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9CF1" w14:textId="34EFC0BF" w:rsidR="00B228FD" w:rsidRPr="004028BA" w:rsidRDefault="2ED824AB" w:rsidP="00FB121B">
      <w:pPr>
        <w:pStyle w:val="Title"/>
      </w:pPr>
      <w:bookmarkStart w:id="0" w:name="_Toc142718988"/>
      <w:r w:rsidRPr="004028BA">
        <w:t xml:space="preserve">Centrepay Reform </w:t>
      </w:r>
      <w:r w:rsidR="00AC3D24">
        <w:t xml:space="preserve">Consultation </w:t>
      </w:r>
      <w:r w:rsidRPr="004028BA">
        <w:t>Paper</w:t>
      </w:r>
    </w:p>
    <w:p w14:paraId="00CDD11D" w14:textId="77777777" w:rsidR="00A6164C" w:rsidRPr="00F66D25" w:rsidRDefault="00A6164C" w:rsidP="00FB121B">
      <w:pPr>
        <w:pStyle w:val="BodyText"/>
      </w:pPr>
    </w:p>
    <w:p w14:paraId="1086340D" w14:textId="77777777" w:rsidR="006D27A5" w:rsidRPr="00F66D25" w:rsidRDefault="006D27A5" w:rsidP="00FB121B">
      <w:pPr>
        <w:pStyle w:val="BodyText"/>
      </w:pPr>
    </w:p>
    <w:p w14:paraId="3CF14BB1" w14:textId="77777777" w:rsidR="006D27A5" w:rsidRPr="00F66D25" w:rsidRDefault="006D27A5" w:rsidP="00FB121B">
      <w:pPr>
        <w:pStyle w:val="BodyText"/>
      </w:pPr>
    </w:p>
    <w:p w14:paraId="4EBFAACF" w14:textId="77777777" w:rsidR="006D27A5" w:rsidRPr="00F66D25" w:rsidRDefault="006D27A5" w:rsidP="00FB121B">
      <w:pPr>
        <w:pStyle w:val="BodyText"/>
      </w:pPr>
    </w:p>
    <w:p w14:paraId="7015AAD0" w14:textId="77777777" w:rsidR="00A6164C" w:rsidRPr="00F66D25" w:rsidRDefault="00A6164C" w:rsidP="00FB121B">
      <w:pPr>
        <w:pStyle w:val="BodyText"/>
      </w:pPr>
    </w:p>
    <w:p w14:paraId="0A113B09" w14:textId="11DA6E31" w:rsidR="00C50DF6" w:rsidRPr="00F66D25" w:rsidRDefault="00163D88" w:rsidP="00FB121B">
      <w:pPr>
        <w:pStyle w:val="Subtitle"/>
      </w:pPr>
      <w:r>
        <w:t>Synthesis R</w:t>
      </w:r>
      <w:r w:rsidR="00606505" w:rsidRPr="00F66D25">
        <w:t>eport</w:t>
      </w:r>
      <w:r>
        <w:t xml:space="preserve"> (2025)</w:t>
      </w:r>
    </w:p>
    <w:p w14:paraId="446AC035" w14:textId="77777777" w:rsidR="00A6164C" w:rsidRPr="00F66D25" w:rsidRDefault="00A6164C" w:rsidP="00196F44"/>
    <w:p w14:paraId="64553BDF" w14:textId="6BAE3C1A" w:rsidR="00BD0166" w:rsidRPr="00F66D25" w:rsidRDefault="00BD0166" w:rsidP="00F06322">
      <w:pPr>
        <w:sectPr w:rsidR="00BD0166" w:rsidRPr="00F66D25" w:rsidSect="003D2D6C">
          <w:headerReference w:type="default" r:id="rId11"/>
          <w:footerReference w:type="first" r:id="rId12"/>
          <w:pgSz w:w="11906" w:h="16838" w:code="9"/>
          <w:pgMar w:top="1321" w:right="964" w:bottom="1134" w:left="964" w:header="284" w:footer="102" w:gutter="0"/>
          <w:cols w:space="708"/>
          <w:docGrid w:linePitch="360"/>
        </w:sectPr>
      </w:pPr>
    </w:p>
    <w:p w14:paraId="61FF5330" w14:textId="0944679D" w:rsidR="5A0590A1" w:rsidRPr="00B353F2" w:rsidRDefault="009F3805" w:rsidP="00F07B7C">
      <w:pPr>
        <w:pStyle w:val="Heading2"/>
      </w:pPr>
      <w:bookmarkStart w:id="1" w:name="_Toc204590977"/>
      <w:bookmarkEnd w:id="0"/>
      <w:r w:rsidRPr="00B353F2">
        <w:lastRenderedPageBreak/>
        <w:t>Contents</w:t>
      </w:r>
      <w:bookmarkEnd w:id="1"/>
    </w:p>
    <w:p w14:paraId="0F76ACA4" w14:textId="01CE0CDE" w:rsidR="00824746" w:rsidRDefault="006140F4">
      <w:pPr>
        <w:pStyle w:val="TOC2"/>
        <w:rPr>
          <w:rFonts w:eastAsiaTheme="minorEastAsia" w:cstheme="minorBidi"/>
          <w:b w:val="0"/>
          <w:noProof/>
          <w:color w:val="auto"/>
          <w:kern w:val="2"/>
          <w:sz w:val="24"/>
          <w:szCs w:val="24"/>
          <w:lang w:val="en-AU" w:eastAsia="en-AU"/>
          <w14:ligatures w14:val="standardContextual"/>
        </w:rPr>
      </w:pPr>
      <w:r>
        <w:rPr>
          <w:rFonts w:asciiTheme="majorHAnsi" w:hAnsiTheme="majorHAnsi"/>
          <w:caps/>
          <w:sz w:val="24"/>
          <w:szCs w:val="24"/>
        </w:rPr>
        <w:fldChar w:fldCharType="begin"/>
      </w:r>
      <w:r w:rsidR="009F3805">
        <w:instrText>TOC \o "1-3" \z \u \h</w:instrText>
      </w:r>
      <w:r>
        <w:rPr>
          <w:rFonts w:asciiTheme="majorHAnsi" w:hAnsiTheme="majorHAnsi"/>
          <w:caps/>
          <w:sz w:val="24"/>
          <w:szCs w:val="24"/>
        </w:rPr>
        <w:fldChar w:fldCharType="separate"/>
      </w:r>
      <w:hyperlink w:anchor="_Toc204590977" w:history="1">
        <w:r w:rsidR="00824746">
          <w:rPr>
            <w:noProof/>
            <w:webHidden/>
          </w:rPr>
          <w:tab/>
        </w:r>
      </w:hyperlink>
    </w:p>
    <w:p w14:paraId="56C9BB69" w14:textId="632E6684" w:rsidR="00824746" w:rsidRDefault="00824746">
      <w:pPr>
        <w:pStyle w:val="TOC1"/>
        <w:rPr>
          <w:rFonts w:asciiTheme="minorHAnsi" w:eastAsiaTheme="minorEastAsia" w:hAnsiTheme="minorHAnsi" w:cstheme="minorBidi"/>
          <w:b w:val="0"/>
          <w:caps w:val="0"/>
          <w:noProof/>
          <w:color w:val="auto"/>
          <w:kern w:val="2"/>
          <w:lang w:val="en-AU" w:eastAsia="en-AU"/>
          <w14:ligatures w14:val="standardContextual"/>
        </w:rPr>
      </w:pPr>
      <w:hyperlink w:anchor="_Toc204590978" w:history="1">
        <w:r w:rsidRPr="00D503AA">
          <w:rPr>
            <w:rStyle w:val="Hyperlink"/>
            <w:noProof/>
          </w:rPr>
          <w:t>Executive summary</w:t>
        </w:r>
        <w:r w:rsidR="00B503E1">
          <w:rPr>
            <w:rStyle w:val="Hyperlink"/>
            <w:noProof/>
          </w:rPr>
          <w:t xml:space="preserve"> --------------------------------------------------------</w:t>
        </w:r>
        <w:r w:rsidRPr="00EF7A82">
          <w:rPr>
            <w:noProof/>
            <w:webHidden/>
            <w:sz w:val="22"/>
            <w:szCs w:val="22"/>
          </w:rPr>
          <w:fldChar w:fldCharType="begin"/>
        </w:r>
        <w:r w:rsidRPr="00EF7A82">
          <w:rPr>
            <w:noProof/>
            <w:webHidden/>
            <w:sz w:val="22"/>
            <w:szCs w:val="22"/>
          </w:rPr>
          <w:instrText xml:space="preserve"> PAGEREF _Toc204590978 \h </w:instrText>
        </w:r>
        <w:r w:rsidRPr="00EF7A82">
          <w:rPr>
            <w:noProof/>
            <w:webHidden/>
            <w:sz w:val="22"/>
            <w:szCs w:val="22"/>
          </w:rPr>
        </w:r>
        <w:r w:rsidRPr="00EF7A82">
          <w:rPr>
            <w:noProof/>
            <w:webHidden/>
            <w:sz w:val="22"/>
            <w:szCs w:val="22"/>
          </w:rPr>
          <w:fldChar w:fldCharType="separate"/>
        </w:r>
        <w:r w:rsidR="00FF46C4">
          <w:rPr>
            <w:noProof/>
            <w:webHidden/>
            <w:sz w:val="22"/>
            <w:szCs w:val="22"/>
          </w:rPr>
          <w:t>1</w:t>
        </w:r>
        <w:r w:rsidRPr="00EF7A82">
          <w:rPr>
            <w:noProof/>
            <w:webHidden/>
            <w:sz w:val="22"/>
            <w:szCs w:val="22"/>
          </w:rPr>
          <w:fldChar w:fldCharType="end"/>
        </w:r>
      </w:hyperlink>
    </w:p>
    <w:p w14:paraId="14278EF4" w14:textId="0C0BE95D"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79" w:history="1">
        <w:r w:rsidRPr="00D503AA">
          <w:rPr>
            <w:rStyle w:val="Hyperlink"/>
            <w:noProof/>
          </w:rPr>
          <w:t>Overarching insights</w:t>
        </w:r>
        <w:r w:rsidR="00B503E1">
          <w:rPr>
            <w:rStyle w:val="Hyperlink"/>
            <w:noProof/>
          </w:rPr>
          <w:t xml:space="preserve"> ----------------------------------------------------------------</w:t>
        </w:r>
        <w:r w:rsidR="008B161A">
          <w:rPr>
            <w:rStyle w:val="Hyperlink"/>
            <w:noProof/>
          </w:rPr>
          <w:t xml:space="preserve">- </w:t>
        </w:r>
        <w:r>
          <w:rPr>
            <w:noProof/>
            <w:webHidden/>
          </w:rPr>
          <w:fldChar w:fldCharType="begin"/>
        </w:r>
        <w:r>
          <w:rPr>
            <w:noProof/>
            <w:webHidden/>
          </w:rPr>
          <w:instrText xml:space="preserve"> PAGEREF _Toc204590979 \h </w:instrText>
        </w:r>
        <w:r>
          <w:rPr>
            <w:noProof/>
            <w:webHidden/>
          </w:rPr>
        </w:r>
        <w:r>
          <w:rPr>
            <w:noProof/>
            <w:webHidden/>
          </w:rPr>
          <w:fldChar w:fldCharType="separate"/>
        </w:r>
        <w:r w:rsidR="00FF46C4">
          <w:rPr>
            <w:noProof/>
            <w:webHidden/>
          </w:rPr>
          <w:t>1</w:t>
        </w:r>
        <w:r>
          <w:rPr>
            <w:noProof/>
            <w:webHidden/>
          </w:rPr>
          <w:fldChar w:fldCharType="end"/>
        </w:r>
      </w:hyperlink>
    </w:p>
    <w:p w14:paraId="4CA3D805" w14:textId="0279DFCE" w:rsidR="00824746" w:rsidRDefault="00824746">
      <w:pPr>
        <w:pStyle w:val="TOC3"/>
        <w:rPr>
          <w:rFonts w:eastAsiaTheme="minorEastAsia" w:cstheme="minorBidi"/>
          <w:bCs w:val="0"/>
          <w:noProof/>
          <w:color w:val="auto"/>
          <w:kern w:val="2"/>
          <w:sz w:val="24"/>
          <w:szCs w:val="24"/>
          <w:lang w:val="en-AU" w:eastAsia="en-AU"/>
          <w14:ligatures w14:val="standardContextual"/>
        </w:rPr>
      </w:pPr>
      <w:hyperlink w:anchor="_Toc204590980" w:history="1">
        <w:r w:rsidRPr="00D503AA">
          <w:rPr>
            <w:rStyle w:val="Hyperlink"/>
            <w:noProof/>
          </w:rPr>
          <w:t>Additional support for vulnerable populations</w:t>
        </w:r>
        <w:r>
          <w:rPr>
            <w:noProof/>
            <w:webHidden/>
          </w:rPr>
          <w:tab/>
        </w:r>
        <w:r w:rsidRPr="00B503E1">
          <w:rPr>
            <w:b/>
            <w:bCs w:val="0"/>
            <w:noProof/>
            <w:webHidden/>
          </w:rPr>
          <w:fldChar w:fldCharType="begin"/>
        </w:r>
        <w:r w:rsidRPr="00B503E1">
          <w:rPr>
            <w:b/>
            <w:bCs w:val="0"/>
            <w:noProof/>
            <w:webHidden/>
          </w:rPr>
          <w:instrText xml:space="preserve"> PAGEREF _Toc204590980 \h </w:instrText>
        </w:r>
        <w:r w:rsidRPr="00B503E1">
          <w:rPr>
            <w:b/>
            <w:bCs w:val="0"/>
            <w:noProof/>
            <w:webHidden/>
          </w:rPr>
        </w:r>
        <w:r w:rsidRPr="00B503E1">
          <w:rPr>
            <w:b/>
            <w:bCs w:val="0"/>
            <w:noProof/>
            <w:webHidden/>
          </w:rPr>
          <w:fldChar w:fldCharType="separate"/>
        </w:r>
        <w:r w:rsidR="00FF46C4">
          <w:rPr>
            <w:b/>
            <w:bCs w:val="0"/>
            <w:noProof/>
            <w:webHidden/>
          </w:rPr>
          <w:t>1</w:t>
        </w:r>
        <w:r w:rsidRPr="00B503E1">
          <w:rPr>
            <w:b/>
            <w:bCs w:val="0"/>
            <w:noProof/>
            <w:webHidden/>
          </w:rPr>
          <w:fldChar w:fldCharType="end"/>
        </w:r>
      </w:hyperlink>
    </w:p>
    <w:p w14:paraId="44A30631" w14:textId="3D67B5B0" w:rsidR="00824746" w:rsidRDefault="00824746">
      <w:pPr>
        <w:pStyle w:val="TOC3"/>
        <w:rPr>
          <w:rFonts w:eastAsiaTheme="minorEastAsia" w:cstheme="minorBidi"/>
          <w:bCs w:val="0"/>
          <w:noProof/>
          <w:color w:val="auto"/>
          <w:kern w:val="2"/>
          <w:sz w:val="24"/>
          <w:szCs w:val="24"/>
          <w:lang w:val="en-AU" w:eastAsia="en-AU"/>
          <w14:ligatures w14:val="standardContextual"/>
        </w:rPr>
      </w:pPr>
      <w:hyperlink w:anchor="_Toc204590981" w:history="1">
        <w:r w:rsidRPr="00D503AA">
          <w:rPr>
            <w:rStyle w:val="Hyperlink"/>
            <w:noProof/>
          </w:rPr>
          <w:t>Protection rather than removal</w:t>
        </w:r>
        <w:r>
          <w:rPr>
            <w:noProof/>
            <w:webHidden/>
          </w:rPr>
          <w:tab/>
        </w:r>
        <w:r w:rsidRPr="00B503E1">
          <w:rPr>
            <w:b/>
            <w:bCs w:val="0"/>
            <w:noProof/>
            <w:webHidden/>
          </w:rPr>
          <w:fldChar w:fldCharType="begin"/>
        </w:r>
        <w:r w:rsidRPr="00B503E1">
          <w:rPr>
            <w:b/>
            <w:bCs w:val="0"/>
            <w:noProof/>
            <w:webHidden/>
          </w:rPr>
          <w:instrText xml:space="preserve"> PAGEREF _Toc204590981 \h </w:instrText>
        </w:r>
        <w:r w:rsidRPr="00B503E1">
          <w:rPr>
            <w:b/>
            <w:bCs w:val="0"/>
            <w:noProof/>
            <w:webHidden/>
          </w:rPr>
        </w:r>
        <w:r w:rsidRPr="00B503E1">
          <w:rPr>
            <w:b/>
            <w:bCs w:val="0"/>
            <w:noProof/>
            <w:webHidden/>
          </w:rPr>
          <w:fldChar w:fldCharType="separate"/>
        </w:r>
        <w:r w:rsidR="00FF46C4">
          <w:rPr>
            <w:b/>
            <w:bCs w:val="0"/>
            <w:noProof/>
            <w:webHidden/>
          </w:rPr>
          <w:t>1</w:t>
        </w:r>
        <w:r w:rsidRPr="00B503E1">
          <w:rPr>
            <w:b/>
            <w:bCs w:val="0"/>
            <w:noProof/>
            <w:webHidden/>
          </w:rPr>
          <w:fldChar w:fldCharType="end"/>
        </w:r>
      </w:hyperlink>
    </w:p>
    <w:p w14:paraId="3D315F7E" w14:textId="1A39B523" w:rsidR="00824746" w:rsidRDefault="00824746">
      <w:pPr>
        <w:pStyle w:val="TOC3"/>
        <w:rPr>
          <w:rFonts w:eastAsiaTheme="minorEastAsia" w:cstheme="minorBidi"/>
          <w:bCs w:val="0"/>
          <w:noProof/>
          <w:color w:val="auto"/>
          <w:kern w:val="2"/>
          <w:sz w:val="24"/>
          <w:szCs w:val="24"/>
          <w:lang w:val="en-AU" w:eastAsia="en-AU"/>
          <w14:ligatures w14:val="standardContextual"/>
        </w:rPr>
      </w:pPr>
      <w:hyperlink w:anchor="_Toc204590982" w:history="1">
        <w:r w:rsidRPr="00D503AA">
          <w:rPr>
            <w:rStyle w:val="Hyperlink"/>
            <w:noProof/>
          </w:rPr>
          <w:t>Considered timeframes and clear communication</w:t>
        </w:r>
        <w:r>
          <w:rPr>
            <w:noProof/>
            <w:webHidden/>
          </w:rPr>
          <w:tab/>
        </w:r>
        <w:r w:rsidRPr="00B503E1">
          <w:rPr>
            <w:b/>
            <w:bCs w:val="0"/>
            <w:noProof/>
            <w:webHidden/>
          </w:rPr>
          <w:fldChar w:fldCharType="begin"/>
        </w:r>
        <w:r w:rsidRPr="00B503E1">
          <w:rPr>
            <w:b/>
            <w:bCs w:val="0"/>
            <w:noProof/>
            <w:webHidden/>
          </w:rPr>
          <w:instrText xml:space="preserve"> PAGEREF _Toc204590982 \h </w:instrText>
        </w:r>
        <w:r w:rsidRPr="00B503E1">
          <w:rPr>
            <w:b/>
            <w:bCs w:val="0"/>
            <w:noProof/>
            <w:webHidden/>
          </w:rPr>
        </w:r>
        <w:r w:rsidRPr="00B503E1">
          <w:rPr>
            <w:b/>
            <w:bCs w:val="0"/>
            <w:noProof/>
            <w:webHidden/>
          </w:rPr>
          <w:fldChar w:fldCharType="separate"/>
        </w:r>
        <w:r w:rsidR="00FF46C4">
          <w:rPr>
            <w:b/>
            <w:bCs w:val="0"/>
            <w:noProof/>
            <w:webHidden/>
          </w:rPr>
          <w:t>2</w:t>
        </w:r>
        <w:r w:rsidRPr="00B503E1">
          <w:rPr>
            <w:b/>
            <w:bCs w:val="0"/>
            <w:noProof/>
            <w:webHidden/>
          </w:rPr>
          <w:fldChar w:fldCharType="end"/>
        </w:r>
      </w:hyperlink>
    </w:p>
    <w:p w14:paraId="2A292883" w14:textId="56C0189E"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83" w:history="1">
        <w:r w:rsidRPr="00D503AA">
          <w:rPr>
            <w:rStyle w:val="Hyperlink"/>
            <w:noProof/>
          </w:rPr>
          <w:t>Purpose</w:t>
        </w:r>
        <w:r w:rsidR="00B503E1">
          <w:rPr>
            <w:rStyle w:val="Hyperlink"/>
            <w:noProof/>
          </w:rPr>
          <w:t xml:space="preserve"> -----------------------------------------------------------------------------</w:t>
        </w:r>
        <w:r w:rsidR="00EF7A82">
          <w:rPr>
            <w:rStyle w:val="Hyperlink"/>
            <w:noProof/>
          </w:rPr>
          <w:t>-</w:t>
        </w:r>
        <w:r>
          <w:rPr>
            <w:noProof/>
            <w:webHidden/>
          </w:rPr>
          <w:fldChar w:fldCharType="begin"/>
        </w:r>
        <w:r>
          <w:rPr>
            <w:noProof/>
            <w:webHidden/>
          </w:rPr>
          <w:instrText xml:space="preserve"> PAGEREF _Toc204590983 \h </w:instrText>
        </w:r>
        <w:r>
          <w:rPr>
            <w:noProof/>
            <w:webHidden/>
          </w:rPr>
        </w:r>
        <w:r>
          <w:rPr>
            <w:noProof/>
            <w:webHidden/>
          </w:rPr>
          <w:fldChar w:fldCharType="separate"/>
        </w:r>
        <w:r w:rsidR="00FF46C4">
          <w:rPr>
            <w:noProof/>
            <w:webHidden/>
          </w:rPr>
          <w:t>2</w:t>
        </w:r>
        <w:r>
          <w:rPr>
            <w:noProof/>
            <w:webHidden/>
          </w:rPr>
          <w:fldChar w:fldCharType="end"/>
        </w:r>
      </w:hyperlink>
    </w:p>
    <w:p w14:paraId="0803E4DD" w14:textId="3E4846C9"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84" w:history="1">
        <w:r w:rsidRPr="00D503AA">
          <w:rPr>
            <w:rStyle w:val="Hyperlink"/>
            <w:noProof/>
          </w:rPr>
          <w:t>Background</w:t>
        </w:r>
        <w:r w:rsidR="00B503E1">
          <w:rPr>
            <w:rStyle w:val="Hyperlink"/>
            <w:noProof/>
          </w:rPr>
          <w:t xml:space="preserve"> --------------------------------------------------------------------------</w:t>
        </w:r>
        <w:r>
          <w:rPr>
            <w:noProof/>
            <w:webHidden/>
          </w:rPr>
          <w:fldChar w:fldCharType="begin"/>
        </w:r>
        <w:r>
          <w:rPr>
            <w:noProof/>
            <w:webHidden/>
          </w:rPr>
          <w:instrText xml:space="preserve"> PAGEREF _Toc204590984 \h </w:instrText>
        </w:r>
        <w:r>
          <w:rPr>
            <w:noProof/>
            <w:webHidden/>
          </w:rPr>
        </w:r>
        <w:r>
          <w:rPr>
            <w:noProof/>
            <w:webHidden/>
          </w:rPr>
          <w:fldChar w:fldCharType="separate"/>
        </w:r>
        <w:r w:rsidR="00FF46C4">
          <w:rPr>
            <w:noProof/>
            <w:webHidden/>
          </w:rPr>
          <w:t>2</w:t>
        </w:r>
        <w:r>
          <w:rPr>
            <w:noProof/>
            <w:webHidden/>
          </w:rPr>
          <w:fldChar w:fldCharType="end"/>
        </w:r>
      </w:hyperlink>
    </w:p>
    <w:p w14:paraId="186F9967" w14:textId="53AB5E43"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85" w:history="1">
        <w:r w:rsidRPr="00D503AA">
          <w:rPr>
            <w:rStyle w:val="Hyperlink"/>
            <w:noProof/>
          </w:rPr>
          <w:t>Methodology</w:t>
        </w:r>
        <w:r w:rsidR="00B503E1">
          <w:rPr>
            <w:rStyle w:val="Hyperlink"/>
            <w:noProof/>
          </w:rPr>
          <w:t xml:space="preserve"> -------------------------------------------------------------------------</w:t>
        </w:r>
        <w:r>
          <w:rPr>
            <w:noProof/>
            <w:webHidden/>
          </w:rPr>
          <w:tab/>
        </w:r>
        <w:r>
          <w:rPr>
            <w:noProof/>
            <w:webHidden/>
          </w:rPr>
          <w:fldChar w:fldCharType="begin"/>
        </w:r>
        <w:r>
          <w:rPr>
            <w:noProof/>
            <w:webHidden/>
          </w:rPr>
          <w:instrText xml:space="preserve"> PAGEREF _Toc204590985 \h </w:instrText>
        </w:r>
        <w:r>
          <w:rPr>
            <w:noProof/>
            <w:webHidden/>
          </w:rPr>
        </w:r>
        <w:r>
          <w:rPr>
            <w:noProof/>
            <w:webHidden/>
          </w:rPr>
          <w:fldChar w:fldCharType="separate"/>
        </w:r>
        <w:r w:rsidR="00FF46C4">
          <w:rPr>
            <w:noProof/>
            <w:webHidden/>
          </w:rPr>
          <w:t>2</w:t>
        </w:r>
        <w:r>
          <w:rPr>
            <w:noProof/>
            <w:webHidden/>
          </w:rPr>
          <w:fldChar w:fldCharType="end"/>
        </w:r>
      </w:hyperlink>
    </w:p>
    <w:p w14:paraId="0C5CB0DB" w14:textId="30D05124" w:rsidR="00824746" w:rsidRDefault="00824746">
      <w:pPr>
        <w:pStyle w:val="TOC3"/>
        <w:rPr>
          <w:rFonts w:eastAsiaTheme="minorEastAsia" w:cstheme="minorBidi"/>
          <w:bCs w:val="0"/>
          <w:noProof/>
          <w:color w:val="auto"/>
          <w:kern w:val="2"/>
          <w:sz w:val="24"/>
          <w:szCs w:val="24"/>
          <w:lang w:val="en-AU" w:eastAsia="en-AU"/>
          <w14:ligatures w14:val="standardContextual"/>
        </w:rPr>
      </w:pPr>
      <w:hyperlink w:anchor="_Toc204590986" w:history="1">
        <w:r w:rsidRPr="00D503AA">
          <w:rPr>
            <w:rStyle w:val="Hyperlink"/>
            <w:noProof/>
          </w:rPr>
          <w:t>Limitations</w:t>
        </w:r>
        <w:r>
          <w:rPr>
            <w:noProof/>
            <w:webHidden/>
          </w:rPr>
          <w:tab/>
        </w:r>
        <w:r w:rsidRPr="00B503E1">
          <w:rPr>
            <w:b/>
            <w:bCs w:val="0"/>
            <w:noProof/>
            <w:webHidden/>
          </w:rPr>
          <w:fldChar w:fldCharType="begin"/>
        </w:r>
        <w:r w:rsidRPr="00B503E1">
          <w:rPr>
            <w:b/>
            <w:bCs w:val="0"/>
            <w:noProof/>
            <w:webHidden/>
          </w:rPr>
          <w:instrText xml:space="preserve"> PAGEREF _Toc204590986 \h </w:instrText>
        </w:r>
        <w:r w:rsidRPr="00B503E1">
          <w:rPr>
            <w:b/>
            <w:bCs w:val="0"/>
            <w:noProof/>
            <w:webHidden/>
          </w:rPr>
        </w:r>
        <w:r w:rsidRPr="00B503E1">
          <w:rPr>
            <w:b/>
            <w:bCs w:val="0"/>
            <w:noProof/>
            <w:webHidden/>
          </w:rPr>
          <w:fldChar w:fldCharType="separate"/>
        </w:r>
        <w:r w:rsidR="00FF46C4">
          <w:rPr>
            <w:b/>
            <w:bCs w:val="0"/>
            <w:noProof/>
            <w:webHidden/>
          </w:rPr>
          <w:t>3</w:t>
        </w:r>
        <w:r w:rsidRPr="00B503E1">
          <w:rPr>
            <w:b/>
            <w:bCs w:val="0"/>
            <w:noProof/>
            <w:webHidden/>
          </w:rPr>
          <w:fldChar w:fldCharType="end"/>
        </w:r>
      </w:hyperlink>
    </w:p>
    <w:p w14:paraId="5AF96A05" w14:textId="343EA999" w:rsidR="00824746" w:rsidRDefault="00824746">
      <w:pPr>
        <w:pStyle w:val="TOC3"/>
        <w:rPr>
          <w:rFonts w:eastAsiaTheme="minorEastAsia" w:cstheme="minorBidi"/>
          <w:bCs w:val="0"/>
          <w:noProof/>
          <w:color w:val="auto"/>
          <w:kern w:val="2"/>
          <w:sz w:val="24"/>
          <w:szCs w:val="24"/>
          <w:lang w:val="en-AU" w:eastAsia="en-AU"/>
          <w14:ligatures w14:val="standardContextual"/>
        </w:rPr>
      </w:pPr>
      <w:hyperlink w:anchor="_Toc204590987" w:history="1">
        <w:r w:rsidRPr="00D503AA">
          <w:rPr>
            <w:rStyle w:val="Hyperlink"/>
            <w:noProof/>
          </w:rPr>
          <w:t>Respondent information</w:t>
        </w:r>
        <w:r>
          <w:rPr>
            <w:noProof/>
            <w:webHidden/>
          </w:rPr>
          <w:tab/>
        </w:r>
        <w:r w:rsidRPr="00B503E1">
          <w:rPr>
            <w:b/>
            <w:bCs w:val="0"/>
            <w:noProof/>
            <w:webHidden/>
          </w:rPr>
          <w:fldChar w:fldCharType="begin"/>
        </w:r>
        <w:r w:rsidRPr="00B503E1">
          <w:rPr>
            <w:b/>
            <w:bCs w:val="0"/>
            <w:noProof/>
            <w:webHidden/>
          </w:rPr>
          <w:instrText xml:space="preserve"> PAGEREF _Toc204590987 \h </w:instrText>
        </w:r>
        <w:r w:rsidRPr="00B503E1">
          <w:rPr>
            <w:b/>
            <w:bCs w:val="0"/>
            <w:noProof/>
            <w:webHidden/>
          </w:rPr>
        </w:r>
        <w:r w:rsidRPr="00B503E1">
          <w:rPr>
            <w:b/>
            <w:bCs w:val="0"/>
            <w:noProof/>
            <w:webHidden/>
          </w:rPr>
          <w:fldChar w:fldCharType="separate"/>
        </w:r>
        <w:r w:rsidR="00FF46C4">
          <w:rPr>
            <w:b/>
            <w:bCs w:val="0"/>
            <w:noProof/>
            <w:webHidden/>
          </w:rPr>
          <w:t>4</w:t>
        </w:r>
        <w:r w:rsidRPr="00B503E1">
          <w:rPr>
            <w:b/>
            <w:bCs w:val="0"/>
            <w:noProof/>
            <w:webHidden/>
          </w:rPr>
          <w:fldChar w:fldCharType="end"/>
        </w:r>
      </w:hyperlink>
    </w:p>
    <w:p w14:paraId="2D651EF4" w14:textId="21766CC2" w:rsidR="00824746" w:rsidRDefault="00824746">
      <w:pPr>
        <w:pStyle w:val="TOC1"/>
        <w:rPr>
          <w:rFonts w:asciiTheme="minorHAnsi" w:eastAsiaTheme="minorEastAsia" w:hAnsiTheme="minorHAnsi" w:cstheme="minorBidi"/>
          <w:b w:val="0"/>
          <w:caps w:val="0"/>
          <w:noProof/>
          <w:color w:val="auto"/>
          <w:kern w:val="2"/>
          <w:lang w:val="en-AU" w:eastAsia="en-AU"/>
          <w14:ligatures w14:val="standardContextual"/>
        </w:rPr>
      </w:pPr>
      <w:hyperlink w:anchor="_Toc204590988" w:history="1">
        <w:r w:rsidRPr="00D503AA">
          <w:rPr>
            <w:rStyle w:val="Hyperlink"/>
            <w:noProof/>
          </w:rPr>
          <w:t>Centrepay Reform topics</w:t>
        </w:r>
        <w:r w:rsidR="00B503E1">
          <w:rPr>
            <w:rStyle w:val="Hyperlink"/>
            <w:noProof/>
          </w:rPr>
          <w:t xml:space="preserve"> ------------------------------------------------</w:t>
        </w:r>
        <w:r>
          <w:rPr>
            <w:noProof/>
            <w:webHidden/>
          </w:rPr>
          <w:tab/>
        </w:r>
        <w:r>
          <w:rPr>
            <w:noProof/>
            <w:webHidden/>
          </w:rPr>
          <w:fldChar w:fldCharType="begin"/>
        </w:r>
        <w:r>
          <w:rPr>
            <w:noProof/>
            <w:webHidden/>
          </w:rPr>
          <w:instrText xml:space="preserve"> PAGEREF _Toc204590988 \h </w:instrText>
        </w:r>
        <w:r>
          <w:rPr>
            <w:noProof/>
            <w:webHidden/>
          </w:rPr>
        </w:r>
        <w:r>
          <w:rPr>
            <w:noProof/>
            <w:webHidden/>
          </w:rPr>
          <w:fldChar w:fldCharType="separate"/>
        </w:r>
        <w:r w:rsidR="00FF46C4">
          <w:rPr>
            <w:noProof/>
            <w:webHidden/>
          </w:rPr>
          <w:t>5</w:t>
        </w:r>
        <w:r>
          <w:rPr>
            <w:noProof/>
            <w:webHidden/>
          </w:rPr>
          <w:fldChar w:fldCharType="end"/>
        </w:r>
      </w:hyperlink>
    </w:p>
    <w:p w14:paraId="1B614804" w14:textId="788B8EAF"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89" w:history="1">
        <w:r w:rsidRPr="00D503AA">
          <w:rPr>
            <w:rStyle w:val="Hyperlink"/>
            <w:noProof/>
          </w:rPr>
          <w:t>Service Reasons</w:t>
        </w:r>
        <w:r w:rsidR="00B503E1">
          <w:rPr>
            <w:rStyle w:val="Hyperlink"/>
            <w:noProof/>
          </w:rPr>
          <w:t xml:space="preserve"> ---------------------------------------------------------------------</w:t>
        </w:r>
        <w:r>
          <w:rPr>
            <w:noProof/>
            <w:webHidden/>
          </w:rPr>
          <w:tab/>
        </w:r>
        <w:r>
          <w:rPr>
            <w:noProof/>
            <w:webHidden/>
          </w:rPr>
          <w:fldChar w:fldCharType="begin"/>
        </w:r>
        <w:r>
          <w:rPr>
            <w:noProof/>
            <w:webHidden/>
          </w:rPr>
          <w:instrText xml:space="preserve"> PAGEREF _Toc204590989 \h </w:instrText>
        </w:r>
        <w:r>
          <w:rPr>
            <w:noProof/>
            <w:webHidden/>
          </w:rPr>
        </w:r>
        <w:r>
          <w:rPr>
            <w:noProof/>
            <w:webHidden/>
          </w:rPr>
          <w:fldChar w:fldCharType="separate"/>
        </w:r>
        <w:r w:rsidR="00FF46C4">
          <w:rPr>
            <w:noProof/>
            <w:webHidden/>
          </w:rPr>
          <w:t>5</w:t>
        </w:r>
        <w:r>
          <w:rPr>
            <w:noProof/>
            <w:webHidden/>
          </w:rPr>
          <w:fldChar w:fldCharType="end"/>
        </w:r>
      </w:hyperlink>
    </w:p>
    <w:p w14:paraId="7E147EF7" w14:textId="67F8B1AE"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0" w:history="1">
        <w:r w:rsidRPr="00D503AA">
          <w:rPr>
            <w:rStyle w:val="Hyperlink"/>
            <w:noProof/>
          </w:rPr>
          <w:t>Business Registration</w:t>
        </w:r>
        <w:r w:rsidR="00B503E1">
          <w:rPr>
            <w:rStyle w:val="Hyperlink"/>
            <w:noProof/>
          </w:rPr>
          <w:t xml:space="preserve"> ----------------------------------------------------------------</w:t>
        </w:r>
        <w:r>
          <w:rPr>
            <w:noProof/>
            <w:webHidden/>
          </w:rPr>
          <w:tab/>
        </w:r>
        <w:r>
          <w:rPr>
            <w:noProof/>
            <w:webHidden/>
          </w:rPr>
          <w:fldChar w:fldCharType="begin"/>
        </w:r>
        <w:r>
          <w:rPr>
            <w:noProof/>
            <w:webHidden/>
          </w:rPr>
          <w:instrText xml:space="preserve"> PAGEREF _Toc204590990 \h </w:instrText>
        </w:r>
        <w:r>
          <w:rPr>
            <w:noProof/>
            <w:webHidden/>
          </w:rPr>
        </w:r>
        <w:r>
          <w:rPr>
            <w:noProof/>
            <w:webHidden/>
          </w:rPr>
          <w:fldChar w:fldCharType="separate"/>
        </w:r>
        <w:r w:rsidR="00FF46C4">
          <w:rPr>
            <w:noProof/>
            <w:webHidden/>
          </w:rPr>
          <w:t>13</w:t>
        </w:r>
        <w:r>
          <w:rPr>
            <w:noProof/>
            <w:webHidden/>
          </w:rPr>
          <w:fldChar w:fldCharType="end"/>
        </w:r>
      </w:hyperlink>
    </w:p>
    <w:p w14:paraId="7357CECD" w14:textId="0D08A29C"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1" w:history="1">
        <w:r w:rsidRPr="00D503AA">
          <w:rPr>
            <w:rStyle w:val="Hyperlink"/>
            <w:noProof/>
          </w:rPr>
          <w:t>Deduction Authority</w:t>
        </w:r>
        <w:r w:rsidR="00B503E1">
          <w:rPr>
            <w:rStyle w:val="Hyperlink"/>
            <w:noProof/>
          </w:rPr>
          <w:t xml:space="preserve"> ------------------------------------------------------------------</w:t>
        </w:r>
        <w:r>
          <w:rPr>
            <w:noProof/>
            <w:webHidden/>
          </w:rPr>
          <w:tab/>
        </w:r>
        <w:r>
          <w:rPr>
            <w:noProof/>
            <w:webHidden/>
          </w:rPr>
          <w:fldChar w:fldCharType="begin"/>
        </w:r>
        <w:r>
          <w:rPr>
            <w:noProof/>
            <w:webHidden/>
          </w:rPr>
          <w:instrText xml:space="preserve"> PAGEREF _Toc204590991 \h </w:instrText>
        </w:r>
        <w:r>
          <w:rPr>
            <w:noProof/>
            <w:webHidden/>
          </w:rPr>
        </w:r>
        <w:r>
          <w:rPr>
            <w:noProof/>
            <w:webHidden/>
          </w:rPr>
          <w:fldChar w:fldCharType="separate"/>
        </w:r>
        <w:r w:rsidR="00FF46C4">
          <w:rPr>
            <w:noProof/>
            <w:webHidden/>
          </w:rPr>
          <w:t>16</w:t>
        </w:r>
        <w:r>
          <w:rPr>
            <w:noProof/>
            <w:webHidden/>
          </w:rPr>
          <w:fldChar w:fldCharType="end"/>
        </w:r>
      </w:hyperlink>
    </w:p>
    <w:p w14:paraId="0AA57F18" w14:textId="4EB474E0"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2" w:history="1">
        <w:r w:rsidRPr="00D503AA">
          <w:rPr>
            <w:rStyle w:val="Hyperlink"/>
            <w:noProof/>
          </w:rPr>
          <w:t>Accommodation arrears and final utilities bills</w:t>
        </w:r>
        <w:r w:rsidR="00B503E1">
          <w:rPr>
            <w:rStyle w:val="Hyperlink"/>
            <w:noProof/>
          </w:rPr>
          <w:t xml:space="preserve"> ---------------------------------------</w:t>
        </w:r>
        <w:r>
          <w:rPr>
            <w:noProof/>
            <w:webHidden/>
          </w:rPr>
          <w:tab/>
        </w:r>
        <w:r>
          <w:rPr>
            <w:noProof/>
            <w:webHidden/>
          </w:rPr>
          <w:fldChar w:fldCharType="begin"/>
        </w:r>
        <w:r>
          <w:rPr>
            <w:noProof/>
            <w:webHidden/>
          </w:rPr>
          <w:instrText xml:space="preserve"> PAGEREF _Toc204590992 \h </w:instrText>
        </w:r>
        <w:r>
          <w:rPr>
            <w:noProof/>
            <w:webHidden/>
          </w:rPr>
        </w:r>
        <w:r>
          <w:rPr>
            <w:noProof/>
            <w:webHidden/>
          </w:rPr>
          <w:fldChar w:fldCharType="separate"/>
        </w:r>
        <w:r w:rsidR="00FF46C4">
          <w:rPr>
            <w:noProof/>
            <w:webHidden/>
          </w:rPr>
          <w:t>18</w:t>
        </w:r>
        <w:r>
          <w:rPr>
            <w:noProof/>
            <w:webHidden/>
          </w:rPr>
          <w:fldChar w:fldCharType="end"/>
        </w:r>
      </w:hyperlink>
    </w:p>
    <w:p w14:paraId="0A096F7F" w14:textId="73883BB9"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3" w:history="1">
        <w:r w:rsidRPr="00D503AA">
          <w:rPr>
            <w:rStyle w:val="Hyperlink"/>
            <w:noProof/>
          </w:rPr>
          <w:t>Incorrect payments</w:t>
        </w:r>
        <w:r w:rsidR="00B503E1">
          <w:rPr>
            <w:rStyle w:val="Hyperlink"/>
            <w:noProof/>
          </w:rPr>
          <w:t xml:space="preserve"> ------------------------------------------------------------------</w:t>
        </w:r>
        <w:r>
          <w:rPr>
            <w:noProof/>
            <w:webHidden/>
          </w:rPr>
          <w:tab/>
        </w:r>
        <w:r>
          <w:rPr>
            <w:noProof/>
            <w:webHidden/>
          </w:rPr>
          <w:fldChar w:fldCharType="begin"/>
        </w:r>
        <w:r>
          <w:rPr>
            <w:noProof/>
            <w:webHidden/>
          </w:rPr>
          <w:instrText xml:space="preserve"> PAGEREF _Toc204590993 \h </w:instrText>
        </w:r>
        <w:r>
          <w:rPr>
            <w:noProof/>
            <w:webHidden/>
          </w:rPr>
        </w:r>
        <w:r>
          <w:rPr>
            <w:noProof/>
            <w:webHidden/>
          </w:rPr>
          <w:fldChar w:fldCharType="separate"/>
        </w:r>
        <w:r w:rsidR="00FF46C4">
          <w:rPr>
            <w:noProof/>
            <w:webHidden/>
          </w:rPr>
          <w:t>21</w:t>
        </w:r>
        <w:r>
          <w:rPr>
            <w:noProof/>
            <w:webHidden/>
          </w:rPr>
          <w:fldChar w:fldCharType="end"/>
        </w:r>
      </w:hyperlink>
    </w:p>
    <w:p w14:paraId="27072252" w14:textId="50E92CA7"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4" w:history="1">
        <w:r w:rsidRPr="00D503AA">
          <w:rPr>
            <w:rStyle w:val="Hyperlink"/>
            <w:noProof/>
          </w:rPr>
          <w:t>Complaint resolution</w:t>
        </w:r>
        <w:r w:rsidR="00B503E1">
          <w:rPr>
            <w:rStyle w:val="Hyperlink"/>
            <w:noProof/>
          </w:rPr>
          <w:t xml:space="preserve"> -----------------------------------------------------------------</w:t>
        </w:r>
        <w:r>
          <w:rPr>
            <w:noProof/>
            <w:webHidden/>
          </w:rPr>
          <w:tab/>
        </w:r>
        <w:r>
          <w:rPr>
            <w:noProof/>
            <w:webHidden/>
          </w:rPr>
          <w:fldChar w:fldCharType="begin"/>
        </w:r>
        <w:r>
          <w:rPr>
            <w:noProof/>
            <w:webHidden/>
          </w:rPr>
          <w:instrText xml:space="preserve"> PAGEREF _Toc204590994 \h </w:instrText>
        </w:r>
        <w:r>
          <w:rPr>
            <w:noProof/>
            <w:webHidden/>
          </w:rPr>
        </w:r>
        <w:r>
          <w:rPr>
            <w:noProof/>
            <w:webHidden/>
          </w:rPr>
          <w:fldChar w:fldCharType="separate"/>
        </w:r>
        <w:r w:rsidR="00FF46C4">
          <w:rPr>
            <w:noProof/>
            <w:webHidden/>
          </w:rPr>
          <w:t>24</w:t>
        </w:r>
        <w:r>
          <w:rPr>
            <w:noProof/>
            <w:webHidden/>
          </w:rPr>
          <w:fldChar w:fldCharType="end"/>
        </w:r>
      </w:hyperlink>
    </w:p>
    <w:p w14:paraId="57BC6CB1" w14:textId="182253DC"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5" w:history="1">
        <w:r w:rsidRPr="00D503AA">
          <w:rPr>
            <w:rStyle w:val="Hyperlink"/>
            <w:noProof/>
          </w:rPr>
          <w:t>Transition</w:t>
        </w:r>
        <w:r w:rsidR="00B503E1">
          <w:rPr>
            <w:rStyle w:val="Hyperlink"/>
            <w:noProof/>
          </w:rPr>
          <w:t xml:space="preserve"> ----------------------------------------------------------------------------</w:t>
        </w:r>
        <w:r>
          <w:rPr>
            <w:noProof/>
            <w:webHidden/>
          </w:rPr>
          <w:tab/>
        </w:r>
        <w:r>
          <w:rPr>
            <w:noProof/>
            <w:webHidden/>
          </w:rPr>
          <w:fldChar w:fldCharType="begin"/>
        </w:r>
        <w:r>
          <w:rPr>
            <w:noProof/>
            <w:webHidden/>
          </w:rPr>
          <w:instrText xml:space="preserve"> PAGEREF _Toc204590995 \h </w:instrText>
        </w:r>
        <w:r>
          <w:rPr>
            <w:noProof/>
            <w:webHidden/>
          </w:rPr>
        </w:r>
        <w:r>
          <w:rPr>
            <w:noProof/>
            <w:webHidden/>
          </w:rPr>
          <w:fldChar w:fldCharType="separate"/>
        </w:r>
        <w:r w:rsidR="00FF46C4">
          <w:rPr>
            <w:noProof/>
            <w:webHidden/>
          </w:rPr>
          <w:t>27</w:t>
        </w:r>
        <w:r>
          <w:rPr>
            <w:noProof/>
            <w:webHidden/>
          </w:rPr>
          <w:fldChar w:fldCharType="end"/>
        </w:r>
      </w:hyperlink>
    </w:p>
    <w:p w14:paraId="72A2B863" w14:textId="7827520B"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6" w:history="1">
        <w:r w:rsidRPr="00D503AA">
          <w:rPr>
            <w:rStyle w:val="Hyperlink"/>
            <w:noProof/>
          </w:rPr>
          <w:t>Further feedback</w:t>
        </w:r>
        <w:r w:rsidR="00B503E1">
          <w:rPr>
            <w:rStyle w:val="Hyperlink"/>
            <w:noProof/>
          </w:rPr>
          <w:t xml:space="preserve"> ---------------------------------------------------------------------</w:t>
        </w:r>
        <w:r>
          <w:rPr>
            <w:noProof/>
            <w:webHidden/>
          </w:rPr>
          <w:tab/>
        </w:r>
        <w:r>
          <w:rPr>
            <w:noProof/>
            <w:webHidden/>
          </w:rPr>
          <w:fldChar w:fldCharType="begin"/>
        </w:r>
        <w:r>
          <w:rPr>
            <w:noProof/>
            <w:webHidden/>
          </w:rPr>
          <w:instrText xml:space="preserve"> PAGEREF _Toc204590996 \h </w:instrText>
        </w:r>
        <w:r>
          <w:rPr>
            <w:noProof/>
            <w:webHidden/>
          </w:rPr>
        </w:r>
        <w:r>
          <w:rPr>
            <w:noProof/>
            <w:webHidden/>
          </w:rPr>
          <w:fldChar w:fldCharType="separate"/>
        </w:r>
        <w:r w:rsidR="00FF46C4">
          <w:rPr>
            <w:noProof/>
            <w:webHidden/>
          </w:rPr>
          <w:t>29</w:t>
        </w:r>
        <w:r>
          <w:rPr>
            <w:noProof/>
            <w:webHidden/>
          </w:rPr>
          <w:fldChar w:fldCharType="end"/>
        </w:r>
      </w:hyperlink>
    </w:p>
    <w:p w14:paraId="678891FE" w14:textId="28C4A2A8"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7" w:history="1">
        <w:r w:rsidRPr="00D503AA">
          <w:rPr>
            <w:rStyle w:val="Hyperlink"/>
            <w:noProof/>
          </w:rPr>
          <w:t>The question set</w:t>
        </w:r>
        <w:r w:rsidR="00B503E1">
          <w:rPr>
            <w:rStyle w:val="Hyperlink"/>
            <w:noProof/>
          </w:rPr>
          <w:t xml:space="preserve"> ---------------------------------------------------------------------</w:t>
        </w:r>
        <w:r>
          <w:rPr>
            <w:noProof/>
            <w:webHidden/>
          </w:rPr>
          <w:tab/>
        </w:r>
        <w:r>
          <w:rPr>
            <w:noProof/>
            <w:webHidden/>
          </w:rPr>
          <w:fldChar w:fldCharType="begin"/>
        </w:r>
        <w:r>
          <w:rPr>
            <w:noProof/>
            <w:webHidden/>
          </w:rPr>
          <w:instrText xml:space="preserve"> PAGEREF _Toc204590997 \h </w:instrText>
        </w:r>
        <w:r>
          <w:rPr>
            <w:noProof/>
            <w:webHidden/>
          </w:rPr>
        </w:r>
        <w:r>
          <w:rPr>
            <w:noProof/>
            <w:webHidden/>
          </w:rPr>
          <w:fldChar w:fldCharType="separate"/>
        </w:r>
        <w:r w:rsidR="00FF46C4">
          <w:rPr>
            <w:noProof/>
            <w:webHidden/>
          </w:rPr>
          <w:t>31</w:t>
        </w:r>
        <w:r>
          <w:rPr>
            <w:noProof/>
            <w:webHidden/>
          </w:rPr>
          <w:fldChar w:fldCharType="end"/>
        </w:r>
      </w:hyperlink>
    </w:p>
    <w:p w14:paraId="7D55A9FE" w14:textId="240E742B" w:rsidR="00824746" w:rsidRDefault="00824746">
      <w:pPr>
        <w:pStyle w:val="TOC1"/>
        <w:rPr>
          <w:rFonts w:asciiTheme="minorHAnsi" w:eastAsiaTheme="minorEastAsia" w:hAnsiTheme="minorHAnsi" w:cstheme="minorBidi"/>
          <w:b w:val="0"/>
          <w:caps w:val="0"/>
          <w:noProof/>
          <w:color w:val="auto"/>
          <w:kern w:val="2"/>
          <w:lang w:val="en-AU" w:eastAsia="en-AU"/>
          <w14:ligatures w14:val="standardContextual"/>
        </w:rPr>
      </w:pPr>
      <w:hyperlink w:anchor="_Toc204590998" w:history="1">
        <w:r w:rsidRPr="00D503AA">
          <w:rPr>
            <w:rStyle w:val="Hyperlink"/>
            <w:noProof/>
          </w:rPr>
          <w:t>Appendix</w:t>
        </w:r>
        <w:r w:rsidR="00B503E1">
          <w:rPr>
            <w:rStyle w:val="Hyperlink"/>
            <w:noProof/>
          </w:rPr>
          <w:t xml:space="preserve"> --------------------------------------------------------------------</w:t>
        </w:r>
        <w:r>
          <w:rPr>
            <w:noProof/>
            <w:webHidden/>
          </w:rPr>
          <w:tab/>
        </w:r>
        <w:r>
          <w:rPr>
            <w:noProof/>
            <w:webHidden/>
          </w:rPr>
          <w:fldChar w:fldCharType="begin"/>
        </w:r>
        <w:r>
          <w:rPr>
            <w:noProof/>
            <w:webHidden/>
          </w:rPr>
          <w:instrText xml:space="preserve"> PAGEREF _Toc204590998 \h </w:instrText>
        </w:r>
        <w:r>
          <w:rPr>
            <w:noProof/>
            <w:webHidden/>
          </w:rPr>
        </w:r>
        <w:r>
          <w:rPr>
            <w:noProof/>
            <w:webHidden/>
          </w:rPr>
          <w:fldChar w:fldCharType="separate"/>
        </w:r>
        <w:r w:rsidR="00FF46C4">
          <w:rPr>
            <w:noProof/>
            <w:webHidden/>
          </w:rPr>
          <w:t>35</w:t>
        </w:r>
        <w:r>
          <w:rPr>
            <w:noProof/>
            <w:webHidden/>
          </w:rPr>
          <w:fldChar w:fldCharType="end"/>
        </w:r>
      </w:hyperlink>
    </w:p>
    <w:p w14:paraId="5A67649E" w14:textId="4FEA70F8" w:rsidR="00824746" w:rsidRDefault="00824746">
      <w:pPr>
        <w:pStyle w:val="TOC2"/>
        <w:rPr>
          <w:rFonts w:eastAsiaTheme="minorEastAsia" w:cstheme="minorBidi"/>
          <w:b w:val="0"/>
          <w:noProof/>
          <w:color w:val="auto"/>
          <w:kern w:val="2"/>
          <w:sz w:val="24"/>
          <w:szCs w:val="24"/>
          <w:lang w:val="en-AU" w:eastAsia="en-AU"/>
          <w14:ligatures w14:val="standardContextual"/>
        </w:rPr>
      </w:pPr>
      <w:hyperlink w:anchor="_Toc204590999" w:history="1">
        <w:r w:rsidRPr="00D503AA">
          <w:rPr>
            <w:rStyle w:val="Hyperlink"/>
            <w:noProof/>
          </w:rPr>
          <w:t>Attachment A – Glossary</w:t>
        </w:r>
        <w:r w:rsidR="00B503E1">
          <w:rPr>
            <w:rStyle w:val="Hyperlink"/>
            <w:noProof/>
          </w:rPr>
          <w:t xml:space="preserve"> ------------------------------------------------------------</w:t>
        </w:r>
        <w:r>
          <w:rPr>
            <w:noProof/>
            <w:webHidden/>
          </w:rPr>
          <w:tab/>
        </w:r>
        <w:r>
          <w:rPr>
            <w:noProof/>
            <w:webHidden/>
          </w:rPr>
          <w:fldChar w:fldCharType="begin"/>
        </w:r>
        <w:r>
          <w:rPr>
            <w:noProof/>
            <w:webHidden/>
          </w:rPr>
          <w:instrText xml:space="preserve"> PAGEREF _Toc204590999 \h </w:instrText>
        </w:r>
        <w:r>
          <w:rPr>
            <w:noProof/>
            <w:webHidden/>
          </w:rPr>
        </w:r>
        <w:r>
          <w:rPr>
            <w:noProof/>
            <w:webHidden/>
          </w:rPr>
          <w:fldChar w:fldCharType="separate"/>
        </w:r>
        <w:r w:rsidR="00FF46C4">
          <w:rPr>
            <w:noProof/>
            <w:webHidden/>
          </w:rPr>
          <w:t>35</w:t>
        </w:r>
        <w:r>
          <w:rPr>
            <w:noProof/>
            <w:webHidden/>
          </w:rPr>
          <w:fldChar w:fldCharType="end"/>
        </w:r>
      </w:hyperlink>
    </w:p>
    <w:p w14:paraId="4010A70E" w14:textId="4B8BD83D" w:rsidR="006140F4" w:rsidRDefault="006140F4" w:rsidP="00FB121B">
      <w:pPr>
        <w:pStyle w:val="TOC2"/>
        <w:rPr>
          <w:rFonts w:eastAsiaTheme="minorEastAsia" w:cstheme="minorBidi"/>
          <w:noProof/>
          <w:kern w:val="2"/>
          <w:sz w:val="24"/>
          <w:szCs w:val="24"/>
          <w:lang w:eastAsia="en-AU"/>
          <w14:ligatures w14:val="standardContextual"/>
        </w:rPr>
      </w:pPr>
      <w:r>
        <w:fldChar w:fldCharType="end"/>
      </w:r>
    </w:p>
    <w:p w14:paraId="1DF9624D" w14:textId="16ACB8C6" w:rsidR="00F07B7C" w:rsidRDefault="00F07B7C">
      <w:pPr>
        <w:spacing w:before="0" w:after="0"/>
        <w:rPr>
          <w:rFonts w:eastAsia="Calibri"/>
          <w:bCs/>
          <w:noProof/>
          <w:color w:val="000000" w:themeColor="text1"/>
          <w:szCs w:val="16"/>
          <w:lang w:val="en-GB"/>
        </w:rPr>
      </w:pPr>
      <w:r>
        <w:br w:type="page"/>
      </w:r>
    </w:p>
    <w:p w14:paraId="1B885795" w14:textId="77777777" w:rsidR="00D218BE" w:rsidRDefault="00D218BE" w:rsidP="00FB121B">
      <w:pPr>
        <w:pStyle w:val="BodyText"/>
      </w:pPr>
    </w:p>
    <w:p w14:paraId="39CE610A" w14:textId="77777777" w:rsidR="00D218BE" w:rsidRDefault="00D218BE" w:rsidP="00FB121B">
      <w:pPr>
        <w:pStyle w:val="BodyText"/>
      </w:pPr>
    </w:p>
    <w:p w14:paraId="134D1249" w14:textId="77777777" w:rsidR="006F1897" w:rsidRDefault="006F1897" w:rsidP="00FB121B">
      <w:pPr>
        <w:pStyle w:val="BodyText"/>
      </w:pPr>
    </w:p>
    <w:p w14:paraId="305247E1" w14:textId="77777777" w:rsidR="006F1897" w:rsidRDefault="006F1897" w:rsidP="00FB121B">
      <w:pPr>
        <w:pStyle w:val="BodyText"/>
      </w:pPr>
    </w:p>
    <w:p w14:paraId="63F51AAE" w14:textId="77777777" w:rsidR="006F1897" w:rsidRDefault="006F1897" w:rsidP="00FB121B">
      <w:pPr>
        <w:pStyle w:val="BodyText"/>
      </w:pPr>
    </w:p>
    <w:p w14:paraId="5D7F6604" w14:textId="77777777" w:rsidR="006F1897" w:rsidRDefault="006F1897" w:rsidP="00FB121B">
      <w:pPr>
        <w:pStyle w:val="BodyText"/>
      </w:pPr>
    </w:p>
    <w:p w14:paraId="5F0F5376" w14:textId="77777777" w:rsidR="006F1897" w:rsidRDefault="006F1897" w:rsidP="00FB121B">
      <w:pPr>
        <w:pStyle w:val="BodyText"/>
      </w:pPr>
    </w:p>
    <w:p w14:paraId="6A4F323C" w14:textId="77777777" w:rsidR="006F1897" w:rsidRDefault="006F1897" w:rsidP="00FB121B">
      <w:pPr>
        <w:pStyle w:val="BodyText"/>
      </w:pPr>
    </w:p>
    <w:p w14:paraId="22886818" w14:textId="77777777" w:rsidR="006F1897" w:rsidRDefault="006F1897" w:rsidP="00FB121B">
      <w:pPr>
        <w:pStyle w:val="BodyText"/>
      </w:pPr>
    </w:p>
    <w:p w14:paraId="4A0EB996" w14:textId="77777777" w:rsidR="006F1897" w:rsidRDefault="006F1897" w:rsidP="00FB121B">
      <w:pPr>
        <w:pStyle w:val="BodyText"/>
      </w:pPr>
    </w:p>
    <w:p w14:paraId="3B42CCE0" w14:textId="77777777" w:rsidR="006F1897" w:rsidRDefault="006F1897" w:rsidP="00FB121B">
      <w:pPr>
        <w:pStyle w:val="BodyText"/>
      </w:pPr>
    </w:p>
    <w:p w14:paraId="4D09A680" w14:textId="77777777" w:rsidR="006F1897" w:rsidRDefault="006F1897" w:rsidP="00FB121B">
      <w:pPr>
        <w:pStyle w:val="BodyText"/>
      </w:pPr>
    </w:p>
    <w:p w14:paraId="56280563" w14:textId="77777777" w:rsidR="006F1897" w:rsidRDefault="006F1897" w:rsidP="00FB121B">
      <w:pPr>
        <w:pStyle w:val="BodyText"/>
      </w:pPr>
    </w:p>
    <w:p w14:paraId="27DA0042" w14:textId="77777777" w:rsidR="006F1897" w:rsidRDefault="006F1897" w:rsidP="00FB121B">
      <w:pPr>
        <w:pStyle w:val="BodyText"/>
      </w:pPr>
    </w:p>
    <w:p w14:paraId="55CB4163" w14:textId="77777777" w:rsidR="006F1897" w:rsidRPr="00F66941" w:rsidRDefault="006F1897" w:rsidP="00FB121B">
      <w:pPr>
        <w:pStyle w:val="BodyText"/>
      </w:pPr>
    </w:p>
    <w:p w14:paraId="6AB72F5A" w14:textId="1E75B134" w:rsidR="00D218BE" w:rsidRPr="00F66941" w:rsidRDefault="00D218BE" w:rsidP="00FB121B">
      <w:pPr>
        <w:pStyle w:val="BodyText"/>
      </w:pPr>
      <w:r w:rsidRPr="00F66941">
        <w:t xml:space="preserve">Any statements or opinions expressed within this report are not those of </w:t>
      </w:r>
      <w:r w:rsidR="001678AE">
        <w:t>Services Australia</w:t>
      </w:r>
      <w:r w:rsidR="0032415C" w:rsidRPr="00F66941">
        <w:t>. They</w:t>
      </w:r>
      <w:r w:rsidR="006F1897" w:rsidRPr="00F66941">
        <w:t xml:space="preserve"> </w:t>
      </w:r>
      <w:r w:rsidRPr="00F66941">
        <w:t xml:space="preserve">reflect </w:t>
      </w:r>
      <w:r w:rsidR="006F1897" w:rsidRPr="00F66941">
        <w:t>submissions</w:t>
      </w:r>
      <w:r w:rsidRPr="00F66941">
        <w:t xml:space="preserve"> from re</w:t>
      </w:r>
      <w:r w:rsidR="00326CFD">
        <w:t>s</w:t>
      </w:r>
      <w:r w:rsidRPr="00F66941">
        <w:t xml:space="preserve">pondents to the Centrepay Reform </w:t>
      </w:r>
      <w:r w:rsidR="001E6F87" w:rsidRPr="00F66941">
        <w:t>Consul</w:t>
      </w:r>
      <w:r w:rsidR="00137294">
        <w:t>t</w:t>
      </w:r>
      <w:r w:rsidR="001E6F87" w:rsidRPr="00F66941">
        <w:t>ation</w:t>
      </w:r>
      <w:r w:rsidRPr="00F66941">
        <w:t xml:space="preserve"> Paper.</w:t>
      </w:r>
    </w:p>
    <w:p w14:paraId="7D269386" w14:textId="77777777" w:rsidR="00F8361F" w:rsidRDefault="00F8361F" w:rsidP="00FB121B">
      <w:pPr>
        <w:pStyle w:val="BodyText"/>
        <w:sectPr w:rsidR="00F8361F" w:rsidSect="00803D71">
          <w:headerReference w:type="default" r:id="rId13"/>
          <w:footerReference w:type="default" r:id="rId14"/>
          <w:headerReference w:type="first" r:id="rId15"/>
          <w:footerReference w:type="first" r:id="rId16"/>
          <w:pgSz w:w="11906" w:h="16838" w:code="9"/>
          <w:pgMar w:top="1321" w:right="849" w:bottom="1135" w:left="964" w:header="284" w:footer="510" w:gutter="0"/>
          <w:pgNumType w:start="1"/>
          <w:cols w:space="708"/>
          <w:docGrid w:linePitch="360"/>
        </w:sectPr>
      </w:pPr>
    </w:p>
    <w:p w14:paraId="1D8039D3" w14:textId="77777777" w:rsidR="00680B61" w:rsidRPr="00F66D25" w:rsidRDefault="4E5C3805" w:rsidP="00FB121B">
      <w:pPr>
        <w:pStyle w:val="Heading1"/>
      </w:pPr>
      <w:bookmarkStart w:id="6" w:name="_Toc173444232"/>
      <w:bookmarkStart w:id="7" w:name="_Toc2097224034"/>
      <w:bookmarkStart w:id="8" w:name="_Toc175325110"/>
      <w:bookmarkStart w:id="9" w:name="_Toc198104252"/>
      <w:bookmarkStart w:id="10" w:name="_Toc204590978"/>
      <w:r>
        <w:lastRenderedPageBreak/>
        <w:t>Executive summary</w:t>
      </w:r>
      <w:bookmarkEnd w:id="6"/>
      <w:bookmarkEnd w:id="7"/>
      <w:bookmarkEnd w:id="8"/>
      <w:bookmarkEnd w:id="9"/>
      <w:bookmarkEnd w:id="10"/>
    </w:p>
    <w:p w14:paraId="028BA61C" w14:textId="3BC7BE36" w:rsidR="009062DC" w:rsidRDefault="25D80C95" w:rsidP="00FB121B">
      <w:pPr>
        <w:pStyle w:val="Introductory"/>
      </w:pPr>
      <w:r>
        <w:t>Respon</w:t>
      </w:r>
      <w:r w:rsidR="5A929601">
        <w:t xml:space="preserve">ses to the Centrepay Reform </w:t>
      </w:r>
      <w:r w:rsidR="000E2E63">
        <w:t>Consultation</w:t>
      </w:r>
      <w:r w:rsidR="5A929601">
        <w:t xml:space="preserve"> Paper</w:t>
      </w:r>
      <w:r w:rsidR="006E46DD">
        <w:t xml:space="preserve">, </w:t>
      </w:r>
      <w:r w:rsidR="003B5ACB">
        <w:t xml:space="preserve">published </w:t>
      </w:r>
      <w:r w:rsidR="00B84214">
        <w:t>3</w:t>
      </w:r>
      <w:r w:rsidR="000E2E63">
        <w:t>1</w:t>
      </w:r>
      <w:r w:rsidR="003B5ACB">
        <w:t xml:space="preserve"> </w:t>
      </w:r>
      <w:r w:rsidR="00B84214">
        <w:t>March</w:t>
      </w:r>
      <w:r w:rsidR="000E2E63">
        <w:t xml:space="preserve"> </w:t>
      </w:r>
      <w:r w:rsidR="003B5ACB">
        <w:t>202</w:t>
      </w:r>
      <w:r w:rsidR="000E2E63">
        <w:t>5</w:t>
      </w:r>
      <w:r w:rsidR="006E46DD">
        <w:t>,</w:t>
      </w:r>
      <w:r w:rsidR="003B5ACB">
        <w:t xml:space="preserve"> </w:t>
      </w:r>
      <w:r w:rsidR="000673C5">
        <w:t>highlight</w:t>
      </w:r>
      <w:r w:rsidR="009062DC" w:rsidRPr="009062DC">
        <w:t xml:space="preserve"> </w:t>
      </w:r>
      <w:r w:rsidR="009062DC">
        <w:t>the need for Centrepay reforms</w:t>
      </w:r>
      <w:r w:rsidR="009062DC" w:rsidRPr="009062DC">
        <w:t xml:space="preserve"> </w:t>
      </w:r>
      <w:r w:rsidR="001678AE">
        <w:t>to</w:t>
      </w:r>
      <w:r w:rsidR="009062DC">
        <w:t>:</w:t>
      </w:r>
    </w:p>
    <w:p w14:paraId="77A55EC2" w14:textId="21E3088E" w:rsidR="009062DC" w:rsidRDefault="009062DC" w:rsidP="00FB121B">
      <w:pPr>
        <w:pStyle w:val="Introductory"/>
      </w:pPr>
      <w:r>
        <w:t xml:space="preserve">- </w:t>
      </w:r>
      <w:r w:rsidR="006E46DD">
        <w:t>provide enhanced safeguards</w:t>
      </w:r>
    </w:p>
    <w:p w14:paraId="3C86EEB3" w14:textId="355F059E" w:rsidR="009062DC" w:rsidRDefault="009062DC" w:rsidP="00FB121B">
      <w:pPr>
        <w:pStyle w:val="Introductory"/>
      </w:pPr>
      <w:r>
        <w:t xml:space="preserve">- give </w:t>
      </w:r>
      <w:r w:rsidR="006E46DD">
        <w:t xml:space="preserve">protections </w:t>
      </w:r>
      <w:r>
        <w:t xml:space="preserve">to </w:t>
      </w:r>
      <w:r w:rsidR="006E46DD">
        <w:t>customers</w:t>
      </w:r>
    </w:p>
    <w:p w14:paraId="1BA5914D" w14:textId="2CF02AFD" w:rsidR="009062DC" w:rsidRDefault="009062DC" w:rsidP="00FB121B">
      <w:pPr>
        <w:pStyle w:val="Introductory"/>
      </w:pPr>
      <w:r>
        <w:t xml:space="preserve">- </w:t>
      </w:r>
      <w:r w:rsidR="006E46DD">
        <w:t xml:space="preserve">ensure customer </w:t>
      </w:r>
      <w:r>
        <w:t>support</w:t>
      </w:r>
      <w:r w:rsidR="006E46DD">
        <w:t xml:space="preserve"> and choice.</w:t>
      </w:r>
    </w:p>
    <w:p w14:paraId="3DB4BFF5" w14:textId="19F17F8A" w:rsidR="00C839C2" w:rsidRDefault="00C839C2" w:rsidP="00FB121B">
      <w:pPr>
        <w:pStyle w:val="Introductory"/>
      </w:pPr>
      <w:r>
        <w:t xml:space="preserve">Responses also identified </w:t>
      </w:r>
      <w:r w:rsidR="009062DC">
        <w:t>that</w:t>
      </w:r>
      <w:r w:rsidR="614CEA4D">
        <w:t xml:space="preserve"> a longer transition period </w:t>
      </w:r>
      <w:r w:rsidR="009062DC">
        <w:t xml:space="preserve">will </w:t>
      </w:r>
      <w:r w:rsidR="614CEA4D">
        <w:t>lead to</w:t>
      </w:r>
      <w:r>
        <w:t>:</w:t>
      </w:r>
    </w:p>
    <w:p w14:paraId="537DE1C7" w14:textId="60B693F8" w:rsidR="00C839C2" w:rsidRDefault="00C839C2" w:rsidP="00FB121B">
      <w:pPr>
        <w:pStyle w:val="Introductory"/>
      </w:pPr>
      <w:r>
        <w:t xml:space="preserve">- </w:t>
      </w:r>
      <w:r w:rsidR="614CEA4D">
        <w:t>better outcomes for both businesses and customers</w:t>
      </w:r>
    </w:p>
    <w:p w14:paraId="2F01940F" w14:textId="4157CF17" w:rsidR="00680B61" w:rsidRPr="00F66D25" w:rsidRDefault="00C839C2" w:rsidP="00FB121B">
      <w:pPr>
        <w:pStyle w:val="Introductory"/>
      </w:pPr>
      <w:r>
        <w:t xml:space="preserve">- </w:t>
      </w:r>
      <w:r w:rsidR="000673C5">
        <w:t>clear</w:t>
      </w:r>
      <w:r>
        <w:t>er</w:t>
      </w:r>
      <w:r w:rsidR="006E46DD">
        <w:t xml:space="preserve"> and meaningful </w:t>
      </w:r>
      <w:r w:rsidR="000673C5">
        <w:t xml:space="preserve">communication </w:t>
      </w:r>
      <w:r w:rsidR="006E46DD">
        <w:t>with enhanced access</w:t>
      </w:r>
      <w:r w:rsidR="00326CFD">
        <w:t>i</w:t>
      </w:r>
      <w:r w:rsidR="006E46DD">
        <w:t>bility</w:t>
      </w:r>
      <w:r w:rsidR="2A8A10B1">
        <w:t>.</w:t>
      </w:r>
    </w:p>
    <w:p w14:paraId="77F8795B" w14:textId="77777777" w:rsidR="00E30E3C" w:rsidRPr="00F66D25" w:rsidRDefault="00E30E3C" w:rsidP="00FB121B">
      <w:pPr>
        <w:pStyle w:val="Heading2"/>
      </w:pPr>
      <w:bookmarkStart w:id="11" w:name="_Toc175325111"/>
      <w:bookmarkStart w:id="12" w:name="_Toc198104253"/>
      <w:bookmarkStart w:id="13" w:name="_Toc204590979"/>
      <w:bookmarkStart w:id="14" w:name="_Hlk197614557"/>
      <w:r>
        <w:t>Overarching insights</w:t>
      </w:r>
      <w:bookmarkEnd w:id="11"/>
      <w:bookmarkEnd w:id="12"/>
      <w:bookmarkEnd w:id="13"/>
    </w:p>
    <w:p w14:paraId="12548C0D" w14:textId="5906FC26" w:rsidR="00E30E3C" w:rsidRPr="00A20ED2" w:rsidRDefault="003C7292" w:rsidP="00FB121B">
      <w:pPr>
        <w:pStyle w:val="BodyText"/>
      </w:pPr>
      <w:r w:rsidRPr="00A20ED2">
        <w:t>In reviewing all submissions to th</w:t>
      </w:r>
      <w:r w:rsidR="00537CAB" w:rsidRPr="00A20ED2">
        <w:t>is</w:t>
      </w:r>
      <w:r w:rsidRPr="00A20ED2">
        <w:t xml:space="preserve"> </w:t>
      </w:r>
      <w:r w:rsidR="00537CAB" w:rsidRPr="00A20ED2">
        <w:t>p</w:t>
      </w:r>
      <w:r w:rsidRPr="00A20ED2">
        <w:t xml:space="preserve">aper, Services Australia identified three overarching insights </w:t>
      </w:r>
      <w:r w:rsidR="00326CFD" w:rsidRPr="00A20ED2">
        <w:t xml:space="preserve">into </w:t>
      </w:r>
      <w:r w:rsidR="00355B21" w:rsidRPr="00A20ED2">
        <w:t xml:space="preserve">the </w:t>
      </w:r>
      <w:r w:rsidRPr="00A20ED2">
        <w:t>proposed reforms to Centrepay:</w:t>
      </w:r>
    </w:p>
    <w:p w14:paraId="66E99071" w14:textId="7C042E1E" w:rsidR="00DD3ECD" w:rsidRPr="00F66D25" w:rsidRDefault="00DD3ECD" w:rsidP="00FB121B">
      <w:pPr>
        <w:pStyle w:val="Heading3"/>
      </w:pPr>
      <w:bookmarkStart w:id="15" w:name="_Toc198104254"/>
      <w:bookmarkStart w:id="16" w:name="_Toc204590980"/>
      <w:r>
        <w:t>Additional support for vulnerable populations</w:t>
      </w:r>
      <w:bookmarkEnd w:id="15"/>
      <w:bookmarkEnd w:id="16"/>
    </w:p>
    <w:p w14:paraId="1F515CBB" w14:textId="2CDF27EF" w:rsidR="000F10FD" w:rsidRDefault="00E30E3C" w:rsidP="00DB0E79">
      <w:pPr>
        <w:ind w:left="1440"/>
        <w:rPr>
          <w:rStyle w:val="Strong"/>
        </w:rPr>
      </w:pPr>
      <w:r w:rsidRPr="0064056C">
        <w:rPr>
          <w:rStyle w:val="Strong"/>
          <w:noProof/>
        </w:rPr>
        <w:drawing>
          <wp:anchor distT="0" distB="0" distL="114300" distR="114300" simplePos="0" relativeHeight="251660288" behindDoc="1" locked="0" layoutInCell="1" allowOverlap="1" wp14:anchorId="13001753" wp14:editId="5237AE5D">
            <wp:simplePos x="0" y="0"/>
            <wp:positionH relativeFrom="margin">
              <wp:align>left</wp:align>
            </wp:positionH>
            <wp:positionV relativeFrom="paragraph">
              <wp:posOffset>13335</wp:posOffset>
            </wp:positionV>
            <wp:extent cx="705485" cy="690880"/>
            <wp:effectExtent l="0" t="0" r="0" b="0"/>
            <wp:wrapSquare wrapText="bothSides"/>
            <wp:docPr id="1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C183D7F6-B498-43B3-948B-1728B52AA6E4}">
                          <adec:decorative xmlns:adec="http://schemas.microsoft.com/office/drawing/2017/decorative" val="1"/>
                        </a:ext>
                      </a:extLst>
                    </pic:cNvPr>
                    <pic:cNvPicPr>
                      <a:picLocks noChangeAspect="1"/>
                    </pic:cNvPicPr>
                  </pic:nvPicPr>
                  <pic:blipFill>
                    <a:blip r:embed="rId17">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06641" cy="692151"/>
                    </a:xfrm>
                    <a:prstGeom prst="rect">
                      <a:avLst/>
                    </a:prstGeom>
                  </pic:spPr>
                </pic:pic>
              </a:graphicData>
            </a:graphic>
            <wp14:sizeRelH relativeFrom="margin">
              <wp14:pctWidth>0</wp14:pctWidth>
            </wp14:sizeRelH>
            <wp14:sizeRelV relativeFrom="margin">
              <wp14:pctHeight>0</wp14:pctHeight>
            </wp14:sizeRelV>
          </wp:anchor>
        </w:drawing>
      </w:r>
      <w:r w:rsidR="000F10FD">
        <w:rPr>
          <w:rStyle w:val="Strong"/>
        </w:rPr>
        <w:t xml:space="preserve">Centrepay should strengthen its </w:t>
      </w:r>
      <w:r w:rsidR="000F10FD" w:rsidRPr="006B4009">
        <w:rPr>
          <w:rStyle w:val="Strong"/>
        </w:rPr>
        <w:t xml:space="preserve">focus </w:t>
      </w:r>
      <w:r w:rsidR="00DD3ECD" w:rsidRPr="0064056C">
        <w:rPr>
          <w:rStyle w:val="Strong"/>
        </w:rPr>
        <w:t xml:space="preserve">on supporting vulnerable customers when </w:t>
      </w:r>
      <w:r w:rsidR="000F10FD">
        <w:rPr>
          <w:rStyle w:val="Strong"/>
        </w:rPr>
        <w:t>thinking about</w:t>
      </w:r>
      <w:r w:rsidR="00DD3ECD" w:rsidRPr="0064056C">
        <w:rPr>
          <w:rStyle w:val="Strong"/>
        </w:rPr>
        <w:t xml:space="preserve"> the proposed reforms. Support during </w:t>
      </w:r>
      <w:r w:rsidR="000F10FD">
        <w:rPr>
          <w:rStyle w:val="Strong"/>
        </w:rPr>
        <w:t xml:space="preserve">the </w:t>
      </w:r>
      <w:r w:rsidR="00DD3ECD" w:rsidRPr="0064056C">
        <w:rPr>
          <w:rStyle w:val="Strong"/>
        </w:rPr>
        <w:t xml:space="preserve">transition is key to minimising the risk of financial vulnerability. Targeted communication and education </w:t>
      </w:r>
      <w:r w:rsidR="000F10FD" w:rsidRPr="000F10FD">
        <w:rPr>
          <w:rStyle w:val="Strong"/>
        </w:rPr>
        <w:t>need</w:t>
      </w:r>
      <w:r w:rsidR="00DD3ECD" w:rsidRPr="0064056C">
        <w:rPr>
          <w:rStyle w:val="Strong"/>
        </w:rPr>
        <w:t xml:space="preserve"> to be timely and easy to follow.</w:t>
      </w:r>
      <w:r w:rsidR="000F10FD">
        <w:rPr>
          <w:rStyle w:val="Strong"/>
        </w:rPr>
        <w:t xml:space="preserve"> </w:t>
      </w:r>
      <w:r w:rsidR="00DD3ECD" w:rsidRPr="0064056C">
        <w:rPr>
          <w:rStyle w:val="Strong"/>
        </w:rPr>
        <w:t>Advocate groups asked for extra protections and additional support to prevent financial hardship throughout the transition period.</w:t>
      </w:r>
    </w:p>
    <w:p w14:paraId="67220041" w14:textId="461CED9A" w:rsidR="000F10FD" w:rsidRDefault="000F10FD" w:rsidP="00DB0E79">
      <w:pPr>
        <w:ind w:left="1440"/>
        <w:rPr>
          <w:rStyle w:val="Strong"/>
        </w:rPr>
      </w:pPr>
      <w:r>
        <w:rPr>
          <w:rStyle w:val="Strong"/>
        </w:rPr>
        <w:t>M</w:t>
      </w:r>
      <w:r w:rsidRPr="000F10FD">
        <w:rPr>
          <w:rStyle w:val="Strong"/>
        </w:rPr>
        <w:t xml:space="preserve">ost </w:t>
      </w:r>
      <w:r w:rsidRPr="00A939E7">
        <w:rPr>
          <w:rStyle w:val="Strong"/>
        </w:rPr>
        <w:t>respondents</w:t>
      </w:r>
      <w:r>
        <w:rPr>
          <w:rStyle w:val="Strong"/>
        </w:rPr>
        <w:t xml:space="preserve"> </w:t>
      </w:r>
      <w:r w:rsidR="003D76F4" w:rsidRPr="0064056C">
        <w:rPr>
          <w:rStyle w:val="Strong"/>
        </w:rPr>
        <w:t>s</w:t>
      </w:r>
      <w:r w:rsidR="00DD3ECD" w:rsidRPr="0064056C">
        <w:rPr>
          <w:rStyle w:val="Strong"/>
        </w:rPr>
        <w:t>uggest</w:t>
      </w:r>
      <w:r>
        <w:rPr>
          <w:rStyle w:val="Strong"/>
        </w:rPr>
        <w:t xml:space="preserve">ed </w:t>
      </w:r>
      <w:r w:rsidR="00DD3ECD" w:rsidRPr="0064056C">
        <w:rPr>
          <w:rStyle w:val="Strong"/>
        </w:rPr>
        <w:t>better accessibil</w:t>
      </w:r>
      <w:r w:rsidR="001C47A5" w:rsidRPr="0064056C">
        <w:rPr>
          <w:rStyle w:val="Strong"/>
        </w:rPr>
        <w:t>i</w:t>
      </w:r>
      <w:r w:rsidR="00DD3ECD" w:rsidRPr="0064056C">
        <w:rPr>
          <w:rStyle w:val="Strong"/>
        </w:rPr>
        <w:t xml:space="preserve">ty options to </w:t>
      </w:r>
      <w:r>
        <w:rPr>
          <w:rStyle w:val="Strong"/>
        </w:rPr>
        <w:t>help</w:t>
      </w:r>
      <w:r w:rsidRPr="0064056C">
        <w:rPr>
          <w:rStyle w:val="Strong"/>
        </w:rPr>
        <w:t xml:space="preserve"> </w:t>
      </w:r>
      <w:r w:rsidR="00DD3ECD" w:rsidRPr="0064056C">
        <w:rPr>
          <w:rStyle w:val="Strong"/>
        </w:rPr>
        <w:t xml:space="preserve">diverse </w:t>
      </w:r>
      <w:r w:rsidR="003D76F4" w:rsidRPr="0064056C">
        <w:rPr>
          <w:rStyle w:val="Strong"/>
        </w:rPr>
        <w:t>g</w:t>
      </w:r>
      <w:r w:rsidR="00DD3ECD" w:rsidRPr="0064056C">
        <w:rPr>
          <w:rStyle w:val="Strong"/>
        </w:rPr>
        <w:t>roups</w:t>
      </w:r>
      <w:r>
        <w:rPr>
          <w:rStyle w:val="Strong"/>
        </w:rPr>
        <w:t xml:space="preserve"> with consideration to </w:t>
      </w:r>
      <w:r w:rsidR="003D76F4" w:rsidRPr="0064056C">
        <w:rPr>
          <w:rStyle w:val="Strong"/>
        </w:rPr>
        <w:t>co-designing</w:t>
      </w:r>
      <w:r w:rsidRPr="000F10FD">
        <w:rPr>
          <w:rStyle w:val="Strong"/>
        </w:rPr>
        <w:t xml:space="preserve"> </w:t>
      </w:r>
      <w:r w:rsidRPr="00F6544F">
        <w:rPr>
          <w:rStyle w:val="Strong"/>
        </w:rPr>
        <w:t>requirements</w:t>
      </w:r>
      <w:r>
        <w:rPr>
          <w:rStyle w:val="Strong"/>
        </w:rPr>
        <w:t xml:space="preserve"> such as:</w:t>
      </w:r>
    </w:p>
    <w:p w14:paraId="4A31B16E" w14:textId="36E5EA06" w:rsidR="000F10FD" w:rsidRPr="0064056C" w:rsidRDefault="00C20EB7" w:rsidP="00F07B7C">
      <w:pPr>
        <w:ind w:left="1456"/>
      </w:pPr>
      <w:r w:rsidRPr="000A21D7">
        <w:t xml:space="preserve">- </w:t>
      </w:r>
      <w:r w:rsidR="003D76F4" w:rsidRPr="0064056C">
        <w:rPr>
          <w:rFonts w:eastAsia="Calibri"/>
        </w:rPr>
        <w:t>content design</w:t>
      </w:r>
    </w:p>
    <w:p w14:paraId="209C45E8" w14:textId="23D2509D" w:rsidR="000F10FD" w:rsidRPr="00F07B7C" w:rsidRDefault="00C20EB7" w:rsidP="00F07B7C">
      <w:pPr>
        <w:ind w:left="1456"/>
        <w:rPr>
          <w:rFonts w:eastAsia="Calibri"/>
        </w:rPr>
      </w:pPr>
      <w:r w:rsidRPr="0064056C">
        <w:t xml:space="preserve">- </w:t>
      </w:r>
      <w:r w:rsidR="003D76F4" w:rsidRPr="00F07B7C">
        <w:rPr>
          <w:rFonts w:eastAsia="Calibri"/>
        </w:rPr>
        <w:t>supporting customers to move to alternative payment methods</w:t>
      </w:r>
    </w:p>
    <w:p w14:paraId="6D0FAB4A" w14:textId="4D0EFC24" w:rsidR="00376AC7" w:rsidRPr="00A20ED2" w:rsidRDefault="00C20EB7" w:rsidP="000A21D7">
      <w:pPr>
        <w:ind w:left="1456"/>
      </w:pPr>
      <w:r w:rsidRPr="00F07B7C">
        <w:t xml:space="preserve">- </w:t>
      </w:r>
      <w:r w:rsidR="003D76F4" w:rsidRPr="00A20ED2">
        <w:t>consulting further on impacts in remote communities</w:t>
      </w:r>
      <w:r w:rsidR="00DD3ECD" w:rsidRPr="00A20ED2">
        <w:t>.</w:t>
      </w:r>
    </w:p>
    <w:p w14:paraId="5370BA18" w14:textId="3DCB3B8D" w:rsidR="00DD3ECD" w:rsidRPr="00621905" w:rsidRDefault="00326CFD" w:rsidP="00FB121B">
      <w:pPr>
        <w:pStyle w:val="Heading3"/>
      </w:pPr>
      <w:bookmarkStart w:id="17" w:name="_Toc198104255"/>
      <w:bookmarkStart w:id="18" w:name="_Toc204590981"/>
      <w:r>
        <w:t xml:space="preserve">Protection </w:t>
      </w:r>
      <w:r w:rsidR="00DD3ECD">
        <w:t>rather than removal</w:t>
      </w:r>
      <w:bookmarkEnd w:id="17"/>
      <w:bookmarkEnd w:id="18"/>
    </w:p>
    <w:p w14:paraId="12D11F44" w14:textId="04E4358A" w:rsidR="008A1501" w:rsidRDefault="00E30E3C" w:rsidP="00DB0E79">
      <w:pPr>
        <w:ind w:left="1440"/>
        <w:rPr>
          <w:rStyle w:val="Strong"/>
        </w:rPr>
      </w:pPr>
      <w:r w:rsidRPr="0064056C">
        <w:rPr>
          <w:rStyle w:val="Strong"/>
          <w:noProof/>
        </w:rPr>
        <w:drawing>
          <wp:anchor distT="0" distB="0" distL="114300" distR="114300" simplePos="0" relativeHeight="251661312" behindDoc="1" locked="0" layoutInCell="1" allowOverlap="1" wp14:anchorId="525DA57B" wp14:editId="14E9B3D4">
            <wp:simplePos x="0" y="0"/>
            <wp:positionH relativeFrom="margin">
              <wp:align>left</wp:align>
            </wp:positionH>
            <wp:positionV relativeFrom="paragraph">
              <wp:posOffset>15240</wp:posOffset>
            </wp:positionV>
            <wp:extent cx="744220" cy="718820"/>
            <wp:effectExtent l="0" t="0" r="0" b="5080"/>
            <wp:wrapSquare wrapText="bothSides"/>
            <wp:docPr id="67"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C183D7F6-B498-43B3-948B-1728B52AA6E4}">
                          <adec:decorative xmlns:adec="http://schemas.microsoft.com/office/drawing/2017/decorative" val="1"/>
                        </a:ext>
                      </a:extLst>
                    </pic:cNvPr>
                    <pic:cNvPicPr>
                      <a:picLocks noChangeAspect="1"/>
                    </pic:cNvPicPr>
                  </pic:nvPicPr>
                  <pic:blipFill>
                    <a:blip r:embed="rId18">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5278" cy="720416"/>
                    </a:xfrm>
                    <a:prstGeom prst="rect">
                      <a:avLst/>
                    </a:prstGeom>
                  </pic:spPr>
                </pic:pic>
              </a:graphicData>
            </a:graphic>
            <wp14:sizeRelH relativeFrom="margin">
              <wp14:pctWidth>0</wp14:pctWidth>
            </wp14:sizeRelH>
            <wp14:sizeRelV relativeFrom="margin">
              <wp14:pctHeight>0</wp14:pctHeight>
            </wp14:sizeRelV>
          </wp:anchor>
        </w:drawing>
      </w:r>
      <w:r w:rsidR="00DD3ECD" w:rsidRPr="0064056C">
        <w:rPr>
          <w:rStyle w:val="Strong"/>
        </w:rPr>
        <w:t xml:space="preserve">Centrepay </w:t>
      </w:r>
      <w:r w:rsidR="00961E1F" w:rsidRPr="0064056C">
        <w:rPr>
          <w:rStyle w:val="Strong"/>
        </w:rPr>
        <w:t xml:space="preserve">is </w:t>
      </w:r>
      <w:r w:rsidR="00DD3ECD" w:rsidRPr="0064056C">
        <w:rPr>
          <w:rStyle w:val="Strong"/>
        </w:rPr>
        <w:t xml:space="preserve">a vital tool that customers rely on to manage their bills and achieve financial independence. </w:t>
      </w:r>
      <w:r w:rsidR="00B610C2" w:rsidRPr="0064056C">
        <w:rPr>
          <w:rStyle w:val="Strong"/>
        </w:rPr>
        <w:t>Businesses and individuals</w:t>
      </w:r>
      <w:r w:rsidR="00DD3ECD" w:rsidRPr="0064056C">
        <w:rPr>
          <w:rStyle w:val="Strong"/>
        </w:rPr>
        <w:t xml:space="preserve"> felt the removal of some service reasons </w:t>
      </w:r>
      <w:r w:rsidR="00B610C2" w:rsidRPr="0064056C">
        <w:rPr>
          <w:rStyle w:val="Strong"/>
        </w:rPr>
        <w:t xml:space="preserve">may </w:t>
      </w:r>
      <w:r w:rsidR="001C47A5" w:rsidRPr="0064056C">
        <w:rPr>
          <w:rStyle w:val="Strong"/>
        </w:rPr>
        <w:t xml:space="preserve">be </w:t>
      </w:r>
      <w:r w:rsidR="00DD3ECD" w:rsidRPr="0064056C">
        <w:rPr>
          <w:rStyle w:val="Strong"/>
        </w:rPr>
        <w:t>disadvantag</w:t>
      </w:r>
      <w:r w:rsidR="001C47A5" w:rsidRPr="0064056C">
        <w:rPr>
          <w:rStyle w:val="Strong"/>
        </w:rPr>
        <w:t>eous</w:t>
      </w:r>
      <w:r w:rsidR="008A1501">
        <w:rPr>
          <w:rStyle w:val="Strong"/>
        </w:rPr>
        <w:t xml:space="preserve">. They suggested </w:t>
      </w:r>
      <w:r w:rsidR="001C47A5" w:rsidRPr="0064056C">
        <w:rPr>
          <w:rStyle w:val="Strong"/>
        </w:rPr>
        <w:t>that</w:t>
      </w:r>
      <w:r w:rsidR="00B610C2" w:rsidRPr="0064056C">
        <w:rPr>
          <w:rStyle w:val="Strong"/>
        </w:rPr>
        <w:t xml:space="preserve"> </w:t>
      </w:r>
      <w:r w:rsidR="00DD3ECD" w:rsidRPr="0064056C">
        <w:rPr>
          <w:rStyle w:val="Strong"/>
        </w:rPr>
        <w:t xml:space="preserve">enhanced </w:t>
      </w:r>
      <w:r w:rsidR="00326CFD" w:rsidRPr="0064056C">
        <w:rPr>
          <w:rStyle w:val="Strong"/>
        </w:rPr>
        <w:t xml:space="preserve">requirements </w:t>
      </w:r>
      <w:r w:rsidR="008A1501">
        <w:rPr>
          <w:rStyle w:val="Strong"/>
        </w:rPr>
        <w:t>for</w:t>
      </w:r>
      <w:r w:rsidR="008A1501" w:rsidRPr="0064056C">
        <w:rPr>
          <w:rStyle w:val="Strong"/>
        </w:rPr>
        <w:t xml:space="preserve"> </w:t>
      </w:r>
      <w:r w:rsidR="00DD3ECD" w:rsidRPr="0064056C">
        <w:rPr>
          <w:rStyle w:val="Strong"/>
        </w:rPr>
        <w:t>service reasons</w:t>
      </w:r>
      <w:r w:rsidR="00B610C2" w:rsidRPr="0064056C">
        <w:rPr>
          <w:rStyle w:val="Strong"/>
        </w:rPr>
        <w:t xml:space="preserve"> could better support</w:t>
      </w:r>
      <w:r w:rsidR="00326CFD" w:rsidRPr="0064056C">
        <w:rPr>
          <w:rStyle w:val="Strong"/>
        </w:rPr>
        <w:t xml:space="preserve"> and protect</w:t>
      </w:r>
      <w:r w:rsidR="00B610C2" w:rsidRPr="0064056C">
        <w:rPr>
          <w:rStyle w:val="Strong"/>
        </w:rPr>
        <w:t xml:space="preserve"> customer</w:t>
      </w:r>
      <w:r w:rsidR="001C47A5" w:rsidRPr="0064056C">
        <w:rPr>
          <w:rStyle w:val="Strong"/>
        </w:rPr>
        <w:t>s</w:t>
      </w:r>
      <w:r w:rsidR="00B610C2" w:rsidRPr="0064056C">
        <w:rPr>
          <w:rStyle w:val="Strong"/>
        </w:rPr>
        <w:t>.</w:t>
      </w:r>
    </w:p>
    <w:p w14:paraId="5264FD9C" w14:textId="1A6BB1FD" w:rsidR="00E30E3C" w:rsidRPr="0064056C" w:rsidRDefault="008A1501" w:rsidP="0064056C">
      <w:pPr>
        <w:ind w:left="1440"/>
        <w:rPr>
          <w:rStyle w:val="Strong"/>
        </w:rPr>
      </w:pPr>
      <w:r>
        <w:rPr>
          <w:rStyle w:val="Strong"/>
        </w:rPr>
        <w:t>S</w:t>
      </w:r>
      <w:r w:rsidR="00B610C2" w:rsidRPr="0064056C">
        <w:rPr>
          <w:rStyle w:val="Strong"/>
        </w:rPr>
        <w:t xml:space="preserve">ome </w:t>
      </w:r>
      <w:r>
        <w:rPr>
          <w:rStyle w:val="Strong"/>
        </w:rPr>
        <w:t>submissions say</w:t>
      </w:r>
      <w:r w:rsidRPr="0064056C">
        <w:rPr>
          <w:rStyle w:val="Strong"/>
        </w:rPr>
        <w:t xml:space="preserve"> </w:t>
      </w:r>
      <w:r w:rsidR="00961E1F" w:rsidRPr="0064056C">
        <w:rPr>
          <w:rStyle w:val="Strong"/>
        </w:rPr>
        <w:t xml:space="preserve">there is a lack of awareness of </w:t>
      </w:r>
      <w:r>
        <w:rPr>
          <w:rStyle w:val="Strong"/>
        </w:rPr>
        <w:t xml:space="preserve">some </w:t>
      </w:r>
      <w:r w:rsidR="00961E1F" w:rsidRPr="0064056C">
        <w:rPr>
          <w:rStyle w:val="Strong"/>
        </w:rPr>
        <w:t>available services</w:t>
      </w:r>
      <w:r>
        <w:rPr>
          <w:rStyle w:val="Strong"/>
        </w:rPr>
        <w:t xml:space="preserve">. For </w:t>
      </w:r>
      <w:r w:rsidR="00F07B7C">
        <w:rPr>
          <w:rStyle w:val="Strong"/>
        </w:rPr>
        <w:t>example,</w:t>
      </w:r>
      <w:r>
        <w:rPr>
          <w:rStyle w:val="Strong"/>
        </w:rPr>
        <w:t xml:space="preserve"> </w:t>
      </w:r>
      <w:r w:rsidR="00961E1F" w:rsidRPr="0064056C">
        <w:rPr>
          <w:rStyle w:val="Strong"/>
        </w:rPr>
        <w:t xml:space="preserve">Savings and Motor Vehicle Registration </w:t>
      </w:r>
      <w:r>
        <w:rPr>
          <w:rStyle w:val="Strong"/>
        </w:rPr>
        <w:t>c</w:t>
      </w:r>
      <w:r w:rsidRPr="0064056C">
        <w:rPr>
          <w:rStyle w:val="Strong"/>
        </w:rPr>
        <w:t xml:space="preserve">ould </w:t>
      </w:r>
      <w:r w:rsidR="00961E1F" w:rsidRPr="0064056C">
        <w:rPr>
          <w:rStyle w:val="Strong"/>
        </w:rPr>
        <w:t xml:space="preserve">be promoted more broadly </w:t>
      </w:r>
      <w:r>
        <w:rPr>
          <w:rStyle w:val="Strong"/>
        </w:rPr>
        <w:t xml:space="preserve">as services, </w:t>
      </w:r>
      <w:r w:rsidR="00DD3ECD" w:rsidRPr="0064056C">
        <w:rPr>
          <w:rStyle w:val="Strong"/>
        </w:rPr>
        <w:t>rather than remov</w:t>
      </w:r>
      <w:r w:rsidR="00961E1F" w:rsidRPr="0064056C">
        <w:rPr>
          <w:rStyle w:val="Strong"/>
        </w:rPr>
        <w:t>ed</w:t>
      </w:r>
      <w:r>
        <w:rPr>
          <w:rStyle w:val="Strong"/>
        </w:rPr>
        <w:t>. It is worth</w:t>
      </w:r>
      <w:r w:rsidR="71274BD6" w:rsidRPr="0064056C">
        <w:rPr>
          <w:rStyle w:val="Strong"/>
        </w:rPr>
        <w:t xml:space="preserve"> noting </w:t>
      </w:r>
      <w:r>
        <w:rPr>
          <w:rStyle w:val="Strong"/>
        </w:rPr>
        <w:t>there are</w:t>
      </w:r>
      <w:r w:rsidR="00CD3235">
        <w:rPr>
          <w:rStyle w:val="Strong"/>
        </w:rPr>
        <w:t xml:space="preserve"> not</w:t>
      </w:r>
      <w:r>
        <w:rPr>
          <w:rStyle w:val="Strong"/>
        </w:rPr>
        <w:t xml:space="preserve"> any</w:t>
      </w:r>
      <w:r w:rsidRPr="0064056C">
        <w:rPr>
          <w:rStyle w:val="Strong"/>
        </w:rPr>
        <w:t xml:space="preserve"> </w:t>
      </w:r>
      <w:r w:rsidR="71274BD6" w:rsidRPr="0064056C">
        <w:rPr>
          <w:rStyle w:val="Strong"/>
        </w:rPr>
        <w:t xml:space="preserve">businesses currently registered to </w:t>
      </w:r>
      <w:r w:rsidR="00AD4596">
        <w:rPr>
          <w:rStyle w:val="Strong"/>
        </w:rPr>
        <w:t>provide</w:t>
      </w:r>
      <w:r w:rsidR="00AD4596" w:rsidRPr="0064056C">
        <w:rPr>
          <w:rStyle w:val="Strong"/>
        </w:rPr>
        <w:t xml:space="preserve"> </w:t>
      </w:r>
      <w:r w:rsidR="71274BD6" w:rsidRPr="0064056C">
        <w:rPr>
          <w:rStyle w:val="Strong"/>
        </w:rPr>
        <w:t>these two service</w:t>
      </w:r>
      <w:r>
        <w:rPr>
          <w:rStyle w:val="Strong"/>
        </w:rPr>
        <w:t>s</w:t>
      </w:r>
      <w:r w:rsidR="00961E1F" w:rsidRPr="0064056C">
        <w:rPr>
          <w:rStyle w:val="Strong"/>
        </w:rPr>
        <w:t>.</w:t>
      </w:r>
    </w:p>
    <w:p w14:paraId="5EDBBD83" w14:textId="3937C682" w:rsidR="00E30E3C" w:rsidRPr="00F66D25" w:rsidRDefault="00DD3ECD" w:rsidP="00FB121B">
      <w:pPr>
        <w:pStyle w:val="Heading3"/>
      </w:pPr>
      <w:bookmarkStart w:id="19" w:name="_Toc198104256"/>
      <w:bookmarkStart w:id="20" w:name="_Toc204590982"/>
      <w:r>
        <w:lastRenderedPageBreak/>
        <w:t>Considered timeframes and clear communication</w:t>
      </w:r>
      <w:bookmarkEnd w:id="19"/>
      <w:bookmarkEnd w:id="20"/>
    </w:p>
    <w:p w14:paraId="54B6A591" w14:textId="5F6E2921" w:rsidR="00F07B7C" w:rsidRDefault="003278E1">
      <w:pPr>
        <w:ind w:left="1440"/>
        <w:rPr>
          <w:rStyle w:val="Strong"/>
        </w:rPr>
      </w:pPr>
      <w:r>
        <w:rPr>
          <w:rStyle w:val="Strong"/>
        </w:rPr>
        <w:t>S</w:t>
      </w:r>
      <w:r w:rsidRPr="00C70DD3">
        <w:rPr>
          <w:rStyle w:val="Strong"/>
        </w:rPr>
        <w:t xml:space="preserve">ome businesses </w:t>
      </w:r>
      <w:r w:rsidRPr="009B70EC">
        <w:rPr>
          <w:rStyle w:val="Strong"/>
        </w:rPr>
        <w:t>consider</w:t>
      </w:r>
      <w:r w:rsidR="004135DE">
        <w:rPr>
          <w:rStyle w:val="Strong"/>
        </w:rPr>
        <w:t>ed</w:t>
      </w:r>
      <w:r w:rsidRPr="009B70EC">
        <w:rPr>
          <w:rStyle w:val="Strong"/>
        </w:rPr>
        <w:t xml:space="preserve"> </w:t>
      </w:r>
      <w:r w:rsidR="00621905" w:rsidRPr="0064056C">
        <w:rPr>
          <w:rStyle w:val="Strong"/>
          <w:noProof/>
        </w:rPr>
        <w:drawing>
          <wp:anchor distT="0" distB="0" distL="114300" distR="114300" simplePos="0" relativeHeight="251662336" behindDoc="1" locked="0" layoutInCell="1" allowOverlap="1" wp14:anchorId="03D337DD" wp14:editId="0930AC99">
            <wp:simplePos x="0" y="0"/>
            <wp:positionH relativeFrom="margin">
              <wp:align>left</wp:align>
            </wp:positionH>
            <wp:positionV relativeFrom="paragraph">
              <wp:posOffset>12700</wp:posOffset>
            </wp:positionV>
            <wp:extent cx="790575" cy="552450"/>
            <wp:effectExtent l="0" t="0" r="0" b="0"/>
            <wp:wrapSquare wrapText="bothSides"/>
            <wp:docPr id="62"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a:extLst>
                        <a:ext uri="{C183D7F6-B498-43B3-948B-1728B52AA6E4}">
                          <adec:decorative xmlns:adec="http://schemas.microsoft.com/office/drawing/2017/decorative" val="1"/>
                        </a:ext>
                      </a:extLst>
                    </pic:cNvPr>
                    <pic:cNvPicPr>
                      <a:picLocks noChangeAspect="1"/>
                    </pic:cNvPicPr>
                  </pic:nvPicPr>
                  <pic:blipFill>
                    <a:blip r:embed="rId19">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3117" cy="554717"/>
                    </a:xfrm>
                    <a:prstGeom prst="rect">
                      <a:avLst/>
                    </a:prstGeom>
                  </pic:spPr>
                </pic:pic>
              </a:graphicData>
            </a:graphic>
            <wp14:sizeRelH relativeFrom="margin">
              <wp14:pctWidth>0</wp14:pctWidth>
            </wp14:sizeRelH>
            <wp14:sizeRelV relativeFrom="margin">
              <wp14:pctHeight>0</wp14:pctHeight>
            </wp14:sizeRelV>
          </wp:anchor>
        </w:drawing>
      </w:r>
      <w:r w:rsidR="006763F1">
        <w:rPr>
          <w:rStyle w:val="Strong"/>
          <w:noProof/>
        </w:rPr>
        <w:t>a</w:t>
      </w:r>
      <w:r w:rsidR="00DD3ECD" w:rsidRPr="0064056C">
        <w:rPr>
          <w:rStyle w:val="Strong"/>
        </w:rPr>
        <w:t xml:space="preserve"> </w:t>
      </w:r>
      <w:r w:rsidR="00D76A66" w:rsidRPr="0064056C">
        <w:rPr>
          <w:rStyle w:val="Strong"/>
        </w:rPr>
        <w:t xml:space="preserve">transition </w:t>
      </w:r>
      <w:r w:rsidRPr="003278E1">
        <w:rPr>
          <w:rStyle w:val="Strong"/>
        </w:rPr>
        <w:t>period</w:t>
      </w:r>
      <w:r w:rsidR="00DD3ECD" w:rsidRPr="0064056C">
        <w:rPr>
          <w:rStyle w:val="Strong"/>
        </w:rPr>
        <w:t xml:space="preserve"> </w:t>
      </w:r>
      <w:r w:rsidR="00523F25">
        <w:rPr>
          <w:rStyle w:val="Strong"/>
        </w:rPr>
        <w:t>commenc</w:t>
      </w:r>
      <w:r w:rsidR="009041DB">
        <w:rPr>
          <w:rStyle w:val="Strong"/>
        </w:rPr>
        <w:t>ing</w:t>
      </w:r>
      <w:r w:rsidR="00523F25">
        <w:rPr>
          <w:rStyle w:val="Strong"/>
        </w:rPr>
        <w:t xml:space="preserve"> from 1 July 2025</w:t>
      </w:r>
      <w:r w:rsidR="006763F1">
        <w:rPr>
          <w:rStyle w:val="Strong"/>
        </w:rPr>
        <w:t xml:space="preserve"> </w:t>
      </w:r>
      <w:r w:rsidR="004135DE">
        <w:rPr>
          <w:rStyle w:val="Strong"/>
        </w:rPr>
        <w:t>would be d</w:t>
      </w:r>
      <w:r w:rsidR="00DD3ECD" w:rsidRPr="0064056C">
        <w:rPr>
          <w:rStyle w:val="Strong"/>
        </w:rPr>
        <w:t>ifficult to implement</w:t>
      </w:r>
      <w:r w:rsidR="3EAE10DE" w:rsidRPr="0064056C">
        <w:rPr>
          <w:rStyle w:val="Strong"/>
        </w:rPr>
        <w:t xml:space="preserve"> </w:t>
      </w:r>
      <w:r w:rsidR="006763F1">
        <w:rPr>
          <w:rStyle w:val="Strong"/>
        </w:rPr>
        <w:t xml:space="preserve">because of </w:t>
      </w:r>
      <w:r w:rsidR="3EAE10DE" w:rsidRPr="0064056C">
        <w:rPr>
          <w:rStyle w:val="Strong"/>
        </w:rPr>
        <w:t>the</w:t>
      </w:r>
      <w:r w:rsidR="00DD3ECD" w:rsidRPr="0064056C">
        <w:rPr>
          <w:rStyle w:val="Strong"/>
        </w:rPr>
        <w:t xml:space="preserve"> </w:t>
      </w:r>
      <w:r w:rsidR="004135DE">
        <w:rPr>
          <w:rStyle w:val="Strong"/>
        </w:rPr>
        <w:t xml:space="preserve">necessary </w:t>
      </w:r>
      <w:r w:rsidR="00DD3ECD" w:rsidRPr="0064056C">
        <w:rPr>
          <w:rStyle w:val="Strong"/>
        </w:rPr>
        <w:t>contractual</w:t>
      </w:r>
      <w:r w:rsidR="22580653" w:rsidRPr="0064056C">
        <w:rPr>
          <w:rStyle w:val="Strong"/>
        </w:rPr>
        <w:t xml:space="preserve"> changes and</w:t>
      </w:r>
      <w:r w:rsidR="00DD3ECD" w:rsidRPr="0064056C">
        <w:rPr>
          <w:rStyle w:val="Strong"/>
        </w:rPr>
        <w:t xml:space="preserve"> arrangements</w:t>
      </w:r>
      <w:r w:rsidR="004135DE">
        <w:rPr>
          <w:rStyle w:val="Strong"/>
        </w:rPr>
        <w:t xml:space="preserve"> </w:t>
      </w:r>
      <w:r w:rsidR="006763F1">
        <w:rPr>
          <w:rStyle w:val="Strong"/>
        </w:rPr>
        <w:t>required</w:t>
      </w:r>
      <w:r>
        <w:rPr>
          <w:rStyle w:val="Strong"/>
        </w:rPr>
        <w:t>. Businesses fear</w:t>
      </w:r>
      <w:r w:rsidR="006763F1">
        <w:rPr>
          <w:rStyle w:val="Strong"/>
        </w:rPr>
        <w:t>ed</w:t>
      </w:r>
      <w:r>
        <w:rPr>
          <w:rStyle w:val="Strong"/>
        </w:rPr>
        <w:t xml:space="preserve"> this </w:t>
      </w:r>
      <w:r w:rsidR="006763F1">
        <w:rPr>
          <w:rStyle w:val="Strong"/>
        </w:rPr>
        <w:t xml:space="preserve">may </w:t>
      </w:r>
      <w:r w:rsidR="00DD3ECD" w:rsidRPr="0064056C">
        <w:rPr>
          <w:rStyle w:val="Strong"/>
        </w:rPr>
        <w:t>put them at risk of non-compliance.</w:t>
      </w:r>
    </w:p>
    <w:p w14:paraId="33ECE4CE" w14:textId="5FFA202C" w:rsidR="00B74CBC" w:rsidRDefault="00D76A66" w:rsidP="0064056C">
      <w:pPr>
        <w:ind w:left="1440"/>
      </w:pPr>
      <w:r w:rsidRPr="0064056C">
        <w:rPr>
          <w:rStyle w:val="Strong"/>
        </w:rPr>
        <w:t xml:space="preserve">Most businesses shared the sentiment that the transition period </w:t>
      </w:r>
      <w:r w:rsidR="004A6766">
        <w:rPr>
          <w:rStyle w:val="Strong"/>
        </w:rPr>
        <w:t>is</w:t>
      </w:r>
      <w:r w:rsidR="004A6766" w:rsidRPr="0064056C">
        <w:rPr>
          <w:rStyle w:val="Strong"/>
        </w:rPr>
        <w:t xml:space="preserve"> </w:t>
      </w:r>
      <w:r w:rsidRPr="0064056C">
        <w:rPr>
          <w:rStyle w:val="Strong"/>
        </w:rPr>
        <w:t>not long enough to effectively implement new policies and procedures</w:t>
      </w:r>
      <w:r w:rsidR="004A6766">
        <w:rPr>
          <w:rStyle w:val="Strong"/>
        </w:rPr>
        <w:t xml:space="preserve">. </w:t>
      </w:r>
      <w:r w:rsidR="005D26CB">
        <w:rPr>
          <w:rStyle w:val="Strong"/>
        </w:rPr>
        <w:t>This also applies to</w:t>
      </w:r>
      <w:r w:rsidR="004A6766">
        <w:rPr>
          <w:rStyle w:val="Strong"/>
        </w:rPr>
        <w:t xml:space="preserve"> where</w:t>
      </w:r>
      <w:r w:rsidRPr="0064056C">
        <w:rPr>
          <w:rStyle w:val="Strong"/>
        </w:rPr>
        <w:t xml:space="preserve"> ICT system</w:t>
      </w:r>
      <w:r w:rsidR="004A6766">
        <w:rPr>
          <w:rStyle w:val="Strong"/>
        </w:rPr>
        <w:t xml:space="preserve"> </w:t>
      </w:r>
      <w:r w:rsidR="005D26CB" w:rsidRPr="00EC53A9">
        <w:rPr>
          <w:rStyle w:val="Strong"/>
        </w:rPr>
        <w:t xml:space="preserve">changes </w:t>
      </w:r>
      <w:r w:rsidR="004A6766">
        <w:rPr>
          <w:rStyle w:val="Strong"/>
        </w:rPr>
        <w:t>are concerned</w:t>
      </w:r>
      <w:r w:rsidRPr="0064056C">
        <w:rPr>
          <w:rStyle w:val="Strong"/>
        </w:rPr>
        <w:t xml:space="preserve">. Businesses suggest a longer transition period </w:t>
      </w:r>
      <w:r w:rsidR="005D26CB">
        <w:rPr>
          <w:rStyle w:val="Strong"/>
        </w:rPr>
        <w:t>will</w:t>
      </w:r>
      <w:r w:rsidR="005D26CB" w:rsidRPr="0064056C">
        <w:rPr>
          <w:rStyle w:val="Strong"/>
        </w:rPr>
        <w:t xml:space="preserve"> </w:t>
      </w:r>
      <w:r w:rsidRPr="0064056C">
        <w:rPr>
          <w:rStyle w:val="Strong"/>
        </w:rPr>
        <w:t>lead to better outcomes for both businesses and customers.</w:t>
      </w:r>
      <w:r w:rsidR="00DD3ECD" w:rsidRPr="0064056C">
        <w:rPr>
          <w:rStyle w:val="Strong"/>
        </w:rPr>
        <w:t xml:space="preserve"> </w:t>
      </w:r>
      <w:r w:rsidR="005D26CB">
        <w:rPr>
          <w:rStyle w:val="Strong"/>
        </w:rPr>
        <w:t>O</w:t>
      </w:r>
      <w:r w:rsidR="005D26CB" w:rsidRPr="00AE5EA7">
        <w:rPr>
          <w:rStyle w:val="Strong"/>
        </w:rPr>
        <w:t xml:space="preserve">verwhelmingly </w:t>
      </w:r>
      <w:r w:rsidR="005D26CB">
        <w:rPr>
          <w:rStyle w:val="Strong"/>
        </w:rPr>
        <w:t>r</w:t>
      </w:r>
      <w:r w:rsidR="00DD3ECD" w:rsidRPr="0064056C">
        <w:rPr>
          <w:rStyle w:val="Strong"/>
        </w:rPr>
        <w:t>espondents suggested there needs to be clear and concise communication to support the implementation of any changes</w:t>
      </w:r>
      <w:r w:rsidRPr="0064056C">
        <w:rPr>
          <w:rStyle w:val="Strong"/>
        </w:rPr>
        <w:t>.</w:t>
      </w:r>
    </w:p>
    <w:p w14:paraId="4EA8F965" w14:textId="49CF4C50" w:rsidR="00CC4FF6" w:rsidRPr="00F66D25" w:rsidRDefault="00CC4FF6" w:rsidP="00FB121B">
      <w:pPr>
        <w:pStyle w:val="Heading2"/>
      </w:pPr>
      <w:bookmarkStart w:id="21" w:name="_Toc175325115"/>
      <w:bookmarkStart w:id="22" w:name="_Toc198104257"/>
      <w:bookmarkStart w:id="23" w:name="_Toc204590983"/>
      <w:bookmarkEnd w:id="14"/>
      <w:r>
        <w:t>Purpose</w:t>
      </w:r>
      <w:bookmarkEnd w:id="21"/>
      <w:bookmarkEnd w:id="22"/>
      <w:bookmarkEnd w:id="23"/>
    </w:p>
    <w:p w14:paraId="0FC842BF" w14:textId="47F17DC0" w:rsidR="00B00DC5" w:rsidRDefault="006A42FE" w:rsidP="00FB121B">
      <w:pPr>
        <w:pStyle w:val="BodyText"/>
        <w:rPr>
          <w:i/>
          <w:iCs/>
        </w:rPr>
      </w:pPr>
      <w:r w:rsidRPr="00F66D25">
        <w:t xml:space="preserve">This report summarises the key findings from </w:t>
      </w:r>
      <w:r w:rsidR="009A102C">
        <w:t>submissions received in response to the</w:t>
      </w:r>
      <w:r w:rsidR="009A102C" w:rsidRPr="00F66D25">
        <w:t xml:space="preserve"> </w:t>
      </w:r>
      <w:r w:rsidR="00B00DC5">
        <w:t xml:space="preserve">2025 </w:t>
      </w:r>
      <w:r w:rsidR="001D281C" w:rsidRPr="00F66D25">
        <w:t xml:space="preserve">Centrepay Reform </w:t>
      </w:r>
      <w:r w:rsidR="001E6F87">
        <w:t>Consultation</w:t>
      </w:r>
      <w:r w:rsidR="001D281C" w:rsidRPr="00F66D25">
        <w:t xml:space="preserve"> Paper </w:t>
      </w:r>
      <w:r w:rsidR="00E30E3C" w:rsidRPr="00F66D25">
        <w:t xml:space="preserve">(the </w:t>
      </w:r>
      <w:r w:rsidR="00B00DC5" w:rsidRPr="00351412">
        <w:rPr>
          <w:b/>
        </w:rPr>
        <w:t>p</w:t>
      </w:r>
      <w:r w:rsidR="00E30E3C" w:rsidRPr="00351412">
        <w:rPr>
          <w:b/>
        </w:rPr>
        <w:t>aper</w:t>
      </w:r>
      <w:r w:rsidR="00E30E3C" w:rsidRPr="00F66D25">
        <w:t>)</w:t>
      </w:r>
      <w:r w:rsidR="009A102C">
        <w:t xml:space="preserve"> and</w:t>
      </w:r>
      <w:r w:rsidRPr="00F66D25">
        <w:t xml:space="preserve"> provid</w:t>
      </w:r>
      <w:r w:rsidR="009A102C">
        <w:t>es</w:t>
      </w:r>
      <w:r w:rsidRPr="00F66D25">
        <w:t xml:space="preserve"> insights into customer and stakeholder perspectives</w:t>
      </w:r>
      <w:r w:rsidR="00B00DC5">
        <w:t xml:space="preserve"> on Services Australia’s (the </w:t>
      </w:r>
      <w:r w:rsidR="00B00DC5" w:rsidRPr="00351412">
        <w:rPr>
          <w:b/>
        </w:rPr>
        <w:t>agency</w:t>
      </w:r>
      <w:r w:rsidR="00B00DC5">
        <w:t>) proposed Centrepay reforms</w:t>
      </w:r>
      <w:r w:rsidRPr="00F66D25">
        <w:t>.</w:t>
      </w:r>
      <w:r w:rsidR="00F66D25">
        <w:rPr>
          <w:i/>
          <w:iCs/>
        </w:rPr>
        <w:t xml:space="preserve"> </w:t>
      </w:r>
    </w:p>
    <w:p w14:paraId="5CF751B3" w14:textId="797F1A6F" w:rsidR="00680B61" w:rsidRPr="00F66D25" w:rsidRDefault="55429A09" w:rsidP="00FB121B">
      <w:pPr>
        <w:pStyle w:val="Heading2"/>
      </w:pPr>
      <w:bookmarkStart w:id="24" w:name="_Toc175325116"/>
      <w:bookmarkStart w:id="25" w:name="_Toc198104258"/>
      <w:bookmarkStart w:id="26" w:name="_Toc204590984"/>
      <w:r>
        <w:t>Background</w:t>
      </w:r>
      <w:bookmarkEnd w:id="24"/>
      <w:bookmarkEnd w:id="25"/>
      <w:bookmarkEnd w:id="26"/>
    </w:p>
    <w:p w14:paraId="49F95039" w14:textId="048E6FD5" w:rsidR="00AD4596" w:rsidRDefault="001D281C" w:rsidP="00FB121B">
      <w:pPr>
        <w:pStyle w:val="BodyText"/>
      </w:pPr>
      <w:r>
        <w:t>Centrepay</w:t>
      </w:r>
      <w:r w:rsidR="009743D2">
        <w:t>,</w:t>
      </w:r>
      <w:r>
        <w:t xml:space="preserve"> </w:t>
      </w:r>
      <w:r w:rsidR="3AB16ADD">
        <w:t xml:space="preserve">established in 1998, is a voluntary free bill paying service offered by </w:t>
      </w:r>
      <w:r w:rsidR="001678AE">
        <w:t xml:space="preserve">the </w:t>
      </w:r>
      <w:r w:rsidR="001678AE" w:rsidRPr="00371B1C">
        <w:t>agency</w:t>
      </w:r>
      <w:r w:rsidR="001678AE" w:rsidDel="001678AE">
        <w:t xml:space="preserve"> </w:t>
      </w:r>
      <w:r w:rsidR="005D26CB">
        <w:t>to</w:t>
      </w:r>
      <w:r w:rsidR="3AB16ADD">
        <w:t xml:space="preserve"> Centrelink customers</w:t>
      </w:r>
      <w:r w:rsidR="00AD4596">
        <w:t>.</w:t>
      </w:r>
    </w:p>
    <w:p w14:paraId="12E0BDEC" w14:textId="5B100FA1" w:rsidR="26CEAA01" w:rsidRPr="00F66D25" w:rsidRDefault="00AD4596" w:rsidP="00FB121B">
      <w:pPr>
        <w:pStyle w:val="BodyText"/>
      </w:pPr>
      <w:r>
        <w:t>C</w:t>
      </w:r>
      <w:r w:rsidR="001E0634">
        <w:t xml:space="preserve">ustomers who </w:t>
      </w:r>
      <w:r w:rsidR="005D26CB">
        <w:t xml:space="preserve">get </w:t>
      </w:r>
      <w:r w:rsidR="001E0634">
        <w:t>an eligible payment can use Centrepay to pay for approved goods and services with Centrepay registered businesses.</w:t>
      </w:r>
      <w:r>
        <w:t xml:space="preserve"> They can also </w:t>
      </w:r>
      <w:r w:rsidR="3AB16ADD" w:rsidRPr="00F66D25">
        <w:t xml:space="preserve">authorise the agency to arrange deductions from their payments </w:t>
      </w:r>
      <w:r w:rsidR="00B74CBC" w:rsidRPr="00F66D25">
        <w:t>to</w:t>
      </w:r>
      <w:r w:rsidR="38BDEA6E" w:rsidRPr="00F66D25">
        <w:t xml:space="preserve"> pay</w:t>
      </w:r>
      <w:r w:rsidR="3AB16ADD" w:rsidRPr="00F66D25">
        <w:t xml:space="preserve"> expenses</w:t>
      </w:r>
      <w:r w:rsidR="1E72B19C" w:rsidRPr="00F66D25">
        <w:t xml:space="preserve"> to</w:t>
      </w:r>
      <w:r w:rsidR="3AB16ADD" w:rsidRPr="00F66D25">
        <w:t xml:space="preserve"> registered Centrepay business</w:t>
      </w:r>
      <w:r w:rsidR="482F8D65" w:rsidRPr="00F66D25">
        <w:t>es</w:t>
      </w:r>
      <w:r w:rsidR="3AB16ADD" w:rsidRPr="00F66D25">
        <w:t>.</w:t>
      </w:r>
      <w:r>
        <w:t xml:space="preserve"> </w:t>
      </w:r>
      <w:r w:rsidR="3AB16ADD" w:rsidRPr="00F66D25">
        <w:t xml:space="preserve">Deductions occur </w:t>
      </w:r>
      <w:r w:rsidR="00C20EB7">
        <w:t>before a</w:t>
      </w:r>
      <w:r w:rsidR="3AB16ADD" w:rsidRPr="00F66D25">
        <w:t xml:space="preserve"> Centrelink payment </w:t>
      </w:r>
      <w:r w:rsidR="00C20EB7">
        <w:t>is</w:t>
      </w:r>
      <w:r w:rsidR="00C20EB7" w:rsidRPr="00F66D25">
        <w:t xml:space="preserve"> </w:t>
      </w:r>
      <w:r w:rsidR="3AB16ADD" w:rsidRPr="00F66D25">
        <w:t>deposited into a customer's nominated bank account.</w:t>
      </w:r>
    </w:p>
    <w:p w14:paraId="73B8C9C5" w14:textId="241D7420" w:rsidR="26CEAA01" w:rsidRPr="00F66D25" w:rsidRDefault="3AB16ADD" w:rsidP="00FB121B">
      <w:pPr>
        <w:pStyle w:val="BodyText"/>
      </w:pPr>
      <w:r w:rsidRPr="00F66D25">
        <w:t xml:space="preserve">Centrepay </w:t>
      </w:r>
      <w:r w:rsidR="00AD4596">
        <w:t>aims</w:t>
      </w:r>
      <w:r w:rsidRPr="00F66D25">
        <w:t xml:space="preserve"> to provide a seamless and supportive process for customers to self-manage their</w:t>
      </w:r>
      <w:r w:rsidR="05F35DB2" w:rsidRPr="00F66D25">
        <w:t xml:space="preserve"> expenses for eligible goods and services.</w:t>
      </w:r>
      <w:r w:rsidRPr="00F66D25">
        <w:t xml:space="preserve"> </w:t>
      </w:r>
      <w:r w:rsidR="005E77CE" w:rsidRPr="00F66D25">
        <w:t>H</w:t>
      </w:r>
      <w:r w:rsidRPr="00F66D25">
        <w:t>owever, for some customers Centrepay is not operating in line with its objective</w:t>
      </w:r>
      <w:r w:rsidR="005E77CE" w:rsidRPr="00F66D25">
        <w:t>. In addition</w:t>
      </w:r>
      <w:r w:rsidR="00F66D25" w:rsidRPr="0064056C">
        <w:t>,</w:t>
      </w:r>
      <w:r w:rsidR="005E77CE" w:rsidRPr="00F66D25">
        <w:t xml:space="preserve"> Centrepay</w:t>
      </w:r>
      <w:r w:rsidRPr="00F66D25">
        <w:t xml:space="preserve"> requires further levels of support and protection for customers.</w:t>
      </w:r>
    </w:p>
    <w:p w14:paraId="588F6738" w14:textId="6CF75C72" w:rsidR="00A95D49" w:rsidRPr="0042430B" w:rsidRDefault="00A95D49" w:rsidP="0064056C">
      <w:pPr>
        <w:pStyle w:val="BodyText"/>
      </w:pPr>
      <w:r w:rsidRPr="0042430B">
        <w:t>As part of the agency’s reform of Centrepay, extensive community engagement and consultation was undertaken throughout 2024</w:t>
      </w:r>
      <w:r w:rsidR="00C20EB7" w:rsidRPr="0042430B">
        <w:t xml:space="preserve">. We </w:t>
      </w:r>
      <w:r w:rsidRPr="0042430B">
        <w:t>hear</w:t>
      </w:r>
      <w:r w:rsidR="00C20EB7" w:rsidRPr="0042430B">
        <w:t>d</w:t>
      </w:r>
      <w:r w:rsidRPr="0042430B">
        <w:t xml:space="preserve"> from customers, business and the broader community on how Centrepay could better meet the ongoing needs and expectations of customers.</w:t>
      </w:r>
    </w:p>
    <w:p w14:paraId="3B618CC1" w14:textId="6ED5F01C" w:rsidR="00B84214" w:rsidRPr="0042430B" w:rsidRDefault="00A95D49" w:rsidP="0064056C">
      <w:pPr>
        <w:pStyle w:val="BodyText"/>
      </w:pPr>
      <w:r w:rsidRPr="0042430B">
        <w:t xml:space="preserve">On 2 December 2024, the agency announced several proposed reforms to Centrepay. These proposed reforms were developed based on what the agency heard as part of its consultation process and </w:t>
      </w:r>
      <w:r w:rsidR="567403EC" w:rsidRPr="0042430B">
        <w:t xml:space="preserve">also from </w:t>
      </w:r>
      <w:r w:rsidR="00C20EB7" w:rsidRPr="0042430B">
        <w:t xml:space="preserve">engaging </w:t>
      </w:r>
      <w:r w:rsidRPr="0042430B">
        <w:t>with peak advisory, community advocacy groups and regulators.</w:t>
      </w:r>
    </w:p>
    <w:p w14:paraId="2819A8E2" w14:textId="7185F381" w:rsidR="00680B61" w:rsidRPr="00F66D25" w:rsidRDefault="0D4D1122" w:rsidP="00FB121B">
      <w:pPr>
        <w:pStyle w:val="Heading2"/>
      </w:pPr>
      <w:bookmarkStart w:id="27" w:name="_Toc173444234"/>
      <w:bookmarkStart w:id="28" w:name="_Toc372082390"/>
      <w:bookmarkStart w:id="29" w:name="_Toc175325117"/>
      <w:bookmarkStart w:id="30" w:name="_Toc198104259"/>
      <w:bookmarkStart w:id="31" w:name="_Toc204590985"/>
      <w:r>
        <w:t>Methodology</w:t>
      </w:r>
      <w:bookmarkEnd w:id="27"/>
      <w:bookmarkEnd w:id="28"/>
      <w:bookmarkEnd w:id="29"/>
      <w:bookmarkEnd w:id="30"/>
      <w:bookmarkEnd w:id="31"/>
    </w:p>
    <w:p w14:paraId="5C615D5E" w14:textId="154D2ACB" w:rsidR="000A19C3" w:rsidRDefault="009A102C" w:rsidP="00FB121B">
      <w:pPr>
        <w:pStyle w:val="BodyText"/>
      </w:pPr>
      <w:r w:rsidRPr="00F66D25">
        <w:t xml:space="preserve">The </w:t>
      </w:r>
      <w:r>
        <w:t>p</w:t>
      </w:r>
      <w:r w:rsidRPr="00F66D25">
        <w:t>aper</w:t>
      </w:r>
      <w:r>
        <w:t>, published on the Department of Social Services’ Engage platform on</w:t>
      </w:r>
      <w:r w:rsidRPr="00F66D25">
        <w:t xml:space="preserve"> </w:t>
      </w:r>
      <w:r>
        <w:t>31</w:t>
      </w:r>
      <w:r w:rsidRPr="00F66D25">
        <w:t xml:space="preserve"> </w:t>
      </w:r>
      <w:r>
        <w:t>March</w:t>
      </w:r>
      <w:r w:rsidRPr="00F66D25">
        <w:t xml:space="preserve"> 202</w:t>
      </w:r>
      <w:r>
        <w:t>5, invited submissions</w:t>
      </w:r>
      <w:r w:rsidR="003055BF" w:rsidRPr="003055BF">
        <w:t xml:space="preserve"> </w:t>
      </w:r>
      <w:r w:rsidR="003055BF">
        <w:t>on the Centrepay reforms being considered by the agency</w:t>
      </w:r>
      <w:r>
        <w:t xml:space="preserve"> from</w:t>
      </w:r>
      <w:r w:rsidRPr="001E6F87">
        <w:t xml:space="preserve"> key stakeholders, </w:t>
      </w:r>
      <w:r>
        <w:t>including</w:t>
      </w:r>
      <w:r w:rsidRPr="001E6F87">
        <w:t xml:space="preserve"> Centrepay customers and </w:t>
      </w:r>
      <w:r>
        <w:t xml:space="preserve">registered </w:t>
      </w:r>
      <w:r w:rsidRPr="001E6F87">
        <w:t>businesses, peak advisory and community advocacy groups</w:t>
      </w:r>
      <w:r>
        <w:t xml:space="preserve"> and the broader community. The paper consisted of 40 questions, aligned to </w:t>
      </w:r>
      <w:r w:rsidR="00AD257E">
        <w:t>eight</w:t>
      </w:r>
      <w:r>
        <w:t xml:space="preserve"> key topics</w:t>
      </w:r>
      <w:r w:rsidR="000A19C3">
        <w:t>:</w:t>
      </w:r>
    </w:p>
    <w:p w14:paraId="163DAFBD" w14:textId="77777777" w:rsidR="00AD4596" w:rsidRDefault="00AD4596" w:rsidP="00FB121B">
      <w:pPr>
        <w:pStyle w:val="BodyText"/>
        <w:numPr>
          <w:ilvl w:val="0"/>
          <w:numId w:val="33"/>
        </w:numPr>
        <w:sectPr w:rsidR="00AD4596" w:rsidSect="00D13545">
          <w:headerReference w:type="default" r:id="rId20"/>
          <w:footerReference w:type="default" r:id="rId21"/>
          <w:pgSz w:w="11906" w:h="16838" w:code="9"/>
          <w:pgMar w:top="1321" w:right="849" w:bottom="1135" w:left="964" w:header="284" w:footer="284" w:gutter="0"/>
          <w:pgNumType w:start="1"/>
          <w:cols w:space="708"/>
          <w:docGrid w:linePitch="360"/>
        </w:sectPr>
      </w:pPr>
    </w:p>
    <w:p w14:paraId="2CA49F3C" w14:textId="77777777" w:rsidR="00AD4596" w:rsidRDefault="00AD4596" w:rsidP="00FB121B">
      <w:pPr>
        <w:pStyle w:val="BodyText"/>
        <w:numPr>
          <w:ilvl w:val="0"/>
          <w:numId w:val="33"/>
        </w:numPr>
      </w:pPr>
      <w:r>
        <w:t>Service Reasons</w:t>
      </w:r>
    </w:p>
    <w:p w14:paraId="427D84E8" w14:textId="77777777" w:rsidR="00AD4596" w:rsidRDefault="00AD4596" w:rsidP="00FB121B">
      <w:pPr>
        <w:pStyle w:val="BodyText"/>
        <w:numPr>
          <w:ilvl w:val="0"/>
          <w:numId w:val="33"/>
        </w:numPr>
      </w:pPr>
      <w:r>
        <w:t>Business Registration</w:t>
      </w:r>
    </w:p>
    <w:p w14:paraId="64609664" w14:textId="77777777" w:rsidR="00AD4596" w:rsidRDefault="00AD4596" w:rsidP="00FB121B">
      <w:pPr>
        <w:pStyle w:val="BodyText"/>
        <w:numPr>
          <w:ilvl w:val="0"/>
          <w:numId w:val="33"/>
        </w:numPr>
      </w:pPr>
      <w:r>
        <w:t>Deduction Authority</w:t>
      </w:r>
    </w:p>
    <w:p w14:paraId="5FF017D8" w14:textId="77777777" w:rsidR="00AD4596" w:rsidRDefault="00AD4596" w:rsidP="00FB121B">
      <w:pPr>
        <w:pStyle w:val="BodyText"/>
        <w:numPr>
          <w:ilvl w:val="0"/>
          <w:numId w:val="33"/>
        </w:numPr>
      </w:pPr>
      <w:r>
        <w:t>Incorrect Payments</w:t>
      </w:r>
    </w:p>
    <w:p w14:paraId="6876598F" w14:textId="428E6AFE" w:rsidR="00AD4596" w:rsidRDefault="00AD4596" w:rsidP="00FB121B">
      <w:pPr>
        <w:pStyle w:val="BodyText"/>
        <w:numPr>
          <w:ilvl w:val="0"/>
          <w:numId w:val="33"/>
        </w:numPr>
      </w:pPr>
      <w:r>
        <w:t>Accommodation arrears and final utlities bills</w:t>
      </w:r>
    </w:p>
    <w:p w14:paraId="1F56BDFC" w14:textId="77777777" w:rsidR="00AD4596" w:rsidRDefault="00AD4596" w:rsidP="00FB121B">
      <w:pPr>
        <w:pStyle w:val="BodyText"/>
        <w:numPr>
          <w:ilvl w:val="0"/>
          <w:numId w:val="33"/>
        </w:numPr>
      </w:pPr>
      <w:r>
        <w:t>Complaint Resolution</w:t>
      </w:r>
    </w:p>
    <w:p w14:paraId="5DC329C3" w14:textId="77777777" w:rsidR="00AD4596" w:rsidRDefault="00AD4596" w:rsidP="00FB121B">
      <w:pPr>
        <w:pStyle w:val="BodyText"/>
        <w:numPr>
          <w:ilvl w:val="0"/>
          <w:numId w:val="33"/>
        </w:numPr>
      </w:pPr>
      <w:r>
        <w:t xml:space="preserve">Transition </w:t>
      </w:r>
    </w:p>
    <w:p w14:paraId="2326070B" w14:textId="77777777" w:rsidR="00AD4596" w:rsidRDefault="00AD4596" w:rsidP="0064056C">
      <w:pPr>
        <w:pStyle w:val="BodyText"/>
        <w:numPr>
          <w:ilvl w:val="0"/>
          <w:numId w:val="33"/>
        </w:numPr>
      </w:pPr>
      <w:r>
        <w:t>Further Feedback</w:t>
      </w:r>
    </w:p>
    <w:p w14:paraId="578BA0C7" w14:textId="77777777" w:rsidR="00AD4596" w:rsidRDefault="00AD4596" w:rsidP="00FB121B">
      <w:pPr>
        <w:pStyle w:val="BodyText"/>
        <w:sectPr w:rsidR="00AD4596" w:rsidSect="0064056C">
          <w:type w:val="continuous"/>
          <w:pgSz w:w="11906" w:h="16838" w:code="9"/>
          <w:pgMar w:top="1321" w:right="849" w:bottom="1135" w:left="964" w:header="284" w:footer="284" w:gutter="0"/>
          <w:pgNumType w:start="1"/>
          <w:cols w:num="2" w:space="708"/>
          <w:docGrid w:linePitch="360"/>
        </w:sectPr>
      </w:pPr>
    </w:p>
    <w:p w14:paraId="0D2073A6" w14:textId="77777777" w:rsidR="00C20EB7" w:rsidRDefault="00C20EB7">
      <w:pPr>
        <w:spacing w:before="0" w:after="0"/>
        <w:rPr>
          <w:rFonts w:eastAsia="Calibri"/>
          <w:noProof/>
          <w:color w:val="000000" w:themeColor="text1"/>
          <w:szCs w:val="20"/>
          <w:lang w:val="en-GB"/>
        </w:rPr>
      </w:pPr>
      <w:bookmarkStart w:id="32" w:name="_Toc173444235"/>
      <w:bookmarkStart w:id="33" w:name="_Toc1973187681"/>
      <w:bookmarkStart w:id="34" w:name="_Toc175325118"/>
      <w:r>
        <w:br w:type="page"/>
      </w:r>
    </w:p>
    <w:p w14:paraId="16A786DD" w14:textId="34ACE18A" w:rsidR="008D2703" w:rsidRDefault="002337AB" w:rsidP="00FB121B">
      <w:pPr>
        <w:pStyle w:val="BodyText"/>
      </w:pPr>
      <w:r>
        <w:lastRenderedPageBreak/>
        <w:t>Promotion of</w:t>
      </w:r>
      <w:r w:rsidR="008D2703">
        <w:t xml:space="preserve"> the paper </w:t>
      </w:r>
      <w:r>
        <w:t xml:space="preserve">was undertaken </w:t>
      </w:r>
      <w:r w:rsidR="00AD4596">
        <w:t xml:space="preserve">through </w:t>
      </w:r>
      <w:r w:rsidR="008D2703">
        <w:t>direct commun</w:t>
      </w:r>
      <w:r w:rsidR="00404A24">
        <w:t>i</w:t>
      </w:r>
      <w:r w:rsidR="008D2703">
        <w:t>cation</w:t>
      </w:r>
      <w:r>
        <w:t xml:space="preserve"> strategies, including email correspondence to </w:t>
      </w:r>
      <w:r w:rsidR="134ECA90">
        <w:t xml:space="preserve">all </w:t>
      </w:r>
      <w:r w:rsidR="008D2703">
        <w:t>Centrepay registered businesses</w:t>
      </w:r>
      <w:r>
        <w:t>, a</w:t>
      </w:r>
      <w:r w:rsidR="00C20EB7">
        <w:t>n</w:t>
      </w:r>
      <w:r>
        <w:t xml:space="preserve"> SMS </w:t>
      </w:r>
      <w:r w:rsidR="00C20EB7">
        <w:t xml:space="preserve">sent </w:t>
      </w:r>
      <w:r>
        <w:t xml:space="preserve">to all current </w:t>
      </w:r>
      <w:r w:rsidR="008D2703">
        <w:t xml:space="preserve">Centrepay customers, </w:t>
      </w:r>
      <w:r w:rsidR="00257EAA">
        <w:t>community radio station</w:t>
      </w:r>
      <w:r>
        <w:t xml:space="preserve"> announc</w:t>
      </w:r>
      <w:r w:rsidR="68280B57">
        <w:t>e</w:t>
      </w:r>
      <w:r>
        <w:t>ments</w:t>
      </w:r>
      <w:r w:rsidR="00257EAA">
        <w:t xml:space="preserve">, </w:t>
      </w:r>
      <w:r w:rsidR="00052C62">
        <w:t>the agency</w:t>
      </w:r>
      <w:r w:rsidR="1B4B1948">
        <w:t>’s</w:t>
      </w:r>
      <w:r w:rsidR="008D2703">
        <w:t xml:space="preserve"> website and social media </w:t>
      </w:r>
      <w:r>
        <w:t>updates. In addition, the agency also circulated promotional material with its community advocate and support networks</w:t>
      </w:r>
      <w:r w:rsidR="00052C62">
        <w:t>.</w:t>
      </w:r>
    </w:p>
    <w:p w14:paraId="214FD166" w14:textId="2B31932F" w:rsidR="002337AB" w:rsidRDefault="002337AB" w:rsidP="00FB121B">
      <w:pPr>
        <w:pStyle w:val="BodyText"/>
      </w:pPr>
      <w:r>
        <w:t>The consultation closed on 21 April 2025</w:t>
      </w:r>
      <w:r w:rsidR="00C20EB7">
        <w:t>. T</w:t>
      </w:r>
      <w:r>
        <w:t>he agency receiv</w:t>
      </w:r>
      <w:r w:rsidR="00C20EB7">
        <w:t>ed</w:t>
      </w:r>
      <w:r>
        <w:t xml:space="preserve"> </w:t>
      </w:r>
      <w:r w:rsidRPr="60D83B81">
        <w:rPr>
          <w:b/>
        </w:rPr>
        <w:t>37</w:t>
      </w:r>
      <w:r w:rsidR="715B46B8" w:rsidRPr="60D83B81">
        <w:rPr>
          <w:b/>
        </w:rPr>
        <w:t>4</w:t>
      </w:r>
      <w:r w:rsidRPr="60D83B81">
        <w:rPr>
          <w:b/>
        </w:rPr>
        <w:t xml:space="preserve"> </w:t>
      </w:r>
      <w:r>
        <w:t>submissions</w:t>
      </w:r>
      <w:r w:rsidRPr="60D83B81">
        <w:rPr>
          <w:b/>
        </w:rPr>
        <w:t>.</w:t>
      </w:r>
    </w:p>
    <w:p w14:paraId="2067BFC9" w14:textId="1469750C" w:rsidR="008D2703" w:rsidRDefault="008D2703" w:rsidP="00FB121B">
      <w:pPr>
        <w:pStyle w:val="BodyText"/>
      </w:pPr>
      <w:r w:rsidRPr="00F66D25">
        <w:t>All submissions were reviewed as part of synthesis and analysis. A thematic approach was used, involving</w:t>
      </w:r>
      <w:r>
        <w:t>:</w:t>
      </w:r>
    </w:p>
    <w:p w14:paraId="473550C5" w14:textId="77777777" w:rsidR="008D2703" w:rsidRPr="00C20EB7" w:rsidRDefault="008D2703" w:rsidP="009B5BEF">
      <w:pPr>
        <w:pStyle w:val="ListParagraph"/>
        <w:numPr>
          <w:ilvl w:val="0"/>
          <w:numId w:val="70"/>
        </w:numPr>
      </w:pPr>
      <w:r w:rsidRPr="00C20EB7">
        <w:t>entering data into a master spreadsheet against the 40 questions</w:t>
      </w:r>
    </w:p>
    <w:p w14:paraId="63686BBB" w14:textId="46A7DCB7" w:rsidR="008D2703" w:rsidRPr="00C20EB7" w:rsidRDefault="008D2703" w:rsidP="009B5BEF">
      <w:pPr>
        <w:pStyle w:val="ListParagraph"/>
        <w:numPr>
          <w:ilvl w:val="0"/>
          <w:numId w:val="70"/>
        </w:numPr>
      </w:pPr>
      <w:r w:rsidRPr="00C20EB7">
        <w:t>coding responses against pre-determined themes</w:t>
      </w:r>
    </w:p>
    <w:p w14:paraId="083188E4" w14:textId="3B0CE43A" w:rsidR="008D2703" w:rsidRDefault="008D2703" w:rsidP="00824C4C">
      <w:pPr>
        <w:pStyle w:val="ListParagraph"/>
        <w:numPr>
          <w:ilvl w:val="0"/>
          <w:numId w:val="70"/>
        </w:numPr>
      </w:pPr>
      <w:r w:rsidRPr="00C20EB7">
        <w:t>deeper synthesis and analysis by the team to find emerging themes and key findings.</w:t>
      </w:r>
    </w:p>
    <w:p w14:paraId="51182D59" w14:textId="09B17985" w:rsidR="009A102C" w:rsidRPr="00F66D25" w:rsidRDefault="005C74B1" w:rsidP="00FB121B">
      <w:pPr>
        <w:pStyle w:val="BodyText"/>
      </w:pPr>
      <w:r>
        <w:t>T</w:t>
      </w:r>
      <w:r w:rsidR="009A102C" w:rsidRPr="00B84214">
        <w:t>he agency</w:t>
      </w:r>
      <w:r w:rsidR="009A102C">
        <w:t xml:space="preserve"> received general feedback following the </w:t>
      </w:r>
      <w:r w:rsidR="002337AB">
        <w:t>December 2024</w:t>
      </w:r>
      <w:r w:rsidR="009A102C">
        <w:t xml:space="preserve"> </w:t>
      </w:r>
      <w:r>
        <w:t xml:space="preserve">ministerial </w:t>
      </w:r>
      <w:r w:rsidR="009A102C">
        <w:t>announcement o</w:t>
      </w:r>
      <w:r w:rsidR="002337AB">
        <w:t>f</w:t>
      </w:r>
      <w:r w:rsidR="009A102C">
        <w:t xml:space="preserve"> the proposed reforms</w:t>
      </w:r>
      <w:r w:rsidR="002337AB">
        <w:t xml:space="preserve">. </w:t>
      </w:r>
      <w:r>
        <w:t>We’ve considered and incorporated t</w:t>
      </w:r>
      <w:r w:rsidR="002337AB">
        <w:t>his feedback within</w:t>
      </w:r>
      <w:r w:rsidR="009A102C" w:rsidRPr="00B84214">
        <w:t xml:space="preserve"> this report</w:t>
      </w:r>
      <w:r w:rsidR="009A102C">
        <w:t>.</w:t>
      </w:r>
    </w:p>
    <w:p w14:paraId="66B44D73" w14:textId="13F7A83E" w:rsidR="00680B61" w:rsidRPr="00F66D25" w:rsidRDefault="0D4D1122" w:rsidP="00FB121B">
      <w:pPr>
        <w:pStyle w:val="Heading3"/>
      </w:pPr>
      <w:bookmarkStart w:id="35" w:name="_Toc198104260"/>
      <w:bookmarkStart w:id="36" w:name="_Toc204590986"/>
      <w:r>
        <w:t>Limitations</w:t>
      </w:r>
      <w:bookmarkEnd w:id="32"/>
      <w:bookmarkEnd w:id="33"/>
      <w:bookmarkEnd w:id="34"/>
      <w:bookmarkEnd w:id="35"/>
      <w:bookmarkEnd w:id="36"/>
    </w:p>
    <w:p w14:paraId="1E18BCDF" w14:textId="349ADA84" w:rsidR="00E30E3C" w:rsidRPr="00F66D25" w:rsidRDefault="7E933481" w:rsidP="0064056C">
      <w:pPr>
        <w:pStyle w:val="ListParagraph"/>
        <w:numPr>
          <w:ilvl w:val="0"/>
          <w:numId w:val="71"/>
        </w:numPr>
      </w:pPr>
      <w:r>
        <w:t xml:space="preserve">Participation </w:t>
      </w:r>
      <w:r w:rsidR="00ED3CE3">
        <w:t xml:space="preserve">through </w:t>
      </w:r>
      <w:r>
        <w:t xml:space="preserve">the DSS Engage </w:t>
      </w:r>
      <w:r w:rsidR="3ABE51D0">
        <w:t xml:space="preserve">website </w:t>
      </w:r>
      <w:r>
        <w:t>required access to a computer</w:t>
      </w:r>
      <w:r w:rsidR="00E12845">
        <w:t>,</w:t>
      </w:r>
      <w:r>
        <w:t xml:space="preserve"> digital device and internet connection.</w:t>
      </w:r>
      <w:r w:rsidR="00404A24">
        <w:t xml:space="preserve"> A small number of responses were also provided directly to the agency</w:t>
      </w:r>
      <w:r w:rsidR="628B19CD">
        <w:t>.</w:t>
      </w:r>
    </w:p>
    <w:p w14:paraId="5A864411" w14:textId="684C279D" w:rsidR="00E30E3C" w:rsidRPr="00F66D25" w:rsidRDefault="7F9E4996" w:rsidP="0064056C">
      <w:pPr>
        <w:pStyle w:val="ListParagraph"/>
        <w:numPr>
          <w:ilvl w:val="0"/>
          <w:numId w:val="71"/>
        </w:numPr>
      </w:pPr>
      <w:r w:rsidRPr="00F66D25">
        <w:t>The paper and associated questionnaire were only available in English and therefore</w:t>
      </w:r>
      <w:r w:rsidR="00A17AEE">
        <w:t>,</w:t>
      </w:r>
      <w:r w:rsidR="00E12845" w:rsidRPr="00F66D25">
        <w:t xml:space="preserve"> </w:t>
      </w:r>
      <w:r w:rsidRPr="00F66D25">
        <w:t>responses</w:t>
      </w:r>
      <w:r w:rsidR="00A17AEE">
        <w:t xml:space="preserve"> are</w:t>
      </w:r>
      <w:r w:rsidRPr="00F66D25">
        <w:t xml:space="preserve"> </w:t>
      </w:r>
      <w:r w:rsidR="00A17AEE" w:rsidRPr="00F66D25">
        <w:t xml:space="preserve">likely to </w:t>
      </w:r>
      <w:r w:rsidR="00A17AEE">
        <w:t>be</w:t>
      </w:r>
      <w:r w:rsidR="00A17AEE" w:rsidRPr="00F66D25">
        <w:t xml:space="preserve"> biased </w:t>
      </w:r>
      <w:r w:rsidRPr="00F66D25">
        <w:t>toward English speakers.</w:t>
      </w:r>
    </w:p>
    <w:p w14:paraId="25EAED5F" w14:textId="476A3FD1" w:rsidR="006C5D42" w:rsidRPr="00F66D25" w:rsidRDefault="00E12845" w:rsidP="0064056C">
      <w:pPr>
        <w:pStyle w:val="ListParagraph"/>
        <w:numPr>
          <w:ilvl w:val="0"/>
          <w:numId w:val="71"/>
        </w:numPr>
      </w:pPr>
      <w:r>
        <w:t xml:space="preserve">There </w:t>
      </w:r>
      <w:r w:rsidR="00242017">
        <w:t>is</w:t>
      </w:r>
      <w:r w:rsidR="007C49F4">
        <w:t xml:space="preserve"> an</w:t>
      </w:r>
      <w:r w:rsidR="00242017">
        <w:t xml:space="preserve"> </w:t>
      </w:r>
      <w:r>
        <w:t>u</w:t>
      </w:r>
      <w:r w:rsidR="05C9108B">
        <w:t xml:space="preserve">nder representation of individuals </w:t>
      </w:r>
      <w:r>
        <w:t xml:space="preserve">in </w:t>
      </w:r>
      <w:r w:rsidR="05C9108B">
        <w:t>vulnerable populations</w:t>
      </w:r>
      <w:r w:rsidR="28ADE418">
        <w:t xml:space="preserve">. </w:t>
      </w:r>
      <w:r w:rsidR="00ED3CE3">
        <w:t xml:space="preserve">Advocate groups and regulators provided </w:t>
      </w:r>
      <w:r w:rsidR="52610043">
        <w:t>e</w:t>
      </w:r>
      <w:r w:rsidR="28ADE418">
        <w:t>xperiences</w:t>
      </w:r>
      <w:r w:rsidR="00ED3CE3">
        <w:t xml:space="preserve"> on behalf</w:t>
      </w:r>
      <w:r w:rsidR="28ADE418">
        <w:t xml:space="preserve"> of these </w:t>
      </w:r>
      <w:r w:rsidR="379F3751">
        <w:t>populations</w:t>
      </w:r>
      <w:r w:rsidR="001E6F87">
        <w:t>.</w:t>
      </w:r>
    </w:p>
    <w:p w14:paraId="11348AD9" w14:textId="46A48755" w:rsidR="006C5D42" w:rsidRDefault="3E74D055" w:rsidP="00150AEE">
      <w:pPr>
        <w:pStyle w:val="ListParagraph"/>
        <w:numPr>
          <w:ilvl w:val="0"/>
          <w:numId w:val="71"/>
        </w:numPr>
      </w:pPr>
      <w:r w:rsidRPr="00F66D25">
        <w:t>Respondents were not obliged to answer every question. This means com</w:t>
      </w:r>
      <w:r w:rsidR="1211EE2E" w:rsidRPr="00F66D25">
        <w:t xml:space="preserve">ments for </w:t>
      </w:r>
      <w:r w:rsidRPr="00F66D25">
        <w:t xml:space="preserve">some </w:t>
      </w:r>
      <w:r w:rsidR="4AE4AA7C" w:rsidRPr="00F66D25">
        <w:t>questions</w:t>
      </w:r>
      <w:r w:rsidRPr="00F66D25">
        <w:t xml:space="preserve"> were more thorough than others.</w:t>
      </w:r>
    </w:p>
    <w:p w14:paraId="6D2ECE6C" w14:textId="28F87E88" w:rsidR="00CE31B7" w:rsidRDefault="00CE31B7" w:rsidP="00CE31B7">
      <w:pPr>
        <w:pStyle w:val="ListParagraph"/>
        <w:numPr>
          <w:ilvl w:val="0"/>
          <w:numId w:val="71"/>
        </w:numPr>
      </w:pPr>
      <w:r>
        <w:t>W</w:t>
      </w:r>
      <w:r w:rsidRPr="00E147DC">
        <w:t xml:space="preserve">here </w:t>
      </w:r>
      <w:r>
        <w:t xml:space="preserve">commentary in the report </w:t>
      </w:r>
      <w:r w:rsidR="00B3377E">
        <w:t xml:space="preserve">quantifies </w:t>
      </w:r>
      <w:r w:rsidRPr="00E147DC">
        <w:t>responses, this is not reflective of a true sample size of Centrepay customers and</w:t>
      </w:r>
      <w:r>
        <w:t xml:space="preserve"> registered </w:t>
      </w:r>
      <w:r w:rsidRPr="00E147DC">
        <w:t xml:space="preserve">businesses, due to the proportion of responses to customer and </w:t>
      </w:r>
      <w:r>
        <w:t xml:space="preserve">registered </w:t>
      </w:r>
      <w:r w:rsidRPr="00E147DC">
        <w:t>business numbers.</w:t>
      </w:r>
    </w:p>
    <w:p w14:paraId="3143DC0F" w14:textId="3A0E3681" w:rsidR="009B5BEF" w:rsidRDefault="009B5BEF">
      <w:pPr>
        <w:spacing w:before="0" w:after="0"/>
      </w:pPr>
      <w:r>
        <w:br w:type="page"/>
      </w:r>
    </w:p>
    <w:p w14:paraId="39D8F0CF" w14:textId="638C4518" w:rsidR="1D389A17" w:rsidRDefault="1D389A17" w:rsidP="00FB121B">
      <w:pPr>
        <w:pStyle w:val="Heading3"/>
      </w:pPr>
      <w:bookmarkStart w:id="37" w:name="_Toc175325119"/>
      <w:bookmarkStart w:id="38" w:name="_Toc198104261"/>
      <w:bookmarkStart w:id="39" w:name="_Toc204590987"/>
      <w:r>
        <w:lastRenderedPageBreak/>
        <w:t xml:space="preserve">Respondent </w:t>
      </w:r>
      <w:r w:rsidR="4734397A">
        <w:t>i</w:t>
      </w:r>
      <w:r>
        <w:t>nformation</w:t>
      </w:r>
      <w:bookmarkEnd w:id="37"/>
      <w:bookmarkEnd w:id="38"/>
      <w:bookmarkEnd w:id="39"/>
    </w:p>
    <w:p w14:paraId="699D9C13" w14:textId="47034E2C" w:rsidR="006C5D42" w:rsidRDefault="00FE3C83" w:rsidP="00FB121B">
      <w:pPr>
        <w:pStyle w:val="BodyText"/>
      </w:pPr>
      <w:r>
        <w:t>Breakdown of submissions by stakeholder group</w:t>
      </w:r>
      <w:r w:rsidR="00D403DB">
        <w:t>:</w:t>
      </w:r>
      <w:r>
        <w:t xml:space="preserve"> </w:t>
      </w:r>
    </w:p>
    <w:p w14:paraId="7AFBFD46" w14:textId="42F298AF" w:rsidR="00D13545" w:rsidRPr="00F66D25" w:rsidRDefault="006D37E6" w:rsidP="009B5BEF">
      <w:pPr>
        <w:pStyle w:val="BodyText"/>
        <w:jc w:val="center"/>
      </w:pPr>
      <w:r>
        <w:drawing>
          <wp:inline distT="0" distB="0" distL="0" distR="0" wp14:anchorId="6FD84C9C" wp14:editId="71400447">
            <wp:extent cx="4171634" cy="3546282"/>
            <wp:effectExtent l="0" t="0" r="635" b="0"/>
            <wp:docPr id="1320455241" name="Picture 1" descr="respondent demographic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55241" name="Picture 1" descr="respondent demographic data "/>
                    <pic:cNvPicPr/>
                  </pic:nvPicPr>
                  <pic:blipFill>
                    <a:blip r:embed="rId22"/>
                    <a:stretch>
                      <a:fillRect/>
                    </a:stretch>
                  </pic:blipFill>
                  <pic:spPr>
                    <a:xfrm>
                      <a:off x="0" y="0"/>
                      <a:ext cx="4201213" cy="3571427"/>
                    </a:xfrm>
                    <a:prstGeom prst="rect">
                      <a:avLst/>
                    </a:prstGeom>
                  </pic:spPr>
                </pic:pic>
              </a:graphicData>
            </a:graphic>
          </wp:inline>
        </w:drawing>
      </w:r>
    </w:p>
    <w:p w14:paraId="79EBF618" w14:textId="77777777" w:rsidR="009B5BEF" w:rsidRDefault="009B5BEF" w:rsidP="00FB121B">
      <w:pPr>
        <w:pStyle w:val="BodyText"/>
      </w:pPr>
      <w:bookmarkStart w:id="40" w:name="_Toc173444236"/>
      <w:bookmarkStart w:id="41" w:name="_Toc173444240"/>
      <w:bookmarkStart w:id="42" w:name="_Toc1648071220"/>
    </w:p>
    <w:p w14:paraId="3C8DF169" w14:textId="555D5DFF" w:rsidR="0050112E" w:rsidRDefault="00FE3C83" w:rsidP="00FB121B">
      <w:pPr>
        <w:pStyle w:val="BodyText"/>
      </w:pPr>
      <w:r w:rsidRPr="00FE3C83">
        <w:t>Breakdown of submissions by state or territo</w:t>
      </w:r>
      <w:r>
        <w:t>ry</w:t>
      </w:r>
      <w:bookmarkEnd w:id="40"/>
    </w:p>
    <w:p w14:paraId="371CE07F" w14:textId="0E6AE90F" w:rsidR="0024107F" w:rsidRPr="007841E2" w:rsidRDefault="00CA525E" w:rsidP="007841E2">
      <w:pPr>
        <w:pStyle w:val="BodyText"/>
        <w:jc w:val="center"/>
      </w:pPr>
      <w:r w:rsidRPr="009C3517">
        <w:drawing>
          <wp:inline distT="0" distB="0" distL="0" distR="0" wp14:anchorId="07915A19" wp14:editId="7BFC24D8">
            <wp:extent cx="4576763" cy="3777768"/>
            <wp:effectExtent l="0" t="0" r="0" b="0"/>
            <wp:docPr id="1978122874" name="Picture 1" descr="A map of australia with blu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22874" name="Picture 1" descr="A map of australia with blue circles"/>
                    <pic:cNvPicPr/>
                  </pic:nvPicPr>
                  <pic:blipFill>
                    <a:blip r:embed="rId23"/>
                    <a:stretch>
                      <a:fillRect/>
                    </a:stretch>
                  </pic:blipFill>
                  <pic:spPr>
                    <a:xfrm>
                      <a:off x="0" y="0"/>
                      <a:ext cx="4591270" cy="3789742"/>
                    </a:xfrm>
                    <a:prstGeom prst="rect">
                      <a:avLst/>
                    </a:prstGeom>
                  </pic:spPr>
                </pic:pic>
              </a:graphicData>
            </a:graphic>
          </wp:inline>
        </w:drawing>
      </w:r>
    </w:p>
    <w:p w14:paraId="607EEDDB" w14:textId="0FFCFADC" w:rsidR="00534080" w:rsidRPr="0024107F" w:rsidRDefault="00534080">
      <w:pPr>
        <w:spacing w:before="0" w:after="0"/>
        <w:rPr>
          <w:rFonts w:eastAsia="Calibri"/>
          <w:noProof/>
          <w:color w:val="000000" w:themeColor="text1"/>
          <w:szCs w:val="20"/>
          <w:lang w:val="en-GB"/>
        </w:rPr>
      </w:pPr>
      <w:r w:rsidRPr="00534080">
        <w:rPr>
          <w:rFonts w:eastAsia="Calibri"/>
          <w:b/>
          <w:bCs/>
          <w:noProof/>
          <w:color w:val="000000" w:themeColor="text1"/>
          <w:szCs w:val="20"/>
          <w:lang w:val="en-GB"/>
        </w:rPr>
        <w:t xml:space="preserve">Note: </w:t>
      </w:r>
      <w:r w:rsidRPr="00534080">
        <w:rPr>
          <w:rFonts w:eastAsia="Calibri"/>
          <w:i/>
          <w:iCs/>
          <w:noProof/>
          <w:color w:val="000000" w:themeColor="text1"/>
          <w:szCs w:val="20"/>
          <w:lang w:val="en-GB"/>
        </w:rPr>
        <w:t xml:space="preserve">The agency received </w:t>
      </w:r>
      <w:r w:rsidR="00CA525E">
        <w:rPr>
          <w:rFonts w:eastAsia="Calibri"/>
          <w:i/>
          <w:iCs/>
          <w:noProof/>
          <w:color w:val="000000" w:themeColor="text1"/>
          <w:szCs w:val="20"/>
          <w:lang w:val="en-GB"/>
        </w:rPr>
        <w:t>9</w:t>
      </w:r>
      <w:r w:rsidRPr="00534080">
        <w:rPr>
          <w:rFonts w:eastAsia="Calibri"/>
          <w:i/>
          <w:iCs/>
          <w:noProof/>
          <w:color w:val="000000" w:themeColor="text1"/>
          <w:szCs w:val="20"/>
          <w:lang w:val="en-GB"/>
        </w:rPr>
        <w:t xml:space="preserve"> submissions that did not include a location.</w:t>
      </w:r>
    </w:p>
    <w:bookmarkEnd w:id="41"/>
    <w:bookmarkEnd w:id="42"/>
    <w:p w14:paraId="7FC7226D" w14:textId="789EDD73" w:rsidR="0024107F" w:rsidRPr="00150AEE" w:rsidRDefault="0024107F" w:rsidP="00150AEE">
      <w:pPr>
        <w:pStyle w:val="BodyText"/>
        <w:rPr>
          <w:bCs w:val="0"/>
        </w:rPr>
      </w:pPr>
      <w:r w:rsidRPr="00B832C0">
        <w:br w:type="page"/>
      </w:r>
    </w:p>
    <w:p w14:paraId="6E9BD8FB" w14:textId="2F458AA7" w:rsidR="00534080" w:rsidRPr="00534080" w:rsidRDefault="00534080" w:rsidP="00FB121B">
      <w:pPr>
        <w:pStyle w:val="Heading1"/>
      </w:pPr>
      <w:bookmarkStart w:id="43" w:name="_Toc204590988"/>
      <w:r w:rsidRPr="00534080">
        <w:lastRenderedPageBreak/>
        <w:t>Centrepay Reform topics</w:t>
      </w:r>
      <w:bookmarkEnd w:id="43"/>
    </w:p>
    <w:p w14:paraId="2FE68F34" w14:textId="6D9B01AA" w:rsidR="00A14826" w:rsidRDefault="00A14826" w:rsidP="00FB121B">
      <w:pPr>
        <w:pStyle w:val="BodyText"/>
      </w:pPr>
      <w:r w:rsidRPr="00F66D25">
        <w:t xml:space="preserve">The paper consisted of </w:t>
      </w:r>
      <w:r w:rsidR="00B84214">
        <w:t>40</w:t>
      </w:r>
      <w:r w:rsidRPr="00F66D25">
        <w:t xml:space="preserve"> questions </w:t>
      </w:r>
      <w:r w:rsidR="009E7A0D">
        <w:t>align</w:t>
      </w:r>
      <w:r w:rsidR="00EB6C1B">
        <w:t>ing to</w:t>
      </w:r>
      <w:r w:rsidR="009E7A0D">
        <w:t xml:space="preserve"> </w:t>
      </w:r>
      <w:r w:rsidR="000A19C3">
        <w:t>the key reforms being considered by the agency to Centrepay.</w:t>
      </w:r>
    </w:p>
    <w:p w14:paraId="280847FF" w14:textId="4FCBEE7E" w:rsidR="00680B61" w:rsidRPr="00F66D25" w:rsidRDefault="2458CDAC" w:rsidP="00FB121B">
      <w:pPr>
        <w:pStyle w:val="BodyText"/>
      </w:pPr>
      <w:r w:rsidRPr="00F66D25">
        <w:t>Below are summaries</w:t>
      </w:r>
      <w:r w:rsidR="006C5D42" w:rsidRPr="00F66D25">
        <w:t xml:space="preserve"> and findings</w:t>
      </w:r>
      <w:r w:rsidRPr="00F66D25">
        <w:t xml:space="preserve"> </w:t>
      </w:r>
      <w:r w:rsidR="000A19C3">
        <w:t>against</w:t>
      </w:r>
      <w:r w:rsidR="000A19C3" w:rsidRPr="00F66D25">
        <w:t xml:space="preserve"> </w:t>
      </w:r>
      <w:r w:rsidRPr="00F66D25">
        <w:t>each topic</w:t>
      </w:r>
      <w:r w:rsidR="00EB6C1B">
        <w:t xml:space="preserve"> set out in the paper</w:t>
      </w:r>
      <w:r w:rsidR="00067EA5">
        <w:t>.</w:t>
      </w:r>
    </w:p>
    <w:p w14:paraId="36A8DF28" w14:textId="63BCC9C2" w:rsidR="005F295E" w:rsidRPr="00F66D25" w:rsidRDefault="00A470B3" w:rsidP="00FB121B">
      <w:pPr>
        <w:pStyle w:val="Heading2"/>
      </w:pPr>
      <w:bookmarkStart w:id="44" w:name="_Toc198104263"/>
      <w:bookmarkStart w:id="45" w:name="_Toc204590989"/>
      <w:bookmarkStart w:id="46" w:name="_Toc173444241"/>
      <w:r>
        <w:t>Service Reasons</w:t>
      </w:r>
      <w:bookmarkEnd w:id="44"/>
      <w:bookmarkEnd w:id="45"/>
    </w:p>
    <w:p w14:paraId="0785D0E2" w14:textId="52D5E7AE" w:rsidR="005F295E" w:rsidRDefault="000B4A31" w:rsidP="00FB121B">
      <w:pPr>
        <w:pStyle w:val="Introductory"/>
      </w:pPr>
      <w:r>
        <w:t>T</w:t>
      </w:r>
      <w:r w:rsidR="00AF3C7E" w:rsidRPr="00AF3C7E">
        <w:t xml:space="preserve">here </w:t>
      </w:r>
      <w:r w:rsidR="005F74C3">
        <w:t>is</w:t>
      </w:r>
      <w:r w:rsidR="005F74C3" w:rsidRPr="00AF3C7E">
        <w:t xml:space="preserve"> </w:t>
      </w:r>
      <w:r w:rsidR="00AF3C7E" w:rsidRPr="00AF3C7E">
        <w:t xml:space="preserve">a divide in opinion among respondents </w:t>
      </w:r>
      <w:r>
        <w:t>about</w:t>
      </w:r>
      <w:r w:rsidRPr="00AF3C7E">
        <w:t xml:space="preserve"> </w:t>
      </w:r>
      <w:r w:rsidR="00AF3C7E" w:rsidRPr="00AF3C7E">
        <w:t xml:space="preserve">the proposed changes to service reasons. The majority of both individuals and businesses indicated their reliance on </w:t>
      </w:r>
      <w:r w:rsidRPr="00AF3C7E">
        <w:t xml:space="preserve">particular </w:t>
      </w:r>
      <w:r w:rsidR="00AF3C7E" w:rsidRPr="00AF3C7E">
        <w:t>service reasons. Advocates and regulators showed support of the proposed changes</w:t>
      </w:r>
      <w:r w:rsidR="00AF3C7E">
        <w:t xml:space="preserve"> and </w:t>
      </w:r>
      <w:r w:rsidR="00AF3C7E" w:rsidRPr="00AF3C7E">
        <w:t>highlight</w:t>
      </w:r>
      <w:r w:rsidR="00AF3C7E">
        <w:t>ed</w:t>
      </w:r>
      <w:r w:rsidR="00AF3C7E" w:rsidRPr="00AF3C7E">
        <w:t xml:space="preserve"> the current risks </w:t>
      </w:r>
      <w:r w:rsidR="00AF3C7E">
        <w:t>to</w:t>
      </w:r>
      <w:r w:rsidR="00AF3C7E" w:rsidRPr="00AF3C7E">
        <w:t xml:space="preserve"> customers experiencing financial harm</w:t>
      </w:r>
      <w:r w:rsidR="00AF3C7E">
        <w:t>.</w:t>
      </w:r>
    </w:p>
    <w:p w14:paraId="6E8A3B16" w14:textId="77777777" w:rsidR="00AF3C7E" w:rsidRPr="00F66D25" w:rsidRDefault="00AF3C7E" w:rsidP="00FB121B">
      <w:pPr>
        <w:pStyle w:val="Heading5"/>
      </w:pPr>
      <w:r>
        <w:t>2.1 Eligible Service Reasons</w:t>
      </w:r>
    </w:p>
    <w:tbl>
      <w:tblPr>
        <w:tblStyle w:val="TableGridLight"/>
        <w:tblW w:w="10163"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63"/>
      </w:tblGrid>
      <w:tr w:rsidR="0069606B" w:rsidRPr="00F66D25" w14:paraId="1918252A" w14:textId="77777777" w:rsidTr="60D83B81">
        <w:tc>
          <w:tcPr>
            <w:tcW w:w="10163" w:type="dxa"/>
            <w:shd w:val="clear" w:color="auto" w:fill="CCECFF"/>
          </w:tcPr>
          <w:p w14:paraId="7C4EC4BA" w14:textId="77777777" w:rsidR="00A36FAD" w:rsidRPr="00F66D25" w:rsidRDefault="00A36FAD" w:rsidP="00FB121B">
            <w:pPr>
              <w:pStyle w:val="Heading5"/>
            </w:pPr>
            <w:bookmarkStart w:id="47" w:name="_Hlk196992111"/>
            <w:r w:rsidRPr="00F66D25">
              <w:t>Summary</w:t>
            </w:r>
          </w:p>
          <w:p w14:paraId="39960312" w14:textId="77777777" w:rsidR="002D2EFD" w:rsidRDefault="002D2EFD" w:rsidP="002D2EFD">
            <w:pPr>
              <w:pStyle w:val="BodyText"/>
              <w:rPr>
                <w:lang w:val="en-AU"/>
              </w:rPr>
            </w:pPr>
            <w:r w:rsidRPr="002D2EFD">
              <w:rPr>
                <w:lang w:val="en-AU"/>
              </w:rPr>
              <w:t>Feedback on proposed changes to Centrepay service reasons reveals mixed views across stakeholders.</w:t>
            </w:r>
            <w:r w:rsidRPr="0093035D">
              <w:rPr>
                <w:lang w:val="en-AU"/>
              </w:rPr>
              <w:t xml:space="preserve"> A</w:t>
            </w:r>
            <w:r w:rsidRPr="002D2EFD">
              <w:rPr>
                <w:lang w:val="en-AU"/>
              </w:rPr>
              <w:t>dvocates and regulators largely support the removal of these services due to the risks of financial harm and misuse. </w:t>
            </w:r>
          </w:p>
          <w:p w14:paraId="2ACD17D6" w14:textId="6043B4EC" w:rsidR="00DE5184" w:rsidRPr="00474D99" w:rsidRDefault="002D2EFD" w:rsidP="002D2EFD">
            <w:pPr>
              <w:pStyle w:val="BodyText"/>
            </w:pPr>
            <w:r w:rsidRPr="002D2EFD">
              <w:rPr>
                <w:lang w:val="en-AU"/>
              </w:rPr>
              <w:t>While some individuals and businesses expressed concern that removing services like Motor Vehicle Registration, Household Goods Lease and Rental, Basic Household Items, and Food Provision could increase financial hardship, stress, and digital exclusion</w:t>
            </w:r>
            <w:r w:rsidR="00AF3C7E">
              <w:t>.</w:t>
            </w:r>
          </w:p>
        </w:tc>
      </w:tr>
    </w:tbl>
    <w:bookmarkEnd w:id="46"/>
    <w:bookmarkEnd w:id="47"/>
    <w:p w14:paraId="304D1F4A" w14:textId="401BAF69" w:rsidR="00CC4FF6" w:rsidRPr="00F66D25" w:rsidRDefault="006A561E" w:rsidP="00FB121B">
      <w:pPr>
        <w:pStyle w:val="Heading5"/>
      </w:pPr>
      <w:r w:rsidRPr="00F66D25">
        <w:t>F</w:t>
      </w:r>
      <w:r w:rsidR="00CC4FF6" w:rsidRPr="00F66D25">
        <w:t>indings</w:t>
      </w:r>
    </w:p>
    <w:p w14:paraId="5E1AFDF1" w14:textId="77777777" w:rsidR="0010623A" w:rsidRPr="00371B1C" w:rsidRDefault="0010623A" w:rsidP="0064056C">
      <w:pPr>
        <w:pStyle w:val="Heading5"/>
      </w:pPr>
      <w:r w:rsidRPr="00371B1C">
        <w:t>Motor Vehicle Registration</w:t>
      </w:r>
    </w:p>
    <w:p w14:paraId="6A9A040C" w14:textId="08F12487" w:rsidR="0049398E" w:rsidRDefault="0010623A" w:rsidP="00FB121B">
      <w:pPr>
        <w:pStyle w:val="BodyText"/>
      </w:pPr>
      <w:r>
        <w:t>S</w:t>
      </w:r>
      <w:r w:rsidRPr="006C6B69">
        <w:t xml:space="preserve">ome individuals </w:t>
      </w:r>
      <w:r w:rsidR="00CE31B7">
        <w:t xml:space="preserve">indicated they would be impacted by the removing of this service reason, suggesting </w:t>
      </w:r>
      <w:r w:rsidR="003B49A4">
        <w:t>it</w:t>
      </w:r>
      <w:r w:rsidRPr="006C6B69">
        <w:t xml:space="preserve"> may </w:t>
      </w:r>
      <w:r w:rsidR="00A75913">
        <w:t>increase</w:t>
      </w:r>
      <w:r w:rsidR="00A75913" w:rsidRPr="006C6B69">
        <w:t xml:space="preserve"> </w:t>
      </w:r>
      <w:r w:rsidRPr="006C6B69">
        <w:t>financial difficulties</w:t>
      </w:r>
      <w:r w:rsidR="00A75913">
        <w:t xml:space="preserve">. By </w:t>
      </w:r>
      <w:r>
        <w:t xml:space="preserve">removing this </w:t>
      </w:r>
      <w:r w:rsidR="00A75913">
        <w:t>service reason,</w:t>
      </w:r>
      <w:r>
        <w:t xml:space="preserve"> </w:t>
      </w:r>
      <w:r w:rsidR="00A75913">
        <w:t xml:space="preserve">it could </w:t>
      </w:r>
      <w:r w:rsidR="0049398E">
        <w:t xml:space="preserve">lead to customers </w:t>
      </w:r>
      <w:r>
        <w:t>missing payments.</w:t>
      </w:r>
    </w:p>
    <w:p w14:paraId="110E6FE4" w14:textId="785CCEA8" w:rsidR="0010623A" w:rsidRDefault="0049398E" w:rsidP="00FB121B">
      <w:pPr>
        <w:pStyle w:val="BodyText"/>
      </w:pPr>
      <w:r>
        <w:t xml:space="preserve">Although </w:t>
      </w:r>
      <w:r w:rsidR="00A75913">
        <w:t>this service reason</w:t>
      </w:r>
      <w:r w:rsidR="00A75913" w:rsidRPr="006C6B69">
        <w:t xml:space="preserve"> </w:t>
      </w:r>
      <w:r w:rsidR="00996ABE">
        <w:t>isn’t</w:t>
      </w:r>
      <w:r>
        <w:t xml:space="preserve"> currently utilised by any Centrepay customers</w:t>
      </w:r>
      <w:r w:rsidR="4138BB33">
        <w:t xml:space="preserve"> or relevant state or territory authorities</w:t>
      </w:r>
      <w:r>
        <w:t xml:space="preserve">, </w:t>
      </w:r>
      <w:r w:rsidR="19DBB1FC">
        <w:t>the agency heard</w:t>
      </w:r>
      <w:r>
        <w:t xml:space="preserve"> </w:t>
      </w:r>
      <w:r w:rsidR="00996ABE">
        <w:t xml:space="preserve">it could </w:t>
      </w:r>
      <w:r>
        <w:t>be disadvantageous for low</w:t>
      </w:r>
      <w:r w:rsidR="00EB4E49">
        <w:t>-</w:t>
      </w:r>
      <w:r>
        <w:t xml:space="preserve">income </w:t>
      </w:r>
      <w:r w:rsidR="00137294">
        <w:t>earners</w:t>
      </w:r>
      <w:r w:rsidR="00996ABE">
        <w:t xml:space="preserve"> were it removed. It could also </w:t>
      </w:r>
      <w:r w:rsidR="0010623A">
        <w:t>cause increased anxiety about</w:t>
      </w:r>
      <w:r>
        <w:t xml:space="preserve"> </w:t>
      </w:r>
      <w:r w:rsidR="0010623A">
        <w:t xml:space="preserve">managing </w:t>
      </w:r>
      <w:r>
        <w:t xml:space="preserve">their </w:t>
      </w:r>
      <w:r w:rsidR="0010623A">
        <w:t>budgets.</w:t>
      </w:r>
    </w:p>
    <w:p w14:paraId="665F4188" w14:textId="378DA448" w:rsidR="00F9531B" w:rsidRDefault="00FB55AC" w:rsidP="00FB121B">
      <w:pPr>
        <w:pStyle w:val="BodyText"/>
      </w:pPr>
      <w:r>
        <w:t xml:space="preserve">A large number of individuals stated that they </w:t>
      </w:r>
      <w:r w:rsidR="00794095">
        <w:t xml:space="preserve">would have used Centrepay for motor vehicle registration, had they </w:t>
      </w:r>
      <w:r>
        <w:t>know</w:t>
      </w:r>
      <w:r w:rsidR="00794095">
        <w:t xml:space="preserve">n it </w:t>
      </w:r>
      <w:r w:rsidR="00404A24">
        <w:t>was</w:t>
      </w:r>
      <w:r w:rsidR="00794095">
        <w:t xml:space="preserve"> available.</w:t>
      </w:r>
      <w:r>
        <w:t xml:space="preserve"> </w:t>
      </w:r>
      <w:r w:rsidR="00F9531B">
        <w:t xml:space="preserve">Advocates also noted that the low uptake of this service is a result of </w:t>
      </w:r>
      <w:r w:rsidR="721E049C">
        <w:t>a lack of awareness</w:t>
      </w:r>
      <w:r w:rsidR="00404A24">
        <w:t xml:space="preserve"> of</w:t>
      </w:r>
      <w:r w:rsidR="00F9531B">
        <w:t xml:space="preserve"> the possibility to use Centrepay for car registration. They propose </w:t>
      </w:r>
      <w:r w:rsidR="00052C62">
        <w:t>the agency</w:t>
      </w:r>
      <w:r w:rsidR="00F9531B">
        <w:t xml:space="preserve"> provide education to customers on </w:t>
      </w:r>
      <w:r w:rsidR="00137294">
        <w:t xml:space="preserve">available </w:t>
      </w:r>
      <w:r w:rsidR="00F9531B">
        <w:t>services.</w:t>
      </w:r>
    </w:p>
    <w:p w14:paraId="71E73319" w14:textId="08139D68" w:rsidR="0010623A" w:rsidRDefault="0010623A" w:rsidP="00FB121B">
      <w:pPr>
        <w:pStyle w:val="KeyInfo"/>
      </w:pPr>
      <w:r>
        <w:t>‘</w:t>
      </w:r>
      <w:r w:rsidRPr="0071067C">
        <w:t>As for the motor vehicle registration, I’d love to be able to set up a Centrepay for my registration because it would be beneficial for me being on a carer's payment as I struggle to try to pay for it either 6 months or 12 months so I'm paying more by paying for it monthly.</w:t>
      </w:r>
      <w:r>
        <w:t>’</w:t>
      </w:r>
    </w:p>
    <w:p w14:paraId="4DA04BE7" w14:textId="77777777" w:rsidR="0010623A" w:rsidRPr="00F66D25" w:rsidRDefault="0010623A" w:rsidP="00FB121B">
      <w:pPr>
        <w:pStyle w:val="KeyInfo"/>
      </w:pPr>
      <w:r w:rsidRPr="0071067C">
        <w:t>25-CP-244 - individual</w:t>
      </w:r>
    </w:p>
    <w:p w14:paraId="4682DABB" w14:textId="6359A9A0" w:rsidR="00A66D93" w:rsidRDefault="00A66D93" w:rsidP="00FB121B">
      <w:pPr>
        <w:pStyle w:val="BodyText"/>
      </w:pPr>
      <w:r>
        <w:t>One a</w:t>
      </w:r>
      <w:r w:rsidR="0010623A" w:rsidRPr="00E01828">
        <w:t>dvocate</w:t>
      </w:r>
      <w:r w:rsidR="0010623A">
        <w:t xml:space="preserve"> highlighted the importance </w:t>
      </w:r>
      <w:r w:rsidR="00137294">
        <w:t>of</w:t>
      </w:r>
      <w:r w:rsidR="0010623A" w:rsidRPr="00F550C1">
        <w:t xml:space="preserve"> keep</w:t>
      </w:r>
      <w:r w:rsidR="00137294">
        <w:t>ing</w:t>
      </w:r>
      <w:r w:rsidR="0010623A" w:rsidRPr="00F550C1">
        <w:t xml:space="preserve"> motor vehicle registration services</w:t>
      </w:r>
      <w:r w:rsidR="0010623A">
        <w:t xml:space="preserve">, </w:t>
      </w:r>
      <w:r w:rsidR="0010623A" w:rsidRPr="00E01828">
        <w:t>particularly in outer-metro and regional or remote areas, where public transport networks are not available or are insufficient for community need</w:t>
      </w:r>
      <w:r w:rsidR="0010623A">
        <w:t>.</w:t>
      </w:r>
    </w:p>
    <w:p w14:paraId="3E1B8053" w14:textId="47756E59" w:rsidR="00A66D93" w:rsidRDefault="0010623A" w:rsidP="00FB121B">
      <w:pPr>
        <w:pStyle w:val="BodyText"/>
      </w:pPr>
      <w:r>
        <w:lastRenderedPageBreak/>
        <w:t xml:space="preserve">Despite the </w:t>
      </w:r>
      <w:r w:rsidR="00296D45">
        <w:t xml:space="preserve">lack </w:t>
      </w:r>
      <w:r w:rsidR="00A40FC2">
        <w:t>of</w:t>
      </w:r>
      <w:r>
        <w:t xml:space="preserve"> uptake, they perceive the</w:t>
      </w:r>
      <w:r w:rsidR="55633333">
        <w:t xml:space="preserve"> removal </w:t>
      </w:r>
      <w:r w:rsidR="1A73084A">
        <w:t xml:space="preserve">of this service reason </w:t>
      </w:r>
      <w:r w:rsidR="55633333">
        <w:t>to be</w:t>
      </w:r>
      <w:r>
        <w:t xml:space="preserve"> </w:t>
      </w:r>
      <w:r w:rsidR="350FBADB">
        <w:t xml:space="preserve">a </w:t>
      </w:r>
      <w:r>
        <w:t>disadvantage</w:t>
      </w:r>
      <w:r w:rsidR="2B1DADB5">
        <w:t>,</w:t>
      </w:r>
      <w:r>
        <w:t xml:space="preserve"> as access to transport </w:t>
      </w:r>
      <w:r w:rsidR="005F74C3">
        <w:t>means</w:t>
      </w:r>
      <w:r>
        <w:t xml:space="preserve"> people can travel to work or school, access food stores </w:t>
      </w:r>
      <w:r w:rsidR="005F74C3">
        <w:t xml:space="preserve">easily, </w:t>
      </w:r>
      <w:r>
        <w:t>transport their shopping, and attend medical appointments.</w:t>
      </w:r>
      <w:r w:rsidR="00F9531B">
        <w:t xml:space="preserve"> O</w:t>
      </w:r>
      <w:r w:rsidR="00A66D93">
        <w:t>ther advocates were supportive of removing the service reason.</w:t>
      </w:r>
    </w:p>
    <w:p w14:paraId="25D81FBC" w14:textId="77616A64" w:rsidR="00A66D93" w:rsidRDefault="00F9531B" w:rsidP="00FB121B">
      <w:pPr>
        <w:pStyle w:val="BodyText"/>
      </w:pPr>
      <w:r>
        <w:t xml:space="preserve">There was no response from </w:t>
      </w:r>
      <w:r w:rsidR="0010623A">
        <w:t xml:space="preserve">businesses </w:t>
      </w:r>
      <w:r>
        <w:t xml:space="preserve">in relation to this </w:t>
      </w:r>
      <w:r w:rsidR="0010623A">
        <w:t>service reason</w:t>
      </w:r>
      <w:r>
        <w:t xml:space="preserve">, </w:t>
      </w:r>
      <w:r w:rsidR="0010623A">
        <w:t xml:space="preserve">as there </w:t>
      </w:r>
      <w:r>
        <w:t>are</w:t>
      </w:r>
      <w:r w:rsidR="0010623A">
        <w:t xml:space="preserve"> no</w:t>
      </w:r>
      <w:r>
        <w:t xml:space="preserve"> businesses </w:t>
      </w:r>
      <w:r w:rsidR="005F74C3">
        <w:t xml:space="preserve">currently </w:t>
      </w:r>
      <w:r>
        <w:t>registered to</w:t>
      </w:r>
      <w:r w:rsidR="0010623A">
        <w:t xml:space="preserve"> offer</w:t>
      </w:r>
      <w:r>
        <w:t xml:space="preserve"> </w:t>
      </w:r>
      <w:r w:rsidR="0010623A">
        <w:t>Motor Vehicle Registration.</w:t>
      </w:r>
    </w:p>
    <w:p w14:paraId="39018146" w14:textId="42648892" w:rsidR="0010623A" w:rsidRPr="008E009F" w:rsidRDefault="0010623A" w:rsidP="00FB121B">
      <w:pPr>
        <w:pStyle w:val="BodyText"/>
        <w:rPr>
          <w:b/>
          <w:bCs w:val="0"/>
        </w:rPr>
      </w:pPr>
      <w:r w:rsidRPr="008E009F">
        <w:rPr>
          <w:b/>
          <w:bCs w:val="0"/>
        </w:rPr>
        <w:t>Social and Recreational Commitments</w:t>
      </w:r>
    </w:p>
    <w:p w14:paraId="60BCCF26" w14:textId="389A2B1C" w:rsidR="000A4D0C" w:rsidRDefault="000A4D0C" w:rsidP="00FB121B">
      <w:pPr>
        <w:pStyle w:val="BodyText"/>
      </w:pPr>
      <w:r>
        <w:t>The Social and Recreational Commitments service reason includes expenses related to:</w:t>
      </w:r>
    </w:p>
    <w:p w14:paraId="4663CBFB" w14:textId="77777777" w:rsidR="000A4D0C" w:rsidRPr="000A4D0C" w:rsidRDefault="000A4D0C" w:rsidP="00FB121B">
      <w:pPr>
        <w:pStyle w:val="BodyText"/>
        <w:numPr>
          <w:ilvl w:val="0"/>
          <w:numId w:val="21"/>
        </w:numPr>
      </w:pPr>
      <w:r w:rsidRPr="000A4D0C">
        <w:t>sporting activities and equipment</w:t>
      </w:r>
    </w:p>
    <w:p w14:paraId="7D953A97" w14:textId="77777777" w:rsidR="000A4D0C" w:rsidRPr="000A4D0C" w:rsidRDefault="000A4D0C" w:rsidP="00FB121B">
      <w:pPr>
        <w:pStyle w:val="BodyText"/>
        <w:numPr>
          <w:ilvl w:val="0"/>
          <w:numId w:val="21"/>
        </w:numPr>
      </w:pPr>
      <w:r w:rsidRPr="000A4D0C">
        <w:t>musical activities and equipment</w:t>
      </w:r>
    </w:p>
    <w:p w14:paraId="60F5ADF6" w14:textId="77777777" w:rsidR="000A4D0C" w:rsidRPr="000A4D0C" w:rsidRDefault="000A4D0C" w:rsidP="00FB121B">
      <w:pPr>
        <w:pStyle w:val="BodyText"/>
        <w:numPr>
          <w:ilvl w:val="0"/>
          <w:numId w:val="21"/>
        </w:numPr>
      </w:pPr>
      <w:r w:rsidRPr="000A4D0C">
        <w:t>church donations</w:t>
      </w:r>
    </w:p>
    <w:p w14:paraId="4C1FA0FD" w14:textId="14A625E2" w:rsidR="000A4D0C" w:rsidRPr="000A4D0C" w:rsidRDefault="000A4D0C" w:rsidP="00FB121B">
      <w:pPr>
        <w:pStyle w:val="BodyText"/>
        <w:numPr>
          <w:ilvl w:val="0"/>
          <w:numId w:val="21"/>
        </w:numPr>
      </w:pPr>
      <w:r w:rsidRPr="000A4D0C">
        <w:t>sponsorships</w:t>
      </w:r>
      <w:r w:rsidR="009B5BEF">
        <w:t>.</w:t>
      </w:r>
    </w:p>
    <w:p w14:paraId="09C92297" w14:textId="21EB768E" w:rsidR="0010623A" w:rsidRDefault="0010623A" w:rsidP="00FB121B">
      <w:pPr>
        <w:pStyle w:val="BodyText"/>
      </w:pPr>
      <w:r>
        <w:t xml:space="preserve">There was limited feedback specifically relating to </w:t>
      </w:r>
      <w:r w:rsidRPr="00510B6C">
        <w:t>Social and Recreational Commitments</w:t>
      </w:r>
      <w:r w:rsidR="00DD3270">
        <w:t xml:space="preserve">, </w:t>
      </w:r>
      <w:r w:rsidR="003B49A4">
        <w:t>the small number of individuals that indicated they would be impacted had</w:t>
      </w:r>
      <w:r w:rsidR="003B49A4" w:rsidDel="003B49A4">
        <w:t xml:space="preserve"> </w:t>
      </w:r>
      <w:r>
        <w:t xml:space="preserve">mixed views that </w:t>
      </w:r>
      <w:r w:rsidR="00507FAD">
        <w:t xml:space="preserve">predatory behaviour will be reduced </w:t>
      </w:r>
      <w:r w:rsidR="005F74C3">
        <w:t xml:space="preserve">by </w:t>
      </w:r>
      <w:r>
        <w:t xml:space="preserve">removing </w:t>
      </w:r>
      <w:r w:rsidR="005F74C3">
        <w:t>it</w:t>
      </w:r>
      <w:r w:rsidR="00507FAD">
        <w:t>.</w:t>
      </w:r>
      <w:r w:rsidR="005F74C3">
        <w:t xml:space="preserve"> O</w:t>
      </w:r>
      <w:r>
        <w:t>thers suggest</w:t>
      </w:r>
      <w:r w:rsidR="005F74C3">
        <w:t>ed</w:t>
      </w:r>
      <w:r w:rsidR="00824C4C">
        <w:t xml:space="preserve"> that removing the service reason </w:t>
      </w:r>
      <w:r>
        <w:t xml:space="preserve">would cause increased stress </w:t>
      </w:r>
      <w:r w:rsidR="005F74C3">
        <w:t xml:space="preserve">when </w:t>
      </w:r>
      <w:r>
        <w:t>making payments and managing budgets.</w:t>
      </w:r>
    </w:p>
    <w:p w14:paraId="0440AB43" w14:textId="0E0A4C9C" w:rsidR="0010623A" w:rsidRDefault="0010623A" w:rsidP="00FB121B">
      <w:pPr>
        <w:pStyle w:val="BodyText"/>
      </w:pPr>
      <w:r>
        <w:t xml:space="preserve">Some individuals highlighted </w:t>
      </w:r>
      <w:r w:rsidR="00296D45">
        <w:t xml:space="preserve">their </w:t>
      </w:r>
      <w:r>
        <w:t>r</w:t>
      </w:r>
      <w:r w:rsidRPr="004958F3">
        <w:t>eliance on</w:t>
      </w:r>
      <w:r w:rsidR="00296D45">
        <w:t xml:space="preserve"> Centrepay to </w:t>
      </w:r>
      <w:r w:rsidRPr="004958F3">
        <w:t>mak</w:t>
      </w:r>
      <w:r w:rsidR="00296D45">
        <w:t>e</w:t>
      </w:r>
      <w:r w:rsidRPr="004958F3">
        <w:t xml:space="preserve"> these payments (sometimes due to memory impairments or disabilities)</w:t>
      </w:r>
      <w:r>
        <w:t xml:space="preserve"> and how it could disadvant</w:t>
      </w:r>
      <w:r w:rsidR="00F51FD0">
        <w:t>a</w:t>
      </w:r>
      <w:r>
        <w:t>ge those on a low income.</w:t>
      </w:r>
    </w:p>
    <w:p w14:paraId="3FF6E9DA" w14:textId="5D9FE29E" w:rsidR="0010623A" w:rsidRDefault="0010623A" w:rsidP="00FB121B">
      <w:pPr>
        <w:pStyle w:val="BodyText"/>
      </w:pPr>
      <w:r>
        <w:t>Advocates provided overarching endorsement for the removal of the</w:t>
      </w:r>
      <w:r w:rsidR="00A03499">
        <w:t>se</w:t>
      </w:r>
      <w:r>
        <w:t xml:space="preserve"> proposed service reasons</w:t>
      </w:r>
      <w:r w:rsidR="00A03499">
        <w:t xml:space="preserve">. </w:t>
      </w:r>
      <w:r>
        <w:t xml:space="preserve">Regulators </w:t>
      </w:r>
      <w:r w:rsidRPr="006F1222">
        <w:t>support t</w:t>
      </w:r>
      <w:r>
        <w:t>he</w:t>
      </w:r>
      <w:r w:rsidRPr="006F1222">
        <w:t xml:space="preserve"> remov</w:t>
      </w:r>
      <w:r>
        <w:t>al of</w:t>
      </w:r>
      <w:r w:rsidRPr="006F1222">
        <w:t xml:space="preserve"> </w:t>
      </w:r>
      <w:r w:rsidR="00A03499">
        <w:t xml:space="preserve">these </w:t>
      </w:r>
      <w:r w:rsidRPr="006F1222">
        <w:t>specific service reasons as</w:t>
      </w:r>
      <w:r w:rsidR="00A03499">
        <w:t xml:space="preserve"> they consider them to be </w:t>
      </w:r>
      <w:r w:rsidR="00A03499" w:rsidRPr="006F1222">
        <w:t>discretionary</w:t>
      </w:r>
      <w:r w:rsidR="00A03499">
        <w:t xml:space="preserve"> purchases</w:t>
      </w:r>
      <w:r>
        <w:t>.</w:t>
      </w:r>
    </w:p>
    <w:p w14:paraId="5788B623" w14:textId="1435E909" w:rsidR="000A4D0C" w:rsidRDefault="000A4D0C" w:rsidP="00FB121B">
      <w:pPr>
        <w:pStyle w:val="BodyText"/>
      </w:pPr>
      <w:r>
        <w:t>There was no response from businesses in relation to this service reason.</w:t>
      </w:r>
    </w:p>
    <w:p w14:paraId="1B590982" w14:textId="7F09C206" w:rsidR="00A40DC1" w:rsidRDefault="0010623A" w:rsidP="00FB121B">
      <w:pPr>
        <w:pStyle w:val="KeyInfo"/>
      </w:pPr>
      <w:r>
        <w:t>‘G</w:t>
      </w:r>
      <w:r w:rsidRPr="007E7695">
        <w:t>ood change that will reduce predatory businesses taking advantage of those with LLNP concerns.</w:t>
      </w:r>
      <w:r>
        <w:t>’</w:t>
      </w:r>
    </w:p>
    <w:p w14:paraId="64681013" w14:textId="551D9C91" w:rsidR="0010623A" w:rsidRDefault="00A40DC1" w:rsidP="00FB121B">
      <w:pPr>
        <w:pStyle w:val="KeyInfo"/>
      </w:pPr>
      <w:r>
        <w:t xml:space="preserve">25-CP-275 - </w:t>
      </w:r>
      <w:r w:rsidR="0010623A">
        <w:t>individual</w:t>
      </w:r>
    </w:p>
    <w:p w14:paraId="073D8837" w14:textId="6AFC0D8C" w:rsidR="0010623A" w:rsidRPr="00371B1C" w:rsidRDefault="0010623A" w:rsidP="00DB2F5D">
      <w:pPr>
        <w:pStyle w:val="Heading5"/>
      </w:pPr>
      <w:r w:rsidRPr="00371B1C">
        <w:t>Household Goods Lease and Rental</w:t>
      </w:r>
    </w:p>
    <w:p w14:paraId="58DBD0A3" w14:textId="19EA35C3" w:rsidR="000D3464" w:rsidRDefault="000D3464" w:rsidP="000D3464">
      <w:pPr>
        <w:pStyle w:val="BodyText"/>
      </w:pPr>
      <w:r w:rsidRPr="00865308">
        <w:t xml:space="preserve">Regulators and </w:t>
      </w:r>
      <w:r>
        <w:t>a</w:t>
      </w:r>
      <w:r w:rsidRPr="00865308">
        <w:t xml:space="preserve">dvocates feedback is </w:t>
      </w:r>
      <w:r>
        <w:t xml:space="preserve">contrary to </w:t>
      </w:r>
      <w:r w:rsidRPr="00865308">
        <w:t xml:space="preserve">the above, highlighting </w:t>
      </w:r>
      <w:r w:rsidR="006763F1">
        <w:t xml:space="preserve">concern for </w:t>
      </w:r>
      <w:r w:rsidRPr="00865308">
        <w:t>the high risk of financial harm to vulnerable consumers. A regulator highlights access to Centrepay by these businesses resulted in</w:t>
      </w:r>
      <w:r>
        <w:t>:</w:t>
      </w:r>
    </w:p>
    <w:p w14:paraId="03DFD0EA" w14:textId="77777777" w:rsidR="000D3464" w:rsidRDefault="000D3464" w:rsidP="000D3464">
      <w:pPr>
        <w:pStyle w:val="BodyText"/>
        <w:numPr>
          <w:ilvl w:val="0"/>
          <w:numId w:val="21"/>
        </w:numPr>
      </w:pPr>
      <w:r w:rsidRPr="00865308">
        <w:t>higher risk of financial harm given the higher cost</w:t>
      </w:r>
    </w:p>
    <w:p w14:paraId="3C5E505D" w14:textId="77777777" w:rsidR="000D3464" w:rsidRDefault="000D3464" w:rsidP="000D3464">
      <w:pPr>
        <w:pStyle w:val="BodyText"/>
        <w:numPr>
          <w:ilvl w:val="0"/>
          <w:numId w:val="21"/>
        </w:numPr>
      </w:pPr>
      <w:r w:rsidRPr="00865308">
        <w:t>limited consumer benefit</w:t>
      </w:r>
    </w:p>
    <w:p w14:paraId="093DD1D6" w14:textId="77777777" w:rsidR="000D3464" w:rsidRPr="00371B1C" w:rsidRDefault="000D3464" w:rsidP="000D3464">
      <w:pPr>
        <w:pStyle w:val="BodyText"/>
        <w:numPr>
          <w:ilvl w:val="0"/>
          <w:numId w:val="21"/>
        </w:numPr>
      </w:pPr>
      <w:r w:rsidRPr="00865308">
        <w:t>similarity to credit contracts</w:t>
      </w:r>
      <w:r w:rsidRPr="00371B1C">
        <w:t>.</w:t>
      </w:r>
    </w:p>
    <w:p w14:paraId="23A7AE40" w14:textId="77777777" w:rsidR="000D3464" w:rsidRDefault="000D3464" w:rsidP="000D3464">
      <w:pPr>
        <w:pStyle w:val="KeyInfo"/>
      </w:pPr>
      <w:r>
        <w:t>‘[regulator]</w:t>
      </w:r>
      <w:r w:rsidRPr="00865308">
        <w:t xml:space="preserve"> has long held concerns about the conduct of businesses in the consumer lease sector and has taken enforcement action over time against several lease providers for misconduct, including breaches of credit laws and unfair pricing practices.</w:t>
      </w:r>
      <w:r>
        <w:t>’</w:t>
      </w:r>
    </w:p>
    <w:p w14:paraId="72D486DE" w14:textId="77777777" w:rsidR="000D3464" w:rsidRPr="00F66D25" w:rsidRDefault="000D3464" w:rsidP="000D3464">
      <w:pPr>
        <w:pStyle w:val="KeyInfo"/>
      </w:pPr>
      <w:r w:rsidRPr="00865308">
        <w:t>25-OR-23</w:t>
      </w:r>
      <w:r>
        <w:t xml:space="preserve"> - regulator</w:t>
      </w:r>
    </w:p>
    <w:p w14:paraId="5E46E6A3" w14:textId="2CE75BE5" w:rsidR="000D3464" w:rsidRDefault="000D3464" w:rsidP="000D3464">
      <w:pPr>
        <w:pStyle w:val="BodyText"/>
      </w:pPr>
      <w:r w:rsidRPr="00296D45">
        <w:t xml:space="preserve">Advocates </w:t>
      </w:r>
      <w:r>
        <w:t>are in strong agreement with this view</w:t>
      </w:r>
      <w:r w:rsidRPr="00296D45">
        <w:t>, referencing examples of misuse and non-compliance</w:t>
      </w:r>
      <w:r w:rsidR="006763F1">
        <w:t>, p</w:t>
      </w:r>
      <w:r>
        <w:t xml:space="preserve">articularly in </w:t>
      </w:r>
      <w:r w:rsidRPr="00296D45">
        <w:t>situations where low-income customers have paid inflated prices for household goods through Centrepay.</w:t>
      </w:r>
    </w:p>
    <w:p w14:paraId="15F69E05" w14:textId="77777777" w:rsidR="000D3464" w:rsidRDefault="000D3464" w:rsidP="00FB121B">
      <w:pPr>
        <w:pStyle w:val="BodyText"/>
      </w:pPr>
    </w:p>
    <w:p w14:paraId="3FE9911C" w14:textId="23B5F14B" w:rsidR="00A03499" w:rsidRDefault="00F51FD0" w:rsidP="00FB121B">
      <w:pPr>
        <w:pStyle w:val="BodyText"/>
      </w:pPr>
      <w:r>
        <w:lastRenderedPageBreak/>
        <w:t>Many i</w:t>
      </w:r>
      <w:r w:rsidR="0010623A">
        <w:t>ndividual</w:t>
      </w:r>
      <w:r>
        <w:t>s</w:t>
      </w:r>
      <w:r w:rsidR="0010623A">
        <w:t xml:space="preserve"> stated that the removal of this service </w:t>
      </w:r>
      <w:r>
        <w:t xml:space="preserve">reason </w:t>
      </w:r>
      <w:r w:rsidR="0010623A">
        <w:t xml:space="preserve">would </w:t>
      </w:r>
      <w:r>
        <w:t>impact their ability to p</w:t>
      </w:r>
      <w:r w:rsidR="00137294">
        <w:t>urchase</w:t>
      </w:r>
      <w:r>
        <w:t xml:space="preserve"> </w:t>
      </w:r>
      <w:r w:rsidR="00137294">
        <w:t>items</w:t>
      </w:r>
      <w:r>
        <w:t xml:space="preserve"> such as whitegoods.</w:t>
      </w:r>
    </w:p>
    <w:p w14:paraId="5E9F5B41" w14:textId="5004DD08" w:rsidR="0010623A" w:rsidRDefault="0010623A" w:rsidP="00FB121B">
      <w:pPr>
        <w:pStyle w:val="BodyText"/>
      </w:pPr>
      <w:r>
        <w:t xml:space="preserve">Some also mentioned how it </w:t>
      </w:r>
      <w:r w:rsidR="7238A246">
        <w:t xml:space="preserve">would </w:t>
      </w:r>
      <w:r>
        <w:t>eliminate the</w:t>
      </w:r>
      <w:r w:rsidR="00F51FD0">
        <w:t xml:space="preserve">ir autonomy </w:t>
      </w:r>
      <w:r w:rsidR="00A03499">
        <w:t>to choose</w:t>
      </w:r>
      <w:r w:rsidR="00F51FD0">
        <w:t xml:space="preserve"> </w:t>
      </w:r>
      <w:r w:rsidR="00A03499">
        <w:t xml:space="preserve">alternative </w:t>
      </w:r>
      <w:r w:rsidR="00F51FD0">
        <w:t xml:space="preserve">payment </w:t>
      </w:r>
      <w:r>
        <w:t>method</w:t>
      </w:r>
      <w:r w:rsidR="00A03499">
        <w:t>s</w:t>
      </w:r>
      <w:r w:rsidR="00F51FD0">
        <w:t xml:space="preserve">. </w:t>
      </w:r>
      <w:r w:rsidR="00824C4C">
        <w:t xml:space="preserve">Other </w:t>
      </w:r>
      <w:r w:rsidR="00F51FD0">
        <w:t xml:space="preserve">individuals </w:t>
      </w:r>
      <w:r w:rsidR="00A03499">
        <w:t>said</w:t>
      </w:r>
      <w:r w:rsidR="00F51FD0">
        <w:t xml:space="preserve"> they prefer to use Centrepay for these </w:t>
      </w:r>
      <w:r w:rsidR="00A03499">
        <w:t>types of goods, rather than</w:t>
      </w:r>
      <w:r w:rsidR="00F51FD0">
        <w:t xml:space="preserve"> </w:t>
      </w:r>
      <w:r w:rsidR="00A03499">
        <w:t xml:space="preserve">giving </w:t>
      </w:r>
      <w:r w:rsidR="00F51FD0">
        <w:t xml:space="preserve">bank details </w:t>
      </w:r>
      <w:r w:rsidR="00A16B1B">
        <w:t>to a business</w:t>
      </w:r>
      <w:r w:rsidR="00A03499">
        <w:t>,</w:t>
      </w:r>
      <w:r w:rsidR="00A16B1B">
        <w:t xml:space="preserve"> </w:t>
      </w:r>
      <w:r w:rsidR="00A03499">
        <w:t>to set up</w:t>
      </w:r>
      <w:r w:rsidR="00F51FD0">
        <w:t xml:space="preserve"> direct debit</w:t>
      </w:r>
      <w:r w:rsidR="00A03499">
        <w:t>s</w:t>
      </w:r>
      <w:r w:rsidR="00F51FD0">
        <w:t>.</w:t>
      </w:r>
    </w:p>
    <w:p w14:paraId="0DB74B77" w14:textId="4E507653" w:rsidR="00BB6DEC" w:rsidRDefault="0010623A" w:rsidP="00FB121B">
      <w:pPr>
        <w:pStyle w:val="BodyText"/>
      </w:pPr>
      <w:r>
        <w:t xml:space="preserve">Some businesses highlighted how the removal of Household Goods Lease and Rental would disadvantage those on a low income and may </w:t>
      </w:r>
      <w:r w:rsidR="00BB6DEC">
        <w:t xml:space="preserve">increase </w:t>
      </w:r>
      <w:r>
        <w:t>financial difficulties</w:t>
      </w:r>
      <w:r w:rsidR="00296D45">
        <w:t>,</w:t>
      </w:r>
      <w:r>
        <w:t xml:space="preserve"> as they rely on help to make payments.</w:t>
      </w:r>
    </w:p>
    <w:p w14:paraId="51360442" w14:textId="4F371749" w:rsidR="0091523F" w:rsidRDefault="0DDA7D92" w:rsidP="00FB121B">
      <w:pPr>
        <w:pStyle w:val="BodyText"/>
      </w:pPr>
      <w:r>
        <w:t>Other</w:t>
      </w:r>
      <w:r w:rsidR="0010623A">
        <w:t xml:space="preserve"> businesses noted this change would disrupt existing</w:t>
      </w:r>
      <w:r w:rsidR="00BB6DEC">
        <w:t xml:space="preserve"> and </w:t>
      </w:r>
      <w:r w:rsidR="0010623A">
        <w:t>ongoing payment plans</w:t>
      </w:r>
      <w:r w:rsidR="00BB6DEC">
        <w:t>.</w:t>
      </w:r>
      <w:r w:rsidR="00137294">
        <w:t xml:space="preserve"> </w:t>
      </w:r>
      <w:r w:rsidR="00BB6DEC">
        <w:t xml:space="preserve">It also </w:t>
      </w:r>
      <w:r w:rsidR="00137294">
        <w:t>highlight</w:t>
      </w:r>
      <w:r w:rsidR="00BB6DEC">
        <w:t>s</w:t>
      </w:r>
      <w:r w:rsidR="00137294">
        <w:t xml:space="preserve"> the risk that </w:t>
      </w:r>
      <w:r w:rsidR="00DD1784">
        <w:t xml:space="preserve">where </w:t>
      </w:r>
      <w:r w:rsidR="00824C4C">
        <w:t xml:space="preserve">customers </w:t>
      </w:r>
      <w:r w:rsidR="00DD1784">
        <w:t xml:space="preserve">don’t have an alternate payment methods, </w:t>
      </w:r>
      <w:r w:rsidR="00137294">
        <w:t>funds owing on leases at the end of the transition period would become unrecoverable, causing repo</w:t>
      </w:r>
      <w:r w:rsidR="3CCACB42">
        <w:t>s</w:t>
      </w:r>
      <w:r w:rsidR="00137294">
        <w:t>session of good</w:t>
      </w:r>
      <w:r w:rsidR="00836800">
        <w:t>s</w:t>
      </w:r>
      <w:r w:rsidR="00137294">
        <w:t>.</w:t>
      </w:r>
    </w:p>
    <w:p w14:paraId="40762BFB" w14:textId="77777777" w:rsidR="009B5BEF" w:rsidRDefault="0091523F" w:rsidP="00FB121B">
      <w:pPr>
        <w:pStyle w:val="BodyText"/>
      </w:pPr>
      <w:r>
        <w:t>Businesses a</w:t>
      </w:r>
      <w:r w:rsidR="0010623A" w:rsidRPr="0083692B">
        <w:t xml:space="preserve">lso </w:t>
      </w:r>
      <w:r w:rsidR="0010623A">
        <w:t>highlight</w:t>
      </w:r>
      <w:r>
        <w:t>ed</w:t>
      </w:r>
      <w:r w:rsidR="0010623A">
        <w:t xml:space="preserve"> a l</w:t>
      </w:r>
      <w:r w:rsidR="0010623A" w:rsidRPr="0083692B">
        <w:t>ack of affordable alternative</w:t>
      </w:r>
      <w:r w:rsidR="00A16B1B">
        <w:t xml:space="preserve"> payment methods</w:t>
      </w:r>
      <w:r w:rsidR="0010623A">
        <w:t xml:space="preserve">, </w:t>
      </w:r>
      <w:r>
        <w:t>with reference to</w:t>
      </w:r>
      <w:r w:rsidR="0010623A">
        <w:t xml:space="preserve"> </w:t>
      </w:r>
      <w:r w:rsidR="00A16B1B">
        <w:t>the payment surcha</w:t>
      </w:r>
      <w:r>
        <w:t>r</w:t>
      </w:r>
      <w:r w:rsidR="00A16B1B">
        <w:t>ges associated with credit cards or direct</w:t>
      </w:r>
      <w:r>
        <w:t xml:space="preserve"> debit</w:t>
      </w:r>
      <w:r w:rsidR="0010623A" w:rsidRPr="0083692B">
        <w:t>.</w:t>
      </w:r>
    </w:p>
    <w:p w14:paraId="227CAC13" w14:textId="64DCF86A" w:rsidR="0010623A" w:rsidRDefault="0091523F" w:rsidP="00FB121B">
      <w:pPr>
        <w:pStyle w:val="BodyText"/>
      </w:pPr>
      <w:r>
        <w:t xml:space="preserve">Some businesses noted that direct debit is not a suitable alternative </w:t>
      </w:r>
      <w:r w:rsidR="00BB6DEC">
        <w:t>because of</w:t>
      </w:r>
      <w:r>
        <w:t xml:space="preserve"> the increased validation time to authorise deductions and higher dishonour fees. Businesses </w:t>
      </w:r>
      <w:r w:rsidR="00BB6DEC">
        <w:t xml:space="preserve">said </w:t>
      </w:r>
      <w:r>
        <w:t>in some situations customers pay a $15 fee</w:t>
      </w:r>
      <w:r w:rsidR="00CC6C5F">
        <w:t xml:space="preserve"> to the direct debit company</w:t>
      </w:r>
      <w:r>
        <w:t xml:space="preserve"> for missing a payment.</w:t>
      </w:r>
    </w:p>
    <w:p w14:paraId="76FF7C5C" w14:textId="2A178D62" w:rsidR="00CC6C5F" w:rsidRDefault="0091523F" w:rsidP="00FB121B">
      <w:pPr>
        <w:pStyle w:val="BodyText"/>
      </w:pPr>
      <w:r>
        <w:t xml:space="preserve">Some businesses noted that </w:t>
      </w:r>
      <w:r w:rsidR="00CC6C5F">
        <w:t xml:space="preserve">customers would not </w:t>
      </w:r>
      <w:r w:rsidR="00BB6DEC">
        <w:t>have</w:t>
      </w:r>
      <w:r w:rsidR="00CC6C5F">
        <w:t xml:space="preserve"> access </w:t>
      </w:r>
      <w:r w:rsidR="0065467C">
        <w:t xml:space="preserve">to </w:t>
      </w:r>
      <w:r w:rsidR="00CC6C5F">
        <w:t xml:space="preserve">other methods of payment due to </w:t>
      </w:r>
      <w:r w:rsidR="00836800">
        <w:t>the requirement for credit assessment</w:t>
      </w:r>
      <w:r w:rsidR="0065467C">
        <w:t xml:space="preserve">. This would </w:t>
      </w:r>
      <w:r w:rsidR="00CC6C5F">
        <w:t>effectively eliminat</w:t>
      </w:r>
      <w:r w:rsidR="0065467C">
        <w:t>e</w:t>
      </w:r>
      <w:r w:rsidR="00CC6C5F">
        <w:t xml:space="preserve"> their access to goods and services.</w:t>
      </w:r>
    </w:p>
    <w:p w14:paraId="33C3E7C1" w14:textId="4182E561" w:rsidR="0010623A" w:rsidRDefault="0010623A" w:rsidP="00FB121B">
      <w:pPr>
        <w:pStyle w:val="KeyInfo"/>
      </w:pPr>
      <w:r>
        <w:t>‘For starters if the household goods lease and rental should be removed it will put a lot of families in an emergency situation</w:t>
      </w:r>
      <w:r w:rsidR="36149C94">
        <w:t xml:space="preserve"> [</w:t>
      </w:r>
      <w:r w:rsidR="36149C94" w:rsidRPr="00534080">
        <w:rPr>
          <w:i/>
          <w:iCs/>
        </w:rPr>
        <w:t>sic</w:t>
      </w:r>
      <w:r w:rsidR="36149C94">
        <w:t>]</w:t>
      </w:r>
      <w:r>
        <w:t>.</w:t>
      </w:r>
      <w:r w:rsidR="5DED44C7">
        <w:t>..</w:t>
      </w:r>
      <w:r>
        <w:t xml:space="preserve"> Basically, don't remove any of the above services as it'll have a negative impact on so many people.’</w:t>
      </w:r>
    </w:p>
    <w:p w14:paraId="7D9E9B12" w14:textId="77777777" w:rsidR="0010623A" w:rsidRPr="00F66D25" w:rsidRDefault="0010623A" w:rsidP="00FB121B">
      <w:pPr>
        <w:pStyle w:val="KeyInfo"/>
      </w:pPr>
      <w:r w:rsidRPr="0071067C">
        <w:t>25-CP-244 - individual</w:t>
      </w:r>
    </w:p>
    <w:p w14:paraId="687311B5" w14:textId="3FD1997A" w:rsidR="0010623A" w:rsidRPr="00371B1C" w:rsidRDefault="0010623A" w:rsidP="00DB2F5D">
      <w:pPr>
        <w:pStyle w:val="Heading5"/>
      </w:pPr>
      <w:r w:rsidRPr="00371B1C">
        <w:t>Basic Household Items</w:t>
      </w:r>
    </w:p>
    <w:p w14:paraId="217B45B1" w14:textId="77777777" w:rsidR="0010623A" w:rsidRDefault="0010623A" w:rsidP="00FB121B">
      <w:pPr>
        <w:pStyle w:val="BodyText"/>
      </w:pPr>
      <w:r>
        <w:t xml:space="preserve">Regulators support the proposal to </w:t>
      </w:r>
      <w:r w:rsidRPr="00865308">
        <w:t>remove Basic Household Items</w:t>
      </w:r>
      <w:r>
        <w:t xml:space="preserve"> </w:t>
      </w:r>
      <w:r w:rsidRPr="00865308">
        <w:t>from Centrepay</w:t>
      </w:r>
      <w:r>
        <w:t>,</w:t>
      </w:r>
      <w:r w:rsidRPr="00865308">
        <w:t xml:space="preserve"> as they represent discretionary purchases and may be high-risk services. </w:t>
      </w:r>
    </w:p>
    <w:p w14:paraId="24AE2061" w14:textId="456A86AD" w:rsidR="00296D45" w:rsidRDefault="00296D45" w:rsidP="00FB121B">
      <w:pPr>
        <w:pStyle w:val="BodyText"/>
      </w:pPr>
      <w:r>
        <w:t>Advocates also support th</w:t>
      </w:r>
      <w:r w:rsidR="005C1330">
        <w:t>is</w:t>
      </w:r>
      <w:r>
        <w:t xml:space="preserve"> proposal</w:t>
      </w:r>
      <w:r w:rsidR="005C1330">
        <w:t xml:space="preserve">. They said </w:t>
      </w:r>
      <w:r>
        <w:t>this service reason carri</w:t>
      </w:r>
      <w:r w:rsidR="005C1330">
        <w:t>es</w:t>
      </w:r>
      <w:r>
        <w:t xml:space="preserve"> the highest risk of financial harm to customers</w:t>
      </w:r>
      <w:r w:rsidR="003D5ACB">
        <w:t xml:space="preserve">. As evidenced by </w:t>
      </w:r>
      <w:r>
        <w:t xml:space="preserve">a history of </w:t>
      </w:r>
      <w:r w:rsidR="00A40FC2">
        <w:t>Basic Household Items businesses</w:t>
      </w:r>
      <w:r>
        <w:t xml:space="preserve"> </w:t>
      </w:r>
      <w:r w:rsidR="003D5ACB">
        <w:t>in breach of</w:t>
      </w:r>
      <w:r>
        <w:t xml:space="preserve"> the Centrepay Policy and Terms.</w:t>
      </w:r>
    </w:p>
    <w:p w14:paraId="7BB9C0B7" w14:textId="397F70E3" w:rsidR="0010623A" w:rsidRDefault="0010623A" w:rsidP="00FB121B">
      <w:pPr>
        <w:pStyle w:val="KeyInfo"/>
      </w:pPr>
      <w:r>
        <w:t>‘</w:t>
      </w:r>
      <w:r w:rsidR="00895452">
        <w:t>[regulator]</w:t>
      </w:r>
      <w:r w:rsidRPr="00CC4219">
        <w:t xml:space="preserve"> understands that Services Australia proposes to remove specific service reasons from the Centrepay program as they represent discretionary purchases and may be high-risk services. We support the proposal to remove household goods leases and rentals, and basic household items, as service reasons.</w:t>
      </w:r>
      <w:r>
        <w:t>’</w:t>
      </w:r>
    </w:p>
    <w:p w14:paraId="20231AED" w14:textId="77777777" w:rsidR="0010623A" w:rsidRPr="00F66D25" w:rsidRDefault="0010623A" w:rsidP="00FB121B">
      <w:pPr>
        <w:pStyle w:val="KeyInfo"/>
      </w:pPr>
      <w:r w:rsidRPr="00CC4219">
        <w:t>25-OR-23</w:t>
      </w:r>
      <w:r>
        <w:t xml:space="preserve"> - regulator</w:t>
      </w:r>
    </w:p>
    <w:p w14:paraId="61D92DD2" w14:textId="22BD646E" w:rsidR="006E091F" w:rsidRDefault="00A70FCE" w:rsidP="00FB121B">
      <w:pPr>
        <w:pStyle w:val="BodyText"/>
      </w:pPr>
      <w:r>
        <w:t>Feedback from</w:t>
      </w:r>
      <w:r w:rsidR="00C73CC1">
        <w:t xml:space="preserve"> some</w:t>
      </w:r>
      <w:r>
        <w:t xml:space="preserve"> </w:t>
      </w:r>
      <w:r w:rsidR="00507FAD">
        <w:t>i</w:t>
      </w:r>
      <w:r w:rsidR="006E091F">
        <w:t>ndividuals</w:t>
      </w:r>
      <w:r w:rsidR="006E091F" w:rsidRPr="0083692B">
        <w:t xml:space="preserve"> and business</w:t>
      </w:r>
      <w:r w:rsidR="00507FAD">
        <w:t>es</w:t>
      </w:r>
      <w:r w:rsidR="006E091F">
        <w:t xml:space="preserve"> </w:t>
      </w:r>
      <w:r w:rsidR="006E091F" w:rsidRPr="0083692B">
        <w:t>emphasise</w:t>
      </w:r>
      <w:r w:rsidR="006E091F">
        <w:t>d</w:t>
      </w:r>
      <w:r w:rsidR="006E091F" w:rsidRPr="0083692B">
        <w:t xml:space="preserve"> the significance of basic household items</w:t>
      </w:r>
      <w:r w:rsidR="006E091F">
        <w:t xml:space="preserve">. They </w:t>
      </w:r>
      <w:r w:rsidR="006E091F" w:rsidRPr="0083692B">
        <w:t xml:space="preserve">note that the removal of these services could </w:t>
      </w:r>
      <w:r w:rsidR="002F0C38" w:rsidRPr="0083692B">
        <w:t>make financial difficulties worse</w:t>
      </w:r>
      <w:r w:rsidR="006E091F" w:rsidRPr="0083692B">
        <w:t xml:space="preserve"> and lead to missed payments. Both also highlight the need for affordable alternatives.</w:t>
      </w:r>
    </w:p>
    <w:p w14:paraId="63BFCEB8" w14:textId="2C99F347" w:rsidR="006E091F" w:rsidRDefault="006E091F" w:rsidP="00FB121B">
      <w:pPr>
        <w:pStyle w:val="BodyText"/>
      </w:pPr>
      <w:r>
        <w:t>Most individuals stated they r</w:t>
      </w:r>
      <w:r w:rsidRPr="00BB7084">
        <w:t>el</w:t>
      </w:r>
      <w:r>
        <w:t>y</w:t>
      </w:r>
      <w:r w:rsidRPr="00BB7084">
        <w:t xml:space="preserve"> on </w:t>
      </w:r>
      <w:r>
        <w:t xml:space="preserve">this service reason and without it, budgeting would be more difficult, leading to </w:t>
      </w:r>
      <w:r w:rsidRPr="003A35D0">
        <w:t>increase</w:t>
      </w:r>
      <w:r>
        <w:t xml:space="preserve">d </w:t>
      </w:r>
      <w:r w:rsidRPr="003A35D0">
        <w:t xml:space="preserve">stress about </w:t>
      </w:r>
      <w:r>
        <w:t xml:space="preserve">making </w:t>
      </w:r>
      <w:r w:rsidRPr="003A35D0">
        <w:t>payments</w:t>
      </w:r>
      <w:r>
        <w:t>.</w:t>
      </w:r>
    </w:p>
    <w:p w14:paraId="2D3983A4" w14:textId="015B58CB" w:rsidR="006E091F" w:rsidRDefault="0074289C" w:rsidP="00FB121B">
      <w:pPr>
        <w:pStyle w:val="BodyText"/>
      </w:pPr>
      <w:r>
        <w:t xml:space="preserve">Feedback from some </w:t>
      </w:r>
      <w:r w:rsidR="006E091F">
        <w:t>b</w:t>
      </w:r>
      <w:r w:rsidR="0010623A">
        <w:t>usinesses argue that the r</w:t>
      </w:r>
      <w:r w:rsidR="0010623A" w:rsidRPr="007F7642">
        <w:t xml:space="preserve">emoval </w:t>
      </w:r>
      <w:r w:rsidR="006E091F">
        <w:t xml:space="preserve">of this service reason </w:t>
      </w:r>
      <w:r w:rsidR="0010623A" w:rsidRPr="007F7642">
        <w:t>would</w:t>
      </w:r>
      <w:r w:rsidR="006E091F">
        <w:t xml:space="preserve"> drastically</w:t>
      </w:r>
      <w:r w:rsidR="0010623A" w:rsidRPr="007F7642">
        <w:t xml:space="preserve"> impact sales</w:t>
      </w:r>
      <w:r w:rsidR="0010623A">
        <w:t xml:space="preserve"> </w:t>
      </w:r>
      <w:r w:rsidR="006E091F">
        <w:t>p</w:t>
      </w:r>
      <w:r w:rsidR="0010623A">
        <w:t>otentially leading to closure of businesses</w:t>
      </w:r>
      <w:r w:rsidR="006E091F">
        <w:t xml:space="preserve">. </w:t>
      </w:r>
      <w:r w:rsidR="00486EB5">
        <w:t>While, s</w:t>
      </w:r>
      <w:r w:rsidR="006E091F">
        <w:t>ome smaller businesses noted that</w:t>
      </w:r>
      <w:r w:rsidR="006E091F" w:rsidRPr="006E091F">
        <w:t xml:space="preserve"> </w:t>
      </w:r>
      <w:r w:rsidR="006E091F">
        <w:t xml:space="preserve">it could lead to larger businesses holding </w:t>
      </w:r>
      <w:r w:rsidR="009F6B34">
        <w:t xml:space="preserve">a </w:t>
      </w:r>
      <w:r w:rsidR="006E091F">
        <w:t>monopoly in the market and subsequent closure of businesses not adopting internal credit systems.</w:t>
      </w:r>
    </w:p>
    <w:p w14:paraId="6CC2FBFA" w14:textId="35A3E241" w:rsidR="006E091F" w:rsidRDefault="006E091F" w:rsidP="00FB121B">
      <w:pPr>
        <w:pStyle w:val="BodyText"/>
      </w:pPr>
      <w:r>
        <w:lastRenderedPageBreak/>
        <w:t>There was a general consensus from businesses prefer</w:t>
      </w:r>
      <w:r w:rsidR="009F6B34">
        <w:t>ring</w:t>
      </w:r>
      <w:r>
        <w:t xml:space="preserve"> the addition of </w:t>
      </w:r>
      <w:r w:rsidR="00836800">
        <w:t xml:space="preserve">further </w:t>
      </w:r>
      <w:r>
        <w:t>conditions and restrictions</w:t>
      </w:r>
      <w:r w:rsidR="00A40DC1">
        <w:t>,</w:t>
      </w:r>
      <w:r>
        <w:t xml:space="preserve"> in place of removing the service reason from Centrepay.</w:t>
      </w:r>
    </w:p>
    <w:p w14:paraId="3D1D3044" w14:textId="2B7F3198" w:rsidR="0010623A" w:rsidRDefault="009F6B34" w:rsidP="00FB121B">
      <w:pPr>
        <w:pStyle w:val="BodyText"/>
      </w:pPr>
      <w:r>
        <w:t>S</w:t>
      </w:r>
      <w:r w:rsidR="0010623A">
        <w:t xml:space="preserve">ome businesses </w:t>
      </w:r>
      <w:r w:rsidR="00A40DC1">
        <w:t xml:space="preserve">stated </w:t>
      </w:r>
      <w:r w:rsidR="0010623A">
        <w:t>that</w:t>
      </w:r>
      <w:r w:rsidR="00836800">
        <w:t xml:space="preserve"> for customers,</w:t>
      </w:r>
      <w:r w:rsidR="0010623A">
        <w:t xml:space="preserve"> it </w:t>
      </w:r>
      <w:r w:rsidR="0010623A" w:rsidRPr="007F7642">
        <w:t>reduce</w:t>
      </w:r>
      <w:r w:rsidR="0010623A">
        <w:t>s</w:t>
      </w:r>
      <w:r w:rsidR="0010623A" w:rsidRPr="007F7642">
        <w:t xml:space="preserve"> access to essential</w:t>
      </w:r>
      <w:r w:rsidR="00595C1C">
        <w:t xml:space="preserve"> items</w:t>
      </w:r>
      <w:r w:rsidR="0010623A" w:rsidRPr="007F7642">
        <w:t xml:space="preserve">, </w:t>
      </w:r>
      <w:r w:rsidR="0010623A">
        <w:t>and challenges</w:t>
      </w:r>
      <w:r w:rsidR="0010623A" w:rsidRPr="007F7642">
        <w:t xml:space="preserve"> positive financial habits</w:t>
      </w:r>
      <w:r w:rsidR="00A40DC1">
        <w:t>, a</w:t>
      </w:r>
      <w:r w:rsidR="0010623A">
        <w:t>s well as removing the peace of min</w:t>
      </w:r>
      <w:r w:rsidR="003B3389">
        <w:t>d</w:t>
      </w:r>
      <w:r w:rsidR="0010623A">
        <w:t xml:space="preserve"> offered by Centrepay.</w:t>
      </w:r>
    </w:p>
    <w:p w14:paraId="23D168B6" w14:textId="77777777" w:rsidR="0010623A" w:rsidRPr="00371B1C" w:rsidRDefault="0010623A" w:rsidP="00DB2F5D">
      <w:pPr>
        <w:pStyle w:val="Heading5"/>
      </w:pPr>
      <w:r w:rsidRPr="00371B1C">
        <w:t>Employment Expenses</w:t>
      </w:r>
    </w:p>
    <w:p w14:paraId="33AAD6F3" w14:textId="3A995417" w:rsidR="0010623A" w:rsidRDefault="0010623A" w:rsidP="00FB121B">
      <w:pPr>
        <w:pStyle w:val="BodyText"/>
      </w:pPr>
      <w:r w:rsidRPr="0071067C">
        <w:t xml:space="preserve">Employment expenses </w:t>
      </w:r>
      <w:r w:rsidR="004B5672">
        <w:t xml:space="preserve">are </w:t>
      </w:r>
      <w:r>
        <w:t>among the lowest number of specific responses</w:t>
      </w:r>
      <w:r w:rsidR="004B5672">
        <w:t>. H</w:t>
      </w:r>
      <w:r>
        <w:t>owever</w:t>
      </w:r>
      <w:r w:rsidR="00240833">
        <w:t>,</w:t>
      </w:r>
      <w:r>
        <w:t xml:space="preserve"> </w:t>
      </w:r>
      <w:r w:rsidR="004B5672">
        <w:t xml:space="preserve">it </w:t>
      </w:r>
      <w:r w:rsidRPr="0071067C">
        <w:t xml:space="preserve">was defended by </w:t>
      </w:r>
      <w:r w:rsidR="00595C1C">
        <w:t>some</w:t>
      </w:r>
      <w:r w:rsidRPr="0071067C">
        <w:t xml:space="preserve"> respond</w:t>
      </w:r>
      <w:r>
        <w:t>e</w:t>
      </w:r>
      <w:r w:rsidRPr="0071067C">
        <w:t>nts as need</w:t>
      </w:r>
      <w:r>
        <w:t>ing</w:t>
      </w:r>
      <w:r w:rsidRPr="0071067C">
        <w:t xml:space="preserve"> to be encouraged and not removed</w:t>
      </w:r>
      <w:r>
        <w:t>,</w:t>
      </w:r>
      <w:r w:rsidRPr="0071067C">
        <w:t xml:space="preserve"> </w:t>
      </w:r>
      <w:r w:rsidR="001921E8">
        <w:t>because</w:t>
      </w:r>
      <w:r w:rsidR="001921E8" w:rsidRPr="0071067C">
        <w:t xml:space="preserve"> </w:t>
      </w:r>
      <w:r w:rsidRPr="0071067C">
        <w:t xml:space="preserve">it </w:t>
      </w:r>
      <w:r w:rsidR="00595C1C">
        <w:t>supports</w:t>
      </w:r>
      <w:r w:rsidR="00595C1C" w:rsidRPr="0071067C">
        <w:t xml:space="preserve"> </w:t>
      </w:r>
      <w:r w:rsidRPr="0071067C">
        <w:t xml:space="preserve">individuals </w:t>
      </w:r>
      <w:r w:rsidR="001921E8">
        <w:t>becoming</w:t>
      </w:r>
      <w:r w:rsidRPr="0071067C">
        <w:t xml:space="preserve"> independent </w:t>
      </w:r>
      <w:r w:rsidR="001921E8">
        <w:t>of</w:t>
      </w:r>
      <w:r w:rsidR="001921E8" w:rsidRPr="0071067C">
        <w:t xml:space="preserve"> </w:t>
      </w:r>
      <w:r w:rsidRPr="0071067C">
        <w:t>Centrelink.</w:t>
      </w:r>
      <w:r w:rsidR="006106D0">
        <w:t xml:space="preserve"> Some individuals</w:t>
      </w:r>
      <w:r>
        <w:t xml:space="preserve"> </w:t>
      </w:r>
      <w:r w:rsidR="004B5672">
        <w:t>observed</w:t>
      </w:r>
      <w:r>
        <w:t xml:space="preserve"> that a removal would make budgeting more difficult.</w:t>
      </w:r>
      <w:r w:rsidR="003B3DED">
        <w:t xml:space="preserve"> There are no businesses registered for this service reason</w:t>
      </w:r>
      <w:r w:rsidR="0068360B">
        <w:t>, therefore it is not being utilised by any customers</w:t>
      </w:r>
      <w:r w:rsidR="003B3DED">
        <w:t>.</w:t>
      </w:r>
    </w:p>
    <w:p w14:paraId="249FA80F" w14:textId="1EF23549" w:rsidR="0010623A" w:rsidRDefault="0010623A" w:rsidP="00FB121B">
      <w:pPr>
        <w:pStyle w:val="KeyInfo"/>
      </w:pPr>
      <w:r>
        <w:t>‘</w:t>
      </w:r>
      <w:r w:rsidRPr="0071067C">
        <w:t>Removing employment-related expenses is especially short-sighted. Centrelink expects us to apply for jobs, attend interviews, and participate in training—yet is proposing to remove one of the few tools that supports these costs directly.</w:t>
      </w:r>
      <w:r>
        <w:t>’</w:t>
      </w:r>
    </w:p>
    <w:p w14:paraId="1BFF0D5C" w14:textId="287706C6" w:rsidR="0010623A" w:rsidRPr="00F66D25" w:rsidRDefault="0010623A" w:rsidP="00FB121B">
      <w:pPr>
        <w:pStyle w:val="KeyInfo"/>
      </w:pPr>
      <w:r w:rsidRPr="0071067C">
        <w:t xml:space="preserve">25-CP-110 </w:t>
      </w:r>
      <w:r>
        <w:t>- i</w:t>
      </w:r>
      <w:r w:rsidRPr="0071067C">
        <w:t>ndividual</w:t>
      </w:r>
    </w:p>
    <w:p w14:paraId="22B047F5" w14:textId="0953C13E" w:rsidR="0010623A" w:rsidRDefault="000F3183" w:rsidP="00FB121B">
      <w:pPr>
        <w:pStyle w:val="BodyText"/>
      </w:pPr>
      <w:r w:rsidRPr="000F3183">
        <w:t>One business highlighted that tools and trade expenses such as lawn mowers are important employment expenses for low-income customers and small businesses</w:t>
      </w:r>
      <w:r>
        <w:t>.</w:t>
      </w:r>
    </w:p>
    <w:p w14:paraId="5FC54B0F" w14:textId="6800E208" w:rsidR="0010623A" w:rsidRPr="00371B1C" w:rsidRDefault="0010623A" w:rsidP="009B5BEF">
      <w:pPr>
        <w:pStyle w:val="Heading5"/>
      </w:pPr>
      <w:r w:rsidRPr="00371B1C">
        <w:t>Funeral Expenses</w:t>
      </w:r>
    </w:p>
    <w:p w14:paraId="3EBBEA07" w14:textId="372A59D6" w:rsidR="000F3183" w:rsidRDefault="000F3183" w:rsidP="00FB121B">
      <w:pPr>
        <w:pStyle w:val="BodyText"/>
      </w:pPr>
      <w:r w:rsidRPr="00877894">
        <w:t>Funeral</w:t>
      </w:r>
      <w:r>
        <w:t xml:space="preserve"> expenses received significantly less responses</w:t>
      </w:r>
      <w:r w:rsidRPr="00877894">
        <w:t xml:space="preserve"> </w:t>
      </w:r>
      <w:r>
        <w:t>than other categories being removed</w:t>
      </w:r>
      <w:r w:rsidR="004B5672">
        <w:t>. H</w:t>
      </w:r>
      <w:r>
        <w:t>owever some</w:t>
      </w:r>
      <w:r w:rsidRPr="00877894">
        <w:t xml:space="preserve"> individuals</w:t>
      </w:r>
      <w:r>
        <w:t xml:space="preserve"> raised concerns about</w:t>
      </w:r>
      <w:r w:rsidRPr="00877894">
        <w:t xml:space="preserve"> being able to afford this high and unexpected expense</w:t>
      </w:r>
      <w:r>
        <w:t xml:space="preserve">, commenting on the additional </w:t>
      </w:r>
      <w:r w:rsidRPr="00877894">
        <w:t>stress</w:t>
      </w:r>
      <w:r>
        <w:t xml:space="preserve"> it will cause </w:t>
      </w:r>
      <w:r w:rsidRPr="00877894">
        <w:t xml:space="preserve">for budgeting. </w:t>
      </w:r>
      <w:r>
        <w:t>Some individuals stated had they known Centrepay was available for Funeral Expenses it would have been easier for them to manage a difficult time.</w:t>
      </w:r>
    </w:p>
    <w:p w14:paraId="1B7AEFEC" w14:textId="59590651" w:rsidR="006106D0" w:rsidRPr="00877894" w:rsidRDefault="000F3183" w:rsidP="00FB121B">
      <w:pPr>
        <w:pStyle w:val="BodyText"/>
      </w:pPr>
      <w:r>
        <w:t xml:space="preserve">Advocates supported the removal of this service reason noting they have </w:t>
      </w:r>
      <w:r w:rsidR="00240833">
        <w:t>rallied</w:t>
      </w:r>
      <w:r>
        <w:t xml:space="preserve"> successive governments to remove </w:t>
      </w:r>
      <w:r w:rsidR="00240833">
        <w:t>Funeral Expenses</w:t>
      </w:r>
      <w:r>
        <w:t xml:space="preserve"> amongst other servi</w:t>
      </w:r>
      <w:r w:rsidR="00240833">
        <w:t>c</w:t>
      </w:r>
      <w:r>
        <w:t>es offered through Centrepay for over a decade. Only a single business response was received, noting that loans for funerals are important to help families to cover expenses at times of high emotions.</w:t>
      </w:r>
    </w:p>
    <w:p w14:paraId="550A9966" w14:textId="229D9B69" w:rsidR="0010623A" w:rsidRDefault="0010623A" w:rsidP="00FB121B">
      <w:pPr>
        <w:pStyle w:val="KeyInfo"/>
      </w:pPr>
      <w:bookmarkStart w:id="48" w:name="_Hlk196993381"/>
      <w:r>
        <w:t>‘</w:t>
      </w:r>
      <w:r w:rsidR="00FF3BE2" w:rsidRPr="00FF3BE2">
        <w:t>The heartache and headache of funeral expenses are enormous and in reality, those of us on welfare can not afford funeral expense that range into the thousands. Having this opportunity to have an outlet to pay for such an expense is life changing.</w:t>
      </w:r>
      <w:r>
        <w:t>’</w:t>
      </w:r>
    </w:p>
    <w:p w14:paraId="12ABBF64" w14:textId="336C5CF1" w:rsidR="0010623A" w:rsidRPr="00F66D25" w:rsidRDefault="0010623A" w:rsidP="00FB121B">
      <w:pPr>
        <w:pStyle w:val="KeyInfo"/>
      </w:pPr>
      <w:r w:rsidRPr="00877894">
        <w:t>25-CP</w:t>
      </w:r>
      <w:r w:rsidR="00FF3BE2">
        <w:t>-230</w:t>
      </w:r>
      <w:r w:rsidRPr="00877894">
        <w:t xml:space="preserve"> </w:t>
      </w:r>
      <w:r w:rsidR="006D29D8">
        <w:t>- i</w:t>
      </w:r>
      <w:r w:rsidRPr="00877894">
        <w:t>ndividual</w:t>
      </w:r>
    </w:p>
    <w:bookmarkEnd w:id="48"/>
    <w:p w14:paraId="72C10F59" w14:textId="77777777" w:rsidR="0010623A" w:rsidRPr="00371B1C" w:rsidRDefault="0010623A" w:rsidP="00DB2F5D">
      <w:pPr>
        <w:pStyle w:val="Heading5"/>
      </w:pPr>
      <w:r w:rsidRPr="00371B1C">
        <w:t>Savings</w:t>
      </w:r>
    </w:p>
    <w:p w14:paraId="34FF3570" w14:textId="486A0E8E" w:rsidR="00545579" w:rsidRDefault="00DD3270" w:rsidP="00FB121B">
      <w:pPr>
        <w:pStyle w:val="BodyText"/>
      </w:pPr>
      <w:r>
        <w:t>Some individuals reported that the remov</w:t>
      </w:r>
      <w:r w:rsidR="00B3377E">
        <w:t>al</w:t>
      </w:r>
      <w:r>
        <w:t xml:space="preserve"> of this service reason would impact them. F</w:t>
      </w:r>
      <w:r w:rsidR="64058BF2">
        <w:t xml:space="preserve">eedback indicated the </w:t>
      </w:r>
      <w:r w:rsidR="0010623A">
        <w:t xml:space="preserve">Savings service reason was useful and </w:t>
      </w:r>
      <w:r w:rsidR="08E98372">
        <w:t xml:space="preserve">that removing </w:t>
      </w:r>
      <w:r w:rsidR="0010623A">
        <w:t xml:space="preserve">it would make budgeting </w:t>
      </w:r>
      <w:r w:rsidR="4794C1A9">
        <w:t>more difficult</w:t>
      </w:r>
      <w:r w:rsidR="0010623A">
        <w:t xml:space="preserve">. </w:t>
      </w:r>
      <w:r w:rsidR="006106D0">
        <w:t xml:space="preserve">Many </w:t>
      </w:r>
      <w:r w:rsidR="0010623A">
        <w:t>individuals were unaware of Centrepay offering this service, noting they would have used it if they had known about it.</w:t>
      </w:r>
    </w:p>
    <w:p w14:paraId="7376B48D" w14:textId="27BD4A15" w:rsidR="0010623A" w:rsidRDefault="000F3183" w:rsidP="00FB121B">
      <w:pPr>
        <w:pStyle w:val="BodyText"/>
      </w:pPr>
      <w:r>
        <w:t>It should be noted in consideration of th</w:t>
      </w:r>
      <w:r w:rsidR="00B63A95">
        <w:t>e</w:t>
      </w:r>
      <w:r>
        <w:t>s</w:t>
      </w:r>
      <w:r w:rsidR="00B63A95">
        <w:t>e</w:t>
      </w:r>
      <w:r>
        <w:t xml:space="preserve"> insights, </w:t>
      </w:r>
      <w:r w:rsidR="00676386">
        <w:t>no</w:t>
      </w:r>
      <w:r w:rsidR="009942CE">
        <w:t xml:space="preserve"> business</w:t>
      </w:r>
      <w:r w:rsidR="00E27371">
        <w:t>es</w:t>
      </w:r>
      <w:r w:rsidR="00676386">
        <w:t xml:space="preserve"> have ever been</w:t>
      </w:r>
      <w:r w:rsidR="009942CE">
        <w:t xml:space="preserve"> registered to use the Savings service reason, therefore</w:t>
      </w:r>
      <w:r>
        <w:t xml:space="preserve"> no customers</w:t>
      </w:r>
      <w:r w:rsidR="00676386">
        <w:t xml:space="preserve"> have u</w:t>
      </w:r>
      <w:r w:rsidR="0068360B">
        <w:t>tilised</w:t>
      </w:r>
      <w:r w:rsidR="00676386">
        <w:t xml:space="preserve"> this</w:t>
      </w:r>
      <w:r w:rsidR="0068360B">
        <w:t xml:space="preserve"> service</w:t>
      </w:r>
      <w:r>
        <w:t>.</w:t>
      </w:r>
    </w:p>
    <w:p w14:paraId="2BF982BB" w14:textId="23CFE212" w:rsidR="0010623A" w:rsidRDefault="0010623A" w:rsidP="00FB121B">
      <w:pPr>
        <w:pStyle w:val="BodyText"/>
      </w:pPr>
      <w:r>
        <w:t xml:space="preserve">Advocates supported </w:t>
      </w:r>
      <w:r w:rsidR="00DD3270">
        <w:t>retaining the service</w:t>
      </w:r>
      <w:r w:rsidR="00ED04E2">
        <w:t xml:space="preserve">, </w:t>
      </w:r>
      <w:r w:rsidRPr="007E7695">
        <w:t>highlight</w:t>
      </w:r>
      <w:r>
        <w:t>ing</w:t>
      </w:r>
      <w:r w:rsidRPr="007E7695">
        <w:t xml:space="preserve"> the need for Centrepay to better communicate Savings to potential clients, rather than the service removal.</w:t>
      </w:r>
      <w:r>
        <w:t xml:space="preserve"> An advocate suggested that the </w:t>
      </w:r>
      <w:r w:rsidR="00545579">
        <w:t xml:space="preserve">Savings </w:t>
      </w:r>
      <w:r w:rsidR="006106D0">
        <w:t>s</w:t>
      </w:r>
      <w:r>
        <w:t xml:space="preserve">ervice </w:t>
      </w:r>
      <w:r w:rsidR="006106D0">
        <w:t>r</w:t>
      </w:r>
      <w:r>
        <w:t>eason</w:t>
      </w:r>
      <w:r w:rsidRPr="007E1548">
        <w:t xml:space="preserve"> </w:t>
      </w:r>
      <w:r>
        <w:t xml:space="preserve">could be used </w:t>
      </w:r>
      <w:r w:rsidRPr="007E1548">
        <w:t>to support customers in remote areas, in partnership with select banks to explore ways of incentivising budgeting and saving</w:t>
      </w:r>
      <w:r>
        <w:t xml:space="preserve">. It was also </w:t>
      </w:r>
      <w:r w:rsidR="006106D0">
        <w:t xml:space="preserve">raised </w:t>
      </w:r>
      <w:r>
        <w:t xml:space="preserve">that customers </w:t>
      </w:r>
      <w:r w:rsidR="006106D0">
        <w:t xml:space="preserve">could </w:t>
      </w:r>
      <w:r>
        <w:t>use Centrepay's savings option to avoid unexpectedly going into debt – i.e. it builds up a buffer for them in case unexpected costs arise and they need to use their savings.</w:t>
      </w:r>
    </w:p>
    <w:p w14:paraId="7C18892F" w14:textId="77777777" w:rsidR="006E04D6" w:rsidRDefault="006E04D6" w:rsidP="00FB121B">
      <w:pPr>
        <w:pStyle w:val="BodyText"/>
      </w:pPr>
    </w:p>
    <w:p w14:paraId="3FAEC443" w14:textId="2581BCFC" w:rsidR="0010623A" w:rsidRDefault="0010623A" w:rsidP="00FB121B">
      <w:pPr>
        <w:pStyle w:val="KeyInfo"/>
      </w:pPr>
      <w:r>
        <w:t>'</w:t>
      </w:r>
      <w:r w:rsidRPr="0071067C">
        <w:t>If this is a voluntary savings system, I would like to see this retained, as I will use it. I try to save my money, $20 per fortnight, but always end up using it for groceries as it is easily accessed. It is also another direct debit, that sometimes fails and costs me a bank fee. If it was taken out before I received my funds, I would not miss it and be able to build up a reserve. Please retain the savings option, if it is a voluntary savings option.</w:t>
      </w:r>
      <w:r>
        <w:t>’</w:t>
      </w:r>
    </w:p>
    <w:p w14:paraId="2EAC2152" w14:textId="77777777" w:rsidR="0010623A" w:rsidRPr="00F66D25" w:rsidRDefault="0010623A" w:rsidP="00FB121B">
      <w:pPr>
        <w:pStyle w:val="KeyInfo"/>
      </w:pPr>
      <w:r w:rsidRPr="0071067C">
        <w:t>25-CP-347</w:t>
      </w:r>
      <w:r>
        <w:t xml:space="preserve">- </w:t>
      </w:r>
      <w:r w:rsidRPr="0071067C">
        <w:t>individual</w:t>
      </w:r>
    </w:p>
    <w:p w14:paraId="5AB5DD3C" w14:textId="524FE47E" w:rsidR="0010623A" w:rsidRDefault="000F3183" w:rsidP="00FB121B">
      <w:pPr>
        <w:pStyle w:val="BodyText"/>
      </w:pPr>
      <w:r w:rsidRPr="000F3183">
        <w:t>No responses were received from businesses</w:t>
      </w:r>
      <w:r>
        <w:t xml:space="preserve"> about </w:t>
      </w:r>
      <w:r w:rsidR="009F04A8">
        <w:t xml:space="preserve">the </w:t>
      </w:r>
      <w:r>
        <w:t>Savings</w:t>
      </w:r>
      <w:r w:rsidR="009F04A8">
        <w:t xml:space="preserve"> service reason</w:t>
      </w:r>
      <w:r w:rsidRPr="000F3183">
        <w:t>.</w:t>
      </w:r>
    </w:p>
    <w:p w14:paraId="0DF53146" w14:textId="77777777" w:rsidR="0010623A" w:rsidRPr="00371B1C" w:rsidRDefault="0010623A" w:rsidP="009B5BEF">
      <w:pPr>
        <w:pStyle w:val="Heading5"/>
      </w:pPr>
      <w:r w:rsidRPr="00371B1C">
        <w:t>Food Provision (non-remote)</w:t>
      </w:r>
    </w:p>
    <w:p w14:paraId="202B9ED0" w14:textId="176F321E" w:rsidR="004D4248" w:rsidRDefault="005401F1" w:rsidP="00FB121B">
      <w:pPr>
        <w:pStyle w:val="BodyText"/>
      </w:pPr>
      <w:r>
        <w:t xml:space="preserve">Overall responses </w:t>
      </w:r>
      <w:r w:rsidRPr="00D21BF0">
        <w:t>show</w:t>
      </w:r>
      <w:r w:rsidR="007242C3">
        <w:t>ed</w:t>
      </w:r>
      <w:r w:rsidRPr="00D21BF0">
        <w:t xml:space="preserve"> </w:t>
      </w:r>
      <w:r>
        <w:t>less</w:t>
      </w:r>
      <w:r w:rsidRPr="00D21BF0">
        <w:t xml:space="preserve"> </w:t>
      </w:r>
      <w:r>
        <w:t>r</w:t>
      </w:r>
      <w:r w:rsidRPr="00D21BF0">
        <w:t>el</w:t>
      </w:r>
      <w:r>
        <w:t>iance</w:t>
      </w:r>
      <w:r w:rsidRPr="00D21BF0">
        <w:t xml:space="preserve"> on </w:t>
      </w:r>
      <w:r>
        <w:t>this service reason</w:t>
      </w:r>
      <w:r w:rsidR="004B5672">
        <w:t>. H</w:t>
      </w:r>
      <w:r>
        <w:t xml:space="preserve">owever for </w:t>
      </w:r>
      <w:r w:rsidRPr="00D21BF0">
        <w:t>individuals</w:t>
      </w:r>
      <w:r>
        <w:t xml:space="preserve"> utilising Food Provision, </w:t>
      </w:r>
      <w:r w:rsidR="00DD3270">
        <w:t xml:space="preserve">some </w:t>
      </w:r>
      <w:r>
        <w:t>respon</w:t>
      </w:r>
      <w:r w:rsidR="00DD3270">
        <w:t>dents indicated that the removal would impact them</w:t>
      </w:r>
      <w:r>
        <w:t xml:space="preserve">. More specifically </w:t>
      </w:r>
      <w:r w:rsidRPr="00D21BF0">
        <w:t>those with a disability</w:t>
      </w:r>
      <w:r>
        <w:t xml:space="preserve"> or</w:t>
      </w:r>
      <w:r w:rsidRPr="00D21BF0">
        <w:t xml:space="preserve"> dietary requirements (</w:t>
      </w:r>
      <w:r>
        <w:t xml:space="preserve">items </w:t>
      </w:r>
      <w:r w:rsidRPr="00D21BF0">
        <w:t>no</w:t>
      </w:r>
      <w:r>
        <w:t>t</w:t>
      </w:r>
      <w:r w:rsidRPr="00D21BF0">
        <w:t xml:space="preserve"> available at food banks), </w:t>
      </w:r>
      <w:r>
        <w:t>potentially</w:t>
      </w:r>
      <w:r w:rsidRPr="00D21BF0">
        <w:t xml:space="preserve"> caus</w:t>
      </w:r>
      <w:r>
        <w:t>ing</w:t>
      </w:r>
      <w:r w:rsidRPr="00D21BF0">
        <w:t xml:space="preserve"> increased anxiety and difficulty for budgeting</w:t>
      </w:r>
      <w:r>
        <w:t>.</w:t>
      </w:r>
    </w:p>
    <w:p w14:paraId="340B7269" w14:textId="77777777" w:rsidR="004D4248" w:rsidRDefault="005401F1" w:rsidP="00FB121B">
      <w:pPr>
        <w:pStyle w:val="BodyText"/>
      </w:pPr>
      <w:r w:rsidRPr="60D83B81">
        <w:t xml:space="preserve">Some individuals pointed out their reliance to make regular purchases and have a safety net, so losing the service </w:t>
      </w:r>
      <w:r w:rsidR="70D5697B" w:rsidRPr="60D83B81">
        <w:t>c</w:t>
      </w:r>
      <w:r w:rsidRPr="60D83B81">
        <w:t>ould impact their mental health and wellbeing.</w:t>
      </w:r>
    </w:p>
    <w:p w14:paraId="62C5F31C" w14:textId="3C2AF013" w:rsidR="005401F1" w:rsidRDefault="005401F1" w:rsidP="00ED04E2">
      <w:pPr>
        <w:pStyle w:val="BodyText"/>
      </w:pPr>
      <w:r w:rsidRPr="60D83B81">
        <w:t>Restricting food provision to remote communities assumes people in cities or regional areas have access to adequate alternatives.</w:t>
      </w:r>
      <w:r w:rsidR="004D4248">
        <w:t xml:space="preserve"> </w:t>
      </w:r>
      <w:r w:rsidRPr="60D83B81">
        <w:t xml:space="preserve">One respondent </w:t>
      </w:r>
      <w:r w:rsidR="004D4248">
        <w:t>said</w:t>
      </w:r>
      <w:r w:rsidR="004D4248" w:rsidRPr="60D83B81">
        <w:t xml:space="preserve"> </w:t>
      </w:r>
      <w:r w:rsidRPr="60D83B81">
        <w:t>that is not the case</w:t>
      </w:r>
      <w:r w:rsidR="00817517">
        <w:t>. They went on to share</w:t>
      </w:r>
      <w:r w:rsidRPr="60D83B81">
        <w:t xml:space="preserve"> they cannot access a credit card meaning they use Centrepay as a type of credit system for food and provisions.</w:t>
      </w:r>
    </w:p>
    <w:p w14:paraId="27C0A4E1" w14:textId="0F38CCB5" w:rsidR="0010623A" w:rsidRDefault="0010623A" w:rsidP="00FB121B">
      <w:pPr>
        <w:pStyle w:val="KeyInfo"/>
      </w:pPr>
      <w:r>
        <w:t>‘</w:t>
      </w:r>
      <w:r w:rsidR="00FF3BE2" w:rsidRPr="00FF3BE2">
        <w:t>Please do not take away food provision for rural (but not remote or very remote) communities and towns. These services are vital for our communities members and takes away some of the daily stressors people are already dealing with. Our local butcher who have Centrepay deductions for their customers have a heart for our town and support so many not for profit groups and organisations.</w:t>
      </w:r>
      <w:r>
        <w:t>’</w:t>
      </w:r>
    </w:p>
    <w:p w14:paraId="24821E3D" w14:textId="3A8A3B06" w:rsidR="0010623A" w:rsidRPr="00F66D25" w:rsidRDefault="0010623A" w:rsidP="00FB121B">
      <w:pPr>
        <w:pStyle w:val="KeyInfo"/>
      </w:pPr>
      <w:r>
        <w:t>25</w:t>
      </w:r>
      <w:r w:rsidRPr="009473DD">
        <w:t>-CP-</w:t>
      </w:r>
      <w:r w:rsidR="00FF3BE2">
        <w:t>003</w:t>
      </w:r>
      <w:r w:rsidR="006D29D8">
        <w:t xml:space="preserve"> - </w:t>
      </w:r>
      <w:r>
        <w:t>i</w:t>
      </w:r>
      <w:r w:rsidRPr="009473DD">
        <w:t>ndividual</w:t>
      </w:r>
    </w:p>
    <w:p w14:paraId="2ECEBD1D" w14:textId="75927D4C" w:rsidR="0010623A" w:rsidRDefault="0010623A" w:rsidP="00ED04E2">
      <w:pPr>
        <w:pStyle w:val="BodyText"/>
      </w:pPr>
      <w:r w:rsidRPr="00262E87">
        <w:t>Advocates support</w:t>
      </w:r>
      <w:r>
        <w:t xml:space="preserve"> </w:t>
      </w:r>
      <w:r w:rsidRPr="00262E87">
        <w:t>not hav</w:t>
      </w:r>
      <w:r>
        <w:t>ing</w:t>
      </w:r>
      <w:r w:rsidRPr="00262E87">
        <w:t xml:space="preserve"> </w:t>
      </w:r>
      <w:r w:rsidR="004D4248">
        <w:t>the</w:t>
      </w:r>
      <w:r w:rsidRPr="00262E87">
        <w:t xml:space="preserve"> full removal of food services</w:t>
      </w:r>
      <w:r>
        <w:t xml:space="preserve"> in remote communities</w:t>
      </w:r>
      <w:r w:rsidRPr="00262E87">
        <w:t xml:space="preserve"> </w:t>
      </w:r>
      <w:r>
        <w:t>and expressed the need for</w:t>
      </w:r>
      <w:r w:rsidRPr="00262E87">
        <w:t xml:space="preserve"> further consultation as to define the impact of removal.</w:t>
      </w:r>
    </w:p>
    <w:p w14:paraId="4C39C8CB" w14:textId="3746F48C" w:rsidR="0010623A" w:rsidRPr="00262E87" w:rsidRDefault="0010623A" w:rsidP="00ED04E2">
      <w:pPr>
        <w:pStyle w:val="BodyText"/>
      </w:pPr>
      <w:r>
        <w:t>However</w:t>
      </w:r>
      <w:r w:rsidR="008A27CA">
        <w:t>,</w:t>
      </w:r>
      <w:r>
        <w:t xml:space="preserve"> some call for</w:t>
      </w:r>
      <w:r w:rsidRPr="00C9358A">
        <w:t xml:space="preserve"> the reforms </w:t>
      </w:r>
      <w:r>
        <w:t>to</w:t>
      </w:r>
      <w:r w:rsidRPr="00C9358A">
        <w:t xml:space="preserve"> focus on ensuring more transparency and responsible practices for businesses</w:t>
      </w:r>
      <w:r>
        <w:t>, rather than removal of the service. Other</w:t>
      </w:r>
      <w:r w:rsidR="007242C3">
        <w:t>s</w:t>
      </w:r>
      <w:r>
        <w:t xml:space="preserve"> </w:t>
      </w:r>
      <w:r w:rsidR="004D4248">
        <w:t xml:space="preserve">asked for </w:t>
      </w:r>
      <w:r w:rsidR="00052C62">
        <w:t>t</w:t>
      </w:r>
      <w:r w:rsidR="001678AE">
        <w:t>he agency</w:t>
      </w:r>
      <w:r w:rsidRPr="00C9358A">
        <w:t xml:space="preserve"> </w:t>
      </w:r>
      <w:r>
        <w:t>to</w:t>
      </w:r>
      <w:r w:rsidRPr="00C9358A">
        <w:t xml:space="preserve"> consider food security, definition</w:t>
      </w:r>
      <w:r w:rsidR="005401F1">
        <w:t>s</w:t>
      </w:r>
      <w:r w:rsidRPr="00C9358A">
        <w:t xml:space="preserve"> of remote and very remote and options for alternatives</w:t>
      </w:r>
      <w:r>
        <w:t>.</w:t>
      </w:r>
    </w:p>
    <w:p w14:paraId="3C59AEDA" w14:textId="7D5D38A5" w:rsidR="005401F1" w:rsidRDefault="0010623A" w:rsidP="00FB121B">
      <w:pPr>
        <w:pStyle w:val="KeyInfo"/>
      </w:pPr>
      <w:r>
        <w:t>‘</w:t>
      </w:r>
      <w:r w:rsidRPr="00262E87">
        <w:t>Review of the service reason from 1 July 2025 should involve further consultation as to the impact of removal of the food provision. Any considerations to proceed with the removal should involve alternative strategies to ensure ongoing access to healthy and affordable foods in remote areas.</w:t>
      </w:r>
      <w:r>
        <w:t>’</w:t>
      </w:r>
    </w:p>
    <w:p w14:paraId="5FD8E39E" w14:textId="5BEA089F" w:rsidR="0010623A" w:rsidRDefault="005401F1" w:rsidP="00FB121B">
      <w:pPr>
        <w:pStyle w:val="KeyInfo"/>
      </w:pPr>
      <w:r>
        <w:t>25-CP-318 – advocate</w:t>
      </w:r>
    </w:p>
    <w:p w14:paraId="24E3D231" w14:textId="4ADA04EF" w:rsidR="0010623A" w:rsidRDefault="0010623A" w:rsidP="00ED04E2">
      <w:pPr>
        <w:pStyle w:val="BodyText"/>
      </w:pPr>
      <w:r>
        <w:t>Additionally</w:t>
      </w:r>
      <w:r w:rsidR="008A27CA">
        <w:t>,</w:t>
      </w:r>
      <w:r>
        <w:t xml:space="preserve"> some businesses noted that removal would drastically impact sales, potentially leading to closure of business. </w:t>
      </w:r>
      <w:r w:rsidR="004D4248">
        <w:t xml:space="preserve">They also </w:t>
      </w:r>
      <w:r>
        <w:t>suggest</w:t>
      </w:r>
      <w:r w:rsidR="004D4248">
        <w:t>ed</w:t>
      </w:r>
      <w:r>
        <w:t xml:space="preserve"> that crime will increase </w:t>
      </w:r>
      <w:r w:rsidR="004D4248">
        <w:t xml:space="preserve">because </w:t>
      </w:r>
      <w:r>
        <w:t xml:space="preserve">people </w:t>
      </w:r>
      <w:r w:rsidR="004D4248">
        <w:t>won’t be</w:t>
      </w:r>
      <w:r>
        <w:t xml:space="preserve"> able to pay for their own household needs.</w:t>
      </w:r>
      <w:r w:rsidR="00F802A6">
        <w:t xml:space="preserve"> </w:t>
      </w:r>
      <w:r w:rsidR="294BC4C6">
        <w:t>The agency also heard that</w:t>
      </w:r>
      <w:r>
        <w:t xml:space="preserve"> customers rely on using Centrepay and </w:t>
      </w:r>
      <w:r w:rsidR="00B63A95">
        <w:t xml:space="preserve">raised </w:t>
      </w:r>
      <w:r>
        <w:t>the</w:t>
      </w:r>
      <w:r w:rsidR="00B63A95">
        <w:t xml:space="preserve"> potential</w:t>
      </w:r>
      <w:r>
        <w:t xml:space="preserve"> negative impact on vulnerable customers and financial hardship</w:t>
      </w:r>
      <w:r w:rsidR="00F802A6">
        <w:t>.</w:t>
      </w:r>
    </w:p>
    <w:p w14:paraId="01C656BD" w14:textId="7F4B06AE" w:rsidR="005F295E" w:rsidRPr="00F66D25" w:rsidRDefault="00A470B3" w:rsidP="00FB121B">
      <w:pPr>
        <w:pStyle w:val="Heading5"/>
      </w:pPr>
      <w:r>
        <w:lastRenderedPageBreak/>
        <w:t>2.2 Service Reasons - Conditions</w:t>
      </w:r>
    </w:p>
    <w:tbl>
      <w:tblPr>
        <w:tblStyle w:val="TableGridLight"/>
        <w:tblW w:w="10163"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63"/>
      </w:tblGrid>
      <w:tr w:rsidR="00E57366" w:rsidRPr="00F66D25" w14:paraId="7FAEFE1D" w14:textId="77777777" w:rsidTr="60D83B81">
        <w:tc>
          <w:tcPr>
            <w:tcW w:w="10163" w:type="dxa"/>
            <w:shd w:val="clear" w:color="auto" w:fill="CCECFF"/>
          </w:tcPr>
          <w:p w14:paraId="5A464382" w14:textId="77777777" w:rsidR="00E57366" w:rsidRPr="00F66D25" w:rsidRDefault="00E57366" w:rsidP="00FB121B">
            <w:pPr>
              <w:pStyle w:val="Heading5"/>
            </w:pPr>
            <w:bookmarkStart w:id="49" w:name="_Hlk196992145"/>
            <w:r w:rsidRPr="00F66D25">
              <w:t>Summary</w:t>
            </w:r>
          </w:p>
          <w:p w14:paraId="5498A998" w14:textId="56616B06" w:rsidR="00E57366" w:rsidRPr="0015393C" w:rsidRDefault="1D6BFFCA" w:rsidP="00FB121B">
            <w:pPr>
              <w:pStyle w:val="BodyText"/>
              <w:rPr>
                <w:color w:val="CCECFF"/>
              </w:rPr>
            </w:pPr>
            <w:r>
              <w:t>Most respondents indicated that introducing mandatory conditions would pose minimal impact to them. Overall, respondents suggested that the proposed conditions would support the accuracy of deductions in place</w:t>
            </w:r>
            <w:r w:rsidR="2518C543">
              <w:t xml:space="preserve">, while </w:t>
            </w:r>
            <w:r w:rsidR="2337784A">
              <w:t>others</w:t>
            </w:r>
            <w:r w:rsidR="2518C543">
              <w:t xml:space="preserve"> stated it would have a negative impact on their business</w:t>
            </w:r>
            <w:r>
              <w:t>.</w:t>
            </w:r>
            <w:r w:rsidR="006A65ED">
              <w:t xml:space="preserve"> </w:t>
            </w:r>
            <w:r>
              <w:t>The agency overwhelmingly heard that visibility of deductions and clear communication was important to individuals who use Centrepay.</w:t>
            </w:r>
          </w:p>
        </w:tc>
      </w:tr>
    </w:tbl>
    <w:bookmarkEnd w:id="49"/>
    <w:p w14:paraId="74C2893D" w14:textId="64B45556" w:rsidR="00E57366" w:rsidRPr="00F66D25" w:rsidRDefault="00E57366" w:rsidP="006E04D6">
      <w:pPr>
        <w:pStyle w:val="Heading5"/>
      </w:pPr>
      <w:r w:rsidRPr="00F66D25">
        <w:t>Findings</w:t>
      </w:r>
    </w:p>
    <w:p w14:paraId="006E7FA3" w14:textId="0C1535CA" w:rsidR="0010623A" w:rsidRDefault="0010623A" w:rsidP="00FB121B">
      <w:pPr>
        <w:pStyle w:val="BodyText"/>
      </w:pPr>
      <w:r w:rsidRPr="00B132DF">
        <w:t xml:space="preserve">Most individuals stated they would not be impacted by the proposed </w:t>
      </w:r>
      <w:r w:rsidRPr="002B1F96">
        <w:t>mandatory conditions</w:t>
      </w:r>
      <w:r w:rsidRPr="00B132DF">
        <w:t>.</w:t>
      </w:r>
    </w:p>
    <w:p w14:paraId="48C2E8FB" w14:textId="15E6E0A9" w:rsidR="0010623A" w:rsidRDefault="00D736DB" w:rsidP="00FB121B">
      <w:pPr>
        <w:pStyle w:val="BodyText"/>
      </w:pPr>
      <w:r w:rsidRPr="00D736DB">
        <w:t>Among those who stated they would be affected</w:t>
      </w:r>
      <w:r>
        <w:t>,</w:t>
      </w:r>
      <w:r w:rsidRPr="00D736DB">
        <w:t xml:space="preserve"> a primary concern was the difficulty or forgetfulness in setting up a new deduction when an end date or target amount is due. Additionally, some individuals highlighted the risk of missing payments or losing the ability to accrue excess credit.</w:t>
      </w:r>
      <w:r w:rsidR="0010623A">
        <w:t>Some re</w:t>
      </w:r>
      <w:r w:rsidR="008A27CA">
        <w:t>s</w:t>
      </w:r>
      <w:r w:rsidR="0010623A">
        <w:t xml:space="preserve">pondents </w:t>
      </w:r>
      <w:r w:rsidR="0078307F">
        <w:t>noted that the</w:t>
      </w:r>
      <w:r w:rsidR="0010623A">
        <w:t xml:space="preserve"> cost</w:t>
      </w:r>
      <w:r w:rsidR="0078307F">
        <w:t xml:space="preserve"> of goods can</w:t>
      </w:r>
      <w:r w:rsidR="0010623A">
        <w:t xml:space="preserve"> fluctuate</w:t>
      </w:r>
      <w:r w:rsidR="0078307F">
        <w:t xml:space="preserve"> due to unpredictable circumstances</w:t>
      </w:r>
      <w:r w:rsidR="0010623A">
        <w:t xml:space="preserve"> and </w:t>
      </w:r>
      <w:r w:rsidR="0078307F">
        <w:t>stated that target amounts or end dates will not assist in these cases</w:t>
      </w:r>
      <w:r w:rsidR="0010623A">
        <w:t>.</w:t>
      </w:r>
    </w:p>
    <w:p w14:paraId="4A608BFF" w14:textId="13C5B359" w:rsidR="0010623A" w:rsidRDefault="007242C3" w:rsidP="00FB121B">
      <w:pPr>
        <w:pStyle w:val="BodyText"/>
      </w:pPr>
      <w:r>
        <w:t>M</w:t>
      </w:r>
      <w:r w:rsidR="00A72A62">
        <w:t>any individuals</w:t>
      </w:r>
      <w:r w:rsidR="0010623A" w:rsidRPr="00A20E95">
        <w:t xml:space="preserve"> s</w:t>
      </w:r>
      <w:r w:rsidR="00A72A62">
        <w:t xml:space="preserve">howed their support </w:t>
      </w:r>
      <w:r w:rsidR="00545579">
        <w:t xml:space="preserve">for </w:t>
      </w:r>
      <w:r w:rsidR="0010623A" w:rsidRPr="00A20E95">
        <w:t xml:space="preserve">the </w:t>
      </w:r>
      <w:r w:rsidR="00A72A62">
        <w:t xml:space="preserve">proposed </w:t>
      </w:r>
      <w:r w:rsidR="0010623A" w:rsidRPr="00A20E95">
        <w:t>reform</w:t>
      </w:r>
      <w:r w:rsidR="00545579">
        <w:t>. This is because they see</w:t>
      </w:r>
      <w:r w:rsidR="0010623A" w:rsidRPr="00A20E95">
        <w:t xml:space="preserve"> mandatory conditions as additional protection, stopping customers </w:t>
      </w:r>
      <w:r w:rsidR="00545579">
        <w:t xml:space="preserve">from </w:t>
      </w:r>
      <w:r w:rsidR="0010623A" w:rsidRPr="00A20E95">
        <w:t xml:space="preserve">being </w:t>
      </w:r>
      <w:r>
        <w:t>impacted by</w:t>
      </w:r>
      <w:r w:rsidR="0010623A" w:rsidRPr="00A20E95">
        <w:t xml:space="preserve"> businesses </w:t>
      </w:r>
      <w:r w:rsidR="00545579">
        <w:t>who</w:t>
      </w:r>
      <w:r w:rsidR="00545579" w:rsidRPr="00A20E95">
        <w:t xml:space="preserve"> </w:t>
      </w:r>
      <w:r w:rsidR="00A72A62">
        <w:t xml:space="preserve">continue </w:t>
      </w:r>
      <w:r w:rsidR="0010623A" w:rsidRPr="00A20E95">
        <w:t>deduct</w:t>
      </w:r>
      <w:r w:rsidR="00A72A62">
        <w:t>ions</w:t>
      </w:r>
      <w:r w:rsidR="0010623A" w:rsidRPr="00A20E95">
        <w:t xml:space="preserve"> over the agreed service or product value.</w:t>
      </w:r>
    </w:p>
    <w:p w14:paraId="62074ECB" w14:textId="548AECAA" w:rsidR="00A72A62" w:rsidRDefault="067FBF05" w:rsidP="00ED04E2">
      <w:pPr>
        <w:pStyle w:val="BodyText"/>
      </w:pPr>
      <w:r>
        <w:t>It was also</w:t>
      </w:r>
      <w:r w:rsidR="00A72A62">
        <w:t xml:space="preserve"> suggested that additional correspondence or notifications about upcoming end dates or target amounts could help to manage their deductions.</w:t>
      </w:r>
    </w:p>
    <w:p w14:paraId="6725D6B6" w14:textId="6CEC0426" w:rsidR="0078307F" w:rsidRDefault="00A72A62" w:rsidP="00FB121B">
      <w:pPr>
        <w:pStyle w:val="BodyText"/>
      </w:pPr>
      <w:r>
        <w:t>Many</w:t>
      </w:r>
      <w:r w:rsidR="0078307F">
        <w:t xml:space="preserve"> individuals highlighted the importance of ongoing deductions for peace of mind and </w:t>
      </w:r>
      <w:r>
        <w:t xml:space="preserve">stated </w:t>
      </w:r>
      <w:r w:rsidR="0078307F">
        <w:t>how the proposed changes would be confusing and difficult</w:t>
      </w:r>
      <w:r>
        <w:t xml:space="preserve"> to manage.</w:t>
      </w:r>
    </w:p>
    <w:p w14:paraId="283AB6B2" w14:textId="19AD7022" w:rsidR="0078307F" w:rsidRDefault="0078307F" w:rsidP="00FB121B">
      <w:pPr>
        <w:pStyle w:val="KeyInfo"/>
      </w:pPr>
      <w:bookmarkStart w:id="50" w:name="_Hlk196993819"/>
      <w:r>
        <w:t>‘There is a certain security knowing that your bill to a certain organisation is assured and you do not have to be endlessly checking to see if it has been paid. It allows for a routine 'set and forget'</w:t>
      </w:r>
      <w:r w:rsidR="7BFD2B22">
        <w:t xml:space="preserve"> </w:t>
      </w:r>
      <w:r>
        <w:t>allowing</w:t>
      </w:r>
      <w:r w:rsidR="008017CE">
        <w:t xml:space="preserve"> </w:t>
      </w:r>
      <w:r>
        <w:t xml:space="preserve">for more time for those of us who are carers or disabled to focus on the numerous </w:t>
      </w:r>
      <w:r w:rsidR="7F6240E1">
        <w:t>other tasks</w:t>
      </w:r>
      <w:r>
        <w:t xml:space="preserve"> involved in our complex lives.’</w:t>
      </w:r>
    </w:p>
    <w:p w14:paraId="6F7FA45A" w14:textId="02D24C4B" w:rsidR="0078307F" w:rsidRPr="00F66D25" w:rsidRDefault="0078307F" w:rsidP="00FB121B">
      <w:pPr>
        <w:pStyle w:val="KeyInfo"/>
      </w:pPr>
      <w:r>
        <w:t xml:space="preserve">25-CP-037- </w:t>
      </w:r>
      <w:r w:rsidR="008017CE">
        <w:t>i</w:t>
      </w:r>
      <w:r>
        <w:t>ndividual</w:t>
      </w:r>
    </w:p>
    <w:bookmarkEnd w:id="50"/>
    <w:p w14:paraId="74E784D5" w14:textId="6CC2635B" w:rsidR="0010623A" w:rsidRPr="00ED04E2" w:rsidRDefault="006D29D8" w:rsidP="00FB121B">
      <w:pPr>
        <w:pStyle w:val="BodyText"/>
      </w:pPr>
      <w:r>
        <w:t>B</w:t>
      </w:r>
      <w:r w:rsidR="0010623A" w:rsidRPr="00A20E95">
        <w:t>usiness</w:t>
      </w:r>
      <w:r>
        <w:t xml:space="preserve"> feedback about the</w:t>
      </w:r>
      <w:r w:rsidR="0010623A" w:rsidRPr="00A20E95">
        <w:t xml:space="preserve"> introduction of mandatory conditions</w:t>
      </w:r>
      <w:r>
        <w:t xml:space="preserve"> was mixed</w:t>
      </w:r>
      <w:r w:rsidR="00CE171B">
        <w:t>. S</w:t>
      </w:r>
      <w:r>
        <w:t>ome stat</w:t>
      </w:r>
      <w:r w:rsidR="00CE171B">
        <w:t>ed</w:t>
      </w:r>
      <w:r>
        <w:t xml:space="preserve"> it</w:t>
      </w:r>
      <w:r w:rsidR="0010623A" w:rsidRPr="00A20E95">
        <w:t xml:space="preserve"> would not affect them</w:t>
      </w:r>
      <w:r w:rsidR="00CE171B">
        <w:t>. W</w:t>
      </w:r>
      <w:r>
        <w:t xml:space="preserve">hile others said it </w:t>
      </w:r>
      <w:r w:rsidR="008A27CA">
        <w:t xml:space="preserve">would have </w:t>
      </w:r>
      <w:r>
        <w:t xml:space="preserve">a negative impact on their service and </w:t>
      </w:r>
      <w:r w:rsidRPr="00ED04E2">
        <w:t>undermine the primary value of Centrepay</w:t>
      </w:r>
      <w:r>
        <w:t>.</w:t>
      </w:r>
      <w:r w:rsidR="0010623A" w:rsidRPr="00A20E95">
        <w:t xml:space="preserve"> Many businesses were supportive of mandating target amounts where a customer may use Centrepay to pay for a final utilities bill. Some </w:t>
      </w:r>
      <w:r w:rsidR="000619E4">
        <w:t xml:space="preserve">businesses highlighted </w:t>
      </w:r>
      <w:r w:rsidR="0010623A" w:rsidRPr="00A20E95">
        <w:t>that mandated target amounts would reduce the risk of accounts accruing o</w:t>
      </w:r>
      <w:r w:rsidR="000619E4">
        <w:t>n</w:t>
      </w:r>
      <w:r w:rsidR="0010623A" w:rsidRPr="00A20E95">
        <w:t xml:space="preserve"> closed accounts.</w:t>
      </w:r>
    </w:p>
    <w:p w14:paraId="2C03DC44" w14:textId="0F5DC812" w:rsidR="0010623A" w:rsidRDefault="4DDBEA59" w:rsidP="00ED04E2">
      <w:pPr>
        <w:pStyle w:val="BodyText"/>
      </w:pPr>
      <w:r>
        <w:t>It was mentioned that</w:t>
      </w:r>
      <w:r w:rsidR="000619E4">
        <w:t xml:space="preserve"> the process </w:t>
      </w:r>
      <w:r w:rsidR="0010623A">
        <w:t xml:space="preserve">to reinstate deductions seems onerous for customers and difficult to put in practice, particularly for </w:t>
      </w:r>
      <w:r w:rsidR="00CE171B">
        <w:t xml:space="preserve">the </w:t>
      </w:r>
      <w:r w:rsidR="0010623A">
        <w:t>S</w:t>
      </w:r>
      <w:r w:rsidR="000619E4">
        <w:t xml:space="preserve">chool </w:t>
      </w:r>
      <w:r w:rsidR="0010623A">
        <w:t>N</w:t>
      </w:r>
      <w:r w:rsidR="000619E4">
        <w:t xml:space="preserve">utrition </w:t>
      </w:r>
      <w:r w:rsidR="0010623A">
        <w:t>P</w:t>
      </w:r>
      <w:r w:rsidR="000619E4">
        <w:t>rogram</w:t>
      </w:r>
      <w:r w:rsidR="00CE171B">
        <w:t>.</w:t>
      </w:r>
      <w:r w:rsidR="00C73CC1">
        <w:t xml:space="preserve"> </w:t>
      </w:r>
      <w:r w:rsidR="00CE171B">
        <w:t>A</w:t>
      </w:r>
      <w:r w:rsidR="006A65ED">
        <w:t>dditiona</w:t>
      </w:r>
      <w:r w:rsidR="004C3CC9">
        <w:t>l</w:t>
      </w:r>
      <w:r w:rsidR="006A65ED">
        <w:t xml:space="preserve">ly </w:t>
      </w:r>
      <w:r w:rsidR="0010623A">
        <w:t xml:space="preserve">ongoing payments allow </w:t>
      </w:r>
      <w:r w:rsidR="00A72A62">
        <w:t xml:space="preserve">customers </w:t>
      </w:r>
      <w:r w:rsidR="0010623A">
        <w:t xml:space="preserve">to reduce contributions </w:t>
      </w:r>
      <w:r w:rsidR="00A72A62">
        <w:t xml:space="preserve">who </w:t>
      </w:r>
      <w:r w:rsidR="0010623A">
        <w:t>wish to have a credit buffer for future financial difficulties.</w:t>
      </w:r>
    </w:p>
    <w:p w14:paraId="4C485C1E" w14:textId="77777777" w:rsidR="009B5BEF" w:rsidRDefault="0010623A" w:rsidP="00FB121B">
      <w:pPr>
        <w:pStyle w:val="BodyText"/>
      </w:pPr>
      <w:r>
        <w:t xml:space="preserve">Particularly </w:t>
      </w:r>
      <w:r w:rsidRPr="00B132DF">
        <w:t>in the education sector</w:t>
      </w:r>
      <w:r>
        <w:t xml:space="preserve">, </w:t>
      </w:r>
      <w:r w:rsidR="00A72A62">
        <w:t>businesses</w:t>
      </w:r>
      <w:r w:rsidRPr="00B132DF">
        <w:t xml:space="preserve"> indicated that limiting deductions to the school year period would impact customers who may lack initiative to re</w:t>
      </w:r>
      <w:r w:rsidR="003A3E10">
        <w:t>new</w:t>
      </w:r>
      <w:r w:rsidRPr="00B132DF">
        <w:t xml:space="preserve"> deductions.</w:t>
      </w:r>
    </w:p>
    <w:p w14:paraId="2B25F0C6" w14:textId="0AEFACCB" w:rsidR="009B5BEF" w:rsidRDefault="0010623A" w:rsidP="00FB121B">
      <w:pPr>
        <w:pStyle w:val="BodyText"/>
      </w:pPr>
      <w:r w:rsidRPr="00B132DF">
        <w:t>Some businesses suggested that education expenses be ongoing for the duration that a student is enrolled at school, rather than limited to the school year.</w:t>
      </w:r>
    </w:p>
    <w:p w14:paraId="752B463D" w14:textId="1882C558" w:rsidR="0009058A" w:rsidRDefault="0009058A">
      <w:pPr>
        <w:spacing w:before="0" w:after="0"/>
        <w:rPr>
          <w:rFonts w:eastAsia="Calibri"/>
          <w:bCs/>
          <w:noProof/>
          <w:color w:val="000000" w:themeColor="text1"/>
          <w:szCs w:val="16"/>
          <w:lang w:val="en-GB"/>
        </w:rPr>
      </w:pPr>
      <w:r>
        <w:br w:type="page"/>
      </w:r>
    </w:p>
    <w:p w14:paraId="3C143CA6" w14:textId="3210E3E3" w:rsidR="00A72A62" w:rsidRDefault="0010623A" w:rsidP="00FB121B">
      <w:pPr>
        <w:pStyle w:val="KeyInfo"/>
      </w:pPr>
      <w:bookmarkStart w:id="51" w:name="_Hlk176965964"/>
      <w:r>
        <w:lastRenderedPageBreak/>
        <w:t>‘The proposal is for all SNP to be end-dated to the end of the school year. We have about 35 parents contributing money to SNP. If it ceases automatically at year's end, it will be very difficult to get them to recommence payments at the start of the following year. Many parents lack the initiative or the means to start payments again. We would have to transport most of them to the school so that they can use a school computer to sign up again and for a Family Liaison Officer to help them with the process. It would takes</w:t>
      </w:r>
      <w:r w:rsidR="05245A28">
        <w:t xml:space="preserve"> [</w:t>
      </w:r>
      <w:r w:rsidR="05245A28" w:rsidRPr="00534080">
        <w:rPr>
          <w:i/>
          <w:iCs/>
        </w:rPr>
        <w:t>sic</w:t>
      </w:r>
      <w:r w:rsidR="05245A28">
        <w:t>]</w:t>
      </w:r>
      <w:r>
        <w:t xml:space="preserve"> weeks or months for us to get them all signed up again. In the meantime, we can't afford to feed all these children for free.’</w:t>
      </w:r>
    </w:p>
    <w:p w14:paraId="6992AE20" w14:textId="1F7DE704" w:rsidR="0010623A" w:rsidRDefault="00A72A62" w:rsidP="00FB121B">
      <w:pPr>
        <w:pStyle w:val="KeyInfo"/>
      </w:pPr>
      <w:r w:rsidRPr="00A72A62">
        <w:t>25-CP-250 - business</w:t>
      </w:r>
    </w:p>
    <w:bookmarkEnd w:id="51"/>
    <w:p w14:paraId="0D44803D" w14:textId="276A7FA4" w:rsidR="004C0653" w:rsidRDefault="004C0653" w:rsidP="00FB121B">
      <w:pPr>
        <w:pStyle w:val="BodyText"/>
      </w:pPr>
      <w:r>
        <w:t>A regulator response outline</w:t>
      </w:r>
      <w:r w:rsidR="00F802A6">
        <w:t>d</w:t>
      </w:r>
      <w:r>
        <w:t xml:space="preserve"> strong</w:t>
      </w:r>
      <w:r w:rsidRPr="004C0653">
        <w:t xml:space="preserve"> support</w:t>
      </w:r>
      <w:r>
        <w:t xml:space="preserve"> for</w:t>
      </w:r>
      <w:r w:rsidRPr="004C0653">
        <w:t xml:space="preserve"> mandatory conditions to be placed on businesses</w:t>
      </w:r>
      <w:r>
        <w:t>,</w:t>
      </w:r>
      <w:r w:rsidRPr="004C0653">
        <w:t xml:space="preserve"> to set either target amounts or end dates for Centrepay arrangements. </w:t>
      </w:r>
      <w:r>
        <w:t xml:space="preserve">A suggestion </w:t>
      </w:r>
      <w:r w:rsidRPr="004C0653">
        <w:t>note</w:t>
      </w:r>
      <w:r>
        <w:t>d</w:t>
      </w:r>
      <w:r w:rsidRPr="004C0653">
        <w:t xml:space="preserve"> this be extended to a broader range</w:t>
      </w:r>
      <w:r>
        <w:t xml:space="preserve"> of service reasons</w:t>
      </w:r>
      <w:r w:rsidRPr="004C0653">
        <w:t>.</w:t>
      </w:r>
    </w:p>
    <w:p w14:paraId="72EBE3C7" w14:textId="411DA5DC" w:rsidR="006A65ED" w:rsidRPr="00472FCA" w:rsidRDefault="00CE171B" w:rsidP="00FB121B">
      <w:pPr>
        <w:pStyle w:val="BodyText"/>
        <w:rPr>
          <w:rFonts w:eastAsiaTheme="minorEastAsia"/>
          <w:b/>
        </w:rPr>
      </w:pPr>
      <w:r>
        <w:t>Overall</w:t>
      </w:r>
      <w:r w:rsidRPr="00A20E95">
        <w:t xml:space="preserve"> </w:t>
      </w:r>
      <w:r w:rsidR="00ED04E2">
        <w:t>a</w:t>
      </w:r>
      <w:r>
        <w:t xml:space="preserve">dvocates </w:t>
      </w:r>
      <w:r w:rsidR="006A65ED" w:rsidRPr="00A20E95">
        <w:t>supported th</w:t>
      </w:r>
      <w:r w:rsidR="006A65ED">
        <w:t xml:space="preserve">e proposed mandatory conditions as </w:t>
      </w:r>
      <w:r>
        <w:t>a way</w:t>
      </w:r>
      <w:r w:rsidR="006A65ED">
        <w:t xml:space="preserve"> </w:t>
      </w:r>
      <w:r w:rsidR="006A65ED" w:rsidRPr="00A20E95">
        <w:t>to stop ongoing deductions</w:t>
      </w:r>
      <w:r w:rsidR="006A65ED">
        <w:t xml:space="preserve"> that customers </w:t>
      </w:r>
      <w:r w:rsidR="003A3E10">
        <w:t>no longer need</w:t>
      </w:r>
      <w:r w:rsidR="006A65ED" w:rsidRPr="00A20E95">
        <w:t>.</w:t>
      </w:r>
      <w:r w:rsidR="006A65ED" w:rsidRPr="000C603F">
        <w:t xml:space="preserve"> </w:t>
      </w:r>
      <w:r w:rsidR="006A65ED">
        <w:t>They</w:t>
      </w:r>
      <w:r w:rsidR="006A65ED" w:rsidRPr="007D574E">
        <w:t xml:space="preserve"> </w:t>
      </w:r>
      <w:r w:rsidR="006A65ED">
        <w:t>mention their</w:t>
      </w:r>
      <w:r w:rsidR="006A65ED" w:rsidRPr="007D574E">
        <w:t xml:space="preserve"> support </w:t>
      </w:r>
      <w:r w:rsidR="006A65ED">
        <w:t xml:space="preserve">in </w:t>
      </w:r>
      <w:r w:rsidR="006A65ED" w:rsidRPr="007D574E">
        <w:t xml:space="preserve">adding </w:t>
      </w:r>
      <w:r w:rsidR="006A65ED">
        <w:t>an accessible mechanism for Centrepay users to review if the end date</w:t>
      </w:r>
      <w:r w:rsidR="006A65ED" w:rsidRPr="007D574E">
        <w:t xml:space="preserve"> </w:t>
      </w:r>
      <w:r w:rsidR="006A65ED">
        <w:t xml:space="preserve">of an arrangement is approaching </w:t>
      </w:r>
      <w:r w:rsidR="006A65ED" w:rsidRPr="007D574E">
        <w:t>so they can extend if needed.</w:t>
      </w:r>
    </w:p>
    <w:p w14:paraId="5E8E466C" w14:textId="5E740D34" w:rsidR="006A65ED" w:rsidRDefault="006A65ED" w:rsidP="00FB121B">
      <w:pPr>
        <w:pStyle w:val="BodyText"/>
      </w:pPr>
      <w:r>
        <w:t xml:space="preserve">Individuals and businesses suggested that there should be increased visibility of deductions </w:t>
      </w:r>
      <w:r w:rsidR="00CE171B">
        <w:t xml:space="preserve">through </w:t>
      </w:r>
      <w:r>
        <w:t>notifications, communication</w:t>
      </w:r>
      <w:r w:rsidR="00CE171B">
        <w:t>,</w:t>
      </w:r>
      <w:r>
        <w:t xml:space="preserve"> receipts</w:t>
      </w:r>
      <w:r w:rsidR="00CE171B">
        <w:t>,</w:t>
      </w:r>
      <w:r>
        <w:t xml:space="preserve"> increased education to customers, and offering financial counselling services.</w:t>
      </w:r>
    </w:p>
    <w:p w14:paraId="13308444" w14:textId="71B191EC" w:rsidR="006A65ED" w:rsidRDefault="006A65ED" w:rsidP="00FB121B">
      <w:pPr>
        <w:pStyle w:val="BodyText"/>
        <w:rPr>
          <w:b/>
        </w:rPr>
      </w:pPr>
      <w:r w:rsidRPr="007D574E">
        <w:t>Overall, responses highlighted the need for better communication, flexibility, and support for customers using Centrepay</w:t>
      </w:r>
      <w:r w:rsidR="00CE171B">
        <w:t xml:space="preserve"> to</w:t>
      </w:r>
      <w:r w:rsidRPr="007D574E">
        <w:t xml:space="preserve"> manage their finances effectively and avoid unnecessary stress.</w:t>
      </w:r>
    </w:p>
    <w:p w14:paraId="1654486F" w14:textId="7B17C615" w:rsidR="005F295E" w:rsidRPr="00F66D25" w:rsidRDefault="00A470B3" w:rsidP="00FB121B">
      <w:pPr>
        <w:pStyle w:val="Heading5"/>
      </w:pPr>
      <w:r>
        <w:t>2.3 Redefined Service Reasons – Exclu</w:t>
      </w:r>
      <w:r w:rsidR="004C3CC9">
        <w:t>d</w:t>
      </w:r>
      <w:r>
        <w:t>ed expenses</w:t>
      </w:r>
    </w:p>
    <w:tbl>
      <w:tblPr>
        <w:tblStyle w:val="TableGridLight"/>
        <w:tblW w:w="10163"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63"/>
      </w:tblGrid>
      <w:tr w:rsidR="00E57366" w:rsidRPr="00F66D25" w14:paraId="4FBD60FC" w14:textId="77777777" w:rsidTr="003C5A55">
        <w:tc>
          <w:tcPr>
            <w:tcW w:w="10163" w:type="dxa"/>
            <w:shd w:val="clear" w:color="auto" w:fill="CCECFF"/>
          </w:tcPr>
          <w:p w14:paraId="08FAE33C" w14:textId="77777777" w:rsidR="00E57366" w:rsidRPr="00F66D25" w:rsidRDefault="00E57366" w:rsidP="00FB121B">
            <w:pPr>
              <w:pStyle w:val="Heading5"/>
            </w:pPr>
            <w:r w:rsidRPr="00F66D25">
              <w:t>Summary</w:t>
            </w:r>
          </w:p>
          <w:p w14:paraId="1BEC3516" w14:textId="554575EE" w:rsidR="00E57366" w:rsidRPr="0015393C" w:rsidRDefault="006A65ED" w:rsidP="00FB121B">
            <w:pPr>
              <w:pStyle w:val="BodyText"/>
              <w:rPr>
                <w:color w:val="CCECFF"/>
              </w:rPr>
            </w:pPr>
            <w:r w:rsidRPr="006A65ED">
              <w:t xml:space="preserve">The majority of participants stated they would not be impacted by the proposal to exclude expenses from Centrepay. The agency heard that those who will be impacted are </w:t>
            </w:r>
            <w:r w:rsidR="0038779B">
              <w:t>affected</w:t>
            </w:r>
            <w:r w:rsidRPr="006A65ED">
              <w:t xml:space="preserve"> </w:t>
            </w:r>
            <w:r w:rsidR="0038779B">
              <w:t>by</w:t>
            </w:r>
            <w:r w:rsidR="006E04D6">
              <w:t xml:space="preserve"> removing</w:t>
            </w:r>
            <w:r w:rsidR="0038779B">
              <w:t xml:space="preserve"> the</w:t>
            </w:r>
            <w:r w:rsidRPr="006A65ED">
              <w:t xml:space="preserve"> ability to </w:t>
            </w:r>
            <w:r w:rsidR="006E04D6">
              <w:t xml:space="preserve">use Centrepay to pay for </w:t>
            </w:r>
            <w:r w:rsidRPr="006A65ED">
              <w:t>mobile phones and laptops, which are seen as necessities, not luxuries.</w:t>
            </w:r>
          </w:p>
        </w:tc>
      </w:tr>
    </w:tbl>
    <w:p w14:paraId="0EEC47A5" w14:textId="77777777" w:rsidR="00E57366" w:rsidRPr="00F66D25" w:rsidRDefault="00E57366" w:rsidP="00FB121B">
      <w:pPr>
        <w:pStyle w:val="Heading5"/>
      </w:pPr>
      <w:r w:rsidRPr="00F66D25">
        <w:t>Findings</w:t>
      </w:r>
    </w:p>
    <w:p w14:paraId="4E205FD9" w14:textId="3F85AA0A" w:rsidR="00BA2AE0" w:rsidRDefault="00BA2AE0" w:rsidP="00FB121B">
      <w:pPr>
        <w:pStyle w:val="BodyText"/>
      </w:pPr>
      <w:r>
        <w:t>Both individual respondents and businesses agree on the likely impact</w:t>
      </w:r>
      <w:r w:rsidR="0066376F">
        <w:t xml:space="preserve"> excluded expenses would have</w:t>
      </w:r>
      <w:r>
        <w:t xml:space="preserve"> on digital inclusion</w:t>
      </w:r>
      <w:r w:rsidR="0066376F">
        <w:t>,</w:t>
      </w:r>
      <w:r>
        <w:t xml:space="preserve"> due to the critical role of digital devices such as laptops and mobile phones in today's world.</w:t>
      </w:r>
    </w:p>
    <w:p w14:paraId="4B09E890" w14:textId="43F8B4C5" w:rsidR="00BA2AE0" w:rsidRDefault="00832AE2" w:rsidP="00FB121B">
      <w:pPr>
        <w:pStyle w:val="BodyText"/>
      </w:pPr>
      <w:r>
        <w:t>Many</w:t>
      </w:r>
      <w:r w:rsidR="00BA2AE0">
        <w:t xml:space="preserve"> individuals stated that the proposed exclusions would further exacerbate the affordability and accessibility of mobile phones for vulnerable and low-income customers. Respondents stated that some excluded items are considered essential services. Mobile phones and laptops are no longer perceived as luxuries, but essential tools for communication, accessing services, and participating in society.</w:t>
      </w:r>
    </w:p>
    <w:p w14:paraId="562BC942" w14:textId="0FA636B1" w:rsidR="00BA2AE0" w:rsidRDefault="6257A564" w:rsidP="00FB121B">
      <w:pPr>
        <w:pStyle w:val="BodyText"/>
      </w:pPr>
      <w:r>
        <w:t>Multiple responses highlighted</w:t>
      </w:r>
      <w:r w:rsidR="00BA2AE0">
        <w:t xml:space="preserve"> that excluding these items from Centrepay could impact individuals who rely on these devices for education, job searching, and accessing essential online services, such as Centrelink, emergency services and banking. Some individuals noted that the exclusions may not currently affect them, however</w:t>
      </w:r>
      <w:r w:rsidR="00832AE2">
        <w:t>,</w:t>
      </w:r>
      <w:r w:rsidR="00BA2AE0">
        <w:t xml:space="preserve"> may present issues in the future.</w:t>
      </w:r>
    </w:p>
    <w:p w14:paraId="68D4C6DC" w14:textId="5374F0C0" w:rsidR="0009058A" w:rsidRDefault="00BA2AE0" w:rsidP="00FB121B">
      <w:pPr>
        <w:pStyle w:val="BodyText"/>
      </w:pPr>
      <w:r>
        <w:t>In contrast, only a single participant supports the exclusion, arguing that there are affordable options for phones that do not require Centrepay deductions.</w:t>
      </w:r>
    </w:p>
    <w:p w14:paraId="4844E851" w14:textId="77777777" w:rsidR="0009058A" w:rsidRDefault="0009058A">
      <w:pPr>
        <w:spacing w:before="0" w:after="0"/>
        <w:rPr>
          <w:rFonts w:eastAsia="Calibri"/>
          <w:bCs/>
          <w:noProof/>
          <w:color w:val="000000" w:themeColor="text1"/>
          <w:szCs w:val="16"/>
          <w:lang w:val="en-GB"/>
        </w:rPr>
      </w:pPr>
      <w:r>
        <w:br w:type="page"/>
      </w:r>
    </w:p>
    <w:p w14:paraId="7F3FBDD8" w14:textId="6DDBCD79" w:rsidR="00BA2AE0" w:rsidRPr="00F66D25" w:rsidRDefault="00BA2AE0" w:rsidP="00FB121B">
      <w:pPr>
        <w:pStyle w:val="KeyInfo"/>
      </w:pPr>
      <w:r>
        <w:lastRenderedPageBreak/>
        <w:t>‘In todays world of digital access and connectivity, we are of the view that laptop purchases are not discretionary items but rather an essential living item. Removal of this essential item will deny these disadvantaged individuals basic rights and access to digital services that us</w:t>
      </w:r>
      <w:r w:rsidR="04523FCD">
        <w:t xml:space="preserve"> [</w:t>
      </w:r>
      <w:r w:rsidR="04523FCD" w:rsidRPr="00534080">
        <w:rPr>
          <w:i/>
          <w:iCs/>
        </w:rPr>
        <w:t>sic</w:t>
      </w:r>
      <w:r w:rsidR="04523FCD">
        <w:t>]</w:t>
      </w:r>
      <w:r>
        <w:t xml:space="preserve"> more privileged simply take for granted.’</w:t>
      </w:r>
    </w:p>
    <w:p w14:paraId="45DDD69D" w14:textId="661D34FA" w:rsidR="00BA2AE0" w:rsidRPr="00F66D25" w:rsidRDefault="00BA2AE0" w:rsidP="00FB121B">
      <w:pPr>
        <w:pStyle w:val="KeyInfo"/>
      </w:pPr>
      <w:r>
        <w:t>25-CP-008 - business</w:t>
      </w:r>
    </w:p>
    <w:p w14:paraId="2AE43CA2" w14:textId="4D97E755" w:rsidR="00BA2AE0" w:rsidRDefault="00BA2AE0" w:rsidP="00FB121B">
      <w:pPr>
        <w:pStyle w:val="BodyText"/>
      </w:pPr>
      <w:r w:rsidRPr="00521138">
        <w:t>Many individuals comment</w:t>
      </w:r>
      <w:r>
        <w:t xml:space="preserve">ed that the proposed </w:t>
      </w:r>
      <w:r w:rsidRPr="00521138">
        <w:t>changes to exclusions will make budgeting more difficult</w:t>
      </w:r>
      <w:r w:rsidR="003A3E10">
        <w:t>,</w:t>
      </w:r>
      <w:r w:rsidRPr="00521138">
        <w:t xml:space="preserve"> affect</w:t>
      </w:r>
      <w:r w:rsidR="003A3E10">
        <w:t xml:space="preserve"> their</w:t>
      </w:r>
      <w:r w:rsidRPr="00521138">
        <w:t xml:space="preserve"> existing arrangements </w:t>
      </w:r>
      <w:r w:rsidR="003A3E10">
        <w:t>a</w:t>
      </w:r>
      <w:r w:rsidRPr="00521138">
        <w:t xml:space="preserve">nd </w:t>
      </w:r>
      <w:r w:rsidR="003A3E10">
        <w:t xml:space="preserve">that </w:t>
      </w:r>
      <w:r w:rsidRPr="00521138">
        <w:t>some would forget to make payments for items like household appliances if these were excluded.</w:t>
      </w:r>
      <w:r w:rsidR="00672B1B">
        <w:t xml:space="preserve"> </w:t>
      </w:r>
      <w:r>
        <w:t>Noting the increasing cost of goods, some individuals anticipate it will impact their participation in everyday life, making it harder to pay for essential household items in unexpected circumstances.</w:t>
      </w:r>
    </w:p>
    <w:p w14:paraId="10F6E041" w14:textId="0BDAFC26" w:rsidR="00BA2AE0" w:rsidRDefault="00BA2AE0" w:rsidP="00A567BB">
      <w:pPr>
        <w:pStyle w:val="KeyInfo"/>
      </w:pPr>
      <w:r>
        <w:t>‘</w:t>
      </w:r>
      <w:r w:rsidRPr="00D65F56">
        <w:t>Mobile phones are a necessity for recent times and having the outlay cost for mobile phones impacts household outgoings greatly due to being expensive. Having opportunity to pay instalments via Centrepay allows for less financial hardship especially during these high cost of living times.</w:t>
      </w:r>
      <w:r>
        <w:t>’</w:t>
      </w:r>
    </w:p>
    <w:p w14:paraId="6A05E970" w14:textId="77777777" w:rsidR="00BA2AE0" w:rsidRPr="00F66D25" w:rsidRDefault="00BA2AE0" w:rsidP="00FB121B">
      <w:pPr>
        <w:pStyle w:val="KeyInfo"/>
      </w:pPr>
      <w:r w:rsidRPr="00D65F56">
        <w:t xml:space="preserve">25-CP-058 </w:t>
      </w:r>
      <w:r>
        <w:t>- individual</w:t>
      </w:r>
    </w:p>
    <w:p w14:paraId="7FD966FE" w14:textId="275E8513" w:rsidR="00BA2AE0" w:rsidRDefault="00E27371" w:rsidP="00FB121B">
      <w:pPr>
        <w:pStyle w:val="BodyText"/>
      </w:pPr>
      <w:r>
        <w:t>B</w:t>
      </w:r>
      <w:r w:rsidR="00BA2AE0">
        <w:t>usinesses also</w:t>
      </w:r>
      <w:r w:rsidR="00BA2AE0" w:rsidRPr="007818C0">
        <w:t xml:space="preserve"> comment</w:t>
      </w:r>
      <w:r w:rsidR="00D9562F">
        <w:t xml:space="preserve">ed that </w:t>
      </w:r>
      <w:r w:rsidR="00BA2AE0" w:rsidRPr="007818C0">
        <w:t xml:space="preserve">customers </w:t>
      </w:r>
      <w:r w:rsidR="00D9562F">
        <w:t>could</w:t>
      </w:r>
      <w:r w:rsidR="00D9562F" w:rsidRPr="007818C0">
        <w:t xml:space="preserve"> </w:t>
      </w:r>
      <w:r w:rsidR="00BA2AE0" w:rsidRPr="007818C0">
        <w:t>likely miss payments</w:t>
      </w:r>
      <w:r w:rsidR="000338AF">
        <w:t>,</w:t>
      </w:r>
      <w:r w:rsidR="00BA2AE0" w:rsidRPr="007818C0">
        <w:t xml:space="preserve"> as well as </w:t>
      </w:r>
      <w:r w:rsidR="00432811">
        <w:t xml:space="preserve">be impacted by </w:t>
      </w:r>
      <w:r w:rsidR="00BA2AE0" w:rsidRPr="007818C0">
        <w:t xml:space="preserve">the removal of devices </w:t>
      </w:r>
      <w:r w:rsidR="003A3E10">
        <w:t>affecting</w:t>
      </w:r>
      <w:r w:rsidR="00BA2AE0" w:rsidRPr="007818C0">
        <w:t xml:space="preserve"> social inclusion and participation</w:t>
      </w:r>
      <w:r w:rsidR="00BA2AE0">
        <w:t>. Businesses stated that the proposed excluded expenses would mean that customers can no longer access these items as they will not be able to afford the item outright or be approved for another payment method.</w:t>
      </w:r>
    </w:p>
    <w:p w14:paraId="7926D3C1" w14:textId="25945DC3" w:rsidR="00AF3C7E" w:rsidRDefault="00BA2AE0" w:rsidP="00FB121B">
      <w:pPr>
        <w:pStyle w:val="BodyText"/>
      </w:pPr>
      <w:r>
        <w:t xml:space="preserve">Advocates were overall supportive of the proposed excluded expenses to reduce financial risk to customers, however some recognised that these changes </w:t>
      </w:r>
      <w:r w:rsidR="000338AF">
        <w:t>may</w:t>
      </w:r>
      <w:r>
        <w:t xml:space="preserve"> have an unintended impact of increasing digital exclusion.</w:t>
      </w:r>
    </w:p>
    <w:p w14:paraId="0510F4A6" w14:textId="3BD6EEF3" w:rsidR="00B965B0" w:rsidRDefault="00B965B0">
      <w:pPr>
        <w:spacing w:before="0" w:after="0"/>
        <w:rPr>
          <w:rFonts w:eastAsia="Calibri"/>
          <w:bCs/>
          <w:noProof/>
          <w:color w:val="000000" w:themeColor="text1"/>
          <w:szCs w:val="20"/>
          <w:lang w:val="en-GB"/>
        </w:rPr>
      </w:pPr>
      <w:r>
        <w:br w:type="page"/>
      </w:r>
    </w:p>
    <w:p w14:paraId="3EB42323" w14:textId="61968BD2" w:rsidR="005F295E" w:rsidRPr="00F66D25" w:rsidRDefault="00A470B3" w:rsidP="00FB121B">
      <w:pPr>
        <w:pStyle w:val="Heading2"/>
      </w:pPr>
      <w:bookmarkStart w:id="52" w:name="_Toc198104264"/>
      <w:bookmarkStart w:id="53" w:name="_Toc204590990"/>
      <w:r>
        <w:lastRenderedPageBreak/>
        <w:t>Business Registration</w:t>
      </w:r>
      <w:bookmarkEnd w:id="52"/>
      <w:bookmarkEnd w:id="53"/>
    </w:p>
    <w:p w14:paraId="3951EDBB" w14:textId="4E9A3950" w:rsidR="0046619B" w:rsidRDefault="0046619B" w:rsidP="00FB121B">
      <w:pPr>
        <w:pStyle w:val="Introductory"/>
      </w:pPr>
      <w:r>
        <w:t>The majority of respondents, businesses or individuals declare no impact on bu</w:t>
      </w:r>
      <w:r w:rsidR="00062E6F">
        <w:t>s</w:t>
      </w:r>
      <w:r>
        <w:t xml:space="preserve">iness registration processes and fees. </w:t>
      </w:r>
    </w:p>
    <w:p w14:paraId="1719EC7D" w14:textId="15D80F42" w:rsidR="0046619B" w:rsidRDefault="00062E6F" w:rsidP="00FB121B">
      <w:pPr>
        <w:pStyle w:val="Introductory"/>
      </w:pPr>
      <w:r>
        <w:t>I</w:t>
      </w:r>
      <w:r w:rsidR="0046619B">
        <w:t xml:space="preserve">mpacted </w:t>
      </w:r>
      <w:r>
        <w:t xml:space="preserve">respondents </w:t>
      </w:r>
      <w:r w:rsidR="0046619B">
        <w:t>share</w:t>
      </w:r>
      <w:r w:rsidR="00832AE2">
        <w:t>d</w:t>
      </w:r>
      <w:r w:rsidR="0046619B">
        <w:t xml:space="preserve"> ideas </w:t>
      </w:r>
      <w:r w:rsidR="00832AE2">
        <w:t xml:space="preserve">about </w:t>
      </w:r>
      <w:r w:rsidR="0046619B">
        <w:t>customer protection</w:t>
      </w:r>
      <w:r w:rsidR="005062FF">
        <w:t>,</w:t>
      </w:r>
      <w:r w:rsidR="0046619B">
        <w:t xml:space="preserve"> support from businesses</w:t>
      </w:r>
      <w:r w:rsidR="005062FF">
        <w:t xml:space="preserve">, </w:t>
      </w:r>
      <w:r w:rsidR="0046619B">
        <w:t>exemptions of fees</w:t>
      </w:r>
      <w:r w:rsidR="00832AE2">
        <w:t>,</w:t>
      </w:r>
      <w:r w:rsidR="005062FF">
        <w:t xml:space="preserve"> </w:t>
      </w:r>
      <w:r w:rsidR="0046619B">
        <w:t>insight</w:t>
      </w:r>
      <w:r w:rsidR="005062FF">
        <w:t>s</w:t>
      </w:r>
      <w:r w:rsidR="0046619B">
        <w:t xml:space="preserve"> </w:t>
      </w:r>
      <w:r w:rsidR="00832AE2">
        <w:t>about</w:t>
      </w:r>
      <w:r w:rsidR="0046619B">
        <w:t xml:space="preserve"> pain</w:t>
      </w:r>
      <w:r w:rsidR="00832AE2">
        <w:t xml:space="preserve"> </w:t>
      </w:r>
      <w:r w:rsidR="0046619B">
        <w:t xml:space="preserve">points and areas of opportunity. </w:t>
      </w:r>
    </w:p>
    <w:p w14:paraId="220B3D41" w14:textId="77777777" w:rsidR="00840A55" w:rsidRDefault="00840A55" w:rsidP="00FB121B">
      <w:pPr>
        <w:pStyle w:val="Heading5"/>
      </w:pPr>
      <w:r>
        <w:t>3.1</w:t>
      </w:r>
      <w:r w:rsidRPr="00242C1F">
        <w:t xml:space="preserve"> </w:t>
      </w:r>
      <w:r>
        <w:t>Business approval and ongoing requirements</w:t>
      </w:r>
    </w:p>
    <w:tbl>
      <w:tblPr>
        <w:tblStyle w:val="TableGridLight"/>
        <w:tblW w:w="10107"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07"/>
      </w:tblGrid>
      <w:tr w:rsidR="00B12557" w:rsidRPr="00F66D25" w14:paraId="2936E991" w14:textId="77777777" w:rsidTr="00FE2E49">
        <w:tc>
          <w:tcPr>
            <w:tcW w:w="10107" w:type="dxa"/>
            <w:shd w:val="clear" w:color="auto" w:fill="CCECFF"/>
            <w:vAlign w:val="bottom"/>
          </w:tcPr>
          <w:p w14:paraId="6C0E65B0" w14:textId="77777777" w:rsidR="00A53AF3" w:rsidRPr="00A53AF3" w:rsidRDefault="00A53AF3" w:rsidP="00EE7FB6">
            <w:pPr>
              <w:rPr>
                <w:rFonts w:eastAsiaTheme="minorEastAsia"/>
                <w:b/>
                <w:bCs/>
                <w:lang w:val="en-GB"/>
              </w:rPr>
            </w:pPr>
            <w:bookmarkStart w:id="54" w:name="_Hlk197601077"/>
            <w:r w:rsidRPr="00A53AF3">
              <w:rPr>
                <w:rFonts w:eastAsiaTheme="minorEastAsia"/>
                <w:b/>
                <w:bCs/>
                <w:lang w:val="en-GB"/>
              </w:rPr>
              <w:t>Summary</w:t>
            </w:r>
          </w:p>
          <w:p w14:paraId="51619FA9" w14:textId="720260AD" w:rsidR="00E21583" w:rsidRPr="00A53AF3" w:rsidRDefault="00404945" w:rsidP="00A470B3">
            <w:r>
              <w:rPr>
                <w:rFonts w:eastAsiaTheme="minorEastAsia"/>
                <w:lang w:val="en-GB"/>
              </w:rPr>
              <w:t>Most</w:t>
            </w:r>
            <w:r w:rsidR="0046619B">
              <w:rPr>
                <w:rFonts w:eastAsiaTheme="minorEastAsia"/>
                <w:lang w:val="en-GB"/>
              </w:rPr>
              <w:t xml:space="preserve"> customers and businesses </w:t>
            </w:r>
            <w:r w:rsidR="0046619B" w:rsidRPr="00A53AF3">
              <w:rPr>
                <w:rFonts w:eastAsiaTheme="minorEastAsia"/>
                <w:lang w:val="en-GB"/>
              </w:rPr>
              <w:t xml:space="preserve">agree that </w:t>
            </w:r>
            <w:r w:rsidR="0046619B">
              <w:rPr>
                <w:rFonts w:eastAsiaTheme="minorEastAsia"/>
                <w:lang w:val="en-GB"/>
              </w:rPr>
              <w:t xml:space="preserve">new requirements, </w:t>
            </w:r>
            <w:r w:rsidR="00795241">
              <w:rPr>
                <w:rFonts w:eastAsiaTheme="minorEastAsia"/>
                <w:lang w:val="en-GB"/>
              </w:rPr>
              <w:t>conditions,</w:t>
            </w:r>
            <w:r w:rsidR="0046619B">
              <w:rPr>
                <w:rFonts w:eastAsiaTheme="minorEastAsia"/>
                <w:lang w:val="en-GB"/>
              </w:rPr>
              <w:t xml:space="preserve"> and fees do not affect them. With a minority highlighting potential impacts and requesting flexibility or exemptions for critical areas or implementation</w:t>
            </w:r>
            <w:r w:rsidR="003A3E10">
              <w:rPr>
                <w:rFonts w:eastAsiaTheme="minorEastAsia"/>
                <w:lang w:val="en-GB"/>
              </w:rPr>
              <w:t>,</w:t>
            </w:r>
            <w:r w:rsidR="0046619B">
              <w:rPr>
                <w:rFonts w:eastAsiaTheme="minorEastAsia"/>
                <w:lang w:val="en-GB"/>
              </w:rPr>
              <w:t xml:space="preserve"> </w:t>
            </w:r>
            <w:r w:rsidR="003A3E10">
              <w:rPr>
                <w:rFonts w:eastAsiaTheme="minorEastAsia"/>
                <w:lang w:val="en-GB"/>
              </w:rPr>
              <w:t>p</w:t>
            </w:r>
            <w:r w:rsidR="0046619B">
              <w:rPr>
                <w:rFonts w:eastAsiaTheme="minorEastAsia"/>
                <w:lang w:val="en-GB"/>
              </w:rPr>
              <w:t>articularly on transferring from previous arrangements.</w:t>
            </w:r>
          </w:p>
        </w:tc>
      </w:tr>
    </w:tbl>
    <w:bookmarkEnd w:id="54"/>
    <w:p w14:paraId="267EC7B0" w14:textId="55B2FFE0" w:rsidR="0046619B" w:rsidRDefault="001C79B2" w:rsidP="00FB121B">
      <w:pPr>
        <w:pStyle w:val="Heading5"/>
      </w:pPr>
      <w:r w:rsidRPr="00E21583">
        <w:t>Findings</w:t>
      </w:r>
    </w:p>
    <w:p w14:paraId="11C9F260" w14:textId="7B790B89" w:rsidR="005062FF" w:rsidRPr="005062FF" w:rsidRDefault="00E5490A" w:rsidP="005062FF">
      <w:pPr>
        <w:tabs>
          <w:tab w:val="left" w:pos="8789"/>
        </w:tabs>
        <w:ind w:right="28"/>
        <w:rPr>
          <w:rFonts w:eastAsia="Calibri"/>
          <w:noProof/>
          <w:color w:val="000000" w:themeColor="text1"/>
          <w:szCs w:val="20"/>
          <w:lang w:val="en-GB"/>
        </w:rPr>
      </w:pPr>
      <w:r>
        <w:rPr>
          <w:rFonts w:eastAsia="Calibri"/>
          <w:noProof/>
          <w:color w:val="000000" w:themeColor="text1"/>
          <w:szCs w:val="20"/>
          <w:lang w:val="en-GB"/>
        </w:rPr>
        <w:t>Although t</w:t>
      </w:r>
      <w:r w:rsidR="005062FF" w:rsidRPr="005062FF">
        <w:rPr>
          <w:rFonts w:eastAsia="Calibri"/>
          <w:noProof/>
          <w:color w:val="000000" w:themeColor="text1"/>
          <w:szCs w:val="20"/>
          <w:lang w:val="en-GB"/>
        </w:rPr>
        <w:t xml:space="preserve">he majority of individuals </w:t>
      </w:r>
      <w:r>
        <w:rPr>
          <w:rFonts w:eastAsia="Calibri"/>
          <w:noProof/>
          <w:color w:val="000000" w:themeColor="text1"/>
          <w:szCs w:val="20"/>
          <w:lang w:val="en-GB"/>
        </w:rPr>
        <w:t xml:space="preserve">stated </w:t>
      </w:r>
      <w:r w:rsidR="005062FF" w:rsidRPr="005062FF">
        <w:rPr>
          <w:rFonts w:eastAsia="Calibri"/>
          <w:noProof/>
          <w:color w:val="000000" w:themeColor="text1"/>
          <w:szCs w:val="20"/>
          <w:lang w:val="en-GB"/>
        </w:rPr>
        <w:t>they would not be impacted</w:t>
      </w:r>
      <w:r>
        <w:rPr>
          <w:rFonts w:eastAsia="Calibri"/>
          <w:noProof/>
          <w:color w:val="000000" w:themeColor="text1"/>
          <w:szCs w:val="20"/>
          <w:lang w:val="en-GB"/>
        </w:rPr>
        <w:t>,</w:t>
      </w:r>
      <w:r w:rsidR="005062FF" w:rsidRPr="005062FF">
        <w:rPr>
          <w:rFonts w:eastAsia="Calibri"/>
          <w:noProof/>
          <w:color w:val="000000" w:themeColor="text1"/>
          <w:szCs w:val="20"/>
          <w:lang w:val="en-GB"/>
        </w:rPr>
        <w:t xml:space="preserve"> </w:t>
      </w:r>
      <w:r w:rsidR="00735FB8">
        <w:rPr>
          <w:rFonts w:eastAsia="Calibri"/>
          <w:noProof/>
          <w:color w:val="000000" w:themeColor="text1"/>
          <w:szCs w:val="20"/>
          <w:lang w:val="en-GB"/>
        </w:rPr>
        <w:t xml:space="preserve">some </w:t>
      </w:r>
      <w:r w:rsidR="005062FF" w:rsidRPr="005062FF">
        <w:rPr>
          <w:rFonts w:eastAsia="Calibri"/>
          <w:noProof/>
          <w:color w:val="000000" w:themeColor="text1"/>
          <w:szCs w:val="20"/>
          <w:lang w:val="en-GB"/>
        </w:rPr>
        <w:t>highlight</w:t>
      </w:r>
      <w:r>
        <w:rPr>
          <w:rFonts w:eastAsia="Calibri"/>
          <w:noProof/>
          <w:color w:val="000000" w:themeColor="text1"/>
          <w:szCs w:val="20"/>
          <w:lang w:val="en-GB"/>
        </w:rPr>
        <w:t>ed</w:t>
      </w:r>
      <w:r w:rsidR="005062FF" w:rsidRPr="005062FF">
        <w:rPr>
          <w:rFonts w:eastAsia="Calibri"/>
          <w:noProof/>
          <w:color w:val="000000" w:themeColor="text1"/>
          <w:szCs w:val="20"/>
          <w:lang w:val="en-GB"/>
        </w:rPr>
        <w:t xml:space="preserve"> </w:t>
      </w:r>
      <w:r w:rsidR="00735FB8">
        <w:rPr>
          <w:rFonts w:eastAsia="Calibri"/>
          <w:noProof/>
          <w:color w:val="000000" w:themeColor="text1"/>
          <w:szCs w:val="20"/>
          <w:lang w:val="en-GB"/>
        </w:rPr>
        <w:t xml:space="preserve">the </w:t>
      </w:r>
      <w:r>
        <w:rPr>
          <w:rFonts w:eastAsia="Calibri"/>
          <w:noProof/>
          <w:color w:val="000000" w:themeColor="text1"/>
          <w:szCs w:val="20"/>
          <w:lang w:val="en-GB"/>
        </w:rPr>
        <w:t xml:space="preserve">more arduous </w:t>
      </w:r>
      <w:r w:rsidR="00735FB8">
        <w:rPr>
          <w:rFonts w:eastAsia="Calibri"/>
          <w:noProof/>
          <w:color w:val="000000" w:themeColor="text1"/>
          <w:szCs w:val="20"/>
          <w:lang w:val="en-GB"/>
        </w:rPr>
        <w:t xml:space="preserve">approval </w:t>
      </w:r>
      <w:r w:rsidR="005062FF" w:rsidRPr="005062FF">
        <w:rPr>
          <w:rFonts w:eastAsia="Calibri"/>
          <w:noProof/>
          <w:color w:val="000000" w:themeColor="text1"/>
          <w:szCs w:val="20"/>
          <w:lang w:val="en-GB"/>
        </w:rPr>
        <w:t>process could result in less businesses using Centrepay</w:t>
      </w:r>
      <w:r w:rsidR="003A3E10">
        <w:rPr>
          <w:rFonts w:eastAsia="Calibri"/>
          <w:noProof/>
          <w:color w:val="000000" w:themeColor="text1"/>
          <w:szCs w:val="20"/>
          <w:lang w:val="en-GB"/>
        </w:rPr>
        <w:t>, a</w:t>
      </w:r>
      <w:r w:rsidR="00735FB8">
        <w:rPr>
          <w:rFonts w:eastAsia="Calibri"/>
          <w:noProof/>
          <w:color w:val="000000" w:themeColor="text1"/>
          <w:szCs w:val="20"/>
          <w:lang w:val="en-GB"/>
        </w:rPr>
        <w:t>lso stating this may</w:t>
      </w:r>
      <w:r w:rsidR="005062FF" w:rsidRPr="005062FF">
        <w:rPr>
          <w:rFonts w:eastAsia="Calibri"/>
          <w:noProof/>
          <w:color w:val="000000" w:themeColor="text1"/>
          <w:szCs w:val="20"/>
          <w:lang w:val="en-GB"/>
        </w:rPr>
        <w:t xml:space="preserve"> ultimately </w:t>
      </w:r>
      <w:r w:rsidR="00832AE2">
        <w:rPr>
          <w:rFonts w:eastAsia="Calibri"/>
          <w:noProof/>
          <w:color w:val="000000" w:themeColor="text1"/>
          <w:szCs w:val="20"/>
          <w:lang w:val="en-GB"/>
        </w:rPr>
        <w:t>a</w:t>
      </w:r>
      <w:r w:rsidR="005062FF" w:rsidRPr="005062FF">
        <w:rPr>
          <w:rFonts w:eastAsia="Calibri"/>
          <w:noProof/>
          <w:color w:val="000000" w:themeColor="text1"/>
          <w:szCs w:val="20"/>
          <w:lang w:val="en-GB"/>
        </w:rPr>
        <w:t xml:space="preserve">ffect the number of options available to customers. </w:t>
      </w:r>
      <w:r>
        <w:rPr>
          <w:rFonts w:eastAsia="Calibri"/>
          <w:noProof/>
          <w:color w:val="000000" w:themeColor="text1"/>
          <w:szCs w:val="20"/>
          <w:lang w:val="en-GB"/>
        </w:rPr>
        <w:t xml:space="preserve">Additionally, several </w:t>
      </w:r>
      <w:r w:rsidR="005062FF" w:rsidRPr="005062FF">
        <w:rPr>
          <w:rFonts w:eastAsia="Calibri"/>
          <w:noProof/>
          <w:color w:val="000000" w:themeColor="text1"/>
          <w:szCs w:val="20"/>
          <w:lang w:val="en-GB"/>
        </w:rPr>
        <w:t>individuals noted their support for the increased customer protection measures through additional screening of businesses.</w:t>
      </w:r>
    </w:p>
    <w:p w14:paraId="0B63FDBB" w14:textId="196A1068" w:rsidR="005062FF" w:rsidRPr="005062FF" w:rsidRDefault="3C108D7E" w:rsidP="00534080">
      <w:pPr>
        <w:tabs>
          <w:tab w:val="left" w:pos="8789"/>
        </w:tabs>
        <w:spacing w:line="259" w:lineRule="auto"/>
        <w:ind w:right="28"/>
        <w:rPr>
          <w:rFonts w:eastAsia="Calibri"/>
          <w:noProof/>
          <w:color w:val="000000" w:themeColor="text1"/>
          <w:lang w:val="en-GB"/>
        </w:rPr>
      </w:pPr>
      <w:r w:rsidRPr="60D83B81">
        <w:rPr>
          <w:rFonts w:eastAsia="Calibri"/>
          <w:noProof/>
          <w:color w:val="000000" w:themeColor="text1"/>
          <w:lang w:val="en-GB"/>
        </w:rPr>
        <w:t>It wa</w:t>
      </w:r>
      <w:r w:rsidR="005062FF" w:rsidRPr="60D83B81">
        <w:rPr>
          <w:rFonts w:eastAsia="Calibri"/>
          <w:noProof/>
          <w:color w:val="000000" w:themeColor="text1"/>
          <w:lang w:val="en-GB"/>
        </w:rPr>
        <w:t>s suggested that the agency should facilitate regular compliance checks on Centrepay registered businesses whil</w:t>
      </w:r>
      <w:r w:rsidR="00F11958">
        <w:rPr>
          <w:rFonts w:eastAsia="Calibri"/>
          <w:noProof/>
          <w:color w:val="000000" w:themeColor="text1"/>
          <w:lang w:val="en-GB"/>
        </w:rPr>
        <w:t>e</w:t>
      </w:r>
      <w:r w:rsidR="005062FF" w:rsidRPr="60D83B81">
        <w:rPr>
          <w:rFonts w:eastAsia="Calibri"/>
          <w:noProof/>
          <w:color w:val="000000" w:themeColor="text1"/>
          <w:lang w:val="en-GB"/>
        </w:rPr>
        <w:t xml:space="preserve"> also ensuring that businesses have clear and enforceable obligations through strengthened policies and procedures.</w:t>
      </w:r>
    </w:p>
    <w:p w14:paraId="1609B2E5" w14:textId="15A969F8" w:rsidR="005062FF" w:rsidRPr="005062FF" w:rsidRDefault="005062FF" w:rsidP="005062FF">
      <w:pPr>
        <w:tabs>
          <w:tab w:val="left" w:pos="8789"/>
        </w:tabs>
        <w:ind w:right="28"/>
        <w:rPr>
          <w:rFonts w:eastAsia="Calibri"/>
          <w:noProof/>
          <w:color w:val="000000" w:themeColor="text1"/>
          <w:szCs w:val="20"/>
          <w:lang w:val="en-GB"/>
        </w:rPr>
      </w:pPr>
      <w:r w:rsidRPr="005062FF">
        <w:rPr>
          <w:rFonts w:eastAsia="Calibri"/>
          <w:noProof/>
          <w:color w:val="000000" w:themeColor="text1"/>
          <w:szCs w:val="20"/>
          <w:lang w:val="en-GB"/>
        </w:rPr>
        <w:t>Some businesses suggested that a differentiated process be implemented for small</w:t>
      </w:r>
      <w:r w:rsidR="002B31D5">
        <w:rPr>
          <w:rFonts w:eastAsia="Calibri"/>
          <w:noProof/>
          <w:color w:val="000000" w:themeColor="text1"/>
          <w:szCs w:val="20"/>
          <w:lang w:val="en-GB"/>
        </w:rPr>
        <w:t xml:space="preserve">, </w:t>
      </w:r>
      <w:r w:rsidRPr="005062FF">
        <w:rPr>
          <w:rFonts w:eastAsia="Calibri"/>
          <w:noProof/>
          <w:color w:val="000000" w:themeColor="text1"/>
          <w:szCs w:val="20"/>
          <w:lang w:val="en-GB"/>
        </w:rPr>
        <w:t xml:space="preserve">not for profit or regional organisations. They </w:t>
      </w:r>
      <w:r w:rsidR="002B31D5" w:rsidRPr="005062FF">
        <w:rPr>
          <w:rFonts w:eastAsia="Calibri"/>
          <w:noProof/>
          <w:color w:val="000000" w:themeColor="text1"/>
          <w:szCs w:val="20"/>
          <w:lang w:val="en-GB"/>
        </w:rPr>
        <w:t>emphas</w:t>
      </w:r>
      <w:r w:rsidR="002B31D5">
        <w:rPr>
          <w:rFonts w:eastAsia="Calibri"/>
          <w:noProof/>
          <w:color w:val="000000" w:themeColor="text1"/>
          <w:szCs w:val="20"/>
          <w:lang w:val="en-GB"/>
        </w:rPr>
        <w:t>ised</w:t>
      </w:r>
      <w:r w:rsidRPr="005062FF">
        <w:rPr>
          <w:rFonts w:eastAsia="Calibri"/>
          <w:noProof/>
          <w:color w:val="000000" w:themeColor="text1"/>
          <w:szCs w:val="20"/>
          <w:lang w:val="en-GB"/>
        </w:rPr>
        <w:t xml:space="preserve"> the increased </w:t>
      </w:r>
      <w:r w:rsidR="002B31D5" w:rsidRPr="005062FF">
        <w:rPr>
          <w:rFonts w:eastAsia="Calibri"/>
          <w:noProof/>
          <w:color w:val="000000" w:themeColor="text1"/>
          <w:szCs w:val="20"/>
          <w:lang w:val="en-GB"/>
        </w:rPr>
        <w:t>administrative burden</w:t>
      </w:r>
      <w:r w:rsidR="002B31D5">
        <w:rPr>
          <w:rFonts w:eastAsia="Calibri"/>
          <w:noProof/>
          <w:color w:val="000000" w:themeColor="text1"/>
          <w:szCs w:val="20"/>
          <w:lang w:val="en-GB"/>
        </w:rPr>
        <w:t xml:space="preserve"> created by the </w:t>
      </w:r>
      <w:r w:rsidRPr="005062FF">
        <w:rPr>
          <w:rFonts w:eastAsia="Calibri"/>
          <w:noProof/>
          <w:color w:val="000000" w:themeColor="text1"/>
          <w:szCs w:val="20"/>
          <w:lang w:val="en-GB"/>
        </w:rPr>
        <w:t xml:space="preserve">business application and onboarding requirements. </w:t>
      </w:r>
      <w:r w:rsidR="002B31D5">
        <w:rPr>
          <w:rFonts w:eastAsia="Calibri"/>
          <w:noProof/>
          <w:color w:val="000000" w:themeColor="text1"/>
          <w:szCs w:val="20"/>
          <w:lang w:val="en-GB"/>
        </w:rPr>
        <w:t>They also said</w:t>
      </w:r>
      <w:r w:rsidR="002B31D5" w:rsidRPr="005062FF">
        <w:rPr>
          <w:rFonts w:eastAsia="Calibri"/>
          <w:noProof/>
          <w:color w:val="000000" w:themeColor="text1"/>
          <w:szCs w:val="20"/>
          <w:lang w:val="en-GB"/>
        </w:rPr>
        <w:t xml:space="preserve"> </w:t>
      </w:r>
      <w:r w:rsidRPr="005062FF">
        <w:rPr>
          <w:rFonts w:eastAsia="Calibri"/>
          <w:noProof/>
          <w:color w:val="000000" w:themeColor="text1"/>
          <w:szCs w:val="20"/>
          <w:lang w:val="en-GB"/>
        </w:rPr>
        <w:t xml:space="preserve">staff and time constraints required to comply with requirements </w:t>
      </w:r>
      <w:r w:rsidR="002B31D5">
        <w:rPr>
          <w:rFonts w:eastAsia="Calibri"/>
          <w:noProof/>
          <w:color w:val="000000" w:themeColor="text1"/>
          <w:szCs w:val="20"/>
          <w:lang w:val="en-GB"/>
        </w:rPr>
        <w:t>are</w:t>
      </w:r>
      <w:r w:rsidR="002B31D5" w:rsidRPr="005062FF">
        <w:rPr>
          <w:rFonts w:eastAsia="Calibri"/>
          <w:noProof/>
          <w:color w:val="000000" w:themeColor="text1"/>
          <w:szCs w:val="20"/>
          <w:lang w:val="en-GB"/>
        </w:rPr>
        <w:t xml:space="preserve"> </w:t>
      </w:r>
      <w:r w:rsidRPr="005062FF">
        <w:rPr>
          <w:rFonts w:eastAsia="Calibri"/>
          <w:noProof/>
          <w:color w:val="000000" w:themeColor="text1"/>
          <w:szCs w:val="20"/>
          <w:lang w:val="en-GB"/>
        </w:rPr>
        <w:t>a burden for the community services sector.</w:t>
      </w:r>
    </w:p>
    <w:p w14:paraId="0D20CB5E" w14:textId="77777777" w:rsidR="005062FF" w:rsidRPr="005062FF" w:rsidRDefault="005062FF" w:rsidP="005062FF">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szCs w:val="20"/>
          <w:lang w:val="en-GB"/>
        </w:rPr>
      </w:pPr>
      <w:r w:rsidRPr="005062FF">
        <w:rPr>
          <w:rFonts w:eastAsia="Roboto" w:cs="Roboto"/>
          <w:noProof/>
          <w:color w:val="000000" w:themeColor="text1"/>
          <w:szCs w:val="20"/>
          <w:lang w:val="en-GB"/>
        </w:rPr>
        <w:t>‘We are committed to ethical service delivery, transparency, and accountability and would welcome updated requirements that are proportionate and take into account the specific circumstances of accommodation providers operating within the homelessness and supported housing sectors’</w:t>
      </w:r>
    </w:p>
    <w:p w14:paraId="3E269643" w14:textId="77777777" w:rsidR="005062FF" w:rsidRPr="005062FF" w:rsidRDefault="005062FF" w:rsidP="005062FF">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szCs w:val="20"/>
          <w:lang w:val="en-GB"/>
        </w:rPr>
      </w:pPr>
      <w:r w:rsidRPr="005062FF">
        <w:rPr>
          <w:rFonts w:eastAsia="Roboto" w:cs="Roboto"/>
          <w:noProof/>
          <w:color w:val="000000" w:themeColor="text1"/>
          <w:szCs w:val="20"/>
          <w:lang w:val="en-GB"/>
        </w:rPr>
        <w:t>25-CP-317 - business</w:t>
      </w:r>
    </w:p>
    <w:p w14:paraId="695F5C42" w14:textId="03091B29" w:rsidR="005062FF" w:rsidRPr="005062FF" w:rsidRDefault="005062FF" w:rsidP="005062FF">
      <w:pPr>
        <w:tabs>
          <w:tab w:val="left" w:pos="8789"/>
        </w:tabs>
        <w:ind w:right="28"/>
        <w:rPr>
          <w:rFonts w:eastAsia="Calibri"/>
          <w:noProof/>
          <w:color w:val="000000" w:themeColor="text1"/>
          <w:szCs w:val="20"/>
          <w:lang w:val="en-GB"/>
        </w:rPr>
      </w:pPr>
      <w:r w:rsidRPr="005062FF">
        <w:rPr>
          <w:rFonts w:eastAsia="Calibri"/>
          <w:noProof/>
          <w:color w:val="000000" w:themeColor="text1"/>
          <w:szCs w:val="20"/>
          <w:lang w:val="en-GB"/>
        </w:rPr>
        <w:t xml:space="preserve">Some smaller businesses state that they consider the proposed changes to be onerous obligations </w:t>
      </w:r>
      <w:r w:rsidR="00432811">
        <w:rPr>
          <w:rFonts w:eastAsia="Calibri"/>
          <w:noProof/>
          <w:color w:val="000000" w:themeColor="text1"/>
          <w:szCs w:val="20"/>
          <w:lang w:val="en-GB"/>
        </w:rPr>
        <w:t>as</w:t>
      </w:r>
      <w:r w:rsidR="00432811" w:rsidRPr="005062FF">
        <w:rPr>
          <w:rFonts w:eastAsia="Calibri"/>
          <w:noProof/>
          <w:color w:val="000000" w:themeColor="text1"/>
          <w:szCs w:val="20"/>
          <w:lang w:val="en-GB"/>
        </w:rPr>
        <w:t xml:space="preserve"> </w:t>
      </w:r>
      <w:r w:rsidRPr="005062FF">
        <w:rPr>
          <w:rFonts w:eastAsia="Calibri"/>
          <w:noProof/>
          <w:color w:val="000000" w:themeColor="text1"/>
          <w:szCs w:val="20"/>
          <w:lang w:val="en-GB"/>
        </w:rPr>
        <w:t>they do not have many customers utilising Centrepay. These businesses suggest that the agency should support small businesses to adhere to the proposed requirements.</w:t>
      </w:r>
    </w:p>
    <w:p w14:paraId="28D1821B" w14:textId="77777777" w:rsidR="005062FF" w:rsidRPr="005062FF" w:rsidRDefault="005062FF" w:rsidP="005062FF">
      <w:pPr>
        <w:rPr>
          <w:szCs w:val="24"/>
        </w:rPr>
      </w:pPr>
      <w:r w:rsidRPr="005062FF">
        <w:rPr>
          <w:szCs w:val="24"/>
        </w:rPr>
        <w:t>Additional suggestions from businesses to address risks include:</w:t>
      </w:r>
    </w:p>
    <w:p w14:paraId="0878FBFC" w14:textId="087C81A2" w:rsidR="005062FF" w:rsidRPr="005062FF" w:rsidRDefault="00432811" w:rsidP="00432811">
      <w:pPr>
        <w:numPr>
          <w:ilvl w:val="0"/>
          <w:numId w:val="67"/>
        </w:numPr>
      </w:pPr>
      <w:r>
        <w:t>giving</w:t>
      </w:r>
      <w:r w:rsidRPr="005062FF">
        <w:t xml:space="preserve"> </w:t>
      </w:r>
      <w:r w:rsidR="005062FF" w:rsidRPr="005062FF">
        <w:t>flexibility to stop and start payments when customers face temporary difficulties</w:t>
      </w:r>
    </w:p>
    <w:p w14:paraId="2467B28A" w14:textId="353971D2" w:rsidR="005062FF" w:rsidRPr="005062FF" w:rsidRDefault="00735FB8" w:rsidP="00432811">
      <w:pPr>
        <w:numPr>
          <w:ilvl w:val="0"/>
          <w:numId w:val="67"/>
        </w:numPr>
      </w:pPr>
      <w:r>
        <w:t>n</w:t>
      </w:r>
      <w:r w:rsidR="005062FF" w:rsidRPr="005062FF">
        <w:t>otify</w:t>
      </w:r>
      <w:r w:rsidR="00432811">
        <w:t>ing</w:t>
      </w:r>
      <w:r w:rsidR="005062FF" w:rsidRPr="005062FF">
        <w:t xml:space="preserve"> businesses when a customer has an ongoing deduction at another store</w:t>
      </w:r>
      <w:r>
        <w:t xml:space="preserve"> to</w:t>
      </w:r>
      <w:r w:rsidR="005062FF" w:rsidRPr="005062FF">
        <w:t xml:space="preserve"> prevent the business from setting up a new deduction amount for the same customer</w:t>
      </w:r>
    </w:p>
    <w:p w14:paraId="39391041" w14:textId="5C0CB2A8" w:rsidR="005062FF" w:rsidRPr="005062FF" w:rsidRDefault="00432811" w:rsidP="00432811">
      <w:pPr>
        <w:numPr>
          <w:ilvl w:val="0"/>
          <w:numId w:val="67"/>
        </w:numPr>
      </w:pPr>
      <w:r>
        <w:t>sending</w:t>
      </w:r>
      <w:r w:rsidRPr="005062FF">
        <w:t xml:space="preserve"> </w:t>
      </w:r>
      <w:r w:rsidR="005062FF" w:rsidRPr="005062FF">
        <w:t xml:space="preserve">a notification when </w:t>
      </w:r>
      <w:r w:rsidR="00735FB8">
        <w:t xml:space="preserve">a </w:t>
      </w:r>
      <w:r w:rsidR="005062FF" w:rsidRPr="005062FF">
        <w:t xml:space="preserve">target amount or end date </w:t>
      </w:r>
      <w:r w:rsidR="00735FB8">
        <w:t xml:space="preserve">is </w:t>
      </w:r>
      <w:r w:rsidR="00404945">
        <w:t>d</w:t>
      </w:r>
      <w:r w:rsidR="0053494B">
        <w:t>ue</w:t>
      </w:r>
      <w:r w:rsidR="00404945" w:rsidRPr="005062FF">
        <w:t xml:space="preserve"> </w:t>
      </w:r>
      <w:r w:rsidR="005062FF" w:rsidRPr="005062FF">
        <w:t xml:space="preserve">for any </w:t>
      </w:r>
      <w:r w:rsidR="00735FB8" w:rsidRPr="005062FF">
        <w:t>Centrepay</w:t>
      </w:r>
      <w:r w:rsidR="005062FF" w:rsidRPr="005062FF">
        <w:t xml:space="preserve"> deduction requests relating to outstanding </w:t>
      </w:r>
      <w:r w:rsidR="00404945" w:rsidRPr="005062FF">
        <w:t>debt</w:t>
      </w:r>
      <w:r w:rsidR="00404945">
        <w:t xml:space="preserve"> and</w:t>
      </w:r>
      <w:r w:rsidR="00404945" w:rsidRPr="005062FF">
        <w:t xml:space="preserve"> </w:t>
      </w:r>
      <w:r w:rsidR="00DB0D4E" w:rsidRPr="005062FF">
        <w:t>loan</w:t>
      </w:r>
      <w:r w:rsidR="00DB0D4E">
        <w:t>s</w:t>
      </w:r>
    </w:p>
    <w:p w14:paraId="5D316953" w14:textId="6773DAB9" w:rsidR="005062FF" w:rsidRPr="005062FF" w:rsidRDefault="00C84233" w:rsidP="00432811">
      <w:pPr>
        <w:numPr>
          <w:ilvl w:val="0"/>
          <w:numId w:val="67"/>
        </w:numPr>
      </w:pPr>
      <w:r>
        <w:t>plac</w:t>
      </w:r>
      <w:r w:rsidR="00432811">
        <w:t>ing</w:t>
      </w:r>
      <w:r w:rsidR="005062FF" w:rsidRPr="005062FF">
        <w:t xml:space="preserve"> limit</w:t>
      </w:r>
      <w:r>
        <w:t>s and target amounts</w:t>
      </w:r>
      <w:r w:rsidR="005062FF" w:rsidRPr="005062FF">
        <w:t xml:space="preserve"> on deductions to ensure there is money left for food and essentials</w:t>
      </w:r>
    </w:p>
    <w:p w14:paraId="4BA27B94" w14:textId="6C393CE7" w:rsidR="005062FF" w:rsidRPr="005062FF" w:rsidRDefault="005062FF" w:rsidP="00432811">
      <w:pPr>
        <w:numPr>
          <w:ilvl w:val="0"/>
          <w:numId w:val="67"/>
        </w:numPr>
      </w:pPr>
      <w:r w:rsidRPr="005062FF">
        <w:lastRenderedPageBreak/>
        <w:t>prevent</w:t>
      </w:r>
      <w:r w:rsidR="00432811">
        <w:t>ing</w:t>
      </w:r>
      <w:r w:rsidRPr="005062FF">
        <w:t xml:space="preserve"> customers from setting </w:t>
      </w:r>
      <w:r w:rsidR="003A3E10">
        <w:t xml:space="preserve">up </w:t>
      </w:r>
      <w:r w:rsidRPr="005062FF">
        <w:t>multiple deductions across different businesses.</w:t>
      </w:r>
    </w:p>
    <w:p w14:paraId="60773487" w14:textId="5A89C354" w:rsidR="00C84233" w:rsidRDefault="005062FF"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lang w:val="en-GB"/>
        </w:rPr>
      </w:pPr>
      <w:bookmarkStart w:id="55" w:name="_Hlk197521750"/>
      <w:r w:rsidRPr="60D83B81">
        <w:rPr>
          <w:rFonts w:eastAsia="Roboto" w:cs="Roboto"/>
          <w:noProof/>
          <w:color w:val="000000" w:themeColor="text1"/>
          <w:lang w:val="en-GB"/>
        </w:rPr>
        <w:t xml:space="preserve">‘If this change is implemented, businesses using Centrepay for basic household items will be forced to lower their prices by 30% immediately to remain competitive. This will eliminate price fixing and introduce price-beat </w:t>
      </w:r>
      <w:r w:rsidR="029A7B2E" w:rsidRPr="60D83B81">
        <w:rPr>
          <w:rFonts w:eastAsia="Roboto" w:cs="Roboto"/>
          <w:noProof/>
          <w:color w:val="000000" w:themeColor="text1"/>
          <w:lang w:val="en-GB"/>
        </w:rPr>
        <w:t>[</w:t>
      </w:r>
      <w:r w:rsidR="029A7B2E" w:rsidRPr="00534080">
        <w:rPr>
          <w:rFonts w:eastAsia="Roboto" w:cs="Roboto"/>
          <w:i/>
          <w:iCs/>
          <w:noProof/>
          <w:color w:val="000000" w:themeColor="text1"/>
          <w:lang w:val="en-GB"/>
        </w:rPr>
        <w:t>sic</w:t>
      </w:r>
      <w:r w:rsidR="029A7B2E" w:rsidRPr="60D83B81">
        <w:rPr>
          <w:rFonts w:eastAsia="Roboto" w:cs="Roboto"/>
          <w:noProof/>
          <w:color w:val="000000" w:themeColor="text1"/>
          <w:lang w:val="en-GB"/>
        </w:rPr>
        <w:t xml:space="preserve">] </w:t>
      </w:r>
      <w:r w:rsidRPr="60D83B81">
        <w:rPr>
          <w:rFonts w:eastAsia="Roboto" w:cs="Roboto"/>
          <w:noProof/>
          <w:color w:val="000000" w:themeColor="text1"/>
          <w:lang w:val="en-GB"/>
        </w:rPr>
        <w:t>strategies, ultimately benefiting customers by making cheaper prices more accessible.’</w:t>
      </w:r>
    </w:p>
    <w:p w14:paraId="336BC238" w14:textId="38BA5C64" w:rsidR="005062FF" w:rsidRPr="005062FF" w:rsidRDefault="005062FF" w:rsidP="005062FF">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szCs w:val="20"/>
          <w:lang w:val="en-GB"/>
        </w:rPr>
      </w:pPr>
      <w:r w:rsidRPr="005062FF">
        <w:rPr>
          <w:rFonts w:eastAsia="Roboto" w:cs="Roboto"/>
          <w:noProof/>
          <w:color w:val="000000" w:themeColor="text1"/>
          <w:szCs w:val="20"/>
          <w:lang w:val="en-GB"/>
        </w:rPr>
        <w:t>25-CP-340 - business</w:t>
      </w:r>
    </w:p>
    <w:bookmarkEnd w:id="55"/>
    <w:p w14:paraId="0500EA94" w14:textId="6AF054CA" w:rsidR="00732E0F" w:rsidRDefault="00732E0F" w:rsidP="00FB121B">
      <w:pPr>
        <w:pStyle w:val="BodyText"/>
      </w:pPr>
      <w:r>
        <w:t>A regulator response</w:t>
      </w:r>
      <w:r w:rsidRPr="60D83B81">
        <w:rPr>
          <w:rFonts w:eastAsia="Times New Roman"/>
          <w:noProof w:val="0"/>
          <w:color w:val="auto"/>
        </w:rPr>
        <w:t xml:space="preserve"> </w:t>
      </w:r>
      <w:r w:rsidR="00517B03" w:rsidRPr="00534080">
        <w:rPr>
          <w:noProof w:val="0"/>
          <w:szCs w:val="22"/>
        </w:rPr>
        <w:t>greatly</w:t>
      </w:r>
      <w:r>
        <w:t xml:space="preserve"> supports the proposed strengthening of the Centrepay application process and introduction of policy and compliance measures</w:t>
      </w:r>
      <w:r w:rsidR="0053494B">
        <w:t>. They agree</w:t>
      </w:r>
      <w:r w:rsidR="00517B03">
        <w:t xml:space="preserve"> with</w:t>
      </w:r>
      <w:r w:rsidR="0053494B">
        <w:t xml:space="preserve"> the need</w:t>
      </w:r>
      <w:r>
        <w:t xml:space="preserve"> to provide an additional layer of protection for customers. Noting that under the more comprehensive application process some businesses may benefit from guidance or support from </w:t>
      </w:r>
      <w:r w:rsidR="00052C62">
        <w:t>t</w:t>
      </w:r>
      <w:r w:rsidR="001678AE">
        <w:t>he agency</w:t>
      </w:r>
      <w:r w:rsidR="0053494B">
        <w:t xml:space="preserve">. This </w:t>
      </w:r>
      <w:r>
        <w:t xml:space="preserve"> ensure</w:t>
      </w:r>
      <w:r w:rsidR="00517B03">
        <w:t>s</w:t>
      </w:r>
      <w:r>
        <w:t xml:space="preserve"> they understand their obligations and what they </w:t>
      </w:r>
      <w:r w:rsidR="0053494B">
        <w:t>need</w:t>
      </w:r>
      <w:r>
        <w:t xml:space="preserve"> to do.</w:t>
      </w:r>
    </w:p>
    <w:p w14:paraId="2C622DE5" w14:textId="5331589A" w:rsidR="00C84233" w:rsidRDefault="0046619B" w:rsidP="00FB121B">
      <w:pPr>
        <w:pStyle w:val="Heading5"/>
      </w:pPr>
      <w:r>
        <w:t>3.2</w:t>
      </w:r>
      <w:r w:rsidRPr="00F66D25">
        <w:t xml:space="preserve"> </w:t>
      </w:r>
      <w:r>
        <w:t>Centrepay transaction fees</w:t>
      </w:r>
    </w:p>
    <w:tbl>
      <w:tblPr>
        <w:tblStyle w:val="TableGridLight"/>
        <w:tblW w:w="10107"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107"/>
      </w:tblGrid>
      <w:tr w:rsidR="00C84233" w:rsidRPr="00A53AF3" w14:paraId="2AD90CFF" w14:textId="77777777" w:rsidTr="00815F86">
        <w:tc>
          <w:tcPr>
            <w:tcW w:w="10107" w:type="dxa"/>
            <w:shd w:val="clear" w:color="auto" w:fill="CCECFF"/>
            <w:vAlign w:val="bottom"/>
          </w:tcPr>
          <w:p w14:paraId="6F2B4CAC" w14:textId="77777777" w:rsidR="00C84233" w:rsidRPr="00A53AF3" w:rsidRDefault="00C84233" w:rsidP="00815F86">
            <w:pPr>
              <w:rPr>
                <w:rFonts w:eastAsiaTheme="minorEastAsia"/>
                <w:b/>
                <w:bCs/>
                <w:lang w:val="en-GB"/>
              </w:rPr>
            </w:pPr>
            <w:r w:rsidRPr="00A53AF3">
              <w:rPr>
                <w:rFonts w:eastAsiaTheme="minorEastAsia"/>
                <w:b/>
                <w:bCs/>
                <w:lang w:val="en-GB"/>
              </w:rPr>
              <w:t>Summary</w:t>
            </w:r>
          </w:p>
          <w:p w14:paraId="6B294F6E" w14:textId="372864B7" w:rsidR="00C84233" w:rsidRPr="00A53AF3" w:rsidRDefault="00404945" w:rsidP="00815F86">
            <w:r w:rsidRPr="00C84233">
              <w:rPr>
                <w:rFonts w:eastAsiaTheme="minorEastAsia"/>
                <w:lang w:val="en-GB"/>
              </w:rPr>
              <w:t>Most</w:t>
            </w:r>
            <w:r w:rsidR="00C84233" w:rsidRPr="00C84233">
              <w:rPr>
                <w:rFonts w:eastAsiaTheme="minorEastAsia"/>
                <w:lang w:val="en-GB"/>
              </w:rPr>
              <w:t xml:space="preserve"> respondents indicated that they would not be affected by the proposed standardisation of fees. Individuals noted that transaction fees should not be passed onto them, whil</w:t>
            </w:r>
            <w:r w:rsidR="00F11958">
              <w:rPr>
                <w:rFonts w:eastAsiaTheme="minorEastAsia"/>
                <w:lang w:val="en-GB"/>
              </w:rPr>
              <w:t>e</w:t>
            </w:r>
            <w:r w:rsidR="00C84233" w:rsidRPr="00C84233">
              <w:rPr>
                <w:rFonts w:eastAsiaTheme="minorEastAsia"/>
                <w:lang w:val="en-GB"/>
              </w:rPr>
              <w:t xml:space="preserve"> businesses highlighted operational impacts.</w:t>
            </w:r>
          </w:p>
        </w:tc>
      </w:tr>
    </w:tbl>
    <w:p w14:paraId="09C37FDE" w14:textId="77777777" w:rsidR="00C84233" w:rsidRPr="00EF6545" w:rsidRDefault="00C84233" w:rsidP="00FB121B">
      <w:pPr>
        <w:pStyle w:val="Heading5"/>
      </w:pPr>
      <w:r w:rsidRPr="00E21583">
        <w:t>Findings</w:t>
      </w:r>
    </w:p>
    <w:p w14:paraId="2C0D25D7" w14:textId="562AA6D0" w:rsidR="00C84233" w:rsidRDefault="00E5490A" w:rsidP="00E5490A">
      <w:pPr>
        <w:rPr>
          <w:rFonts w:eastAsiaTheme="minorEastAsia"/>
          <w:lang w:val="en-GB"/>
        </w:rPr>
      </w:pPr>
      <w:r>
        <w:rPr>
          <w:rFonts w:eastAsiaTheme="minorEastAsia"/>
          <w:lang w:val="en-GB"/>
        </w:rPr>
        <w:t>Although m</w:t>
      </w:r>
      <w:r w:rsidR="00404945" w:rsidRPr="60D83B81">
        <w:rPr>
          <w:rFonts w:eastAsiaTheme="minorEastAsia"/>
          <w:lang w:val="en-GB"/>
        </w:rPr>
        <w:t>ost</w:t>
      </w:r>
      <w:r w:rsidR="00C84233" w:rsidRPr="60D83B81">
        <w:rPr>
          <w:rFonts w:eastAsiaTheme="minorEastAsia"/>
          <w:lang w:val="en-GB"/>
        </w:rPr>
        <w:t xml:space="preserve"> individuals state the changes to the Centrepay transaction fees would not affect them</w:t>
      </w:r>
      <w:r>
        <w:rPr>
          <w:rFonts w:eastAsiaTheme="minorEastAsia"/>
          <w:lang w:val="en-GB"/>
        </w:rPr>
        <w:t xml:space="preserve">, some </w:t>
      </w:r>
      <w:r w:rsidR="00D736DB">
        <w:rPr>
          <w:rFonts w:eastAsiaTheme="minorEastAsia"/>
          <w:lang w:val="en-GB"/>
        </w:rPr>
        <w:t>expressed concern</w:t>
      </w:r>
      <w:r w:rsidR="00C84233" w:rsidRPr="60D83B81">
        <w:rPr>
          <w:rFonts w:eastAsiaTheme="minorEastAsia"/>
          <w:lang w:val="en-GB"/>
        </w:rPr>
        <w:t xml:space="preserve"> that businesses </w:t>
      </w:r>
      <w:r>
        <w:rPr>
          <w:rFonts w:eastAsiaTheme="minorEastAsia"/>
          <w:lang w:val="en-GB"/>
        </w:rPr>
        <w:t xml:space="preserve">might </w:t>
      </w:r>
      <w:r w:rsidR="00C84233" w:rsidRPr="60D83B81">
        <w:rPr>
          <w:rFonts w:eastAsiaTheme="minorEastAsia"/>
          <w:lang w:val="en-GB"/>
        </w:rPr>
        <w:t>pass fee</w:t>
      </w:r>
      <w:r w:rsidR="00721CC3">
        <w:rPr>
          <w:rFonts w:eastAsiaTheme="minorEastAsia"/>
          <w:lang w:val="en-GB"/>
        </w:rPr>
        <w:t>s</w:t>
      </w:r>
      <w:r w:rsidR="00C84233" w:rsidRPr="60D83B81">
        <w:rPr>
          <w:rFonts w:eastAsiaTheme="minorEastAsia"/>
          <w:lang w:val="en-GB"/>
        </w:rPr>
        <w:t xml:space="preserve"> on to customers</w:t>
      </w:r>
      <w:r w:rsidR="0053494B">
        <w:rPr>
          <w:rFonts w:eastAsiaTheme="minorEastAsia"/>
          <w:lang w:val="en-GB"/>
        </w:rPr>
        <w:t>. S</w:t>
      </w:r>
      <w:r w:rsidR="00C84233" w:rsidRPr="60D83B81">
        <w:rPr>
          <w:rFonts w:eastAsiaTheme="minorEastAsia"/>
          <w:lang w:val="en-GB"/>
        </w:rPr>
        <w:t xml:space="preserve">ome individuals </w:t>
      </w:r>
      <w:r w:rsidR="7DFFB83B" w:rsidRPr="60D83B81">
        <w:rPr>
          <w:rFonts w:eastAsiaTheme="minorEastAsia"/>
          <w:lang w:val="en-GB"/>
        </w:rPr>
        <w:t>suggest</w:t>
      </w:r>
      <w:r>
        <w:rPr>
          <w:rFonts w:eastAsiaTheme="minorEastAsia"/>
          <w:lang w:val="en-GB"/>
        </w:rPr>
        <w:t>ed</w:t>
      </w:r>
      <w:r w:rsidR="00C84233" w:rsidRPr="60D83B81">
        <w:rPr>
          <w:rFonts w:eastAsiaTheme="minorEastAsia"/>
          <w:lang w:val="en-GB"/>
        </w:rPr>
        <w:t xml:space="preserve"> this may already be </w:t>
      </w:r>
      <w:r w:rsidR="0053494B">
        <w:rPr>
          <w:rFonts w:eastAsiaTheme="minorEastAsia"/>
          <w:lang w:val="en-GB"/>
        </w:rPr>
        <w:t>happening</w:t>
      </w:r>
      <w:r w:rsidR="00C84233" w:rsidRPr="60D83B81">
        <w:rPr>
          <w:rFonts w:eastAsiaTheme="minorEastAsia"/>
          <w:lang w:val="en-GB"/>
        </w:rPr>
        <w:t>. Many individuals suggested that there shouldn't be a fee for customers or businesses, noting that Centrepay should be a free service.</w:t>
      </w:r>
    </w:p>
    <w:p w14:paraId="5AF1A64E" w14:textId="3D4E58B9" w:rsidR="0053494B" w:rsidRDefault="00E5490A" w:rsidP="00534080">
      <w:pPr>
        <w:spacing w:line="259" w:lineRule="auto"/>
        <w:rPr>
          <w:rFonts w:eastAsiaTheme="minorEastAsia"/>
          <w:lang w:val="en-GB"/>
        </w:rPr>
      </w:pPr>
      <w:r>
        <w:rPr>
          <w:rFonts w:eastAsiaTheme="minorEastAsia"/>
          <w:lang w:val="en-GB"/>
        </w:rPr>
        <w:t>Additionally, i</w:t>
      </w:r>
      <w:r w:rsidR="59B07F17" w:rsidRPr="60D83B81">
        <w:rPr>
          <w:rFonts w:eastAsiaTheme="minorEastAsia"/>
          <w:lang w:val="en-GB"/>
        </w:rPr>
        <w:t>t was also</w:t>
      </w:r>
      <w:r w:rsidR="00C84233" w:rsidRPr="60D83B81">
        <w:rPr>
          <w:rFonts w:eastAsiaTheme="minorEastAsia"/>
          <w:lang w:val="en-GB"/>
        </w:rPr>
        <w:t xml:space="preserve"> noted that if fees increase or </w:t>
      </w:r>
      <w:r w:rsidR="00F11958">
        <w:rPr>
          <w:rFonts w:eastAsiaTheme="minorEastAsia"/>
          <w:lang w:val="en-GB"/>
        </w:rPr>
        <w:t xml:space="preserve">are </w:t>
      </w:r>
      <w:r w:rsidR="00C84233" w:rsidRPr="60D83B81">
        <w:rPr>
          <w:rFonts w:eastAsiaTheme="minorEastAsia"/>
          <w:lang w:val="en-GB"/>
        </w:rPr>
        <w:t>introduced then some businesses will stop using Centrepay</w:t>
      </w:r>
      <w:r w:rsidR="0053494B">
        <w:rPr>
          <w:rFonts w:eastAsiaTheme="minorEastAsia"/>
          <w:lang w:val="en-GB"/>
        </w:rPr>
        <w:t>. This in turn</w:t>
      </w:r>
      <w:r w:rsidR="00C84233" w:rsidRPr="60D83B81">
        <w:rPr>
          <w:rFonts w:eastAsiaTheme="minorEastAsia"/>
          <w:lang w:val="en-GB"/>
        </w:rPr>
        <w:t xml:space="preserve"> will limit customer access to the goods and services that those businesses offer.</w:t>
      </w:r>
    </w:p>
    <w:p w14:paraId="0F7179CE" w14:textId="18D833D8" w:rsidR="00C84233" w:rsidRDefault="00C84233" w:rsidP="00534080">
      <w:pPr>
        <w:spacing w:line="259" w:lineRule="auto"/>
        <w:rPr>
          <w:rFonts w:eastAsiaTheme="minorEastAsia"/>
          <w:lang w:val="en-GB"/>
        </w:rPr>
      </w:pPr>
      <w:r w:rsidRPr="60D83B81">
        <w:rPr>
          <w:rFonts w:eastAsiaTheme="minorEastAsia"/>
          <w:lang w:val="en-GB"/>
        </w:rPr>
        <w:t>A small number of individuals stated that fees should be exempt from not-for-profit organisations, no interest loan schemes and essential services like utility providers.</w:t>
      </w:r>
    </w:p>
    <w:p w14:paraId="0F5A9F5E" w14:textId="5D51BAD4" w:rsidR="00C84233" w:rsidRDefault="00404945" w:rsidP="00C84233">
      <w:pPr>
        <w:rPr>
          <w:rFonts w:ascii="Roboto" w:eastAsia="Roboto" w:hAnsi="Roboto" w:cs="Roboto"/>
          <w:lang w:val="en-GB"/>
        </w:rPr>
      </w:pPr>
      <w:r>
        <w:rPr>
          <w:rFonts w:ascii="Roboto" w:eastAsia="Roboto" w:hAnsi="Roboto" w:cs="Roboto"/>
          <w:lang w:val="en-GB"/>
        </w:rPr>
        <w:t>Most</w:t>
      </w:r>
      <w:r w:rsidR="00C84233">
        <w:rPr>
          <w:rFonts w:ascii="Roboto" w:eastAsia="Roboto" w:hAnsi="Roboto" w:cs="Roboto"/>
          <w:lang w:val="en-GB"/>
        </w:rPr>
        <w:t xml:space="preserve"> businesses indicated that they would not be affected by the proposed standardisation of fees. Some stated that any increase in cost to their business’ operations would ultimately be held by customers. Some businesses noted that without Centrepay, their customers may </w:t>
      </w:r>
      <w:r w:rsidR="008B50D1">
        <w:rPr>
          <w:rFonts w:ascii="Roboto" w:eastAsia="Roboto" w:hAnsi="Roboto" w:cs="Roboto"/>
          <w:lang w:val="en-GB"/>
        </w:rPr>
        <w:t>face</w:t>
      </w:r>
      <w:r w:rsidR="00C84233">
        <w:rPr>
          <w:rFonts w:ascii="Roboto" w:eastAsia="Roboto" w:hAnsi="Roboto" w:cs="Roboto"/>
          <w:lang w:val="en-GB"/>
        </w:rPr>
        <w:t xml:space="preserve"> transaction fees from third party payment providers.</w:t>
      </w:r>
    </w:p>
    <w:p w14:paraId="008DE041" w14:textId="77777777" w:rsidR="00432811" w:rsidRDefault="00C84233" w:rsidP="00C84233">
      <w:pPr>
        <w:rPr>
          <w:rFonts w:ascii="Roboto" w:eastAsia="Roboto" w:hAnsi="Roboto" w:cs="Roboto"/>
          <w:lang w:val="en-GB"/>
        </w:rPr>
      </w:pPr>
      <w:r>
        <w:rPr>
          <w:rFonts w:ascii="Roboto" w:eastAsia="Roboto" w:hAnsi="Roboto" w:cs="Roboto"/>
          <w:lang w:val="en-GB"/>
        </w:rPr>
        <w:t>Some larger businesses noted that the standardisation of fees would impact them, one stating that it is a disproportionate increase which will raise significant cost to the business. Another business noted that the proposed changes would increase operational costs which have not been factored into their budgeting for the next financial year.</w:t>
      </w:r>
    </w:p>
    <w:p w14:paraId="13803F84" w14:textId="77777777" w:rsidR="00432811" w:rsidRDefault="00432811">
      <w:pPr>
        <w:spacing w:before="0" w:after="0"/>
        <w:rPr>
          <w:rFonts w:ascii="Roboto" w:eastAsia="Roboto" w:hAnsi="Roboto" w:cs="Roboto"/>
          <w:lang w:val="en-GB"/>
        </w:rPr>
      </w:pPr>
      <w:r>
        <w:rPr>
          <w:rFonts w:ascii="Roboto" w:eastAsia="Roboto" w:hAnsi="Roboto" w:cs="Roboto"/>
          <w:lang w:val="en-GB"/>
        </w:rPr>
        <w:br w:type="page"/>
      </w:r>
    </w:p>
    <w:p w14:paraId="04C9A198" w14:textId="1778CB3F" w:rsidR="00C84233" w:rsidRPr="00454554" w:rsidRDefault="00C84233" w:rsidP="00432811">
      <w:r>
        <w:lastRenderedPageBreak/>
        <w:t>Some businesses provided s</w:t>
      </w:r>
      <w:r w:rsidRPr="009373DC">
        <w:t xml:space="preserve">uggestions </w:t>
      </w:r>
      <w:r>
        <w:t xml:space="preserve">on </w:t>
      </w:r>
      <w:r w:rsidRPr="009373DC">
        <w:t xml:space="preserve">how to address </w:t>
      </w:r>
      <w:r>
        <w:t xml:space="preserve">the potential impact of fees, </w:t>
      </w:r>
      <w:r w:rsidRPr="009373DC">
        <w:t>includ</w:t>
      </w:r>
      <w:r>
        <w:t>ing</w:t>
      </w:r>
      <w:r w:rsidRPr="009373DC">
        <w:t>:</w:t>
      </w:r>
    </w:p>
    <w:p w14:paraId="4648F140" w14:textId="17751785" w:rsidR="00C84233" w:rsidRDefault="00C84233" w:rsidP="003F77E5">
      <w:pPr>
        <w:pStyle w:val="ListParagraph"/>
        <w:numPr>
          <w:ilvl w:val="0"/>
          <w:numId w:val="30"/>
        </w:numPr>
      </w:pPr>
      <w:r>
        <w:t>f</w:t>
      </w:r>
      <w:r w:rsidRPr="008C4B16">
        <w:t>lexibility on fee or expanded fee waiver category fo</w:t>
      </w:r>
      <w:r w:rsidR="003F77E5" w:rsidRPr="008E009F">
        <w:t>r:</w:t>
      </w:r>
    </w:p>
    <w:p w14:paraId="775C0474" w14:textId="6F118DB1" w:rsidR="00C84233" w:rsidRPr="008C4B16" w:rsidRDefault="00C84233" w:rsidP="00ED04E2">
      <w:pPr>
        <w:pStyle w:val="ListParagraph"/>
        <w:numPr>
          <w:ilvl w:val="1"/>
          <w:numId w:val="30"/>
        </w:numPr>
      </w:pPr>
      <w:r>
        <w:t>r</w:t>
      </w:r>
      <w:r w:rsidRPr="008C4B16">
        <w:t>egistered not-for-profits or charities providing essential services such as housing</w:t>
      </w:r>
    </w:p>
    <w:p w14:paraId="2023DF09" w14:textId="116F52DF" w:rsidR="00C84233" w:rsidRPr="00E43F21" w:rsidRDefault="00C84233" w:rsidP="00ED04E2">
      <w:pPr>
        <w:pStyle w:val="ListParagraph"/>
        <w:numPr>
          <w:ilvl w:val="1"/>
          <w:numId w:val="30"/>
        </w:numPr>
      </w:pPr>
      <w:r>
        <w:t>o</w:t>
      </w:r>
      <w:r w:rsidRPr="004918DB">
        <w:t xml:space="preserve">rganisations that provide accommodation to Centrelink </w:t>
      </w:r>
      <w:r w:rsidR="008B50D1">
        <w:t>customers</w:t>
      </w:r>
      <w:r w:rsidR="008B50D1" w:rsidRPr="004918DB">
        <w:t xml:space="preserve"> </w:t>
      </w:r>
      <w:r w:rsidRPr="004918DB">
        <w:t>as their core service</w:t>
      </w:r>
    </w:p>
    <w:p w14:paraId="1B3030B7" w14:textId="6DE92F11" w:rsidR="00C84233" w:rsidRDefault="00C84233" w:rsidP="00BF4D8C">
      <w:pPr>
        <w:pStyle w:val="ListParagraph"/>
        <w:numPr>
          <w:ilvl w:val="0"/>
          <w:numId w:val="30"/>
        </w:numPr>
      </w:pPr>
      <w:r>
        <w:t>fee reduction negotiations in relation to the size of the business and the volume of transactions processed annually.</w:t>
      </w:r>
    </w:p>
    <w:p w14:paraId="22C9AB28" w14:textId="2EDCB0E2" w:rsidR="00C84233" w:rsidRPr="00E43F21" w:rsidRDefault="00C84233" w:rsidP="00BF4D8C">
      <w:pPr>
        <w:pStyle w:val="ListParagraph"/>
        <w:numPr>
          <w:ilvl w:val="0"/>
          <w:numId w:val="30"/>
        </w:numPr>
      </w:pPr>
      <w:r>
        <w:t>incentivising businesses to process Centrepay transactions through reduced transaction fees.</w:t>
      </w:r>
    </w:p>
    <w:p w14:paraId="176E8A53" w14:textId="569A1F59" w:rsidR="00C82DDB" w:rsidRDefault="00C82DDB" w:rsidP="00FB121B">
      <w:pPr>
        <w:pStyle w:val="KeyInfo"/>
      </w:pPr>
      <w:r>
        <w:t>‘</w:t>
      </w:r>
      <w:r w:rsidR="13020781">
        <w:t>The waiver of the transaction fee for no interest loans is supported.</w:t>
      </w:r>
    </w:p>
    <w:p w14:paraId="47754DAF" w14:textId="13D06A86" w:rsidR="00C82DDB" w:rsidRDefault="13020781" w:rsidP="00FB121B">
      <w:pPr>
        <w:pStyle w:val="KeyInfo"/>
      </w:pPr>
      <w:r>
        <w:t xml:space="preserve">There are potentially other areas that could be considered for a transaction fee waiver to ensure vulnerable individuals are not adversely impacted. We would welcome further discussion on this issue.’ </w:t>
      </w:r>
    </w:p>
    <w:p w14:paraId="4E3505DC" w14:textId="4B3C6CA9" w:rsidR="00C84233" w:rsidRPr="0053509F" w:rsidRDefault="00C84233" w:rsidP="00FB121B">
      <w:pPr>
        <w:pStyle w:val="KeyInfo"/>
      </w:pPr>
      <w:r>
        <w:t>25-CP-</w:t>
      </w:r>
      <w:r w:rsidR="2F2FFD3C">
        <w:t>336</w:t>
      </w:r>
      <w:r>
        <w:t xml:space="preserve"> - business</w:t>
      </w:r>
    </w:p>
    <w:p w14:paraId="632E9F50" w14:textId="77777777" w:rsidR="00C84233" w:rsidRPr="00251125" w:rsidRDefault="00C84233" w:rsidP="00FB121B">
      <w:pPr>
        <w:pStyle w:val="BodyText"/>
      </w:pPr>
      <w:r>
        <w:t>Advocates supported the proposed standardisation of transaction fees and suggested that the agency should consider further exemptions to fees for businesses who offer culturally appropriate no interest and community loans.</w:t>
      </w:r>
    </w:p>
    <w:p w14:paraId="231BA40E" w14:textId="29AE6871" w:rsidR="00994D9D" w:rsidRPr="00F66D25" w:rsidRDefault="00994D9D">
      <w:pPr>
        <w:spacing w:before="0" w:after="0"/>
        <w:rPr>
          <w:rFonts w:eastAsiaTheme="minorEastAsia"/>
          <w:lang w:val="en-GB"/>
        </w:rPr>
      </w:pPr>
      <w:r w:rsidRPr="00F66D25">
        <w:br w:type="page"/>
      </w:r>
    </w:p>
    <w:p w14:paraId="2ACFAE75" w14:textId="775EF8E9" w:rsidR="005F295E" w:rsidRPr="00F66D25" w:rsidRDefault="0015685D" w:rsidP="00FB121B">
      <w:pPr>
        <w:pStyle w:val="Heading2"/>
      </w:pPr>
      <w:bookmarkStart w:id="56" w:name="_Toc198104265"/>
      <w:bookmarkStart w:id="57" w:name="_Toc204590991"/>
      <w:r>
        <w:lastRenderedPageBreak/>
        <w:t>Deduction Authority</w:t>
      </w:r>
      <w:bookmarkEnd w:id="56"/>
      <w:bookmarkEnd w:id="57"/>
    </w:p>
    <w:p w14:paraId="34003EA1" w14:textId="125B0DEC" w:rsidR="00785538" w:rsidRDefault="00785538" w:rsidP="00FB121B">
      <w:pPr>
        <w:pStyle w:val="Introductory"/>
      </w:pPr>
      <w:r>
        <w:t>Responses highlight the mandatory Deduction Authority form is supported</w:t>
      </w:r>
      <w:r w:rsidR="008530A9">
        <w:t xml:space="preserve"> with </w:t>
      </w:r>
      <w:r>
        <w:t>agree</w:t>
      </w:r>
      <w:r w:rsidR="008530A9">
        <w:t>ment</w:t>
      </w:r>
      <w:r>
        <w:t xml:space="preserve"> on the need to consider simplicity and accessibility (content and format) for vulnerable customers</w:t>
      </w:r>
      <w:r w:rsidR="008530A9">
        <w:t xml:space="preserve"> and</w:t>
      </w:r>
      <w:r>
        <w:t xml:space="preserve"> how it integrates with operational service delivery and consent processes.</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978"/>
      </w:tblGrid>
      <w:tr w:rsidR="0064634A" w:rsidRPr="00F66D25" w14:paraId="6036488B" w14:textId="77777777" w:rsidTr="60D83B81">
        <w:tc>
          <w:tcPr>
            <w:tcW w:w="9978" w:type="dxa"/>
            <w:shd w:val="clear" w:color="auto" w:fill="CCECFF"/>
          </w:tcPr>
          <w:p w14:paraId="799F0A31" w14:textId="087D0C03" w:rsidR="004E759D" w:rsidRPr="00ED04E2" w:rsidRDefault="004E759D" w:rsidP="00FB121B">
            <w:pPr>
              <w:pStyle w:val="BodyText"/>
              <w:rPr>
                <w:b/>
                <w:bCs w:val="0"/>
              </w:rPr>
            </w:pPr>
            <w:r w:rsidRPr="00ED04E2">
              <w:rPr>
                <w:b/>
                <w:bCs w:val="0"/>
              </w:rPr>
              <w:t>Summary</w:t>
            </w:r>
          </w:p>
          <w:p w14:paraId="6BB37FAF" w14:textId="5DF2F3FC" w:rsidR="0064634A" w:rsidRPr="00F66D25" w:rsidRDefault="2F33B823" w:rsidP="00FB121B">
            <w:pPr>
              <w:pStyle w:val="BodyText"/>
            </w:pPr>
            <w:r>
              <w:t>The overwhelming majority of respond</w:t>
            </w:r>
            <w:r w:rsidR="00832AE2">
              <w:t>e</w:t>
            </w:r>
            <w:r>
              <w:t>nts confirmed that the introduction of a mandatory Deduction Authority form would not impact</w:t>
            </w:r>
            <w:r w:rsidR="2A737758">
              <w:t xml:space="preserve"> them or their business</w:t>
            </w:r>
            <w:r>
              <w:t>. Re</w:t>
            </w:r>
            <w:r w:rsidR="00F11958">
              <w:t>s</w:t>
            </w:r>
            <w:r>
              <w:t xml:space="preserve">ponses either support or add insights on how to improve implementation of the form or </w:t>
            </w:r>
            <w:r w:rsidR="00832AE2">
              <w:t>provide</w:t>
            </w:r>
            <w:r>
              <w:t xml:space="preserve"> specific considerations, with </w:t>
            </w:r>
            <w:r w:rsidR="2EAD2BBF">
              <w:t>several</w:t>
            </w:r>
            <w:r>
              <w:t xml:space="preserve"> sharing sentime</w:t>
            </w:r>
            <w:r w:rsidR="00832AE2">
              <w:t>n</w:t>
            </w:r>
            <w:r>
              <w:t xml:space="preserve">ts </w:t>
            </w:r>
            <w:r w:rsidR="00832AE2">
              <w:t>in</w:t>
            </w:r>
            <w:r w:rsidR="008B50D1">
              <w:t xml:space="preserve"> </w:t>
            </w:r>
            <w:r w:rsidR="00832AE2">
              <w:t>opposition to</w:t>
            </w:r>
            <w:r>
              <w:t xml:space="preserve"> the new form</w:t>
            </w:r>
            <w:r w:rsidR="009B5BEF">
              <w:t xml:space="preserve"> and </w:t>
            </w:r>
            <w:r>
              <w:t>process.</w:t>
            </w:r>
          </w:p>
        </w:tc>
      </w:tr>
    </w:tbl>
    <w:p w14:paraId="0C6A3ED0" w14:textId="07D0F189" w:rsidR="00994D9D" w:rsidRPr="00F66D25" w:rsidRDefault="003D3C53" w:rsidP="00FB121B">
      <w:pPr>
        <w:pStyle w:val="Heading5"/>
      </w:pPr>
      <w:r w:rsidRPr="00F66D25">
        <w:t>F</w:t>
      </w:r>
      <w:r w:rsidR="00994D9D" w:rsidRPr="00F66D25">
        <w:t>indings</w:t>
      </w:r>
    </w:p>
    <w:p w14:paraId="4E6EDF6C" w14:textId="297A1CA2" w:rsidR="005F295E" w:rsidRPr="00F66D25" w:rsidRDefault="0015685D" w:rsidP="00FB121B">
      <w:pPr>
        <w:pStyle w:val="Heading5"/>
      </w:pPr>
      <w:r>
        <w:t>4.1</w:t>
      </w:r>
      <w:r w:rsidR="005F295E" w:rsidRPr="00F66D25">
        <w:t xml:space="preserve"> </w:t>
      </w:r>
      <w:r>
        <w:t xml:space="preserve">Mandatory </w:t>
      </w:r>
      <w:r w:rsidR="0082323B">
        <w:t>D</w:t>
      </w:r>
      <w:r>
        <w:t xml:space="preserve">eduction </w:t>
      </w:r>
      <w:r w:rsidR="0082323B">
        <w:t>A</w:t>
      </w:r>
      <w:r>
        <w:t>uthority form</w:t>
      </w:r>
    </w:p>
    <w:p w14:paraId="7CF8CC5E" w14:textId="7DCCE5FF" w:rsidR="00CE43DF" w:rsidRDefault="00E5490A" w:rsidP="00FB121B">
      <w:pPr>
        <w:pStyle w:val="BodyText"/>
      </w:pPr>
      <w:r>
        <w:t>Both i</w:t>
      </w:r>
      <w:r w:rsidR="00CE43DF">
        <w:t>ndividuals</w:t>
      </w:r>
      <w:r w:rsidR="00CE43DF" w:rsidRPr="0024403A">
        <w:t xml:space="preserve"> and bu</w:t>
      </w:r>
      <w:r w:rsidR="00CE43DF">
        <w:t>s</w:t>
      </w:r>
      <w:r w:rsidR="00CE43DF" w:rsidRPr="0024403A">
        <w:t>inesses agr</w:t>
      </w:r>
      <w:r w:rsidR="00CE43DF">
        <w:t>e</w:t>
      </w:r>
      <w:r w:rsidR="00CE43DF" w:rsidRPr="0024403A">
        <w:t xml:space="preserve">e </w:t>
      </w:r>
      <w:r>
        <w:t xml:space="preserve">that the </w:t>
      </w:r>
      <w:r w:rsidR="00CE43DF">
        <w:t>form</w:t>
      </w:r>
      <w:r w:rsidR="00CE43DF" w:rsidRPr="0024403A">
        <w:t xml:space="preserve"> </w:t>
      </w:r>
      <w:r>
        <w:t xml:space="preserve">should be </w:t>
      </w:r>
      <w:r w:rsidR="00CE43DF" w:rsidRPr="0024403A">
        <w:t>simple</w:t>
      </w:r>
      <w:r>
        <w:t xml:space="preserve">, </w:t>
      </w:r>
      <w:r w:rsidR="00CE43DF" w:rsidRPr="0024403A">
        <w:t xml:space="preserve">accessible </w:t>
      </w:r>
      <w:r>
        <w:t xml:space="preserve">and considerate of </w:t>
      </w:r>
      <w:r w:rsidR="00CE43DF" w:rsidRPr="0024403A">
        <w:t>vulnerable individuals</w:t>
      </w:r>
      <w:r>
        <w:t>.</w:t>
      </w:r>
      <w:r w:rsidR="00986D8F">
        <w:t xml:space="preserve"> However</w:t>
      </w:r>
      <w:r>
        <w:t>,</w:t>
      </w:r>
      <w:r w:rsidR="00986D8F">
        <w:t xml:space="preserve"> </w:t>
      </w:r>
      <w:r w:rsidR="0095503C">
        <w:t>in</w:t>
      </w:r>
      <w:r w:rsidR="00832AE2">
        <w:t>i</w:t>
      </w:r>
      <w:r w:rsidR="0095503C">
        <w:t xml:space="preserve">tial feedback </w:t>
      </w:r>
      <w:r>
        <w:t xml:space="preserve">suggests </w:t>
      </w:r>
      <w:r w:rsidR="0095503C">
        <w:t>that</w:t>
      </w:r>
      <w:r w:rsidR="0095503C" w:rsidRPr="0095503C">
        <w:t xml:space="preserve"> </w:t>
      </w:r>
      <w:r w:rsidR="0095503C">
        <w:t>s</w:t>
      </w:r>
      <w:r w:rsidR="0095503C" w:rsidRPr="0095503C">
        <w:t xml:space="preserve">ome </w:t>
      </w:r>
      <w:r w:rsidR="0095503C">
        <w:t xml:space="preserve">individuals </w:t>
      </w:r>
      <w:r w:rsidR="0095503C" w:rsidRPr="0095503C">
        <w:t>find the form confusing and hard to follow</w:t>
      </w:r>
      <w:r w:rsidR="00CE43DF" w:rsidRPr="0024403A">
        <w:t>.</w:t>
      </w:r>
    </w:p>
    <w:p w14:paraId="5BD2B56D" w14:textId="0B1418B6" w:rsidR="00986D8F" w:rsidRDefault="00721CC3" w:rsidP="00646F11">
      <w:r w:rsidRPr="00721CC3">
        <w:t>It is recommended to co-design the form with Centrepay users, particularly those with disabilities, CALD, and remote communities. Additionally, the form should be written in simple language for all literacy levels.</w:t>
      </w:r>
      <w:r>
        <w:t xml:space="preserve"> </w:t>
      </w:r>
    </w:p>
    <w:p w14:paraId="2FC20A0A" w14:textId="26B1B033" w:rsidR="0082323B" w:rsidRDefault="0082323B" w:rsidP="00FB121B">
      <w:pPr>
        <w:pStyle w:val="BodyText"/>
      </w:pPr>
      <w:r>
        <w:t xml:space="preserve">Another strong sentiment was the importance of prioritising security of customer information. Some respondents flagged a potential risk about </w:t>
      </w:r>
      <w:r w:rsidR="00986D8F">
        <w:t xml:space="preserve">the </w:t>
      </w:r>
      <w:r>
        <w:t>security of personal data</w:t>
      </w:r>
      <w:r w:rsidR="00986D8F">
        <w:t xml:space="preserve"> and </w:t>
      </w:r>
      <w:r>
        <w:t>consent to use</w:t>
      </w:r>
      <w:r w:rsidR="00986D8F">
        <w:t xml:space="preserve"> it</w:t>
      </w:r>
      <w:r>
        <w:t>.</w:t>
      </w:r>
    </w:p>
    <w:p w14:paraId="2120D052" w14:textId="694FBFF7" w:rsidR="005F295E" w:rsidRPr="00F66D25" w:rsidRDefault="0082323B" w:rsidP="00FB121B">
      <w:pPr>
        <w:pStyle w:val="BodyText"/>
      </w:pPr>
      <w:r>
        <w:t>Some mention</w:t>
      </w:r>
      <w:r w:rsidR="008346B5">
        <w:t xml:space="preserve"> how important Centrepay is as</w:t>
      </w:r>
      <w:r>
        <w:t xml:space="preserve"> </w:t>
      </w:r>
      <w:r w:rsidR="008346B5">
        <w:t>it provide</w:t>
      </w:r>
      <w:r w:rsidR="008B50D1">
        <w:t>s</w:t>
      </w:r>
      <w:r w:rsidR="008346B5">
        <w:t xml:space="preserve"> support to the community by not</w:t>
      </w:r>
      <w:r>
        <w:t xml:space="preserve"> having to remember to pay bills. </w:t>
      </w:r>
      <w:r w:rsidR="008346B5">
        <w:t>Some indiv</w:t>
      </w:r>
      <w:r w:rsidR="00832AE2">
        <w:t>i</w:t>
      </w:r>
      <w:r w:rsidR="008346B5">
        <w:t xml:space="preserve">duals suggested the </w:t>
      </w:r>
      <w:r w:rsidR="00FD3A48">
        <w:t xml:space="preserve">current </w:t>
      </w:r>
      <w:r w:rsidR="008346B5">
        <w:t xml:space="preserve">process </w:t>
      </w:r>
      <w:r>
        <w:t>in place</w:t>
      </w:r>
      <w:r w:rsidR="008346B5">
        <w:t xml:space="preserve"> is working,</w:t>
      </w:r>
      <w:r w:rsidR="008B50D1">
        <w:t xml:space="preserve"> </w:t>
      </w:r>
      <w:r w:rsidR="00986D8F">
        <w:t>and</w:t>
      </w:r>
      <w:r w:rsidR="008346B5">
        <w:t xml:space="preserve"> there</w:t>
      </w:r>
      <w:r w:rsidR="00986D8F">
        <w:t xml:space="preserve">fore </w:t>
      </w:r>
      <w:r w:rsidR="00FD3A48">
        <w:t>there</w:t>
      </w:r>
      <w:r w:rsidR="008346B5">
        <w:t xml:space="preserve"> is no need to make changes</w:t>
      </w:r>
      <w:r>
        <w:t>.</w:t>
      </w:r>
    </w:p>
    <w:p w14:paraId="731B77B8" w14:textId="276F339E" w:rsidR="0082323B" w:rsidRDefault="0082323B" w:rsidP="000F2280">
      <w:pPr>
        <w:pStyle w:val="KeyInfo"/>
      </w:pPr>
      <w:r>
        <w:t>‘</w:t>
      </w:r>
      <w:r w:rsidR="000F2280" w:rsidRPr="000F2280">
        <w:t>Sounds like it would be an additional safeguard against fraud, abuse or simply accidentally signing up to something with incorrect understanding</w:t>
      </w:r>
      <w:r>
        <w:t>.’</w:t>
      </w:r>
    </w:p>
    <w:p w14:paraId="02E49D9A" w14:textId="5FE4C64F" w:rsidR="005F295E" w:rsidRPr="00F66D25" w:rsidRDefault="0082323B" w:rsidP="00FB121B">
      <w:pPr>
        <w:pStyle w:val="KeyInfo"/>
      </w:pPr>
      <w:r>
        <w:t>25-CP-</w:t>
      </w:r>
      <w:r w:rsidR="000F2280">
        <w:t xml:space="preserve">305 </w:t>
      </w:r>
      <w:r>
        <w:t>- individual</w:t>
      </w:r>
    </w:p>
    <w:p w14:paraId="26D9949E" w14:textId="1FBD7945" w:rsidR="00256E82" w:rsidRPr="00256E82" w:rsidRDefault="00256E82" w:rsidP="00FB121B">
      <w:pPr>
        <w:pStyle w:val="BodyText"/>
      </w:pPr>
      <w:r>
        <w:t>Overall</w:t>
      </w:r>
      <w:r w:rsidR="00832AE2">
        <w:t>,</w:t>
      </w:r>
      <w:r>
        <w:t xml:space="preserve"> there was mixed feedback from businesses with some saying they welcome the use of a standardised form</w:t>
      </w:r>
      <w:r w:rsidR="00C71582">
        <w:t xml:space="preserve">. There are </w:t>
      </w:r>
      <w:r>
        <w:t>others</w:t>
      </w:r>
      <w:r w:rsidR="00C71582">
        <w:t xml:space="preserve"> who</w:t>
      </w:r>
      <w:r>
        <w:t xml:space="preserve"> feel the form is to</w:t>
      </w:r>
      <w:r w:rsidR="00C71582">
        <w:t>o</w:t>
      </w:r>
      <w:r>
        <w:t xml:space="preserve"> complex or not compatible with their business. </w:t>
      </w:r>
      <w:r w:rsidR="00004AB6">
        <w:t>Overall, b</w:t>
      </w:r>
      <w:r w:rsidRPr="00256E82">
        <w:t>usinesses’ sentiments can be grouped into 3 areas:</w:t>
      </w:r>
    </w:p>
    <w:p w14:paraId="04273AE8" w14:textId="4B99AAF6" w:rsidR="00256E82" w:rsidRPr="00E27371" w:rsidRDefault="00256E82" w:rsidP="00ED04E2">
      <w:pPr>
        <w:pStyle w:val="Heading5"/>
        <w:numPr>
          <w:ilvl w:val="0"/>
          <w:numId w:val="68"/>
        </w:numPr>
      </w:pPr>
      <w:r w:rsidRPr="00E27371">
        <w:t>Administrative effort and training</w:t>
      </w:r>
    </w:p>
    <w:p w14:paraId="3B10F2BC" w14:textId="2EDCAFC8" w:rsidR="00A567BB" w:rsidRDefault="370783C6" w:rsidP="00FB121B">
      <w:pPr>
        <w:pStyle w:val="BodyText"/>
      </w:pPr>
      <w:r>
        <w:t>Some</w:t>
      </w:r>
      <w:r w:rsidR="00256E82">
        <w:t xml:space="preserve"> </w:t>
      </w:r>
      <w:r w:rsidR="00A567BB">
        <w:t xml:space="preserve">are concerned that </w:t>
      </w:r>
      <w:r w:rsidR="00256E82">
        <w:t>the form may not be compatible with business</w:t>
      </w:r>
      <w:r w:rsidR="008B50D1">
        <w:t>’</w:t>
      </w:r>
      <w:r w:rsidR="00256E82">
        <w:t xml:space="preserve"> existing digital channels. </w:t>
      </w:r>
      <w:r w:rsidR="00A567BB">
        <w:t xml:space="preserve">They have pointed out </w:t>
      </w:r>
      <w:r w:rsidR="00256E82">
        <w:t>that the proposed mandatory form may require system and procedure changes including</w:t>
      </w:r>
      <w:r w:rsidR="00256E82" w:rsidRPr="60D83B81">
        <w:rPr>
          <w:b/>
        </w:rPr>
        <w:t xml:space="preserve"> </w:t>
      </w:r>
      <w:r w:rsidR="00256E82">
        <w:t>testing and training for front-line staff before deployment.</w:t>
      </w:r>
    </w:p>
    <w:p w14:paraId="027B63D8" w14:textId="16D4794F" w:rsidR="00256E82" w:rsidRDefault="00256E82" w:rsidP="00FB121B">
      <w:pPr>
        <w:pStyle w:val="BodyText"/>
      </w:pPr>
      <w:r>
        <w:t>Additionally, a business said the new process would increase processing time, with it not being possible for them to lodge the request for change, suspension, or cancellation within 24 hours, suggesting it would require 3 business days.</w:t>
      </w:r>
    </w:p>
    <w:p w14:paraId="700B9106" w14:textId="6AA3BB87" w:rsidR="00256E82" w:rsidRPr="00E27371" w:rsidRDefault="00256E82" w:rsidP="00ED04E2">
      <w:pPr>
        <w:pStyle w:val="Heading5"/>
        <w:numPr>
          <w:ilvl w:val="0"/>
          <w:numId w:val="68"/>
        </w:numPr>
      </w:pPr>
      <w:r w:rsidRPr="00E27371">
        <w:t>Oral consent vs written consent process</w:t>
      </w:r>
    </w:p>
    <w:p w14:paraId="15005C1B" w14:textId="5E70252A" w:rsidR="00A567BB" w:rsidRDefault="000252B2" w:rsidP="00FB121B">
      <w:pPr>
        <w:pStyle w:val="BodyText"/>
      </w:pPr>
      <w:r>
        <w:t>The agency heard</w:t>
      </w:r>
      <w:r w:rsidR="00004AB6">
        <w:t xml:space="preserve"> how the form could potentially </w:t>
      </w:r>
      <w:r w:rsidR="00004AB6" w:rsidRPr="00004AB6">
        <w:t xml:space="preserve">affect customers with literacy </w:t>
      </w:r>
      <w:r w:rsidR="00A567BB">
        <w:t>issues</w:t>
      </w:r>
      <w:r w:rsidR="00004AB6" w:rsidRPr="00004AB6">
        <w:t xml:space="preserve"> and should not replace oral consent.</w:t>
      </w:r>
      <w:r w:rsidR="00004AB6">
        <w:t xml:space="preserve"> It was suggested that the Deduction Authority Form only be mandatory for customers who wish to make an application for a Centrepay Deduction manually or via post.</w:t>
      </w:r>
    </w:p>
    <w:p w14:paraId="2F046CA5" w14:textId="4D2B0321" w:rsidR="00004AB6" w:rsidRPr="00256E82" w:rsidRDefault="000252B2" w:rsidP="00FB121B">
      <w:pPr>
        <w:pStyle w:val="BodyText"/>
        <w:rPr>
          <w:lang w:val="en-AU"/>
        </w:rPr>
      </w:pPr>
      <w:r>
        <w:lastRenderedPageBreak/>
        <w:t>It was also</w:t>
      </w:r>
      <w:r w:rsidR="00004AB6">
        <w:t xml:space="preserve"> </w:t>
      </w:r>
      <w:r w:rsidR="00004AB6" w:rsidRPr="00004AB6">
        <w:t xml:space="preserve">suggested that the agency considers how the customer </w:t>
      </w:r>
      <w:r w:rsidR="00DB400B">
        <w:t>give</w:t>
      </w:r>
      <w:r w:rsidR="00DB400B" w:rsidRPr="00004AB6">
        <w:t xml:space="preserve">s </w:t>
      </w:r>
      <w:r w:rsidR="00004AB6" w:rsidRPr="00004AB6">
        <w:t xml:space="preserve">this information. </w:t>
      </w:r>
      <w:r w:rsidR="00004AB6">
        <w:t>For example</w:t>
      </w:r>
      <w:r w:rsidR="00832AE2">
        <w:t>,</w:t>
      </w:r>
      <w:r w:rsidR="00004AB6">
        <w:t xml:space="preserve"> </w:t>
      </w:r>
      <w:r w:rsidR="00004AB6" w:rsidRPr="00004AB6">
        <w:t>if this form is sent following up a conversation</w:t>
      </w:r>
      <w:r w:rsidR="00C81DA7">
        <w:t>. Should</w:t>
      </w:r>
      <w:r w:rsidR="00004AB6" w:rsidRPr="00004AB6">
        <w:t xml:space="preserve"> the form </w:t>
      </w:r>
      <w:r w:rsidR="00C81DA7">
        <w:t>be</w:t>
      </w:r>
      <w:r w:rsidR="00004AB6" w:rsidRPr="00004AB6">
        <w:t xml:space="preserve"> blank or filled in with the information </w:t>
      </w:r>
      <w:r w:rsidR="00C81DA7">
        <w:t>customers</w:t>
      </w:r>
      <w:r w:rsidR="00C81DA7" w:rsidRPr="00004AB6">
        <w:t xml:space="preserve"> </w:t>
      </w:r>
      <w:r w:rsidR="00004AB6" w:rsidRPr="00004AB6">
        <w:t>provided over the telephone</w:t>
      </w:r>
      <w:r w:rsidR="00A567BB">
        <w:t>.</w:t>
      </w:r>
    </w:p>
    <w:p w14:paraId="5C9C5C4A" w14:textId="6FBD80EC" w:rsidR="00256E82" w:rsidRPr="00E27371" w:rsidRDefault="00256E82" w:rsidP="00ED04E2">
      <w:pPr>
        <w:pStyle w:val="Heading5"/>
        <w:numPr>
          <w:ilvl w:val="0"/>
          <w:numId w:val="68"/>
        </w:numPr>
      </w:pPr>
      <w:r w:rsidRPr="00E27371">
        <w:t>Difficulty to understand formal documents by vulnerable cohorts</w:t>
      </w:r>
    </w:p>
    <w:p w14:paraId="23883A41" w14:textId="77777777" w:rsidR="00C81DA7" w:rsidRDefault="73446A17" w:rsidP="00FB121B">
      <w:pPr>
        <w:pStyle w:val="BodyText"/>
      </w:pPr>
      <w:r>
        <w:t xml:space="preserve">Feedback </w:t>
      </w:r>
      <w:r w:rsidR="00004AB6">
        <w:t xml:space="preserve">noted many </w:t>
      </w:r>
      <w:r w:rsidR="0024107F">
        <w:t>people</w:t>
      </w:r>
      <w:r w:rsidR="00004AB6">
        <w:t xml:space="preserve"> struggle with reading, understanding formal documents, or retaining verbal instructions.</w:t>
      </w:r>
    </w:p>
    <w:p w14:paraId="44BC097C" w14:textId="3F566CB5" w:rsidR="00256E82" w:rsidRDefault="5992A0F9" w:rsidP="00ED04E2">
      <w:pPr>
        <w:pStyle w:val="BodyText"/>
      </w:pPr>
      <w:r>
        <w:t>It was suggested that</w:t>
      </w:r>
      <w:r w:rsidR="00004AB6">
        <w:t xml:space="preserve"> the current version of the form, while improved, could still be difficult for </w:t>
      </w:r>
      <w:r w:rsidR="0024107F">
        <w:t>people</w:t>
      </w:r>
      <w:r w:rsidR="00004AB6">
        <w:t xml:space="preserve"> to comprehend independently.</w:t>
      </w:r>
      <w:r w:rsidR="00832AE2">
        <w:t xml:space="preserve"> </w:t>
      </w:r>
      <w:r w:rsidR="1032EA77">
        <w:t>Others</w:t>
      </w:r>
      <w:r w:rsidR="00004AB6">
        <w:t xml:space="preserve"> suggested the form may be problematic for many in </w:t>
      </w:r>
      <w:r w:rsidR="008B50D1">
        <w:t>remote c</w:t>
      </w:r>
      <w:r w:rsidR="31BF72A0">
        <w:t>ommunities</w:t>
      </w:r>
      <w:r w:rsidR="00004AB6">
        <w:t>.</w:t>
      </w:r>
    </w:p>
    <w:p w14:paraId="26D44009" w14:textId="7CCCFDF6" w:rsidR="0024107F" w:rsidRDefault="00EC3B8C" w:rsidP="00FB121B">
      <w:pPr>
        <w:pStyle w:val="KeyInfo"/>
      </w:pPr>
      <w:r>
        <w:t>‘We are currently using a self-developed Deduction Authority Form that has been approved by Centrepay Agent. It requires change management for our 88 residential aged care homes, 46 retirement living sites and at home support clients, if the self-developed Deduction Authority cannot be used</w:t>
      </w:r>
      <w:r w:rsidR="16DFD3F7">
        <w:t>.’</w:t>
      </w:r>
    </w:p>
    <w:p w14:paraId="03E3B513" w14:textId="6CD79DF9" w:rsidR="00EC3B8C" w:rsidRDefault="00EC3B8C" w:rsidP="00FB121B">
      <w:pPr>
        <w:pStyle w:val="KeyInfo"/>
      </w:pPr>
      <w:r w:rsidRPr="00EC3B8C">
        <w:t>25-CP-3</w:t>
      </w:r>
      <w:r>
        <w:t>44 - business</w:t>
      </w:r>
    </w:p>
    <w:p w14:paraId="06FE099D" w14:textId="57F6433A" w:rsidR="00C37EF3" w:rsidRDefault="000421B6" w:rsidP="00FB121B">
      <w:pPr>
        <w:pStyle w:val="BodyText"/>
      </w:pPr>
      <w:r>
        <w:t xml:space="preserve">Overall, </w:t>
      </w:r>
      <w:r w:rsidR="008B50D1">
        <w:t>a</w:t>
      </w:r>
      <w:r>
        <w:t>dvocates are supportive of the form</w:t>
      </w:r>
      <w:r w:rsidR="002B068D">
        <w:t>. H</w:t>
      </w:r>
      <w:r>
        <w:t xml:space="preserve">owever </w:t>
      </w:r>
      <w:r w:rsidR="002B068D">
        <w:t>there is concern</w:t>
      </w:r>
      <w:r>
        <w:t xml:space="preserve"> that vulnerable customers who need support to complete the form are at risk of</w:t>
      </w:r>
      <w:r w:rsidR="002B068D">
        <w:t xml:space="preserve"> </w:t>
      </w:r>
      <w:r>
        <w:t>business</w:t>
      </w:r>
      <w:r w:rsidR="002B068D">
        <w:t>es</w:t>
      </w:r>
      <w:r>
        <w:t xml:space="preserve"> </w:t>
      </w:r>
      <w:r w:rsidR="002B068D">
        <w:t xml:space="preserve">fraudulently </w:t>
      </w:r>
      <w:r>
        <w:t>completing the form on their beha</w:t>
      </w:r>
      <w:r w:rsidR="00832AE2">
        <w:t>l</w:t>
      </w:r>
      <w:r>
        <w:t>f. However</w:t>
      </w:r>
      <w:r w:rsidR="002B068D">
        <w:t xml:space="preserve"> advocates think</w:t>
      </w:r>
      <w:r>
        <w:t>, part B of the form will encourage customers to have a support worker</w:t>
      </w:r>
      <w:r w:rsidR="00832AE2">
        <w:t>,</w:t>
      </w:r>
      <w:r>
        <w:t xml:space="preserve"> or others assist them to complete the form.</w:t>
      </w:r>
    </w:p>
    <w:p w14:paraId="3907217B" w14:textId="59FEEF3E" w:rsidR="000421B6" w:rsidRDefault="000421B6" w:rsidP="00FB121B">
      <w:pPr>
        <w:pStyle w:val="BodyText"/>
      </w:pPr>
      <w:r>
        <w:t>Additional feedback suggest</w:t>
      </w:r>
      <w:r w:rsidR="002B068D">
        <w:t xml:space="preserve">s </w:t>
      </w:r>
      <w:r>
        <w:t>a field be</w:t>
      </w:r>
      <w:r w:rsidR="002B068D">
        <w:t xml:space="preserve"> added to </w:t>
      </w:r>
      <w:r>
        <w:t>include</w:t>
      </w:r>
      <w:r w:rsidR="002B068D">
        <w:t xml:space="preserve"> an</w:t>
      </w:r>
      <w:r>
        <w:t xml:space="preserve"> </w:t>
      </w:r>
      <w:r w:rsidRPr="000421B6">
        <w:t xml:space="preserve">official authority </w:t>
      </w:r>
      <w:r>
        <w:t xml:space="preserve">so financial counsellors can attach their authority form. </w:t>
      </w:r>
      <w:r w:rsidR="00AA125E">
        <w:t>Finally</w:t>
      </w:r>
      <w:r w:rsidR="00832AE2">
        <w:t>,</w:t>
      </w:r>
      <w:r>
        <w:t xml:space="preserve"> there should be a requirement for businesses </w:t>
      </w:r>
      <w:r w:rsidRPr="000421B6">
        <w:t>to upload a copy of the receipt for goods</w:t>
      </w:r>
      <w:r w:rsidR="00AA125E">
        <w:t>. I</w:t>
      </w:r>
      <w:r>
        <w:t>deally this would be available to customers through their Centrelink account.</w:t>
      </w:r>
    </w:p>
    <w:p w14:paraId="419FC717" w14:textId="1506EC90" w:rsidR="000421B6" w:rsidRPr="00004AB6" w:rsidRDefault="006F5EC5" w:rsidP="00FB121B">
      <w:pPr>
        <w:pStyle w:val="BodyText"/>
        <w:rPr>
          <w:lang w:val="en-AU"/>
        </w:rPr>
      </w:pPr>
      <w:r>
        <w:rPr>
          <w:lang w:val="en-AU"/>
        </w:rPr>
        <w:t xml:space="preserve">The regulator response indicated overall support for the </w:t>
      </w:r>
      <w:r w:rsidRPr="006F5EC5">
        <w:t>mandatory deduction authority form</w:t>
      </w:r>
      <w:r w:rsidR="00C37EF3">
        <w:t>. B</w:t>
      </w:r>
      <w:r w:rsidRPr="006F5EC5">
        <w:t xml:space="preserve">ut </w:t>
      </w:r>
      <w:r w:rsidR="00C37EF3">
        <w:t xml:space="preserve">it </w:t>
      </w:r>
      <w:r w:rsidRPr="006F5EC5">
        <w:t xml:space="preserve">suggests </w:t>
      </w:r>
      <w:r w:rsidR="007873E7">
        <w:t>the form</w:t>
      </w:r>
      <w:r w:rsidR="007873E7" w:rsidRPr="006F5EC5">
        <w:t xml:space="preserve"> </w:t>
      </w:r>
      <w:r w:rsidRPr="006F5EC5">
        <w:t xml:space="preserve">could be simplified to improve accessibility and complemented </w:t>
      </w:r>
      <w:r w:rsidR="00C37EF3">
        <w:t xml:space="preserve">by </w:t>
      </w:r>
      <w:r w:rsidRPr="006F5EC5">
        <w:t>a consumer education campaign</w:t>
      </w:r>
      <w:r w:rsidR="00D0735C">
        <w:t>.</w:t>
      </w:r>
      <w:r w:rsidR="00F95FC3">
        <w:t xml:space="preserve"> </w:t>
      </w:r>
      <w:r w:rsidR="003A3D0D">
        <w:t xml:space="preserve">Regulators also </w:t>
      </w:r>
      <w:r w:rsidR="00F95FC3">
        <w:t>suggest</w:t>
      </w:r>
      <w:r w:rsidR="003A3D0D">
        <w:t xml:space="preserve"> </w:t>
      </w:r>
      <w:r w:rsidR="00F95FC3" w:rsidRPr="00CB5829">
        <w:t>an additional note confirm</w:t>
      </w:r>
      <w:r w:rsidR="003A3D0D">
        <w:t>ing</w:t>
      </w:r>
      <w:r w:rsidR="00F95FC3" w:rsidRPr="00CB5829">
        <w:t xml:space="preserve"> busines</w:t>
      </w:r>
      <w:r w:rsidR="003A3D0D">
        <w:t>se</w:t>
      </w:r>
      <w:r w:rsidR="00F95FC3" w:rsidRPr="00CB5829">
        <w:t xml:space="preserve">s </w:t>
      </w:r>
      <w:r w:rsidR="003A3D0D">
        <w:t>have</w:t>
      </w:r>
      <w:r w:rsidR="003A3D0D" w:rsidRPr="00CB5829">
        <w:t xml:space="preserve"> </w:t>
      </w:r>
      <w:r w:rsidR="00F95FC3" w:rsidRPr="00CB5829">
        <w:t>ensure</w:t>
      </w:r>
      <w:r w:rsidR="006E4FA5">
        <w:t>d</w:t>
      </w:r>
      <w:r w:rsidR="00F95FC3" w:rsidRPr="00CB5829">
        <w:t xml:space="preserve"> that </w:t>
      </w:r>
      <w:r w:rsidR="003A3D0D">
        <w:t>their</w:t>
      </w:r>
      <w:r w:rsidR="003A3D0D" w:rsidRPr="00CB5829">
        <w:t xml:space="preserve"> </w:t>
      </w:r>
      <w:r w:rsidR="00F95FC3" w:rsidRPr="00CB5829">
        <w:t>customer</w:t>
      </w:r>
      <w:r w:rsidR="003A3D0D">
        <w:t>s</w:t>
      </w:r>
      <w:r w:rsidR="00F95FC3" w:rsidRPr="00CB5829">
        <w:t xml:space="preserve"> underst</w:t>
      </w:r>
      <w:r w:rsidR="003A3D0D">
        <w:t>and</w:t>
      </w:r>
      <w:r w:rsidR="00F95FC3" w:rsidRPr="00CB5829">
        <w:t xml:space="preserve"> the information and the arrangement </w:t>
      </w:r>
      <w:r w:rsidR="006E4FA5">
        <w:t xml:space="preserve">as </w:t>
      </w:r>
      <w:r w:rsidR="00F95FC3" w:rsidRPr="00CB5829">
        <w:t>outlined in the form</w:t>
      </w:r>
      <w:r w:rsidR="00F95FC3">
        <w:t>.</w:t>
      </w:r>
    </w:p>
    <w:p w14:paraId="3224B8FA" w14:textId="581225EB" w:rsidR="006F5EC5" w:rsidRDefault="006F5EC5" w:rsidP="00FB121B">
      <w:pPr>
        <w:pStyle w:val="KeyInfo"/>
      </w:pPr>
      <w:r>
        <w:t>‘</w:t>
      </w:r>
      <w:r w:rsidR="006E6D9B">
        <w:t>W</w:t>
      </w:r>
      <w:r>
        <w:t>e suggest that businesses consider each customer’s individual circumstances when providing information, especially their cultural background and literacy level. We also suggest that Services Australia alerts businesses to relevant privacy legislation</w:t>
      </w:r>
      <w:r w:rsidR="0393FCF4">
        <w:t>..</w:t>
      </w:r>
      <w:r>
        <w:t>.</w:t>
      </w:r>
      <w:r w:rsidR="00D0735C">
        <w:t>’</w:t>
      </w:r>
    </w:p>
    <w:p w14:paraId="2E5E9957" w14:textId="54BCC231" w:rsidR="00AF3C7E" w:rsidRDefault="006F5EC5" w:rsidP="00FB121B">
      <w:pPr>
        <w:pStyle w:val="KeyInfo"/>
      </w:pPr>
      <w:r w:rsidRPr="006F5EC5">
        <w:t>25-OR-23</w:t>
      </w:r>
      <w:r w:rsidR="006E6D9B">
        <w:t xml:space="preserve"> </w:t>
      </w:r>
      <w:r w:rsidR="00AF3C7E">
        <w:t>–</w:t>
      </w:r>
      <w:r>
        <w:t xml:space="preserve"> regulator</w:t>
      </w:r>
    </w:p>
    <w:p w14:paraId="717875E6" w14:textId="6872A4F8" w:rsidR="00AF3C7E" w:rsidRDefault="00AF3C7E">
      <w:pPr>
        <w:spacing w:before="0" w:after="0"/>
        <w:rPr>
          <w:rFonts w:eastAsia="Calibri"/>
          <w:noProof/>
          <w:color w:val="000000" w:themeColor="text1"/>
          <w:szCs w:val="20"/>
          <w:lang w:val="en-GB"/>
        </w:rPr>
      </w:pPr>
      <w:r>
        <w:br w:type="page"/>
      </w:r>
    </w:p>
    <w:p w14:paraId="206D6C19" w14:textId="662FAD0B" w:rsidR="007E327C" w:rsidRPr="00F66D25" w:rsidRDefault="007E327C" w:rsidP="00FB121B">
      <w:pPr>
        <w:pStyle w:val="Heading2"/>
      </w:pPr>
      <w:bookmarkStart w:id="58" w:name="_Toc198104266"/>
      <w:bookmarkStart w:id="59" w:name="_Toc204590992"/>
      <w:r>
        <w:lastRenderedPageBreak/>
        <w:t>Accom</w:t>
      </w:r>
      <w:r w:rsidR="00832AE2">
        <w:t>m</w:t>
      </w:r>
      <w:r>
        <w:t>odation arrears and final utilities bills</w:t>
      </w:r>
      <w:bookmarkEnd w:id="58"/>
      <w:bookmarkEnd w:id="59"/>
    </w:p>
    <w:p w14:paraId="20D8B30E" w14:textId="064E87DC" w:rsidR="007E327C" w:rsidRDefault="00A81D01" w:rsidP="00FB121B">
      <w:pPr>
        <w:pStyle w:val="Introductory"/>
      </w:pPr>
      <w:r w:rsidRPr="00A81D01">
        <w:t xml:space="preserve">Overall, the majority of respondents </w:t>
      </w:r>
      <w:r w:rsidR="007C4478">
        <w:t>indicate support for</w:t>
      </w:r>
      <w:r w:rsidR="00D6046D">
        <w:t xml:space="preserve"> the </w:t>
      </w:r>
      <w:r w:rsidRPr="00A81D01">
        <w:t>accommodation arrears</w:t>
      </w:r>
      <w:r w:rsidR="00325EE4">
        <w:t>,</w:t>
      </w:r>
      <w:r w:rsidRPr="00A81D01">
        <w:t xml:space="preserve"> final utility bills</w:t>
      </w:r>
      <w:r w:rsidR="00325EE4">
        <w:t xml:space="preserve"> and business obligations</w:t>
      </w:r>
      <w:r w:rsidRPr="00A81D01">
        <w:t xml:space="preserve"> proposals.</w:t>
      </w:r>
      <w:r w:rsidR="00D6046D" w:rsidRPr="00D6046D">
        <w:t xml:space="preserve"> The</w:t>
      </w:r>
      <w:r w:rsidR="00D6046D">
        <w:t>re</w:t>
      </w:r>
      <w:r w:rsidR="00D6046D" w:rsidRPr="00D6046D">
        <w:t xml:space="preserve"> is willingness to keep </w:t>
      </w:r>
      <w:r w:rsidR="007C4478">
        <w:t>essential</w:t>
      </w:r>
      <w:r w:rsidR="00D6046D" w:rsidRPr="00D6046D">
        <w:t xml:space="preserve"> services</w:t>
      </w:r>
      <w:r w:rsidR="00D6046D">
        <w:t xml:space="preserve"> </w:t>
      </w:r>
      <w:r w:rsidR="007C4478">
        <w:t xml:space="preserve">and allow arrears to be paid, with advocates, individuals and businesses all in agreement that this will help people to manage these expenses. </w:t>
      </w:r>
      <w:r w:rsidR="00406053">
        <w:t>Additionally, t</w:t>
      </w:r>
      <w:r w:rsidR="00406053" w:rsidRPr="00A81D01">
        <w:t xml:space="preserve">he majority of respondents </w:t>
      </w:r>
      <w:r w:rsidR="00406053">
        <w:t xml:space="preserve">indicate </w:t>
      </w:r>
      <w:r w:rsidR="00AF080A">
        <w:t xml:space="preserve">they would </w:t>
      </w:r>
      <w:r w:rsidR="00325EE4">
        <w:t>no</w:t>
      </w:r>
      <w:r w:rsidR="00AF080A">
        <w:t>t be</w:t>
      </w:r>
      <w:r w:rsidR="00325EE4">
        <w:t xml:space="preserve"> impact</w:t>
      </w:r>
      <w:r w:rsidR="00AF080A">
        <w:t>ed</w:t>
      </w:r>
      <w:r w:rsidR="00325EE4">
        <w:t xml:space="preserve"> by the proposed business obligations. </w:t>
      </w:r>
    </w:p>
    <w:p w14:paraId="3BFB59AA" w14:textId="4E0E5DDB" w:rsidR="00FC76A9" w:rsidRPr="00F66D25" w:rsidRDefault="00FC76A9" w:rsidP="00FB121B">
      <w:pPr>
        <w:pStyle w:val="Heading5"/>
      </w:pPr>
      <w:r>
        <w:t>5.1</w:t>
      </w:r>
      <w:r w:rsidRPr="00F66D25">
        <w:t xml:space="preserve"> </w:t>
      </w:r>
      <w:r>
        <w:t>Accom</w:t>
      </w:r>
      <w:r w:rsidR="00832AE2">
        <w:t>m</w:t>
      </w:r>
      <w:r>
        <w:t>odation arrears</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978"/>
      </w:tblGrid>
      <w:tr w:rsidR="007E327C" w:rsidRPr="00F66D25" w14:paraId="1C882890" w14:textId="77777777" w:rsidTr="007505F0">
        <w:tc>
          <w:tcPr>
            <w:tcW w:w="9978" w:type="dxa"/>
            <w:shd w:val="clear" w:color="auto" w:fill="CCECFF"/>
          </w:tcPr>
          <w:p w14:paraId="3459EDDD" w14:textId="77777777" w:rsidR="007E327C" w:rsidRPr="00265B26" w:rsidRDefault="007E327C" w:rsidP="00FB121B">
            <w:pPr>
              <w:pStyle w:val="BodyText"/>
              <w:rPr>
                <w:b/>
                <w:bCs w:val="0"/>
              </w:rPr>
            </w:pPr>
            <w:bookmarkStart w:id="60" w:name="_Hlk197602404"/>
            <w:r w:rsidRPr="00265B26">
              <w:rPr>
                <w:b/>
                <w:bCs w:val="0"/>
              </w:rPr>
              <w:t>Summary</w:t>
            </w:r>
          </w:p>
          <w:p w14:paraId="687DB734" w14:textId="4C023CCC" w:rsidR="00FC76A9" w:rsidRDefault="00FC76A9" w:rsidP="00FB121B">
            <w:pPr>
              <w:pStyle w:val="BodyText"/>
            </w:pPr>
            <w:r>
              <w:t>Overall</w:t>
            </w:r>
            <w:r w:rsidR="00832AE2">
              <w:t>,</w:t>
            </w:r>
            <w:r>
              <w:t xml:space="preserve"> the majority of respondents stated that they would not be impacted by the proposed changes.</w:t>
            </w:r>
          </w:p>
          <w:p w14:paraId="7906FF96" w14:textId="2B75278D" w:rsidR="007E327C" w:rsidRPr="00F66D25" w:rsidRDefault="00FC76A9" w:rsidP="00FB121B">
            <w:pPr>
              <w:pStyle w:val="BodyText"/>
            </w:pPr>
            <w:r w:rsidRPr="00FC76A9">
              <w:t xml:space="preserve">Sentiments come mainly from individuals, </w:t>
            </w:r>
            <w:r>
              <w:t xml:space="preserve">noting </w:t>
            </w:r>
            <w:r w:rsidR="005453FF">
              <w:t>the desire to</w:t>
            </w:r>
            <w:r w:rsidRPr="00FC76A9">
              <w:t xml:space="preserve"> us</w:t>
            </w:r>
            <w:r w:rsidR="005453FF">
              <w:t>e</w:t>
            </w:r>
            <w:r>
              <w:t xml:space="preserve"> Centrepay for</w:t>
            </w:r>
            <w:r w:rsidRPr="00FC76A9">
              <w:t xml:space="preserve"> accommodation arrears</w:t>
            </w:r>
            <w:r w:rsidR="005453FF">
              <w:t>. O</w:t>
            </w:r>
            <w:r w:rsidRPr="00FC76A9">
              <w:t xml:space="preserve">thers touch on this being a </w:t>
            </w:r>
            <w:r>
              <w:t xml:space="preserve">positive </w:t>
            </w:r>
            <w:r w:rsidRPr="00FC76A9">
              <w:t>change</w:t>
            </w:r>
            <w:r>
              <w:t>,</w:t>
            </w:r>
            <w:r w:rsidRPr="00FC76A9">
              <w:t xml:space="preserve"> support</w:t>
            </w:r>
            <w:r>
              <w:t>ing</w:t>
            </w:r>
            <w:r w:rsidRPr="00FC76A9">
              <w:t xml:space="preserve"> </w:t>
            </w:r>
            <w:r>
              <w:t xml:space="preserve">people to </w:t>
            </w:r>
            <w:r w:rsidR="005453FF">
              <w:t xml:space="preserve">keep </w:t>
            </w:r>
            <w:r>
              <w:t xml:space="preserve">good </w:t>
            </w:r>
            <w:r w:rsidRPr="00FC76A9">
              <w:t>rental records and ultimately avoid homelessness. Businesses had low</w:t>
            </w:r>
            <w:r>
              <w:t>er levels of responses</w:t>
            </w:r>
            <w:r w:rsidRPr="00FC76A9">
              <w:t xml:space="preserve">, but added additional notes on tenant self-managing </w:t>
            </w:r>
            <w:r>
              <w:t>challenge</w:t>
            </w:r>
            <w:r w:rsidRPr="00FC76A9">
              <w:t>s.</w:t>
            </w:r>
          </w:p>
        </w:tc>
      </w:tr>
    </w:tbl>
    <w:bookmarkEnd w:id="60"/>
    <w:p w14:paraId="2E88D496" w14:textId="77777777" w:rsidR="007E327C" w:rsidRPr="00F66D25" w:rsidRDefault="007E327C" w:rsidP="00FB121B">
      <w:pPr>
        <w:pStyle w:val="Heading5"/>
      </w:pPr>
      <w:r w:rsidRPr="00F66D25">
        <w:t>Findings</w:t>
      </w:r>
    </w:p>
    <w:p w14:paraId="2422ACAC" w14:textId="0DBEB38E" w:rsidR="00D6046D" w:rsidRDefault="00D6046D" w:rsidP="00FB121B">
      <w:pPr>
        <w:pStyle w:val="BodyText"/>
      </w:pPr>
      <w:r>
        <w:t xml:space="preserve">Most individuals share a view consistent with the proposed reform, that they should be able to use Centrepay to pay for accommodation arrears. Some individuals </w:t>
      </w:r>
      <w:r w:rsidR="004456EF">
        <w:t xml:space="preserve">gave </w:t>
      </w:r>
      <w:r>
        <w:t>positive feedback, noting that the proposed change supports customers to maintain their rental records</w:t>
      </w:r>
      <w:r w:rsidR="004456EF">
        <w:t>.</w:t>
      </w:r>
      <w:r>
        <w:t xml:space="preserve"> </w:t>
      </w:r>
      <w:r w:rsidR="008D5DD1">
        <w:t xml:space="preserve">This </w:t>
      </w:r>
      <w:r w:rsidR="004456EF">
        <w:t xml:space="preserve">in turn </w:t>
      </w:r>
      <w:r>
        <w:t>assist</w:t>
      </w:r>
      <w:r w:rsidR="004456EF">
        <w:t>s</w:t>
      </w:r>
      <w:r>
        <w:t xml:space="preserve"> with securing future accommodation. Some individuals shared the opinion that no changes should be made, while others suggested that the changes will help protect customers from exploitation by businesses and falling into homelessness.</w:t>
      </w:r>
    </w:p>
    <w:p w14:paraId="61470B03" w14:textId="7447F0C8" w:rsidR="00D6046D" w:rsidRDefault="00D6046D" w:rsidP="00FB121B">
      <w:pPr>
        <w:pStyle w:val="BodyText"/>
      </w:pPr>
      <w:r>
        <w:t>Overall, most b</w:t>
      </w:r>
      <w:r w:rsidRPr="004066E3">
        <w:t>usinesses</w:t>
      </w:r>
      <w:r w:rsidRPr="00F66D25">
        <w:t xml:space="preserve"> </w:t>
      </w:r>
      <w:r>
        <w:t xml:space="preserve">indicated their support for the proposed reforms with </w:t>
      </w:r>
      <w:r w:rsidR="000252B2">
        <w:t>feedback</w:t>
      </w:r>
      <w:r w:rsidR="00BA5821">
        <w:t>. They</w:t>
      </w:r>
      <w:r>
        <w:t xml:space="preserve"> stat</w:t>
      </w:r>
      <w:r w:rsidR="00BA5821">
        <w:t>ed</w:t>
      </w:r>
      <w:r>
        <w:t xml:space="preserve"> these changes</w:t>
      </w:r>
      <w:r w:rsidRPr="00D6046D">
        <w:t xml:space="preserve"> will </w:t>
      </w:r>
      <w:r>
        <w:t>provide</w:t>
      </w:r>
      <w:r w:rsidRPr="00D6046D">
        <w:t xml:space="preserve"> tenants the option to easily manage these payments and effectively pay off their arrears when they move on</w:t>
      </w:r>
      <w:r>
        <w:t xml:space="preserve">. </w:t>
      </w:r>
      <w:r w:rsidR="000252B2">
        <w:t>The agency also heard that</w:t>
      </w:r>
      <w:r>
        <w:t xml:space="preserve"> there should be a clear process to cancel and restart deductions</w:t>
      </w:r>
      <w:r w:rsidR="00BA5821">
        <w:t>. W</w:t>
      </w:r>
      <w:r>
        <w:t>hil</w:t>
      </w:r>
      <w:r w:rsidR="00010210">
        <w:t>e</w:t>
      </w:r>
      <w:r>
        <w:t xml:space="preserve"> others called for improved transparency and communication about accommodation arrears, particularly for customers with vulnerabilities.</w:t>
      </w:r>
    </w:p>
    <w:p w14:paraId="24F56E56" w14:textId="563DC08C" w:rsidR="00FD32A4" w:rsidRDefault="00D6046D" w:rsidP="00FB121B">
      <w:pPr>
        <w:pStyle w:val="BodyText"/>
      </w:pPr>
      <w:r>
        <w:t>Advocates overa</w:t>
      </w:r>
      <w:r w:rsidR="00FD32A4">
        <w:t>ll</w:t>
      </w:r>
      <w:r>
        <w:t xml:space="preserve"> support the proposed change, stating that it would be an important step towards removing barriers that customers face</w:t>
      </w:r>
      <w:r w:rsidR="00FD32A4">
        <w:t>. Particularly</w:t>
      </w:r>
      <w:r>
        <w:t xml:space="preserve"> when attempting to gain access to services in a new location.</w:t>
      </w:r>
      <w:r w:rsidR="00FD32A4">
        <w:t>A</w:t>
      </w:r>
      <w:r>
        <w:t>dvocates suggested that using Centrepay to pay for accommodation arrears should be voluntary and should have safeguards implemented, such as</w:t>
      </w:r>
      <w:r w:rsidR="00FD32A4">
        <w:t>:</w:t>
      </w:r>
    </w:p>
    <w:p w14:paraId="3D05F18E" w14:textId="3E4FA128" w:rsidR="00FD32A4" w:rsidRDefault="00D6046D" w:rsidP="00ED04E2">
      <w:pPr>
        <w:pStyle w:val="ListParagraph"/>
        <w:numPr>
          <w:ilvl w:val="0"/>
          <w:numId w:val="30"/>
        </w:numPr>
      </w:pPr>
      <w:r>
        <w:t>imposing mandatory conditions such as target amount and end dates</w:t>
      </w:r>
    </w:p>
    <w:p w14:paraId="7D7E6BB2" w14:textId="68519D3B" w:rsidR="00D6046D" w:rsidRDefault="00F648F9" w:rsidP="00ED04E2">
      <w:pPr>
        <w:pStyle w:val="ListParagraph"/>
        <w:numPr>
          <w:ilvl w:val="0"/>
          <w:numId w:val="30"/>
        </w:numPr>
      </w:pPr>
      <w:r>
        <w:t>be</w:t>
      </w:r>
      <w:r w:rsidR="0023133C">
        <w:t>ing</w:t>
      </w:r>
      <w:r>
        <w:t xml:space="preserve"> referred to a free financial counselling service</w:t>
      </w:r>
      <w:r w:rsidR="00D6046D">
        <w:t>.</w:t>
      </w:r>
    </w:p>
    <w:p w14:paraId="75F6844C" w14:textId="77777777" w:rsidR="00D6046D" w:rsidRDefault="00D6046D" w:rsidP="00FB121B">
      <w:pPr>
        <w:pStyle w:val="KeyInfo"/>
      </w:pPr>
      <w:r>
        <w:t>‘Feedback from our member organisations highlighted that the payment of arrears is an important safeguard against the poor payment records or blacklisting experienced by some customers due to their inability to pay arrears through Centrepay. However, as an added safeguarding measure, we recommend that arrears payments be made an opt-in, voluntary process for customers. Customers must also be provided with accessible information explaining how they have accumulated arrears and how they can use Centrepay to manage or repay them, including information about advocacy and/or legal support services.’</w:t>
      </w:r>
    </w:p>
    <w:p w14:paraId="0D3E4289" w14:textId="77777777" w:rsidR="00D6046D" w:rsidRDefault="00D6046D" w:rsidP="00FB121B">
      <w:pPr>
        <w:pStyle w:val="KeyInfo"/>
      </w:pPr>
      <w:r>
        <w:t>25-CP-335 - advocate</w:t>
      </w:r>
    </w:p>
    <w:p w14:paraId="4600B1E2" w14:textId="57BD4820" w:rsidR="007E327C" w:rsidRDefault="007E327C" w:rsidP="00FB121B">
      <w:pPr>
        <w:pStyle w:val="Heading5"/>
      </w:pPr>
      <w:r>
        <w:lastRenderedPageBreak/>
        <w:t>5.2</w:t>
      </w:r>
      <w:r w:rsidRPr="00F66D25">
        <w:t xml:space="preserve"> </w:t>
      </w:r>
      <w:r>
        <w:t>Final utilities bills</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978"/>
      </w:tblGrid>
      <w:tr w:rsidR="00FC76A9" w:rsidRPr="00F66D25" w14:paraId="111692EB" w14:textId="77777777" w:rsidTr="00815F86">
        <w:tc>
          <w:tcPr>
            <w:tcW w:w="9978" w:type="dxa"/>
            <w:shd w:val="clear" w:color="auto" w:fill="CCECFF"/>
          </w:tcPr>
          <w:p w14:paraId="0EF39BB3" w14:textId="77777777" w:rsidR="00FC76A9" w:rsidRPr="00265B26" w:rsidRDefault="00FC76A9" w:rsidP="00FB121B">
            <w:pPr>
              <w:pStyle w:val="BodyText"/>
              <w:rPr>
                <w:b/>
                <w:bCs w:val="0"/>
              </w:rPr>
            </w:pPr>
            <w:r w:rsidRPr="00265B26">
              <w:rPr>
                <w:b/>
                <w:bCs w:val="0"/>
              </w:rPr>
              <w:t>Summary</w:t>
            </w:r>
          </w:p>
          <w:p w14:paraId="32A8CEE9" w14:textId="37EC845F" w:rsidR="00FC76A9" w:rsidRPr="00F66D25" w:rsidRDefault="00D6046D" w:rsidP="00FB121B">
            <w:pPr>
              <w:pStyle w:val="BodyText"/>
            </w:pPr>
            <w:r>
              <w:t>Over</w:t>
            </w:r>
            <w:r w:rsidR="007C4478">
              <w:t xml:space="preserve">whelmingly </w:t>
            </w:r>
            <w:r>
              <w:t>respondents were supportive of the proposed change</w:t>
            </w:r>
            <w:r w:rsidR="007C4478">
              <w:t>, with feedback highlighting the importance of allowing Centrepay to be used as it will help people to manage arrears and not be ‘blacklisted’.</w:t>
            </w:r>
          </w:p>
        </w:tc>
      </w:tr>
    </w:tbl>
    <w:p w14:paraId="37C90EC1" w14:textId="77777777" w:rsidR="00FC76A9" w:rsidRPr="00F66D25" w:rsidRDefault="00FC76A9" w:rsidP="00FB121B">
      <w:pPr>
        <w:pStyle w:val="Heading5"/>
      </w:pPr>
      <w:r w:rsidRPr="00F66D25">
        <w:t>Findings</w:t>
      </w:r>
    </w:p>
    <w:p w14:paraId="0F9256CA" w14:textId="4503CAFD" w:rsidR="00D6046D" w:rsidRDefault="00E5490A" w:rsidP="00FB121B">
      <w:pPr>
        <w:pStyle w:val="BodyText"/>
      </w:pPr>
      <w:bookmarkStart w:id="61" w:name="_Hlk197512128"/>
      <w:r>
        <w:t xml:space="preserve">The majority of </w:t>
      </w:r>
      <w:r w:rsidR="00D6046D">
        <w:t xml:space="preserve">individuals showed support for the reforms, noting </w:t>
      </w:r>
      <w:r>
        <w:t xml:space="preserve">the potential to </w:t>
      </w:r>
      <w:r w:rsidR="00D6046D" w:rsidRPr="000811F4">
        <w:t>help customers</w:t>
      </w:r>
      <w:r w:rsidR="00D6046D">
        <w:t xml:space="preserve"> to manage their payments and </w:t>
      </w:r>
      <w:r w:rsidR="006E04D6">
        <w:t xml:space="preserve">prevent </w:t>
      </w:r>
      <w:r w:rsidR="00D6046D">
        <w:t>arrears. Other individuals said that it is important to allow Centrepay to be used for utilities.</w:t>
      </w:r>
    </w:p>
    <w:p w14:paraId="7C183BCD" w14:textId="77777777" w:rsidR="00D6046D" w:rsidRDefault="00D6046D" w:rsidP="00FB121B">
      <w:pPr>
        <w:pStyle w:val="BodyText"/>
      </w:pPr>
      <w:r>
        <w:t>An individual highlighted how final utility bills are often unpredictable, and if they can’t be paid promptly then people risk being blacklisted or denied future service. Some noted t</w:t>
      </w:r>
      <w:r w:rsidRPr="00884195">
        <w:t>his is a good proposal as it will empower customer</w:t>
      </w:r>
      <w:r>
        <w:t>s</w:t>
      </w:r>
      <w:r w:rsidRPr="00884195">
        <w:t xml:space="preserve"> to review payments before termination</w:t>
      </w:r>
      <w:r>
        <w:t>.</w:t>
      </w:r>
    </w:p>
    <w:p w14:paraId="48BB1F0F" w14:textId="10087E0F" w:rsidR="00D6046D" w:rsidRDefault="00300DAA" w:rsidP="00FB121B">
      <w:pPr>
        <w:pStyle w:val="BodyText"/>
      </w:pPr>
      <w:r>
        <w:t>Most</w:t>
      </w:r>
      <w:r w:rsidR="00D6046D">
        <w:t xml:space="preserve"> individuals noted that communication should be improved with many suggesting that customers should be contacted by both Centrepay and the utility company when any changes are proposed. Some individuals were of the opinion that no changes should be made to Centrepay with respect to utilities.</w:t>
      </w:r>
    </w:p>
    <w:p w14:paraId="4DA35864" w14:textId="21B17D6B" w:rsidR="00D6046D" w:rsidRDefault="00D6046D" w:rsidP="00FB121B">
      <w:pPr>
        <w:pStyle w:val="KeyInfo"/>
      </w:pPr>
      <w:r>
        <w:t>‘If that ability</w:t>
      </w:r>
      <w:r w:rsidR="12421D42">
        <w:t xml:space="preserve"> [</w:t>
      </w:r>
      <w:r w:rsidR="12421D42" w:rsidRPr="0024107F">
        <w:rPr>
          <w:i/>
          <w:iCs/>
        </w:rPr>
        <w:t>sic</w:t>
      </w:r>
      <w:r w:rsidR="12421D42">
        <w:t>]</w:t>
      </w:r>
      <w:r>
        <w:t xml:space="preserve"> is made available it would make everything so much easier, the cost of living is already so high, having to move and reconnect services and to normally have to pay out right</w:t>
      </w:r>
      <w:r w:rsidR="188C566B">
        <w:t xml:space="preserve"> [</w:t>
      </w:r>
      <w:r w:rsidR="188C566B" w:rsidRPr="0024107F">
        <w:rPr>
          <w:i/>
          <w:iCs/>
        </w:rPr>
        <w:t>sic</w:t>
      </w:r>
      <w:r w:rsidR="188C566B">
        <w:t>]</w:t>
      </w:r>
      <w:r>
        <w:t xml:space="preserve"> a high final bill puts so much additional stress on a family’</w:t>
      </w:r>
    </w:p>
    <w:p w14:paraId="0E82DB48" w14:textId="77777777" w:rsidR="00D6046D" w:rsidRPr="00522E6B" w:rsidRDefault="00D6046D" w:rsidP="00FB121B">
      <w:pPr>
        <w:pStyle w:val="KeyInfo"/>
      </w:pPr>
      <w:r>
        <w:t>25-CP-102 - individual</w:t>
      </w:r>
    </w:p>
    <w:p w14:paraId="4D2322A9" w14:textId="6D8E986F" w:rsidR="00D6046D" w:rsidRDefault="00D6046D" w:rsidP="00FB121B">
      <w:pPr>
        <w:pStyle w:val="BodyText"/>
      </w:pPr>
      <w:r>
        <w:t>Businesses overwhelming</w:t>
      </w:r>
      <w:r w:rsidR="00010210">
        <w:t>ly</w:t>
      </w:r>
      <w:r>
        <w:t xml:space="preserve"> said that the proposed change to utilities bills is a positive change. Large businesses in the utilities sector noted that this will be of benefit to both customers and businesses</w:t>
      </w:r>
      <w:r w:rsidR="00164D53">
        <w:t>. Because it would</w:t>
      </w:r>
      <w:r>
        <w:t xml:space="preserve"> significantly reduce the number of incorrect payments that require remediation. It was noted that this change would support customers from debt collection activities and assist housing applications.</w:t>
      </w:r>
    </w:p>
    <w:p w14:paraId="57F58E80" w14:textId="6C9B4AC1" w:rsidR="00D6046D" w:rsidRDefault="000252B2" w:rsidP="00FB121B">
      <w:pPr>
        <w:pStyle w:val="BodyText"/>
      </w:pPr>
      <w:r>
        <w:t>It was</w:t>
      </w:r>
      <w:r w:rsidR="00D6046D">
        <w:t xml:space="preserve"> suggested that the agency implements a further change to allow concurrent deductions from the same benefit type so that customers may make contributions to both their final account with debt as well as their </w:t>
      </w:r>
      <w:r w:rsidR="00164D53">
        <w:t xml:space="preserve">new </w:t>
      </w:r>
      <w:r w:rsidR="00D6046D">
        <w:t>utilities account.</w:t>
      </w:r>
    </w:p>
    <w:p w14:paraId="0268ADEE" w14:textId="26D73D3F" w:rsidR="00D6046D" w:rsidRDefault="00D6046D" w:rsidP="00FB121B">
      <w:pPr>
        <w:pStyle w:val="BodyText"/>
      </w:pPr>
      <w:r>
        <w:t xml:space="preserve">Advocates supported the proposal, however noted that final utilities deductions should contain a target amount or end date to reduce risk of incorrect payments. Advocates also suggested that when deductions are created for arrears, </w:t>
      </w:r>
      <w:r w:rsidR="00164D53">
        <w:t xml:space="preserve">utilities </w:t>
      </w:r>
      <w:r>
        <w:t xml:space="preserve">should offer hardship support </w:t>
      </w:r>
      <w:r w:rsidR="00164D53">
        <w:t xml:space="preserve">as well as referring </w:t>
      </w:r>
      <w:r>
        <w:t>customers to a free financial counsellor.</w:t>
      </w:r>
    </w:p>
    <w:p w14:paraId="0A3280C3" w14:textId="39F1C8D6" w:rsidR="00D6046D" w:rsidRDefault="00D6046D" w:rsidP="00FB121B">
      <w:pPr>
        <w:pStyle w:val="KeyInfo"/>
      </w:pPr>
      <w:r>
        <w:t>‘This change is very welcome and will have a significant positive impact on our business to allow for customers to meet their obligations and continue to access housing opportunities.’</w:t>
      </w:r>
    </w:p>
    <w:p w14:paraId="04E52662" w14:textId="62DD2A59" w:rsidR="00D6046D" w:rsidRDefault="00D6046D" w:rsidP="00FB121B">
      <w:pPr>
        <w:pStyle w:val="KeyInfo"/>
      </w:pPr>
      <w:r>
        <w:t>25-CP-349 - business</w:t>
      </w:r>
    </w:p>
    <w:p w14:paraId="0A427954" w14:textId="77777777" w:rsidR="00300DAA" w:rsidRDefault="00300DAA">
      <w:pPr>
        <w:spacing w:before="0" w:after="0"/>
        <w:rPr>
          <w:rFonts w:asciiTheme="majorHAnsi" w:eastAsiaTheme="majorEastAsia" w:hAnsiTheme="majorHAnsi" w:cstheme="majorBidi"/>
          <w:b/>
          <w:noProof/>
          <w:color w:val="000000" w:themeColor="text1"/>
          <w:szCs w:val="16"/>
          <w:lang w:val="en-GB"/>
        </w:rPr>
      </w:pPr>
      <w:r>
        <w:br w:type="page"/>
      </w:r>
    </w:p>
    <w:p w14:paraId="2F814396" w14:textId="664543AF" w:rsidR="00325EE4" w:rsidRDefault="00325EE4" w:rsidP="00FB121B">
      <w:pPr>
        <w:pStyle w:val="Heading5"/>
      </w:pPr>
      <w:r>
        <w:lastRenderedPageBreak/>
        <w:t>5.3</w:t>
      </w:r>
      <w:r w:rsidRPr="00F66D25">
        <w:t xml:space="preserve"> </w:t>
      </w:r>
      <w:r>
        <w:t>Business Obligations</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978"/>
      </w:tblGrid>
      <w:tr w:rsidR="00325EE4" w:rsidRPr="00F66D25" w14:paraId="3E7386E2" w14:textId="77777777" w:rsidTr="60D83B81">
        <w:tc>
          <w:tcPr>
            <w:tcW w:w="9978" w:type="dxa"/>
            <w:shd w:val="clear" w:color="auto" w:fill="CCECFF"/>
          </w:tcPr>
          <w:p w14:paraId="0D0A95E8" w14:textId="77777777" w:rsidR="00325EE4" w:rsidRPr="005A2EFC" w:rsidRDefault="00325EE4" w:rsidP="00FB121B">
            <w:pPr>
              <w:pStyle w:val="BodyText"/>
              <w:rPr>
                <w:b/>
                <w:bCs w:val="0"/>
              </w:rPr>
            </w:pPr>
            <w:r w:rsidRPr="005A2EFC">
              <w:rPr>
                <w:b/>
                <w:bCs w:val="0"/>
              </w:rPr>
              <w:t>Summary</w:t>
            </w:r>
          </w:p>
          <w:p w14:paraId="6A259289" w14:textId="048F0FF6" w:rsidR="00325EE4" w:rsidRPr="00F66D25" w:rsidRDefault="00325EE4" w:rsidP="00FB121B">
            <w:pPr>
              <w:pStyle w:val="BodyText"/>
            </w:pPr>
            <w:r>
              <w:t xml:space="preserve">Overall, the majority of </w:t>
            </w:r>
            <w:r w:rsidR="00406053">
              <w:t>respondents</w:t>
            </w:r>
            <w:r>
              <w:t xml:space="preserve"> support the proposed reforms in relation to business obligations. </w:t>
            </w:r>
            <w:r w:rsidR="00022175">
              <w:t>A</w:t>
            </w:r>
            <w:r>
              <w:t>dvocates</w:t>
            </w:r>
            <w:r w:rsidR="00022175">
              <w:t xml:space="preserve"> and some indiv</w:t>
            </w:r>
            <w:r w:rsidR="2A2C79A2">
              <w:t>i</w:t>
            </w:r>
            <w:r w:rsidR="00022175">
              <w:t>duals</w:t>
            </w:r>
            <w:r>
              <w:t xml:space="preserve"> would like to see heavier penalties for business who do not comply with their Centrepay obligations</w:t>
            </w:r>
            <w:r w:rsidR="00022175">
              <w:t>, while s</w:t>
            </w:r>
            <w:r>
              <w:t xml:space="preserve">ome businesses indicated a </w:t>
            </w:r>
            <w:r w:rsidR="00406053">
              <w:t>need for</w:t>
            </w:r>
            <w:r>
              <w:t xml:space="preserve"> additional time to implement changes.</w:t>
            </w:r>
          </w:p>
        </w:tc>
      </w:tr>
    </w:tbl>
    <w:p w14:paraId="63B88A17" w14:textId="77777777" w:rsidR="00325EE4" w:rsidRPr="00F66D25" w:rsidRDefault="00325EE4" w:rsidP="00FB121B">
      <w:pPr>
        <w:pStyle w:val="Heading5"/>
      </w:pPr>
      <w:r w:rsidRPr="00F66D25">
        <w:t>Findings</w:t>
      </w:r>
    </w:p>
    <w:p w14:paraId="1C17DA97" w14:textId="107D5C4E" w:rsidR="00A86DED" w:rsidRDefault="00325EE4" w:rsidP="00FB121B">
      <w:pPr>
        <w:pStyle w:val="BodyText"/>
      </w:pPr>
      <w:r>
        <w:t>Overa</w:t>
      </w:r>
      <w:r w:rsidR="00A86DED">
        <w:t>ll</w:t>
      </w:r>
      <w:r>
        <w:t>, individuals stated the proposed business obligations and compliance requirements will not have an impact on them.</w:t>
      </w:r>
    </w:p>
    <w:p w14:paraId="399681C0" w14:textId="195EE8C9" w:rsidR="00325EE4" w:rsidRDefault="00681E96" w:rsidP="00FB121B">
      <w:pPr>
        <w:pStyle w:val="BodyText"/>
      </w:pPr>
      <w:r>
        <w:t>Some</w:t>
      </w:r>
      <w:r w:rsidR="00325EE4">
        <w:t xml:space="preserve"> individ</w:t>
      </w:r>
      <w:r w:rsidR="00832AE2">
        <w:t>u</w:t>
      </w:r>
      <w:r w:rsidR="00325EE4">
        <w:t>als said that the proposed changes will increase positive experiences through enhanced transparency, accountability and trust within the system</w:t>
      </w:r>
      <w:r w:rsidR="00A86DED">
        <w:t>.</w:t>
      </w:r>
      <w:r>
        <w:t xml:space="preserve"> </w:t>
      </w:r>
      <w:r w:rsidR="00A86DED">
        <w:t>W</w:t>
      </w:r>
      <w:r>
        <w:t>hile others commented that to</w:t>
      </w:r>
      <w:r w:rsidR="004B3A02">
        <w:t>u</w:t>
      </w:r>
      <w:r>
        <w:t>gher obligations on businesses m</w:t>
      </w:r>
      <w:r w:rsidR="004B3A02">
        <w:t>ay</w:t>
      </w:r>
      <w:r>
        <w:t xml:space="preserve"> limit the </w:t>
      </w:r>
      <w:r w:rsidR="00832AE2">
        <w:t xml:space="preserve">number </w:t>
      </w:r>
      <w:r>
        <w:t xml:space="preserve">of </w:t>
      </w:r>
      <w:r w:rsidR="00A86DED">
        <w:t xml:space="preserve">Centrepay registered </w:t>
      </w:r>
      <w:r>
        <w:t>businesses, leading to reduce</w:t>
      </w:r>
      <w:r w:rsidR="0023133C">
        <w:t>d</w:t>
      </w:r>
      <w:r>
        <w:t xml:space="preserve"> services</w:t>
      </w:r>
      <w:r w:rsidR="00325EE4">
        <w:t>.</w:t>
      </w:r>
    </w:p>
    <w:p w14:paraId="575CC2B1" w14:textId="7FEBBD37" w:rsidR="004B3A02" w:rsidRDefault="004B3A02" w:rsidP="00FB121B">
      <w:pPr>
        <w:pStyle w:val="BodyText"/>
      </w:pPr>
      <w:r>
        <w:t xml:space="preserve">Most businesses stated that the proposals would not impact them. Responses from larger businesses </w:t>
      </w:r>
      <w:r w:rsidR="00A86DED">
        <w:t>agreed that</w:t>
      </w:r>
      <w:r>
        <w:t xml:space="preserve"> the proposed change will </w:t>
      </w:r>
      <w:r w:rsidR="00A86DED">
        <w:t xml:space="preserve">need </w:t>
      </w:r>
      <w:r>
        <w:t xml:space="preserve">investment </w:t>
      </w:r>
      <w:r w:rsidR="00A86DED">
        <w:t>for changes to internal processes</w:t>
      </w:r>
      <w:r w:rsidR="00A86DED" w:rsidDel="00A86DED">
        <w:t xml:space="preserve"> </w:t>
      </w:r>
      <w:r w:rsidR="00A86DED">
        <w:t>and to</w:t>
      </w:r>
      <w:r>
        <w:t xml:space="preserve"> </w:t>
      </w:r>
      <w:r w:rsidR="00A86DED">
        <w:t>ensure ongoing compliance.</w:t>
      </w:r>
      <w:r>
        <w:t xml:space="preserve"> </w:t>
      </w:r>
      <w:r w:rsidR="000252B2">
        <w:t>It was</w:t>
      </w:r>
      <w:r>
        <w:t xml:space="preserve"> also </w:t>
      </w:r>
      <w:r w:rsidR="000252B2">
        <w:t xml:space="preserve">mentioned </w:t>
      </w:r>
      <w:r>
        <w:t>that the proposed</w:t>
      </w:r>
      <w:r w:rsidR="000252B2">
        <w:t xml:space="preserve"> implementation </w:t>
      </w:r>
      <w:r>
        <w:t>time frame</w:t>
      </w:r>
      <w:r w:rsidR="000252B2">
        <w:t>s</w:t>
      </w:r>
      <w:r>
        <w:t xml:space="preserve"> would be a barrier</w:t>
      </w:r>
      <w:r w:rsidR="000252B2">
        <w:t xml:space="preserve">, with </w:t>
      </w:r>
      <w:r w:rsidR="00A86DED">
        <w:t>suggesting</w:t>
      </w:r>
      <w:r>
        <w:t xml:space="preserve"> the agency reconsider</w:t>
      </w:r>
      <w:r w:rsidR="000252B2">
        <w:t xml:space="preserve"> the proposed timeframes</w:t>
      </w:r>
      <w:r>
        <w:t>.</w:t>
      </w:r>
    </w:p>
    <w:p w14:paraId="1CA5DC17" w14:textId="3C2E7E27" w:rsidR="004B3A02" w:rsidRDefault="004B3A02" w:rsidP="00FB121B">
      <w:pPr>
        <w:pStyle w:val="BodyText"/>
      </w:pPr>
      <w:r>
        <w:t>Some businesses noted that the proposed compliance obligations may create administrative burdens that disproportionately affects smaller businesses. A business suggested a tiered compliance approach based on client volumes and risks associated with various services that businesses offer.</w:t>
      </w:r>
    </w:p>
    <w:p w14:paraId="34FEF4FF" w14:textId="08116A96" w:rsidR="00325EE4" w:rsidRPr="007A33ED" w:rsidRDefault="007A33ED" w:rsidP="00FB121B">
      <w:pPr>
        <w:pStyle w:val="BodyText"/>
      </w:pPr>
      <w:r>
        <w:t xml:space="preserve">One business </w:t>
      </w:r>
      <w:r w:rsidR="00022175">
        <w:t>comment</w:t>
      </w:r>
      <w:r w:rsidR="001B7849">
        <w:t>ed</w:t>
      </w:r>
      <w:r>
        <w:t xml:space="preserve"> that i</w:t>
      </w:r>
      <w:r w:rsidRPr="007A33ED">
        <w:t xml:space="preserve">t would be helpful for </w:t>
      </w:r>
      <w:r w:rsidR="00052C62">
        <w:t>t</w:t>
      </w:r>
      <w:r w:rsidR="001678AE">
        <w:t>he agency</w:t>
      </w:r>
      <w:r w:rsidRPr="007A33ED">
        <w:t xml:space="preserve"> to provide clearer and more detailed guidelines on the specific formats businesses should use for record-keeping. Having standardi</w:t>
      </w:r>
      <w:r>
        <w:t>s</w:t>
      </w:r>
      <w:r w:rsidRPr="007A33ED">
        <w:t>ed templates or reporting tools could reduce the administrative burden on businesses and make it easier for them to stay compliant</w:t>
      </w:r>
      <w:r>
        <w:t>.</w:t>
      </w:r>
    </w:p>
    <w:p w14:paraId="5ADC07CD" w14:textId="32C11A51" w:rsidR="007A33ED" w:rsidRDefault="3E39CFF9" w:rsidP="00FB121B">
      <w:pPr>
        <w:pStyle w:val="KeyInfo"/>
      </w:pPr>
      <w:r>
        <w:t>‘</w:t>
      </w:r>
      <w:r w:rsidR="00325EE4">
        <w:t>Additional time is needed to implement new business obligations and assess regulatory alignment</w:t>
      </w:r>
      <w:r w:rsidR="5FD989AB">
        <w:t>.’</w:t>
      </w:r>
    </w:p>
    <w:p w14:paraId="6F9A8950" w14:textId="79DA9FB2" w:rsidR="00325EE4" w:rsidRPr="00E665C8" w:rsidRDefault="00325EE4" w:rsidP="00FB121B">
      <w:pPr>
        <w:pStyle w:val="KeyInfo"/>
      </w:pPr>
      <w:r w:rsidRPr="00E665C8">
        <w:t xml:space="preserve">25-OR-017 – </w:t>
      </w:r>
      <w:r w:rsidR="007A33ED">
        <w:t>b</w:t>
      </w:r>
      <w:r w:rsidRPr="00E665C8">
        <w:t>usiness</w:t>
      </w:r>
    </w:p>
    <w:p w14:paraId="1142B300" w14:textId="11250A8B" w:rsidR="004B3A02" w:rsidRPr="004B3A02" w:rsidRDefault="004B3A02" w:rsidP="004B3A02">
      <w:r w:rsidRPr="004B3A02">
        <w:t xml:space="preserve">Advocates strongly support the proposed business obligations and emphasised that access to Centrepay is a privilege for businesses. Advocates </w:t>
      </w:r>
      <w:r w:rsidR="001B7849">
        <w:t>said</w:t>
      </w:r>
      <w:r w:rsidRPr="004B3A02">
        <w:t xml:space="preserve"> the enforcement of compliance is only meaningful if complaints processes are accessible</w:t>
      </w:r>
      <w:r w:rsidR="001B7849">
        <w:t xml:space="preserve">, </w:t>
      </w:r>
      <w:r w:rsidRPr="004B3A02">
        <w:t>inclusive and adequately resourced to investigate and hold businesses to account.</w:t>
      </w:r>
    </w:p>
    <w:p w14:paraId="1692C14B" w14:textId="3F9D0ECD" w:rsidR="00325EE4" w:rsidRPr="00255D32" w:rsidRDefault="004B3A02" w:rsidP="004B3A02">
      <w:r w:rsidRPr="004B3A02">
        <w:t xml:space="preserve">Advocates highlight </w:t>
      </w:r>
      <w:r w:rsidR="00404945">
        <w:t xml:space="preserve">the need for </w:t>
      </w:r>
      <w:r w:rsidRPr="004B3A02">
        <w:t xml:space="preserve">greater protections and stricter guidelines to eliminate </w:t>
      </w:r>
      <w:r w:rsidR="00404945">
        <w:t xml:space="preserve">exploitation of </w:t>
      </w:r>
      <w:r w:rsidRPr="004B3A02">
        <w:t>vulnerable customers</w:t>
      </w:r>
      <w:r w:rsidR="00325EE4" w:rsidRPr="00255D32">
        <w:t>.</w:t>
      </w:r>
      <w:r w:rsidR="00022175">
        <w:t xml:space="preserve"> </w:t>
      </w:r>
      <w:r w:rsidR="002F4F6E">
        <w:t xml:space="preserve">Also noting </w:t>
      </w:r>
      <w:r w:rsidR="002F4F6E" w:rsidRPr="002F4F6E">
        <w:t>discretion</w:t>
      </w:r>
      <w:r w:rsidR="002F4F6E">
        <w:t xml:space="preserve">al language in the Terms of Use </w:t>
      </w:r>
      <w:r w:rsidR="002F4F6E" w:rsidRPr="002F4F6E">
        <w:t>might make things</w:t>
      </w:r>
      <w:r w:rsidR="002F4F6E">
        <w:t xml:space="preserve"> difficult, as such a</w:t>
      </w:r>
      <w:r w:rsidR="002F4F6E" w:rsidRPr="002F4F6E">
        <w:t>dvocates would prefer to have firmer additional clauses</w:t>
      </w:r>
      <w:r w:rsidR="002F4F6E">
        <w:t xml:space="preserve"> to support enforcement</w:t>
      </w:r>
      <w:r w:rsidR="002F4F6E" w:rsidRPr="002F4F6E">
        <w:t>.</w:t>
      </w:r>
    </w:p>
    <w:p w14:paraId="230E3361" w14:textId="69FD4525" w:rsidR="002F4F6E" w:rsidRDefault="2652AC7E" w:rsidP="00FB121B">
      <w:pPr>
        <w:pStyle w:val="KeyInfo"/>
      </w:pPr>
      <w:r>
        <w:t>‘</w:t>
      </w:r>
      <w:r w:rsidR="002F4F6E">
        <w:t>We believe these criteria will give the Agency the tools it needs to deny access for businesses that might pose a risk of unethical or unfair practices towards customers or in any way pose unreasonable financial risks for customers.</w:t>
      </w:r>
      <w:r w:rsidR="309F6D10">
        <w:t>’</w:t>
      </w:r>
    </w:p>
    <w:p w14:paraId="13A9A76E" w14:textId="3473A9D3" w:rsidR="00325EE4" w:rsidRPr="00255D32" w:rsidRDefault="00325EE4" w:rsidP="00FB121B">
      <w:pPr>
        <w:pStyle w:val="KeyInfo"/>
      </w:pPr>
      <w:r w:rsidRPr="00255D32">
        <w:t xml:space="preserve">25-OR-011 - </w:t>
      </w:r>
      <w:r w:rsidR="002F4F6E">
        <w:t>a</w:t>
      </w:r>
      <w:r w:rsidRPr="00255D32">
        <w:t>dvocate</w:t>
      </w:r>
    </w:p>
    <w:p w14:paraId="153BF4D3" w14:textId="1D75F4E4" w:rsidR="00325EE4" w:rsidRDefault="00325EE4" w:rsidP="00FB121B">
      <w:pPr>
        <w:pStyle w:val="BodyText"/>
      </w:pPr>
    </w:p>
    <w:p w14:paraId="449238FD" w14:textId="77777777" w:rsidR="00D6046D" w:rsidRPr="0009058A" w:rsidRDefault="00D6046D" w:rsidP="0009058A">
      <w:pPr>
        <w:pStyle w:val="BodyText"/>
        <w:rPr>
          <w:bCs w:val="0"/>
        </w:rPr>
      </w:pPr>
      <w:r>
        <w:br w:type="page"/>
      </w:r>
    </w:p>
    <w:p w14:paraId="5AFA3134" w14:textId="3FEB6519" w:rsidR="0015685D" w:rsidRPr="00F66D25" w:rsidRDefault="007E327C" w:rsidP="00FB121B">
      <w:pPr>
        <w:pStyle w:val="Heading2"/>
      </w:pPr>
      <w:bookmarkStart w:id="62" w:name="_Toc198104267"/>
      <w:bookmarkStart w:id="63" w:name="_Toc204590993"/>
      <w:r>
        <w:lastRenderedPageBreak/>
        <w:t>Incorrect payments</w:t>
      </w:r>
      <w:bookmarkEnd w:id="62"/>
      <w:bookmarkEnd w:id="63"/>
    </w:p>
    <w:p w14:paraId="3159298C" w14:textId="478AEBDC" w:rsidR="00FE412C" w:rsidRPr="005A2EFC" w:rsidRDefault="00FE412C" w:rsidP="00FB121B">
      <w:pPr>
        <w:pStyle w:val="Introductory"/>
        <w:rPr>
          <w:iCs/>
        </w:rPr>
      </w:pPr>
      <w:r w:rsidRPr="00293E3F">
        <w:t>Overall, findings indicated both individuals and businesses need a more transparent and supportive process that is simple, clear and timely. Businesses want clear definitions in the Terms of Use and resources that guide businesses.</w:t>
      </w:r>
    </w:p>
    <w:tbl>
      <w:tblPr>
        <w:tblStyle w:val="TableGridLight"/>
        <w:tblW w:w="10206"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0206"/>
      </w:tblGrid>
      <w:tr w:rsidR="0015685D" w:rsidRPr="00F66D25" w14:paraId="13A89393" w14:textId="77777777" w:rsidTr="005A2EFC">
        <w:tc>
          <w:tcPr>
            <w:tcW w:w="10206" w:type="dxa"/>
            <w:shd w:val="clear" w:color="auto" w:fill="CCECFF"/>
          </w:tcPr>
          <w:p w14:paraId="36E875BC" w14:textId="77777777" w:rsidR="0015685D" w:rsidRPr="005A2EFC" w:rsidRDefault="0015685D" w:rsidP="00FB121B">
            <w:pPr>
              <w:pStyle w:val="BodyText"/>
              <w:rPr>
                <w:b/>
                <w:bCs w:val="0"/>
              </w:rPr>
            </w:pPr>
            <w:r w:rsidRPr="005A2EFC">
              <w:rPr>
                <w:b/>
                <w:bCs w:val="0"/>
              </w:rPr>
              <w:t>Summary</w:t>
            </w:r>
          </w:p>
          <w:p w14:paraId="0EF97921" w14:textId="5D45E56A" w:rsidR="0015685D" w:rsidRPr="00F66D25" w:rsidRDefault="001B2166" w:rsidP="00FB121B">
            <w:pPr>
              <w:pStyle w:val="BodyText"/>
            </w:pPr>
            <w:r>
              <w:t>Most</w:t>
            </w:r>
            <w:r w:rsidR="00FE412C" w:rsidRPr="00FE412C">
              <w:t xml:space="preserve"> individuals and businesses responded yes to understanding their obligations and rights with respect to incorrect payments. The</w:t>
            </w:r>
            <w:r>
              <w:t>y also</w:t>
            </w:r>
            <w:r w:rsidR="00FE412C" w:rsidRPr="00FE412C">
              <w:t xml:space="preserve"> said the reforms would not have an impact on them personally or their business.</w:t>
            </w:r>
          </w:p>
        </w:tc>
      </w:tr>
    </w:tbl>
    <w:p w14:paraId="453224CD" w14:textId="77777777" w:rsidR="0015685D" w:rsidRPr="00F66D25" w:rsidRDefault="0015685D" w:rsidP="00FB121B">
      <w:pPr>
        <w:pStyle w:val="Heading5"/>
      </w:pPr>
      <w:r w:rsidRPr="00F66D25">
        <w:t>Findings</w:t>
      </w:r>
    </w:p>
    <w:p w14:paraId="2FBAA15E" w14:textId="12C809AC" w:rsidR="0015685D" w:rsidRPr="00F66D25" w:rsidRDefault="007E327C" w:rsidP="00FB121B">
      <w:pPr>
        <w:pStyle w:val="Heading5"/>
      </w:pPr>
      <w:r>
        <w:t>6.1</w:t>
      </w:r>
      <w:r w:rsidR="0015685D" w:rsidRPr="00F66D25">
        <w:t xml:space="preserve"> </w:t>
      </w:r>
      <w:r>
        <w:t>Dealing with incorrect payments</w:t>
      </w:r>
    </w:p>
    <w:p w14:paraId="60CBD094" w14:textId="77B17FA3" w:rsidR="003424C0" w:rsidRPr="003424C0" w:rsidRDefault="003424C0" w:rsidP="0024107F">
      <w:pPr>
        <w:tabs>
          <w:tab w:val="left" w:pos="8789"/>
        </w:tabs>
        <w:spacing w:line="259" w:lineRule="auto"/>
        <w:ind w:right="28"/>
        <w:rPr>
          <w:rFonts w:eastAsia="Calibri"/>
          <w:noProof/>
          <w:color w:val="000000" w:themeColor="text1"/>
          <w:lang w:val="en-GB"/>
        </w:rPr>
      </w:pPr>
      <w:bookmarkStart w:id="64" w:name="_Toc175325124"/>
      <w:r w:rsidRPr="60D83B81">
        <w:rPr>
          <w:rFonts w:eastAsia="Calibri"/>
          <w:noProof/>
          <w:color w:val="000000" w:themeColor="text1"/>
          <w:lang w:val="en-GB"/>
        </w:rPr>
        <w:t xml:space="preserve">A number of businesses </w:t>
      </w:r>
      <w:r w:rsidR="001B2166">
        <w:rPr>
          <w:rFonts w:eastAsia="Calibri"/>
          <w:noProof/>
          <w:color w:val="000000" w:themeColor="text1"/>
          <w:lang w:val="en-GB"/>
        </w:rPr>
        <w:t>said</w:t>
      </w:r>
      <w:r w:rsidR="001B2166" w:rsidRPr="60D83B81">
        <w:rPr>
          <w:rFonts w:eastAsia="Calibri"/>
          <w:noProof/>
          <w:color w:val="000000" w:themeColor="text1"/>
          <w:lang w:val="en-GB"/>
        </w:rPr>
        <w:t xml:space="preserve"> </w:t>
      </w:r>
      <w:r w:rsidRPr="60D83B81">
        <w:rPr>
          <w:rFonts w:eastAsia="Calibri"/>
          <w:noProof/>
          <w:color w:val="000000" w:themeColor="text1"/>
          <w:lang w:val="en-GB"/>
        </w:rPr>
        <w:t>their current processes align with the proposed reforms</w:t>
      </w:r>
      <w:r w:rsidR="001B2166">
        <w:rPr>
          <w:rFonts w:eastAsia="Calibri"/>
          <w:noProof/>
          <w:color w:val="000000" w:themeColor="text1"/>
          <w:lang w:val="en-GB"/>
        </w:rPr>
        <w:t>. Where they are</w:t>
      </w:r>
      <w:r w:rsidRPr="60D83B81">
        <w:rPr>
          <w:rFonts w:eastAsia="Calibri"/>
          <w:noProof/>
          <w:color w:val="000000" w:themeColor="text1"/>
          <w:lang w:val="en-GB"/>
        </w:rPr>
        <w:t xml:space="preserve"> processing refunds immediately, either by contacting the customer, or reporting to</w:t>
      </w:r>
      <w:r w:rsidR="145153B3" w:rsidRPr="60D83B81">
        <w:rPr>
          <w:rFonts w:eastAsia="Calibri"/>
          <w:noProof/>
          <w:color w:val="000000" w:themeColor="text1"/>
          <w:lang w:val="en-GB"/>
        </w:rPr>
        <w:t xml:space="preserve"> </w:t>
      </w:r>
      <w:r w:rsidR="001678AE">
        <w:rPr>
          <w:rFonts w:eastAsia="Calibri"/>
          <w:noProof/>
          <w:color w:val="000000" w:themeColor="text1"/>
          <w:lang w:val="en-GB"/>
        </w:rPr>
        <w:t>the agency</w:t>
      </w:r>
      <w:r w:rsidRPr="60D83B81">
        <w:rPr>
          <w:rFonts w:eastAsia="Calibri"/>
          <w:noProof/>
          <w:color w:val="000000" w:themeColor="text1"/>
          <w:lang w:val="en-GB"/>
        </w:rPr>
        <w:t>. Where an overpayment has occu</w:t>
      </w:r>
      <w:r w:rsidR="00B76C98" w:rsidRPr="60D83B81">
        <w:rPr>
          <w:rFonts w:eastAsia="Calibri"/>
          <w:noProof/>
          <w:color w:val="000000" w:themeColor="text1"/>
          <w:lang w:val="en-GB"/>
        </w:rPr>
        <w:t>r</w:t>
      </w:r>
      <w:r w:rsidRPr="60D83B81">
        <w:rPr>
          <w:rFonts w:eastAsia="Calibri"/>
          <w:noProof/>
          <w:color w:val="000000" w:themeColor="text1"/>
          <w:lang w:val="en-GB"/>
        </w:rPr>
        <w:t>red, most businesses contacted the customer and offered either a store credit or refund.</w:t>
      </w:r>
    </w:p>
    <w:p w14:paraId="060DB116" w14:textId="25A1E4CE"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Some businesses indicated the reforms would impact </w:t>
      </w:r>
      <w:r w:rsidR="007B758E">
        <w:rPr>
          <w:rFonts w:eastAsia="Calibri"/>
          <w:iCs/>
          <w:noProof/>
          <w:color w:val="000000" w:themeColor="text1"/>
          <w:szCs w:val="20"/>
          <w:lang w:val="en-GB"/>
        </w:rPr>
        <w:t>them</w:t>
      </w:r>
      <w:r w:rsidRPr="003424C0">
        <w:rPr>
          <w:rFonts w:eastAsia="Calibri"/>
          <w:iCs/>
          <w:noProof/>
          <w:color w:val="000000" w:themeColor="text1"/>
          <w:szCs w:val="20"/>
          <w:lang w:val="en-GB"/>
        </w:rPr>
        <w:t xml:space="preserve"> by incurring the need for additional resources and new processes</w:t>
      </w:r>
      <w:r w:rsidR="007B758E">
        <w:rPr>
          <w:rFonts w:eastAsia="Calibri"/>
          <w:iCs/>
          <w:noProof/>
          <w:color w:val="000000" w:themeColor="text1"/>
          <w:szCs w:val="20"/>
          <w:lang w:val="en-GB"/>
        </w:rPr>
        <w:t>. F</w:t>
      </w:r>
      <w:r w:rsidRPr="003424C0">
        <w:rPr>
          <w:rFonts w:eastAsia="Calibri"/>
          <w:iCs/>
          <w:noProof/>
          <w:color w:val="000000" w:themeColor="text1"/>
          <w:szCs w:val="20"/>
          <w:lang w:val="en-GB"/>
        </w:rPr>
        <w:t>or example</w:t>
      </w:r>
      <w:r w:rsidR="00356289">
        <w:rPr>
          <w:rFonts w:eastAsia="Calibri"/>
          <w:iCs/>
          <w:noProof/>
          <w:color w:val="000000" w:themeColor="text1"/>
          <w:szCs w:val="20"/>
          <w:lang w:val="en-GB"/>
        </w:rPr>
        <w:t>,</w:t>
      </w:r>
      <w:r w:rsidRPr="003424C0">
        <w:rPr>
          <w:rFonts w:eastAsia="Calibri"/>
          <w:iCs/>
          <w:noProof/>
          <w:color w:val="000000" w:themeColor="text1"/>
          <w:szCs w:val="20"/>
          <w:lang w:val="en-GB"/>
        </w:rPr>
        <w:t xml:space="preserve"> requiring a new administrative process when reporting incorrect payments to </w:t>
      </w:r>
      <w:r w:rsidR="00052C62">
        <w:rPr>
          <w:rFonts w:eastAsia="Calibri"/>
          <w:iCs/>
          <w:noProof/>
          <w:color w:val="000000" w:themeColor="text1"/>
          <w:szCs w:val="20"/>
          <w:lang w:val="en-GB"/>
        </w:rPr>
        <w:t>t</w:t>
      </w:r>
      <w:r w:rsidR="001678AE">
        <w:rPr>
          <w:rFonts w:eastAsia="Calibri"/>
          <w:iCs/>
          <w:noProof/>
          <w:color w:val="000000" w:themeColor="text1"/>
          <w:szCs w:val="20"/>
          <w:lang w:val="en-GB"/>
        </w:rPr>
        <w:t>he agency</w:t>
      </w:r>
      <w:r w:rsidRPr="003424C0">
        <w:rPr>
          <w:rFonts w:eastAsia="Calibri"/>
          <w:iCs/>
          <w:noProof/>
          <w:color w:val="000000" w:themeColor="text1"/>
          <w:szCs w:val="20"/>
          <w:lang w:val="en-GB"/>
        </w:rPr>
        <w:t xml:space="preserve"> or hiring new staff to return any unallocated money to Centrelink after investigation and reporting.</w:t>
      </w:r>
    </w:p>
    <w:p w14:paraId="564F3B02" w14:textId="5BDDEEB1"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Feedback highlighted barriers in contacting customers whose details were not up</w:t>
      </w:r>
      <w:r w:rsidR="007B758E">
        <w:rPr>
          <w:rFonts w:eastAsia="Calibri"/>
          <w:iCs/>
          <w:noProof/>
          <w:color w:val="000000" w:themeColor="text1"/>
          <w:szCs w:val="20"/>
          <w:lang w:val="en-GB"/>
        </w:rPr>
        <w:t xml:space="preserve"> to </w:t>
      </w:r>
      <w:r w:rsidRPr="003424C0">
        <w:rPr>
          <w:rFonts w:eastAsia="Calibri"/>
          <w:iCs/>
          <w:noProof/>
          <w:color w:val="000000" w:themeColor="text1"/>
          <w:szCs w:val="20"/>
          <w:lang w:val="en-GB"/>
        </w:rPr>
        <w:t>date</w:t>
      </w:r>
      <w:r w:rsidR="007B758E">
        <w:rPr>
          <w:rFonts w:eastAsia="Calibri"/>
          <w:iCs/>
          <w:noProof/>
          <w:color w:val="000000" w:themeColor="text1"/>
          <w:szCs w:val="20"/>
          <w:lang w:val="en-GB"/>
        </w:rPr>
        <w:t>. B</w:t>
      </w:r>
      <w:r w:rsidRPr="003424C0">
        <w:rPr>
          <w:rFonts w:eastAsia="Calibri"/>
          <w:iCs/>
          <w:noProof/>
          <w:color w:val="000000" w:themeColor="text1"/>
          <w:szCs w:val="20"/>
          <w:lang w:val="en-GB"/>
        </w:rPr>
        <w:t>usinesses suggest</w:t>
      </w:r>
      <w:r w:rsidR="007B758E">
        <w:rPr>
          <w:rFonts w:eastAsia="Calibri"/>
          <w:iCs/>
          <w:noProof/>
          <w:color w:val="000000" w:themeColor="text1"/>
          <w:szCs w:val="20"/>
          <w:lang w:val="en-GB"/>
        </w:rPr>
        <w:t>ed</w:t>
      </w:r>
      <w:r w:rsidRPr="003424C0">
        <w:rPr>
          <w:rFonts w:eastAsia="Calibri"/>
          <w:iCs/>
          <w:noProof/>
          <w:color w:val="000000" w:themeColor="text1"/>
          <w:szCs w:val="20"/>
          <w:lang w:val="en-GB"/>
        </w:rPr>
        <w:t xml:space="preserve"> </w:t>
      </w:r>
      <w:r w:rsidR="001678AE">
        <w:rPr>
          <w:rFonts w:eastAsia="Calibri"/>
          <w:iCs/>
          <w:noProof/>
          <w:color w:val="000000" w:themeColor="text1"/>
          <w:szCs w:val="20"/>
          <w:lang w:val="en-GB"/>
        </w:rPr>
        <w:t>the agency</w:t>
      </w:r>
      <w:r w:rsidRPr="003424C0">
        <w:rPr>
          <w:rFonts w:eastAsia="Calibri"/>
          <w:iCs/>
          <w:noProof/>
          <w:color w:val="000000" w:themeColor="text1"/>
          <w:szCs w:val="20"/>
          <w:lang w:val="en-GB"/>
        </w:rPr>
        <w:t xml:space="preserve"> should manage all customer contact details </w:t>
      </w:r>
      <w:r w:rsidR="007B758E">
        <w:rPr>
          <w:rFonts w:eastAsia="Calibri"/>
          <w:iCs/>
          <w:noProof/>
          <w:color w:val="000000" w:themeColor="text1"/>
          <w:szCs w:val="20"/>
          <w:lang w:val="en-GB"/>
        </w:rPr>
        <w:t xml:space="preserve">such as </w:t>
      </w:r>
      <w:r w:rsidRPr="003424C0">
        <w:rPr>
          <w:rFonts w:eastAsia="Calibri"/>
          <w:iCs/>
          <w:noProof/>
          <w:color w:val="000000" w:themeColor="text1"/>
          <w:szCs w:val="20"/>
          <w:lang w:val="en-GB"/>
        </w:rPr>
        <w:t xml:space="preserve">bank </w:t>
      </w:r>
      <w:r w:rsidR="007B758E">
        <w:rPr>
          <w:rFonts w:eastAsia="Calibri"/>
          <w:iCs/>
          <w:noProof/>
          <w:color w:val="000000" w:themeColor="text1"/>
          <w:szCs w:val="20"/>
          <w:lang w:val="en-GB"/>
        </w:rPr>
        <w:t xml:space="preserve">and </w:t>
      </w:r>
      <w:r w:rsidRPr="003424C0">
        <w:rPr>
          <w:rFonts w:eastAsia="Calibri"/>
          <w:iCs/>
          <w:noProof/>
          <w:color w:val="000000" w:themeColor="text1"/>
          <w:szCs w:val="20"/>
          <w:lang w:val="en-GB"/>
        </w:rPr>
        <w:t>contact details and refunds.</w:t>
      </w:r>
    </w:p>
    <w:p w14:paraId="3897A766" w14:textId="319A3C86"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Examples of suggestions from businesses include:</w:t>
      </w:r>
    </w:p>
    <w:p w14:paraId="2CFDCE92" w14:textId="28EE29B7" w:rsidR="003424C0" w:rsidRPr="003424C0" w:rsidRDefault="003424C0" w:rsidP="003424C0">
      <w:pPr>
        <w:numPr>
          <w:ilvl w:val="0"/>
          <w:numId w:val="25"/>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a reporting process whereby the business contacts </w:t>
      </w:r>
      <w:r w:rsidR="001678AE">
        <w:rPr>
          <w:rFonts w:eastAsia="Calibri"/>
          <w:iCs/>
          <w:noProof/>
          <w:color w:val="000000" w:themeColor="text1"/>
          <w:szCs w:val="20"/>
          <w:lang w:val="en-GB"/>
        </w:rPr>
        <w:t>the agency</w:t>
      </w:r>
      <w:r>
        <w:rPr>
          <w:rFonts w:eastAsia="Calibri"/>
          <w:iCs/>
          <w:noProof/>
          <w:color w:val="000000" w:themeColor="text1"/>
          <w:szCs w:val="20"/>
          <w:lang w:val="en-GB"/>
        </w:rPr>
        <w:t xml:space="preserve"> about</w:t>
      </w:r>
      <w:r w:rsidRPr="003424C0">
        <w:rPr>
          <w:rFonts w:eastAsia="Calibri"/>
          <w:iCs/>
          <w:noProof/>
          <w:color w:val="000000" w:themeColor="text1"/>
          <w:szCs w:val="20"/>
          <w:lang w:val="en-GB"/>
        </w:rPr>
        <w:t xml:space="preserve"> an incorrect payment, </w:t>
      </w:r>
      <w:r w:rsidR="001678AE">
        <w:rPr>
          <w:rFonts w:eastAsia="Calibri"/>
          <w:iCs/>
          <w:noProof/>
          <w:color w:val="000000" w:themeColor="text1"/>
          <w:szCs w:val="20"/>
          <w:lang w:val="en-GB"/>
        </w:rPr>
        <w:t>the agency</w:t>
      </w:r>
      <w:r w:rsidRPr="003424C0">
        <w:rPr>
          <w:rFonts w:eastAsia="Calibri"/>
          <w:iCs/>
          <w:noProof/>
          <w:color w:val="000000" w:themeColor="text1"/>
          <w:szCs w:val="20"/>
          <w:lang w:val="en-GB"/>
        </w:rPr>
        <w:t xml:space="preserve"> then accepts the incorrect the payment request and notifies the customer</w:t>
      </w:r>
    </w:p>
    <w:p w14:paraId="1FEA7AB4" w14:textId="1242DAE4" w:rsidR="003424C0" w:rsidRPr="003424C0" w:rsidRDefault="007B758E" w:rsidP="003424C0">
      <w:pPr>
        <w:numPr>
          <w:ilvl w:val="0"/>
          <w:numId w:val="25"/>
        </w:numPr>
        <w:tabs>
          <w:tab w:val="left" w:pos="8789"/>
        </w:tabs>
        <w:ind w:right="28"/>
        <w:rPr>
          <w:rFonts w:eastAsia="Calibri"/>
          <w:iCs/>
          <w:noProof/>
          <w:color w:val="000000" w:themeColor="text1"/>
          <w:szCs w:val="20"/>
          <w:lang w:val="en-GB"/>
        </w:rPr>
      </w:pPr>
      <w:r>
        <w:rPr>
          <w:rFonts w:eastAsia="Calibri"/>
          <w:iCs/>
          <w:noProof/>
          <w:color w:val="000000" w:themeColor="text1"/>
          <w:szCs w:val="20"/>
          <w:lang w:val="en-GB"/>
        </w:rPr>
        <w:t>introduction of</w:t>
      </w:r>
      <w:r w:rsidR="003424C0" w:rsidRPr="003424C0">
        <w:rPr>
          <w:rFonts w:eastAsia="Calibri"/>
          <w:iCs/>
          <w:noProof/>
          <w:color w:val="000000" w:themeColor="text1"/>
          <w:szCs w:val="20"/>
          <w:lang w:val="en-GB"/>
        </w:rPr>
        <w:t xml:space="preserve"> a ‘</w:t>
      </w:r>
      <w:r w:rsidR="00393E30" w:rsidRPr="003424C0">
        <w:rPr>
          <w:rFonts w:eastAsia="Calibri"/>
          <w:iCs/>
          <w:noProof/>
          <w:color w:val="000000" w:themeColor="text1"/>
          <w:szCs w:val="20"/>
          <w:lang w:val="en-GB"/>
        </w:rPr>
        <w:t>7</w:t>
      </w:r>
      <w:r w:rsidR="00393E30">
        <w:rPr>
          <w:rFonts w:eastAsia="Calibri"/>
          <w:iCs/>
          <w:noProof/>
          <w:color w:val="000000" w:themeColor="text1"/>
          <w:szCs w:val="20"/>
          <w:lang w:val="en-GB"/>
        </w:rPr>
        <w:t>-</w:t>
      </w:r>
      <w:r w:rsidR="003424C0" w:rsidRPr="003424C0">
        <w:rPr>
          <w:rFonts w:eastAsia="Calibri"/>
          <w:iCs/>
          <w:noProof/>
          <w:color w:val="000000" w:themeColor="text1"/>
          <w:szCs w:val="20"/>
          <w:lang w:val="en-GB"/>
        </w:rPr>
        <w:t>day grace period’ allowing customers to exit a contract</w:t>
      </w:r>
      <w:r w:rsidR="003424C0">
        <w:rPr>
          <w:rFonts w:eastAsia="Calibri"/>
          <w:iCs/>
          <w:noProof/>
          <w:color w:val="000000" w:themeColor="text1"/>
          <w:szCs w:val="20"/>
          <w:lang w:val="en-GB"/>
        </w:rPr>
        <w:t>,</w:t>
      </w:r>
      <w:r w:rsidR="003424C0" w:rsidRPr="003424C0">
        <w:rPr>
          <w:rFonts w:eastAsia="Calibri"/>
          <w:iCs/>
          <w:noProof/>
          <w:color w:val="000000" w:themeColor="text1"/>
          <w:szCs w:val="20"/>
          <w:lang w:val="en-GB"/>
        </w:rPr>
        <w:t xml:space="preserve"> allowing time to process changes in contracts</w:t>
      </w:r>
      <w:r w:rsidR="00393E30">
        <w:rPr>
          <w:rFonts w:eastAsia="Calibri"/>
          <w:iCs/>
          <w:noProof/>
          <w:color w:val="000000" w:themeColor="text1"/>
          <w:szCs w:val="20"/>
          <w:lang w:val="en-GB"/>
        </w:rPr>
        <w:t xml:space="preserve">. For example </w:t>
      </w:r>
      <w:r w:rsidR="003424C0" w:rsidRPr="003424C0">
        <w:rPr>
          <w:rFonts w:eastAsia="Calibri"/>
          <w:iCs/>
          <w:noProof/>
          <w:color w:val="000000" w:themeColor="text1"/>
          <w:szCs w:val="20"/>
          <w:lang w:val="en-GB"/>
        </w:rPr>
        <w:t xml:space="preserve">cancellations </w:t>
      </w:r>
      <w:r w:rsidR="0023133C">
        <w:rPr>
          <w:rFonts w:eastAsia="Calibri"/>
          <w:iCs/>
          <w:noProof/>
          <w:color w:val="000000" w:themeColor="text1"/>
          <w:szCs w:val="20"/>
          <w:lang w:val="en-GB"/>
        </w:rPr>
        <w:t>that</w:t>
      </w:r>
      <w:r w:rsidR="0023133C" w:rsidRPr="003424C0">
        <w:rPr>
          <w:rFonts w:eastAsia="Calibri"/>
          <w:iCs/>
          <w:noProof/>
          <w:color w:val="000000" w:themeColor="text1"/>
          <w:szCs w:val="20"/>
          <w:lang w:val="en-GB"/>
        </w:rPr>
        <w:t xml:space="preserve"> </w:t>
      </w:r>
      <w:r w:rsidR="003424C0" w:rsidRPr="003424C0">
        <w:rPr>
          <w:rFonts w:eastAsia="Calibri"/>
          <w:iCs/>
          <w:noProof/>
          <w:color w:val="000000" w:themeColor="text1"/>
          <w:szCs w:val="20"/>
          <w:lang w:val="en-GB"/>
        </w:rPr>
        <w:t>may reduce administrative processes</w:t>
      </w:r>
    </w:p>
    <w:p w14:paraId="0171FFB2" w14:textId="536DDF66" w:rsidR="003424C0" w:rsidRPr="003424C0" w:rsidRDefault="007B758E" w:rsidP="003424C0">
      <w:pPr>
        <w:numPr>
          <w:ilvl w:val="0"/>
          <w:numId w:val="25"/>
        </w:numPr>
        <w:tabs>
          <w:tab w:val="left" w:pos="8789"/>
        </w:tabs>
        <w:ind w:right="28"/>
        <w:rPr>
          <w:rFonts w:eastAsia="Calibri"/>
          <w:iCs/>
          <w:noProof/>
          <w:color w:val="000000" w:themeColor="text1"/>
          <w:szCs w:val="20"/>
          <w:lang w:val="en-GB"/>
        </w:rPr>
      </w:pPr>
      <w:r>
        <w:rPr>
          <w:rFonts w:eastAsia="Calibri"/>
          <w:iCs/>
          <w:noProof/>
          <w:color w:val="000000" w:themeColor="text1"/>
          <w:szCs w:val="20"/>
          <w:lang w:val="en-GB"/>
        </w:rPr>
        <w:t xml:space="preserve">getting </w:t>
      </w:r>
      <w:r w:rsidR="00D902AE">
        <w:rPr>
          <w:rFonts w:eastAsia="Calibri"/>
          <w:iCs/>
          <w:noProof/>
          <w:color w:val="000000" w:themeColor="text1"/>
          <w:szCs w:val="20"/>
          <w:lang w:val="en-GB"/>
        </w:rPr>
        <w:t xml:space="preserve">businesses to </w:t>
      </w:r>
      <w:r w:rsidR="003424C0" w:rsidRPr="003424C0">
        <w:rPr>
          <w:rFonts w:eastAsia="Calibri"/>
          <w:iCs/>
          <w:noProof/>
          <w:color w:val="000000" w:themeColor="text1"/>
          <w:szCs w:val="20"/>
          <w:lang w:val="en-GB"/>
        </w:rPr>
        <w:t>resolve incorrect payments with the customer directly when applicable</w:t>
      </w:r>
    </w:p>
    <w:p w14:paraId="0D6AFAE7" w14:textId="37193E40" w:rsidR="003424C0" w:rsidRPr="003424C0" w:rsidRDefault="003424C0" w:rsidP="003424C0">
      <w:pPr>
        <w:numPr>
          <w:ilvl w:val="0"/>
          <w:numId w:val="25"/>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promot</w:t>
      </w:r>
      <w:r w:rsidR="007B758E">
        <w:rPr>
          <w:rFonts w:eastAsia="Calibri"/>
          <w:iCs/>
          <w:noProof/>
          <w:color w:val="000000" w:themeColor="text1"/>
          <w:szCs w:val="20"/>
          <w:lang w:val="en-GB"/>
        </w:rPr>
        <w:t>ing</w:t>
      </w:r>
      <w:r w:rsidRPr="003424C0">
        <w:rPr>
          <w:rFonts w:eastAsia="Calibri"/>
          <w:iCs/>
          <w:noProof/>
          <w:color w:val="000000" w:themeColor="text1"/>
          <w:szCs w:val="20"/>
          <w:lang w:val="en-GB"/>
        </w:rPr>
        <w:t xml:space="preserve"> verbal deduction authority</w:t>
      </w:r>
      <w:r w:rsidR="007B758E">
        <w:rPr>
          <w:rFonts w:eastAsia="Calibri"/>
          <w:iCs/>
          <w:noProof/>
          <w:color w:val="000000" w:themeColor="text1"/>
          <w:szCs w:val="20"/>
          <w:lang w:val="en-GB"/>
        </w:rPr>
        <w:t>s</w:t>
      </w:r>
      <w:r w:rsidRPr="003424C0">
        <w:rPr>
          <w:rFonts w:eastAsia="Calibri"/>
          <w:iCs/>
          <w:noProof/>
          <w:color w:val="000000" w:themeColor="text1"/>
          <w:szCs w:val="20"/>
          <w:lang w:val="en-GB"/>
        </w:rPr>
        <w:t xml:space="preserve"> over forms</w:t>
      </w:r>
    </w:p>
    <w:p w14:paraId="5C281BFA" w14:textId="65DC05C5" w:rsidR="003424C0" w:rsidRPr="003424C0" w:rsidRDefault="003424C0" w:rsidP="003424C0">
      <w:pPr>
        <w:numPr>
          <w:ilvl w:val="0"/>
          <w:numId w:val="25"/>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more access to stop deductions when there is a credit balance</w:t>
      </w:r>
      <w:r w:rsidR="007B758E">
        <w:rPr>
          <w:rFonts w:eastAsia="Calibri"/>
          <w:iCs/>
          <w:noProof/>
          <w:color w:val="000000" w:themeColor="text1"/>
          <w:szCs w:val="20"/>
          <w:lang w:val="en-GB"/>
        </w:rPr>
        <w:t>.</w:t>
      </w:r>
    </w:p>
    <w:p w14:paraId="09C623AC" w14:textId="1CB7E773"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Some businesses also </w:t>
      </w:r>
      <w:r w:rsidR="00393E30">
        <w:rPr>
          <w:rFonts w:eastAsia="Calibri"/>
          <w:iCs/>
          <w:noProof/>
          <w:color w:val="000000" w:themeColor="text1"/>
          <w:szCs w:val="20"/>
          <w:lang w:val="en-GB"/>
        </w:rPr>
        <w:t>asked for</w:t>
      </w:r>
      <w:r w:rsidR="00393E30" w:rsidRPr="003424C0">
        <w:rPr>
          <w:rFonts w:eastAsia="Calibri"/>
          <w:iCs/>
          <w:noProof/>
          <w:color w:val="000000" w:themeColor="text1"/>
          <w:szCs w:val="20"/>
          <w:lang w:val="en-GB"/>
        </w:rPr>
        <w:t xml:space="preserve"> </w:t>
      </w:r>
      <w:r w:rsidRPr="003424C0">
        <w:rPr>
          <w:rFonts w:eastAsia="Calibri"/>
          <w:iCs/>
          <w:noProof/>
          <w:color w:val="000000" w:themeColor="text1"/>
          <w:szCs w:val="20"/>
          <w:lang w:val="en-GB"/>
        </w:rPr>
        <w:t>a clearer understanding of Clause 38 ‘Interpretation of your Centrepay contract’ with one business suggesting a flowchart be developed for easier guidance in how to work through an incorrect payment.</w:t>
      </w:r>
    </w:p>
    <w:p w14:paraId="11533130" w14:textId="76F17FB8" w:rsidR="003424C0" w:rsidRPr="003424C0" w:rsidRDefault="003424C0" w:rsidP="005A2EFC">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142" w:right="227"/>
        <w:rPr>
          <w:rFonts w:eastAsia="Roboto" w:cs="Roboto"/>
          <w:noProof/>
          <w:color w:val="000000" w:themeColor="text1"/>
          <w:lang w:val="en-GB"/>
        </w:rPr>
      </w:pPr>
      <w:r w:rsidRPr="60D83B81">
        <w:rPr>
          <w:rFonts w:eastAsia="Roboto" w:cs="Roboto"/>
          <w:noProof/>
          <w:color w:val="000000" w:themeColor="text1"/>
          <w:lang w:val="en-GB"/>
        </w:rPr>
        <w:t>‘No, this will not impact on our business as we do internal audit</w:t>
      </w:r>
      <w:r w:rsidR="629EDD8C" w:rsidRPr="60D83B81">
        <w:rPr>
          <w:rFonts w:eastAsia="Roboto" w:cs="Roboto"/>
          <w:noProof/>
          <w:color w:val="000000" w:themeColor="text1"/>
          <w:lang w:val="en-GB"/>
        </w:rPr>
        <w:t xml:space="preserve"> [</w:t>
      </w:r>
      <w:r w:rsidR="629EDD8C" w:rsidRPr="0024107F">
        <w:rPr>
          <w:rFonts w:eastAsia="Roboto" w:cs="Roboto"/>
          <w:i/>
          <w:iCs/>
          <w:noProof/>
          <w:color w:val="000000" w:themeColor="text1"/>
          <w:lang w:val="en-GB"/>
        </w:rPr>
        <w:t>sic</w:t>
      </w:r>
      <w:r w:rsidR="629EDD8C" w:rsidRPr="60D83B81">
        <w:rPr>
          <w:rFonts w:eastAsia="Roboto" w:cs="Roboto"/>
          <w:noProof/>
          <w:color w:val="000000" w:themeColor="text1"/>
          <w:lang w:val="en-GB"/>
        </w:rPr>
        <w:t>]</w:t>
      </w:r>
      <w:r w:rsidRPr="60D83B81">
        <w:rPr>
          <w:rFonts w:eastAsia="Roboto" w:cs="Roboto"/>
          <w:noProof/>
          <w:color w:val="000000" w:themeColor="text1"/>
          <w:lang w:val="en-GB"/>
        </w:rPr>
        <w:t xml:space="preserve"> to notify the customer and if are unable to make contact then money will be return back to same payment method’.</w:t>
      </w:r>
    </w:p>
    <w:p w14:paraId="3F92BEA7" w14:textId="77777777" w:rsidR="003424C0" w:rsidRPr="003424C0" w:rsidRDefault="003424C0" w:rsidP="005A2EFC">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142" w:right="227"/>
        <w:rPr>
          <w:rFonts w:eastAsia="Roboto" w:cs="Roboto"/>
          <w:iCs/>
          <w:noProof/>
          <w:color w:val="000000" w:themeColor="text1"/>
          <w:szCs w:val="20"/>
          <w:lang w:val="en-GB"/>
        </w:rPr>
      </w:pPr>
      <w:r w:rsidRPr="003424C0">
        <w:rPr>
          <w:rFonts w:eastAsia="Roboto" w:cs="Roboto"/>
          <w:iCs/>
          <w:noProof/>
          <w:color w:val="000000" w:themeColor="text1"/>
          <w:szCs w:val="20"/>
          <w:lang w:val="en-GB"/>
        </w:rPr>
        <w:t>25-CP-323- business</w:t>
      </w:r>
    </w:p>
    <w:p w14:paraId="08034C94" w14:textId="7CA468FD" w:rsidR="00393E3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The majority of individuals indicated </w:t>
      </w:r>
      <w:r w:rsidR="00D902AE">
        <w:rPr>
          <w:rFonts w:eastAsia="Calibri"/>
          <w:iCs/>
          <w:noProof/>
          <w:color w:val="000000" w:themeColor="text1"/>
          <w:szCs w:val="20"/>
          <w:lang w:val="en-GB"/>
        </w:rPr>
        <w:t>the</w:t>
      </w:r>
      <w:r w:rsidRPr="003424C0">
        <w:rPr>
          <w:rFonts w:eastAsia="Calibri"/>
          <w:iCs/>
          <w:noProof/>
          <w:color w:val="000000" w:themeColor="text1"/>
          <w:szCs w:val="20"/>
          <w:lang w:val="en-GB"/>
        </w:rPr>
        <w:t xml:space="preserve"> need for a simple and prompt incorrect payments process</w:t>
      </w:r>
      <w:r w:rsidR="00393E30">
        <w:rPr>
          <w:rFonts w:eastAsia="Calibri"/>
          <w:iCs/>
          <w:noProof/>
          <w:color w:val="000000" w:themeColor="text1"/>
          <w:szCs w:val="20"/>
          <w:lang w:val="en-GB"/>
        </w:rPr>
        <w:t>. O</w:t>
      </w:r>
      <w:r w:rsidR="00B972DA">
        <w:rPr>
          <w:rFonts w:eastAsia="Calibri"/>
          <w:iCs/>
          <w:noProof/>
          <w:color w:val="000000" w:themeColor="text1"/>
          <w:szCs w:val="20"/>
          <w:lang w:val="en-GB"/>
        </w:rPr>
        <w:t>ne person suggest</w:t>
      </w:r>
      <w:r w:rsidR="00393E30">
        <w:rPr>
          <w:rFonts w:eastAsia="Calibri"/>
          <w:iCs/>
          <w:noProof/>
          <w:color w:val="000000" w:themeColor="text1"/>
          <w:szCs w:val="20"/>
          <w:lang w:val="en-GB"/>
        </w:rPr>
        <w:t>ed</w:t>
      </w:r>
      <w:r w:rsidR="00B972DA">
        <w:rPr>
          <w:rFonts w:eastAsia="Calibri"/>
          <w:iCs/>
          <w:noProof/>
          <w:color w:val="000000" w:themeColor="text1"/>
          <w:szCs w:val="20"/>
          <w:lang w:val="en-GB"/>
        </w:rPr>
        <w:t xml:space="preserve"> an alternate format be </w:t>
      </w:r>
      <w:r w:rsidR="00B972DA" w:rsidRPr="00B972DA">
        <w:rPr>
          <w:rFonts w:eastAsia="Calibri"/>
          <w:iCs/>
          <w:noProof/>
          <w:color w:val="000000" w:themeColor="text1"/>
          <w:szCs w:val="20"/>
          <w:lang w:val="en-GB"/>
        </w:rPr>
        <w:t>a visual list of dates and payments</w:t>
      </w:r>
      <w:r w:rsidR="00B972DA">
        <w:rPr>
          <w:rFonts w:eastAsia="Calibri"/>
          <w:iCs/>
          <w:noProof/>
          <w:color w:val="000000" w:themeColor="text1"/>
          <w:szCs w:val="20"/>
          <w:lang w:val="en-GB"/>
        </w:rPr>
        <w:t>,</w:t>
      </w:r>
      <w:r w:rsidR="00B972DA" w:rsidRPr="00B972DA">
        <w:rPr>
          <w:rFonts w:eastAsia="Calibri"/>
          <w:iCs/>
          <w:noProof/>
          <w:color w:val="000000" w:themeColor="text1"/>
          <w:szCs w:val="20"/>
          <w:lang w:val="en-GB"/>
        </w:rPr>
        <w:t xml:space="preserve"> rather th</w:t>
      </w:r>
      <w:r w:rsidR="00356289">
        <w:rPr>
          <w:rFonts w:eastAsia="Calibri"/>
          <w:iCs/>
          <w:noProof/>
          <w:color w:val="000000" w:themeColor="text1"/>
          <w:szCs w:val="20"/>
          <w:lang w:val="en-GB"/>
        </w:rPr>
        <w:t>a</w:t>
      </w:r>
      <w:r w:rsidR="00B972DA" w:rsidRPr="00B972DA">
        <w:rPr>
          <w:rFonts w:eastAsia="Calibri"/>
          <w:iCs/>
          <w:noProof/>
          <w:color w:val="000000" w:themeColor="text1"/>
          <w:szCs w:val="20"/>
          <w:lang w:val="en-GB"/>
        </w:rPr>
        <w:t>n just in words</w:t>
      </w:r>
      <w:r w:rsidRPr="003424C0">
        <w:rPr>
          <w:rFonts w:eastAsia="Calibri"/>
          <w:iCs/>
          <w:noProof/>
          <w:color w:val="000000" w:themeColor="text1"/>
          <w:szCs w:val="20"/>
          <w:lang w:val="en-GB"/>
        </w:rPr>
        <w:t>.</w:t>
      </w:r>
    </w:p>
    <w:p w14:paraId="7BA8D9B1" w14:textId="479DDA5B"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lastRenderedPageBreak/>
        <w:t xml:space="preserve">Some individuals also stated they </w:t>
      </w:r>
      <w:r w:rsidR="0023133C">
        <w:rPr>
          <w:rFonts w:eastAsia="Calibri"/>
          <w:iCs/>
          <w:noProof/>
          <w:color w:val="000000" w:themeColor="text1"/>
          <w:szCs w:val="20"/>
          <w:lang w:val="en-GB"/>
        </w:rPr>
        <w:t xml:space="preserve">had </w:t>
      </w:r>
      <w:r w:rsidRPr="003424C0">
        <w:rPr>
          <w:rFonts w:eastAsia="Calibri"/>
          <w:iCs/>
          <w:noProof/>
          <w:color w:val="000000" w:themeColor="text1"/>
          <w:szCs w:val="20"/>
          <w:lang w:val="en-GB"/>
        </w:rPr>
        <w:t>never had an incorrect payment</w:t>
      </w:r>
      <w:r w:rsidR="00356289">
        <w:rPr>
          <w:rFonts w:eastAsia="Calibri"/>
          <w:iCs/>
          <w:noProof/>
          <w:color w:val="000000" w:themeColor="text1"/>
          <w:szCs w:val="20"/>
          <w:lang w:val="en-GB"/>
        </w:rPr>
        <w:t>,</w:t>
      </w:r>
      <w:r w:rsidRPr="003424C0">
        <w:rPr>
          <w:rFonts w:eastAsia="Calibri"/>
          <w:iCs/>
          <w:noProof/>
          <w:color w:val="000000" w:themeColor="text1"/>
          <w:szCs w:val="20"/>
          <w:lang w:val="en-GB"/>
        </w:rPr>
        <w:t xml:space="preserve"> but trusted business</w:t>
      </w:r>
      <w:r w:rsidR="00393E30">
        <w:rPr>
          <w:rFonts w:eastAsia="Calibri"/>
          <w:iCs/>
          <w:noProof/>
          <w:color w:val="000000" w:themeColor="text1"/>
          <w:szCs w:val="20"/>
          <w:lang w:val="en-GB"/>
        </w:rPr>
        <w:t>es</w:t>
      </w:r>
      <w:r w:rsidRPr="003424C0">
        <w:rPr>
          <w:rFonts w:eastAsia="Calibri"/>
          <w:iCs/>
          <w:noProof/>
          <w:color w:val="000000" w:themeColor="text1"/>
          <w:szCs w:val="20"/>
          <w:lang w:val="en-GB"/>
        </w:rPr>
        <w:t xml:space="preserve"> would immediately resolve the issue</w:t>
      </w:r>
      <w:r w:rsidR="00393E30">
        <w:rPr>
          <w:rFonts w:eastAsia="Calibri"/>
          <w:iCs/>
          <w:noProof/>
          <w:color w:val="000000" w:themeColor="text1"/>
          <w:szCs w:val="20"/>
          <w:lang w:val="en-GB"/>
        </w:rPr>
        <w:t>. W</w:t>
      </w:r>
      <w:r w:rsidRPr="003424C0">
        <w:rPr>
          <w:rFonts w:eastAsia="Calibri"/>
          <w:iCs/>
          <w:noProof/>
          <w:color w:val="000000" w:themeColor="text1"/>
          <w:szCs w:val="20"/>
          <w:lang w:val="en-GB"/>
        </w:rPr>
        <w:t>hereas others indicated mistrust in businesses ability to record correct customer information.</w:t>
      </w:r>
    </w:p>
    <w:p w14:paraId="17B45104" w14:textId="53AD751E"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Responses suggested </w:t>
      </w:r>
      <w:r w:rsidR="00FF4D7E">
        <w:rPr>
          <w:rFonts w:eastAsia="Calibri"/>
          <w:iCs/>
          <w:noProof/>
          <w:color w:val="000000" w:themeColor="text1"/>
          <w:szCs w:val="20"/>
          <w:lang w:val="en-GB"/>
        </w:rPr>
        <w:t xml:space="preserve">the following </w:t>
      </w:r>
      <w:r w:rsidRPr="003424C0">
        <w:rPr>
          <w:rFonts w:eastAsia="Calibri"/>
          <w:iCs/>
          <w:noProof/>
          <w:color w:val="000000" w:themeColor="text1"/>
          <w:szCs w:val="20"/>
          <w:lang w:val="en-GB"/>
        </w:rPr>
        <w:t>improvements:</w:t>
      </w:r>
    </w:p>
    <w:p w14:paraId="7B94C7B6" w14:textId="223B33E3"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customers should have the option to </w:t>
      </w:r>
      <w:r w:rsidR="00DB400B">
        <w:rPr>
          <w:rFonts w:eastAsia="Calibri"/>
          <w:iCs/>
          <w:noProof/>
          <w:color w:val="000000" w:themeColor="text1"/>
          <w:szCs w:val="20"/>
          <w:lang w:val="en-GB"/>
        </w:rPr>
        <w:t xml:space="preserve">get </w:t>
      </w:r>
      <w:r w:rsidR="0023133C">
        <w:rPr>
          <w:rFonts w:eastAsia="Calibri"/>
          <w:iCs/>
          <w:noProof/>
          <w:color w:val="000000" w:themeColor="text1"/>
          <w:szCs w:val="20"/>
          <w:lang w:val="en-GB"/>
        </w:rPr>
        <w:t>a</w:t>
      </w:r>
      <w:r w:rsidRPr="003424C0">
        <w:rPr>
          <w:rFonts w:eastAsia="Calibri"/>
          <w:iCs/>
          <w:noProof/>
          <w:color w:val="000000" w:themeColor="text1"/>
          <w:szCs w:val="20"/>
          <w:lang w:val="en-GB"/>
        </w:rPr>
        <w:t xml:space="preserve"> credit or refund</w:t>
      </w:r>
    </w:p>
    <w:p w14:paraId="15BE9957" w14:textId="6E2C99BA" w:rsidR="003424C0" w:rsidRPr="003424C0" w:rsidRDefault="00D902AE" w:rsidP="003424C0">
      <w:pPr>
        <w:numPr>
          <w:ilvl w:val="0"/>
          <w:numId w:val="24"/>
        </w:numPr>
        <w:tabs>
          <w:tab w:val="left" w:pos="8789"/>
        </w:tabs>
        <w:ind w:right="28"/>
        <w:rPr>
          <w:rFonts w:eastAsia="Calibri"/>
          <w:iCs/>
          <w:noProof/>
          <w:color w:val="000000" w:themeColor="text1"/>
          <w:szCs w:val="20"/>
          <w:lang w:val="en-GB"/>
        </w:rPr>
      </w:pPr>
      <w:r>
        <w:rPr>
          <w:rFonts w:eastAsia="Calibri"/>
          <w:iCs/>
          <w:noProof/>
          <w:color w:val="000000" w:themeColor="text1"/>
          <w:szCs w:val="20"/>
          <w:lang w:val="en-GB"/>
        </w:rPr>
        <w:t xml:space="preserve">implement </w:t>
      </w:r>
      <w:r w:rsidR="003424C0" w:rsidRPr="003424C0">
        <w:rPr>
          <w:rFonts w:eastAsia="Calibri"/>
          <w:iCs/>
          <w:noProof/>
          <w:color w:val="000000" w:themeColor="text1"/>
          <w:szCs w:val="20"/>
          <w:lang w:val="en-GB"/>
        </w:rPr>
        <w:t>online access to report overpayments</w:t>
      </w:r>
    </w:p>
    <w:p w14:paraId="4C0D5AC6" w14:textId="77777777"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refunds and credits to be deposited into the account it was taken out from</w:t>
      </w:r>
    </w:p>
    <w:p w14:paraId="3760324D" w14:textId="77777777"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incorrect payments to be processed by Centrelink</w:t>
      </w:r>
    </w:p>
    <w:p w14:paraId="00767BAF" w14:textId="68E67A1D" w:rsidR="003424C0" w:rsidRPr="003424C0" w:rsidRDefault="00FF4D7E" w:rsidP="003424C0">
      <w:pPr>
        <w:numPr>
          <w:ilvl w:val="0"/>
          <w:numId w:val="24"/>
        </w:numPr>
        <w:tabs>
          <w:tab w:val="left" w:pos="8789"/>
        </w:tabs>
        <w:ind w:right="28"/>
        <w:rPr>
          <w:rFonts w:eastAsia="Calibri"/>
          <w:iCs/>
          <w:noProof/>
          <w:color w:val="000000" w:themeColor="text1"/>
          <w:szCs w:val="20"/>
          <w:lang w:val="en-GB"/>
        </w:rPr>
      </w:pPr>
      <w:r>
        <w:rPr>
          <w:rFonts w:eastAsia="Calibri"/>
          <w:iCs/>
          <w:noProof/>
          <w:color w:val="000000" w:themeColor="text1"/>
          <w:szCs w:val="20"/>
          <w:lang w:val="en-GB"/>
        </w:rPr>
        <w:t xml:space="preserve">have a </w:t>
      </w:r>
      <w:r w:rsidR="003424C0" w:rsidRPr="003424C0">
        <w:rPr>
          <w:rFonts w:eastAsia="Calibri"/>
          <w:iCs/>
          <w:noProof/>
          <w:color w:val="000000" w:themeColor="text1"/>
          <w:szCs w:val="20"/>
          <w:lang w:val="en-GB"/>
        </w:rPr>
        <w:t>cap on</w:t>
      </w:r>
      <w:r>
        <w:rPr>
          <w:rFonts w:eastAsia="Calibri"/>
          <w:iCs/>
          <w:noProof/>
          <w:color w:val="000000" w:themeColor="text1"/>
          <w:szCs w:val="20"/>
          <w:lang w:val="en-GB"/>
        </w:rPr>
        <w:t xml:space="preserve"> the</w:t>
      </w:r>
      <w:r w:rsidR="003424C0" w:rsidRPr="003424C0">
        <w:rPr>
          <w:rFonts w:eastAsia="Calibri"/>
          <w:iCs/>
          <w:noProof/>
          <w:color w:val="000000" w:themeColor="text1"/>
          <w:szCs w:val="20"/>
          <w:lang w:val="en-GB"/>
        </w:rPr>
        <w:t xml:space="preserve"> total amount one business should take</w:t>
      </w:r>
    </w:p>
    <w:p w14:paraId="5C739588" w14:textId="77777777"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addition of a secondary contact</w:t>
      </w:r>
    </w:p>
    <w:p w14:paraId="593C5BA5" w14:textId="7DD6A9FF"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compensation to be made </w:t>
      </w:r>
      <w:r w:rsidR="0023133C">
        <w:rPr>
          <w:rFonts w:eastAsia="Calibri"/>
          <w:iCs/>
          <w:noProof/>
          <w:color w:val="000000" w:themeColor="text1"/>
          <w:szCs w:val="20"/>
          <w:lang w:val="en-GB"/>
        </w:rPr>
        <w:t>to</w:t>
      </w:r>
      <w:r w:rsidR="0023133C" w:rsidRPr="003424C0">
        <w:rPr>
          <w:rFonts w:eastAsia="Calibri"/>
          <w:iCs/>
          <w:noProof/>
          <w:color w:val="000000" w:themeColor="text1"/>
          <w:szCs w:val="20"/>
          <w:lang w:val="en-GB"/>
        </w:rPr>
        <w:t xml:space="preserve"> </w:t>
      </w:r>
      <w:r w:rsidRPr="003424C0">
        <w:rPr>
          <w:rFonts w:eastAsia="Calibri"/>
          <w:iCs/>
          <w:noProof/>
          <w:color w:val="000000" w:themeColor="text1"/>
          <w:szCs w:val="20"/>
          <w:lang w:val="en-GB"/>
        </w:rPr>
        <w:t>those affected by incorrect payments</w:t>
      </w:r>
    </w:p>
    <w:p w14:paraId="13D8FA6E" w14:textId="3A358403"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transparency from business</w:t>
      </w:r>
      <w:r w:rsidR="0023133C">
        <w:rPr>
          <w:rFonts w:eastAsia="Calibri"/>
          <w:iCs/>
          <w:noProof/>
          <w:color w:val="000000" w:themeColor="text1"/>
          <w:szCs w:val="20"/>
          <w:lang w:val="en-GB"/>
        </w:rPr>
        <w:t>es</w:t>
      </w:r>
      <w:r w:rsidRPr="003424C0">
        <w:rPr>
          <w:rFonts w:eastAsia="Calibri"/>
          <w:iCs/>
          <w:noProof/>
          <w:color w:val="000000" w:themeColor="text1"/>
          <w:szCs w:val="20"/>
          <w:lang w:val="en-GB"/>
        </w:rPr>
        <w:t xml:space="preserve"> to provide statements and receipts when asked</w:t>
      </w:r>
    </w:p>
    <w:p w14:paraId="56628596" w14:textId="21F8EB97" w:rsidR="002760C4"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enhanced communication from businesses to customers by sending notifications when a contract ends</w:t>
      </w:r>
    </w:p>
    <w:p w14:paraId="16B3EAF2" w14:textId="7D663DEC"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arrange an appointment to discuss incorrect payments.</w:t>
      </w:r>
    </w:p>
    <w:p w14:paraId="0F491351" w14:textId="5235A4DB" w:rsidR="003424C0" w:rsidRPr="003424C0" w:rsidRDefault="003424C0" w:rsidP="000F2280">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lang w:val="en-GB"/>
        </w:rPr>
      </w:pPr>
      <w:r w:rsidRPr="60D83B81">
        <w:rPr>
          <w:rFonts w:eastAsia="Roboto" w:cs="Roboto"/>
          <w:noProof/>
          <w:color w:val="000000" w:themeColor="text1"/>
          <w:lang w:val="en-GB"/>
        </w:rPr>
        <w:t>‘</w:t>
      </w:r>
      <w:r w:rsidR="000F2280" w:rsidRPr="000F2280">
        <w:rPr>
          <w:rFonts w:eastAsia="Roboto" w:cs="Roboto"/>
          <w:noProof/>
          <w:color w:val="000000" w:themeColor="text1"/>
          <w:lang w:val="en-GB"/>
        </w:rPr>
        <w:t>Very tricky to cancel and get money back from these company’s when they have taken to much</w:t>
      </w:r>
      <w:r w:rsidRPr="60D83B81">
        <w:rPr>
          <w:rFonts w:eastAsia="Roboto" w:cs="Roboto"/>
          <w:noProof/>
          <w:color w:val="000000" w:themeColor="text1"/>
          <w:lang w:val="en-GB"/>
        </w:rPr>
        <w:t>.’</w:t>
      </w:r>
    </w:p>
    <w:p w14:paraId="0176D642" w14:textId="67BBAE85" w:rsidR="003424C0" w:rsidRPr="003424C0" w:rsidRDefault="003424C0" w:rsidP="003424C0">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iCs/>
          <w:noProof/>
          <w:color w:val="000000" w:themeColor="text1"/>
          <w:szCs w:val="20"/>
          <w:lang w:val="en-GB"/>
        </w:rPr>
      </w:pPr>
      <w:r w:rsidRPr="003424C0">
        <w:rPr>
          <w:rFonts w:eastAsia="Roboto" w:cs="Roboto"/>
          <w:iCs/>
          <w:noProof/>
          <w:color w:val="000000" w:themeColor="text1"/>
          <w:szCs w:val="20"/>
          <w:lang w:val="en-GB"/>
        </w:rPr>
        <w:t>25-CP-0</w:t>
      </w:r>
      <w:r w:rsidR="000F2280">
        <w:rPr>
          <w:rFonts w:eastAsia="Roboto" w:cs="Roboto"/>
          <w:iCs/>
          <w:noProof/>
          <w:color w:val="000000" w:themeColor="text1"/>
          <w:szCs w:val="20"/>
          <w:lang w:val="en-GB"/>
        </w:rPr>
        <w:t>69</w:t>
      </w:r>
      <w:r w:rsidRPr="003424C0">
        <w:rPr>
          <w:rFonts w:eastAsia="Roboto" w:cs="Roboto"/>
          <w:iCs/>
          <w:noProof/>
          <w:color w:val="000000" w:themeColor="text1"/>
          <w:szCs w:val="20"/>
          <w:lang w:val="en-GB"/>
        </w:rPr>
        <w:t xml:space="preserve"> – individual</w:t>
      </w:r>
    </w:p>
    <w:p w14:paraId="4F0A44A7" w14:textId="77777777" w:rsidR="0073319C" w:rsidRDefault="00732E0F" w:rsidP="60D83B81">
      <w:pPr>
        <w:tabs>
          <w:tab w:val="left" w:pos="8789"/>
        </w:tabs>
        <w:ind w:right="28"/>
        <w:rPr>
          <w:rFonts w:eastAsia="Calibri"/>
          <w:noProof/>
          <w:color w:val="000000" w:themeColor="text1"/>
        </w:rPr>
      </w:pPr>
      <w:r w:rsidRPr="60D83B81">
        <w:rPr>
          <w:rFonts w:eastAsia="Calibri"/>
          <w:noProof/>
          <w:color w:val="000000" w:themeColor="text1"/>
          <w:lang w:val="en-GB"/>
        </w:rPr>
        <w:t>A regulator response indicates</w:t>
      </w:r>
      <w:r w:rsidRPr="60D83B81">
        <w:rPr>
          <w:rFonts w:eastAsia="Calibri"/>
          <w:noProof/>
          <w:color w:val="000000" w:themeColor="text1"/>
        </w:rPr>
        <w:t xml:space="preserve"> support for processes outlined in the draft Centrepay Terms of Use on incorrect payments, including</w:t>
      </w:r>
      <w:r w:rsidR="0073319C">
        <w:rPr>
          <w:rFonts w:eastAsia="Calibri"/>
          <w:noProof/>
          <w:color w:val="000000" w:themeColor="text1"/>
        </w:rPr>
        <w:t>:</w:t>
      </w:r>
    </w:p>
    <w:p w14:paraId="05C9B1A8" w14:textId="09491368" w:rsidR="0073319C" w:rsidRDefault="00732E0F" w:rsidP="00ED04E2">
      <w:pPr>
        <w:pStyle w:val="Style1"/>
      </w:pPr>
      <w:r w:rsidRPr="60D83B81">
        <w:t>for businesses to identify and rectify incorrect payments</w:t>
      </w:r>
    </w:p>
    <w:p w14:paraId="0D58BAFA" w14:textId="1F59EAA3" w:rsidR="0073319C" w:rsidRDefault="00732E0F" w:rsidP="00ED04E2">
      <w:pPr>
        <w:pStyle w:val="Style1"/>
      </w:pPr>
      <w:r w:rsidRPr="60D83B81">
        <w:t>provide timely notification and remedial action to the customer</w:t>
      </w:r>
    </w:p>
    <w:p w14:paraId="1095CDED" w14:textId="0D27ECCD" w:rsidR="0073319C" w:rsidRDefault="00732E0F" w:rsidP="00ED04E2">
      <w:pPr>
        <w:pStyle w:val="Style1"/>
      </w:pPr>
      <w:r w:rsidRPr="60D83B81">
        <w:t xml:space="preserve">notify </w:t>
      </w:r>
      <w:r w:rsidR="00052C62">
        <w:t>the agency</w:t>
      </w:r>
      <w:r w:rsidRPr="60D83B81">
        <w:t xml:space="preserve"> where refunds cannot be processed</w:t>
      </w:r>
    </w:p>
    <w:p w14:paraId="2F64F060" w14:textId="5677D4C1" w:rsidR="0073319C" w:rsidRDefault="00732E0F" w:rsidP="00ED04E2">
      <w:pPr>
        <w:pStyle w:val="Style1"/>
      </w:pPr>
      <w:r w:rsidRPr="60D83B81">
        <w:t>customers cannot be contacted.</w:t>
      </w:r>
    </w:p>
    <w:p w14:paraId="346BE9A5" w14:textId="3B2ED20D" w:rsidR="00732E0F" w:rsidRDefault="00732E0F" w:rsidP="60D83B81">
      <w:pPr>
        <w:tabs>
          <w:tab w:val="left" w:pos="8789"/>
        </w:tabs>
        <w:ind w:right="28"/>
        <w:rPr>
          <w:rFonts w:eastAsia="Calibri"/>
          <w:noProof/>
          <w:color w:val="000000" w:themeColor="text1"/>
          <w:lang w:val="en-GB"/>
        </w:rPr>
      </w:pPr>
      <w:r w:rsidRPr="60D83B81">
        <w:rPr>
          <w:rFonts w:eastAsia="Calibri"/>
          <w:noProof/>
          <w:color w:val="000000" w:themeColor="text1"/>
        </w:rPr>
        <w:t xml:space="preserve">It was also suggested that businesses be supported to approach issues of incorrect payments and </w:t>
      </w:r>
      <w:r w:rsidR="0073319C">
        <w:rPr>
          <w:rFonts w:eastAsia="Calibri"/>
          <w:noProof/>
          <w:color w:val="000000" w:themeColor="text1"/>
        </w:rPr>
        <w:t xml:space="preserve">ways to </w:t>
      </w:r>
      <w:r w:rsidRPr="60D83B81">
        <w:rPr>
          <w:rFonts w:eastAsia="Calibri"/>
          <w:noProof/>
          <w:color w:val="000000" w:themeColor="text1"/>
        </w:rPr>
        <w:t xml:space="preserve">inform customers in a way that meets </w:t>
      </w:r>
      <w:r w:rsidR="0073319C">
        <w:rPr>
          <w:rFonts w:eastAsia="Calibri"/>
          <w:noProof/>
          <w:color w:val="000000" w:themeColor="text1"/>
        </w:rPr>
        <w:t xml:space="preserve">customers needs. For example, </w:t>
      </w:r>
      <w:r w:rsidRPr="60D83B81">
        <w:rPr>
          <w:rFonts w:eastAsia="Calibri"/>
          <w:noProof/>
          <w:color w:val="000000" w:themeColor="text1"/>
        </w:rPr>
        <w:t>using multiple communication channels</w:t>
      </w:r>
      <w:r w:rsidR="00DD1784">
        <w:rPr>
          <w:rFonts w:eastAsia="Calibri"/>
          <w:noProof/>
          <w:color w:val="000000" w:themeColor="text1"/>
        </w:rPr>
        <w:t xml:space="preserve"> to contact a customer when an incorrect payment has occoured</w:t>
      </w:r>
      <w:r w:rsidRPr="60D83B81">
        <w:rPr>
          <w:rFonts w:eastAsia="Calibri"/>
          <w:noProof/>
          <w:color w:val="000000" w:themeColor="text1"/>
        </w:rPr>
        <w:t>.</w:t>
      </w:r>
    </w:p>
    <w:p w14:paraId="0F6B377A" w14:textId="77777777" w:rsidR="0073319C" w:rsidRDefault="003424C0" w:rsidP="60D83B81">
      <w:pPr>
        <w:tabs>
          <w:tab w:val="left" w:pos="8789"/>
        </w:tabs>
        <w:ind w:right="28"/>
        <w:rPr>
          <w:rFonts w:eastAsia="Calibri"/>
          <w:noProof/>
          <w:color w:val="000000" w:themeColor="text1"/>
          <w:lang w:val="en-GB"/>
        </w:rPr>
      </w:pPr>
      <w:r w:rsidRPr="60D83B81">
        <w:rPr>
          <w:rFonts w:eastAsia="Calibri"/>
          <w:noProof/>
          <w:color w:val="000000" w:themeColor="text1"/>
          <w:lang w:val="en-GB"/>
        </w:rPr>
        <w:t>Advocates were unified amongst responses to provide additional support for vulnerable populations who may be at risk of financial hardship and victims of poor business practices.</w:t>
      </w:r>
    </w:p>
    <w:p w14:paraId="65D9E95A" w14:textId="6169E090" w:rsidR="0073319C" w:rsidRDefault="003424C0" w:rsidP="60D83B81">
      <w:pPr>
        <w:tabs>
          <w:tab w:val="left" w:pos="8789"/>
        </w:tabs>
        <w:ind w:right="28"/>
        <w:rPr>
          <w:rFonts w:eastAsia="Calibri"/>
          <w:noProof/>
          <w:color w:val="000000" w:themeColor="text1"/>
          <w:lang w:val="en-GB"/>
        </w:rPr>
      </w:pPr>
      <w:r w:rsidRPr="60D83B81">
        <w:rPr>
          <w:rFonts w:eastAsia="Calibri"/>
          <w:noProof/>
          <w:color w:val="000000" w:themeColor="text1"/>
          <w:lang w:val="en-GB"/>
        </w:rPr>
        <w:t xml:space="preserve">One </w:t>
      </w:r>
      <w:r w:rsidR="0023133C" w:rsidRPr="60D83B81">
        <w:rPr>
          <w:rFonts w:eastAsia="Calibri"/>
          <w:noProof/>
          <w:color w:val="000000" w:themeColor="text1"/>
          <w:lang w:val="en-GB"/>
        </w:rPr>
        <w:t>a</w:t>
      </w:r>
      <w:r w:rsidRPr="60D83B81">
        <w:rPr>
          <w:rFonts w:eastAsia="Calibri"/>
          <w:noProof/>
          <w:color w:val="000000" w:themeColor="text1"/>
          <w:lang w:val="en-GB"/>
        </w:rPr>
        <w:t>dvocate recommend</w:t>
      </w:r>
      <w:r w:rsidR="5A11569C" w:rsidRPr="60D83B81">
        <w:rPr>
          <w:rFonts w:eastAsia="Calibri"/>
          <w:noProof/>
          <w:color w:val="000000" w:themeColor="text1"/>
          <w:lang w:val="en-GB"/>
        </w:rPr>
        <w:t>ed</w:t>
      </w:r>
      <w:r w:rsidRPr="60D83B81">
        <w:rPr>
          <w:rFonts w:eastAsia="Calibri"/>
          <w:noProof/>
          <w:color w:val="000000" w:themeColor="text1"/>
          <w:lang w:val="en-GB"/>
        </w:rPr>
        <w:t xml:space="preserve"> </w:t>
      </w:r>
      <w:r w:rsidR="00052C62">
        <w:rPr>
          <w:rFonts w:eastAsia="Calibri"/>
          <w:noProof/>
          <w:color w:val="000000" w:themeColor="text1"/>
          <w:lang w:val="en-GB"/>
        </w:rPr>
        <w:t>t</w:t>
      </w:r>
      <w:r w:rsidR="001678AE">
        <w:rPr>
          <w:rFonts w:eastAsia="Calibri"/>
          <w:noProof/>
          <w:color w:val="000000" w:themeColor="text1"/>
          <w:lang w:val="en-GB"/>
        </w:rPr>
        <w:t>he agency</w:t>
      </w:r>
      <w:r w:rsidRPr="60D83B81">
        <w:rPr>
          <w:rFonts w:eastAsia="Calibri"/>
          <w:noProof/>
          <w:color w:val="000000" w:themeColor="text1"/>
          <w:lang w:val="en-GB"/>
        </w:rPr>
        <w:t xml:space="preserve"> implement an alert to Centrepay users if their proposed </w:t>
      </w:r>
      <w:r w:rsidR="0073319C">
        <w:rPr>
          <w:rFonts w:eastAsia="Calibri"/>
          <w:noProof/>
          <w:color w:val="000000" w:themeColor="text1"/>
          <w:lang w:val="en-GB"/>
        </w:rPr>
        <w:t>deductions</w:t>
      </w:r>
      <w:r w:rsidR="0073319C" w:rsidRPr="60D83B81">
        <w:rPr>
          <w:rFonts w:eastAsia="Calibri"/>
          <w:noProof/>
          <w:color w:val="000000" w:themeColor="text1"/>
          <w:lang w:val="en-GB"/>
        </w:rPr>
        <w:t xml:space="preserve"> </w:t>
      </w:r>
      <w:r w:rsidRPr="60D83B81">
        <w:rPr>
          <w:rFonts w:eastAsia="Calibri"/>
          <w:noProof/>
          <w:color w:val="000000" w:themeColor="text1"/>
          <w:lang w:val="en-GB"/>
        </w:rPr>
        <w:t>exceed</w:t>
      </w:r>
      <w:r w:rsidR="0073319C">
        <w:rPr>
          <w:rFonts w:eastAsia="Calibri"/>
          <w:noProof/>
          <w:color w:val="000000" w:themeColor="text1"/>
          <w:lang w:val="en-GB"/>
        </w:rPr>
        <w:t>ed</w:t>
      </w:r>
      <w:r w:rsidRPr="60D83B81">
        <w:rPr>
          <w:rFonts w:eastAsia="Calibri"/>
          <w:noProof/>
          <w:color w:val="000000" w:themeColor="text1"/>
          <w:lang w:val="en-GB"/>
        </w:rPr>
        <w:t xml:space="preserve"> a certain percentage of their payments</w:t>
      </w:r>
      <w:r w:rsidR="0073319C">
        <w:rPr>
          <w:rFonts w:eastAsia="Calibri"/>
          <w:noProof/>
          <w:color w:val="000000" w:themeColor="text1"/>
          <w:lang w:val="en-GB"/>
        </w:rPr>
        <w:t xml:space="preserve">. </w:t>
      </w:r>
      <w:r w:rsidR="00DD1784">
        <w:rPr>
          <w:rFonts w:eastAsia="Calibri"/>
          <w:noProof/>
          <w:color w:val="000000" w:themeColor="text1"/>
          <w:lang w:val="en-GB"/>
        </w:rPr>
        <w:t>To further support customers where an</w:t>
      </w:r>
      <w:r w:rsidR="005017DB">
        <w:rPr>
          <w:rFonts w:eastAsia="Calibri"/>
          <w:noProof/>
          <w:color w:val="000000" w:themeColor="text1"/>
          <w:lang w:val="en-GB"/>
        </w:rPr>
        <w:t xml:space="preserve"> incorrect payment has </w:t>
      </w:r>
      <w:r w:rsidR="000757E4">
        <w:rPr>
          <w:rFonts w:eastAsia="Calibri"/>
          <w:noProof/>
          <w:color w:val="000000" w:themeColor="text1"/>
          <w:lang w:val="en-GB"/>
        </w:rPr>
        <w:t>occurr</w:t>
      </w:r>
      <w:r w:rsidR="005017DB">
        <w:rPr>
          <w:rFonts w:eastAsia="Calibri"/>
          <w:noProof/>
          <w:color w:val="000000" w:themeColor="text1"/>
          <w:lang w:val="en-GB"/>
        </w:rPr>
        <w:t>ed, t</w:t>
      </w:r>
      <w:r w:rsidR="0073319C">
        <w:rPr>
          <w:rFonts w:eastAsia="Calibri"/>
          <w:noProof/>
          <w:color w:val="000000" w:themeColor="text1"/>
          <w:lang w:val="en-GB"/>
        </w:rPr>
        <w:t xml:space="preserve">hey </w:t>
      </w:r>
      <w:r w:rsidR="0023133C" w:rsidRPr="60D83B81">
        <w:rPr>
          <w:rFonts w:eastAsia="Calibri"/>
          <w:noProof/>
          <w:color w:val="000000" w:themeColor="text1"/>
          <w:lang w:val="en-GB"/>
        </w:rPr>
        <w:t>a</w:t>
      </w:r>
      <w:r w:rsidRPr="60D83B81">
        <w:rPr>
          <w:rFonts w:eastAsia="Calibri"/>
          <w:noProof/>
          <w:color w:val="000000" w:themeColor="text1"/>
          <w:lang w:val="en-GB"/>
        </w:rPr>
        <w:t>lso suggest</w:t>
      </w:r>
      <w:r w:rsidR="0073319C">
        <w:rPr>
          <w:rFonts w:eastAsia="Calibri"/>
          <w:noProof/>
          <w:color w:val="000000" w:themeColor="text1"/>
          <w:lang w:val="en-GB"/>
        </w:rPr>
        <w:t>ed</w:t>
      </w:r>
      <w:r w:rsidRPr="60D83B81">
        <w:rPr>
          <w:rFonts w:eastAsia="Calibri"/>
          <w:noProof/>
          <w:color w:val="000000" w:themeColor="text1"/>
          <w:lang w:val="en-GB"/>
        </w:rPr>
        <w:t xml:space="preserve"> referral</w:t>
      </w:r>
      <w:r w:rsidR="0073319C">
        <w:rPr>
          <w:rFonts w:eastAsia="Calibri"/>
          <w:noProof/>
          <w:color w:val="000000" w:themeColor="text1"/>
          <w:lang w:val="en-GB"/>
        </w:rPr>
        <w:t>s</w:t>
      </w:r>
      <w:r w:rsidRPr="60D83B81">
        <w:rPr>
          <w:rFonts w:eastAsia="Calibri"/>
          <w:noProof/>
          <w:color w:val="000000" w:themeColor="text1"/>
          <w:lang w:val="en-GB"/>
        </w:rPr>
        <w:t xml:space="preserve"> to</w:t>
      </w:r>
      <w:r w:rsidR="0073319C">
        <w:rPr>
          <w:rFonts w:eastAsia="Calibri"/>
          <w:noProof/>
          <w:color w:val="000000" w:themeColor="text1"/>
          <w:lang w:val="en-GB"/>
        </w:rPr>
        <w:t xml:space="preserve"> an</w:t>
      </w:r>
      <w:r w:rsidRPr="60D83B81">
        <w:rPr>
          <w:rFonts w:eastAsia="Calibri"/>
          <w:noProof/>
          <w:color w:val="000000" w:themeColor="text1"/>
          <w:lang w:val="en-GB"/>
        </w:rPr>
        <w:t xml:space="preserve"> independent advocacy or legal support services should be included.</w:t>
      </w:r>
    </w:p>
    <w:p w14:paraId="68C010CF" w14:textId="106BE7C3" w:rsidR="0006307D" w:rsidRDefault="003424C0">
      <w:pPr>
        <w:tabs>
          <w:tab w:val="left" w:pos="8789"/>
        </w:tabs>
        <w:ind w:right="28"/>
        <w:rPr>
          <w:rFonts w:eastAsia="Calibri"/>
          <w:noProof/>
          <w:color w:val="000000" w:themeColor="text1"/>
          <w:lang w:val="en-GB"/>
        </w:rPr>
      </w:pPr>
      <w:r w:rsidRPr="60D83B81">
        <w:rPr>
          <w:rFonts w:eastAsia="Calibri"/>
          <w:noProof/>
          <w:color w:val="000000" w:themeColor="text1"/>
          <w:lang w:val="en-GB"/>
        </w:rPr>
        <w:t xml:space="preserve">Feedback from </w:t>
      </w:r>
      <w:r w:rsidR="0073319C">
        <w:rPr>
          <w:rFonts w:eastAsia="Calibri"/>
          <w:noProof/>
          <w:color w:val="000000" w:themeColor="text1"/>
          <w:lang w:val="en-GB"/>
        </w:rPr>
        <w:t>another</w:t>
      </w:r>
      <w:r w:rsidR="0073319C" w:rsidRPr="60D83B81">
        <w:rPr>
          <w:rFonts w:eastAsia="Calibri"/>
          <w:noProof/>
          <w:color w:val="000000" w:themeColor="text1"/>
          <w:lang w:val="en-GB"/>
        </w:rPr>
        <w:t xml:space="preserve"> </w:t>
      </w:r>
      <w:r w:rsidRPr="60D83B81">
        <w:rPr>
          <w:rFonts w:eastAsia="Calibri"/>
          <w:noProof/>
          <w:color w:val="000000" w:themeColor="text1"/>
          <w:lang w:val="en-GB"/>
        </w:rPr>
        <w:t>advocate suggested that 12 months accrual for a uti</w:t>
      </w:r>
      <w:r w:rsidR="00356289" w:rsidRPr="60D83B81">
        <w:rPr>
          <w:rFonts w:eastAsia="Calibri"/>
          <w:noProof/>
          <w:color w:val="000000" w:themeColor="text1"/>
          <w:lang w:val="en-GB"/>
        </w:rPr>
        <w:t>li</w:t>
      </w:r>
      <w:r w:rsidRPr="60D83B81">
        <w:rPr>
          <w:rFonts w:eastAsia="Calibri"/>
          <w:noProof/>
          <w:color w:val="000000" w:themeColor="text1"/>
          <w:lang w:val="en-GB"/>
        </w:rPr>
        <w:t>ties account is excessive.</w:t>
      </w:r>
    </w:p>
    <w:p w14:paraId="741BEB96" w14:textId="291CF37D" w:rsidR="0006307D" w:rsidRDefault="0006307D">
      <w:pPr>
        <w:spacing w:before="0" w:after="0"/>
        <w:rPr>
          <w:rFonts w:eastAsia="Calibri"/>
          <w:noProof/>
          <w:color w:val="000000" w:themeColor="text1"/>
          <w:lang w:val="en-GB"/>
        </w:rPr>
      </w:pPr>
      <w:r>
        <w:rPr>
          <w:rFonts w:eastAsia="Calibri"/>
          <w:noProof/>
          <w:color w:val="000000" w:themeColor="text1"/>
          <w:lang w:val="en-GB"/>
        </w:rPr>
        <w:br w:type="page"/>
      </w:r>
    </w:p>
    <w:p w14:paraId="5800A0B6" w14:textId="62E3D955" w:rsidR="003424C0" w:rsidRPr="003424C0" w:rsidRDefault="003424C0" w:rsidP="003424C0">
      <w:p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lastRenderedPageBreak/>
        <w:t>Additional improv</w:t>
      </w:r>
      <w:r w:rsidR="00356289">
        <w:rPr>
          <w:rFonts w:eastAsia="Calibri"/>
          <w:iCs/>
          <w:noProof/>
          <w:color w:val="000000" w:themeColor="text1"/>
          <w:szCs w:val="20"/>
          <w:lang w:val="en-GB"/>
        </w:rPr>
        <w:t>e</w:t>
      </w:r>
      <w:r w:rsidRPr="003424C0">
        <w:rPr>
          <w:rFonts w:eastAsia="Calibri"/>
          <w:iCs/>
          <w:noProof/>
          <w:color w:val="000000" w:themeColor="text1"/>
          <w:szCs w:val="20"/>
          <w:lang w:val="en-GB"/>
        </w:rPr>
        <w:t>ments include:</w:t>
      </w:r>
    </w:p>
    <w:p w14:paraId="2B22467A" w14:textId="77777777"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enhanced communication between business and customer when an incorrect payment occurs</w:t>
      </w:r>
    </w:p>
    <w:p w14:paraId="5CF6806C" w14:textId="77777777"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provision of legal support for people with disabilities</w:t>
      </w:r>
    </w:p>
    <w:p w14:paraId="7CAD057A" w14:textId="77777777" w:rsidR="00F40A78"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notification of positive balances to customers</w:t>
      </w:r>
    </w:p>
    <w:p w14:paraId="77A9A1B9" w14:textId="1546861B" w:rsidR="003424C0" w:rsidRPr="003424C0" w:rsidRDefault="003424C0" w:rsidP="003424C0">
      <w:pPr>
        <w:numPr>
          <w:ilvl w:val="0"/>
          <w:numId w:val="24"/>
        </w:numPr>
        <w:tabs>
          <w:tab w:val="left" w:pos="8789"/>
        </w:tabs>
        <w:ind w:right="28"/>
        <w:rPr>
          <w:rFonts w:eastAsia="Calibri"/>
          <w:iCs/>
          <w:noProof/>
          <w:color w:val="000000" w:themeColor="text1"/>
          <w:szCs w:val="20"/>
          <w:lang w:val="en-GB"/>
        </w:rPr>
      </w:pPr>
      <w:r w:rsidRPr="003424C0">
        <w:rPr>
          <w:rFonts w:eastAsia="Calibri"/>
          <w:iCs/>
          <w:noProof/>
          <w:color w:val="000000" w:themeColor="text1"/>
          <w:szCs w:val="20"/>
          <w:lang w:val="en-GB"/>
        </w:rPr>
        <w:t xml:space="preserve">giving </w:t>
      </w:r>
      <w:r w:rsidR="00F40A78">
        <w:rPr>
          <w:rFonts w:eastAsia="Calibri"/>
          <w:iCs/>
          <w:noProof/>
          <w:color w:val="000000" w:themeColor="text1"/>
          <w:szCs w:val="20"/>
          <w:lang w:val="en-GB"/>
        </w:rPr>
        <w:t xml:space="preserve">customers </w:t>
      </w:r>
      <w:r w:rsidRPr="003424C0">
        <w:rPr>
          <w:rFonts w:eastAsia="Calibri"/>
          <w:iCs/>
          <w:noProof/>
          <w:color w:val="000000" w:themeColor="text1"/>
          <w:szCs w:val="20"/>
          <w:lang w:val="en-GB"/>
        </w:rPr>
        <w:t>the choice to apply</w:t>
      </w:r>
      <w:r w:rsidR="00F40A78">
        <w:rPr>
          <w:rFonts w:eastAsia="Calibri"/>
          <w:iCs/>
          <w:noProof/>
          <w:color w:val="000000" w:themeColor="text1"/>
          <w:szCs w:val="20"/>
          <w:lang w:val="en-GB"/>
        </w:rPr>
        <w:t xml:space="preserve"> </w:t>
      </w:r>
      <w:r w:rsidR="00F40A78" w:rsidRPr="003424C0">
        <w:rPr>
          <w:rFonts w:eastAsia="Calibri"/>
          <w:iCs/>
          <w:noProof/>
          <w:color w:val="000000" w:themeColor="text1"/>
          <w:szCs w:val="20"/>
          <w:lang w:val="en-GB"/>
        </w:rPr>
        <w:t>positive balances</w:t>
      </w:r>
      <w:r w:rsidRPr="003424C0">
        <w:rPr>
          <w:rFonts w:eastAsia="Calibri"/>
          <w:iCs/>
          <w:noProof/>
          <w:color w:val="000000" w:themeColor="text1"/>
          <w:szCs w:val="20"/>
          <w:lang w:val="en-GB"/>
        </w:rPr>
        <w:t xml:space="preserve"> to </w:t>
      </w:r>
      <w:r w:rsidR="00F40A78">
        <w:rPr>
          <w:rFonts w:eastAsia="Calibri"/>
          <w:iCs/>
          <w:noProof/>
          <w:color w:val="000000" w:themeColor="text1"/>
          <w:szCs w:val="20"/>
          <w:lang w:val="en-GB"/>
        </w:rPr>
        <w:t xml:space="preserve">the </w:t>
      </w:r>
      <w:r w:rsidRPr="003424C0">
        <w:rPr>
          <w:rFonts w:eastAsia="Calibri"/>
          <w:iCs/>
          <w:noProof/>
          <w:color w:val="000000" w:themeColor="text1"/>
          <w:szCs w:val="20"/>
          <w:lang w:val="en-GB"/>
        </w:rPr>
        <w:t xml:space="preserve">next bill or to </w:t>
      </w:r>
      <w:r w:rsidR="00F40A78">
        <w:rPr>
          <w:rFonts w:eastAsia="Calibri"/>
          <w:iCs/>
          <w:noProof/>
          <w:color w:val="000000" w:themeColor="text1"/>
          <w:szCs w:val="20"/>
          <w:lang w:val="en-GB"/>
        </w:rPr>
        <w:t>get</w:t>
      </w:r>
      <w:r w:rsidR="00F40A78" w:rsidRPr="003424C0">
        <w:rPr>
          <w:rFonts w:eastAsia="Calibri"/>
          <w:iCs/>
          <w:noProof/>
          <w:color w:val="000000" w:themeColor="text1"/>
          <w:szCs w:val="20"/>
          <w:lang w:val="en-GB"/>
        </w:rPr>
        <w:t xml:space="preserve"> </w:t>
      </w:r>
      <w:r w:rsidRPr="003424C0">
        <w:rPr>
          <w:rFonts w:eastAsia="Calibri"/>
          <w:iCs/>
          <w:noProof/>
          <w:color w:val="000000" w:themeColor="text1"/>
          <w:szCs w:val="20"/>
          <w:lang w:val="en-GB"/>
        </w:rPr>
        <w:t>a refund</w:t>
      </w:r>
      <w:r w:rsidR="0073319C">
        <w:rPr>
          <w:rFonts w:eastAsia="Calibri"/>
          <w:iCs/>
          <w:noProof/>
          <w:color w:val="000000" w:themeColor="text1"/>
          <w:szCs w:val="20"/>
          <w:lang w:val="en-GB"/>
        </w:rPr>
        <w:t>.</w:t>
      </w:r>
    </w:p>
    <w:p w14:paraId="41AE2507" w14:textId="1D77749D" w:rsidR="003424C0" w:rsidRPr="003424C0" w:rsidRDefault="003424C0"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right="227"/>
        <w:rPr>
          <w:rFonts w:eastAsia="Roboto" w:cs="Roboto"/>
          <w:noProof/>
          <w:color w:val="000000" w:themeColor="text1"/>
          <w:lang w:val="en-GB"/>
        </w:rPr>
      </w:pPr>
      <w:r w:rsidRPr="60D83B81">
        <w:rPr>
          <w:rFonts w:eastAsia="Roboto" w:cs="Roboto"/>
          <w:noProof/>
          <w:color w:val="000000" w:themeColor="text1"/>
          <w:lang w:val="en-GB"/>
        </w:rPr>
        <w:t>‘People with an intellectual disability who use Centrepay also require accessible information about their rights and what safeguards are in place to protect them from exploitation by poor business practices, which does not currently exist. This gap has not been recognised or addressed by the current proposals set out in the consultation paper. We recommend the Department work with Services Australia to develop accessible information about individual rights and complaints pathways, which must include information about accessing support through Services Australia and externally through individual advocacy and legal support services.</w:t>
      </w:r>
      <w:r w:rsidR="1BE38C2D" w:rsidRPr="60D83B81">
        <w:rPr>
          <w:rFonts w:eastAsia="Roboto" w:cs="Roboto"/>
          <w:noProof/>
          <w:color w:val="000000" w:themeColor="text1"/>
          <w:lang w:val="en-GB"/>
        </w:rPr>
        <w:t>’</w:t>
      </w:r>
    </w:p>
    <w:p w14:paraId="3CD3329F" w14:textId="1F586ED0" w:rsidR="006F3008" w:rsidRPr="006F3008" w:rsidRDefault="003424C0" w:rsidP="006F3008">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right="227"/>
        <w:rPr>
          <w:rFonts w:eastAsia="Roboto" w:cs="Roboto"/>
          <w:iCs/>
          <w:noProof/>
          <w:color w:val="000000" w:themeColor="text1"/>
          <w:szCs w:val="20"/>
          <w:lang w:val="en-GB"/>
        </w:rPr>
      </w:pPr>
      <w:r w:rsidRPr="003424C0">
        <w:rPr>
          <w:rFonts w:eastAsia="Roboto" w:cs="Roboto"/>
          <w:iCs/>
          <w:noProof/>
          <w:color w:val="000000" w:themeColor="text1"/>
          <w:szCs w:val="20"/>
          <w:lang w:val="en-GB"/>
        </w:rPr>
        <w:t>25-CP-335 – advocate</w:t>
      </w:r>
      <w:bookmarkEnd w:id="61"/>
    </w:p>
    <w:p w14:paraId="07C41239" w14:textId="77777777" w:rsidR="0006307D" w:rsidRPr="00E922F0" w:rsidRDefault="0006307D" w:rsidP="00E922F0">
      <w:pPr>
        <w:pStyle w:val="BodyText"/>
      </w:pPr>
      <w:bookmarkStart w:id="65" w:name="_Toc198104268"/>
      <w:r w:rsidRPr="0006307D">
        <w:br w:type="page"/>
      </w:r>
    </w:p>
    <w:p w14:paraId="383DB604" w14:textId="0477ECCC" w:rsidR="00E815E5" w:rsidRPr="00F66D25" w:rsidRDefault="00E815E5" w:rsidP="00FB121B">
      <w:pPr>
        <w:pStyle w:val="Heading2"/>
      </w:pPr>
      <w:bookmarkStart w:id="66" w:name="_Toc204590994"/>
      <w:r>
        <w:lastRenderedPageBreak/>
        <w:t>Compl</w:t>
      </w:r>
      <w:r w:rsidR="0023133C">
        <w:t>ai</w:t>
      </w:r>
      <w:bookmarkEnd w:id="64"/>
      <w:r w:rsidR="006C3B7D">
        <w:t>nt resolution</w:t>
      </w:r>
      <w:bookmarkEnd w:id="65"/>
      <w:bookmarkEnd w:id="66"/>
    </w:p>
    <w:p w14:paraId="327C9856" w14:textId="77349A0E" w:rsidR="00E815E5" w:rsidRPr="00F66D25" w:rsidRDefault="00FE412C" w:rsidP="00F6143C">
      <w:pPr>
        <w:pStyle w:val="Introductory"/>
        <w:ind w:left="0" w:right="28"/>
      </w:pPr>
      <w:r w:rsidRPr="00FE412C">
        <w:t xml:space="preserve">There is a consensus </w:t>
      </w:r>
      <w:r w:rsidR="00C475CA">
        <w:t>for</w:t>
      </w:r>
      <w:r w:rsidR="00C475CA" w:rsidRPr="00FE412C">
        <w:t xml:space="preserve"> </w:t>
      </w:r>
      <w:r w:rsidRPr="00FE412C">
        <w:t xml:space="preserve">a formal requirement </w:t>
      </w:r>
      <w:r w:rsidR="00C475CA">
        <w:t>of</w:t>
      </w:r>
      <w:r w:rsidR="00C475CA" w:rsidRPr="00FE412C">
        <w:t xml:space="preserve"> </w:t>
      </w:r>
      <w:r w:rsidRPr="00FE412C">
        <w:t xml:space="preserve">Centrepay businesses to maintain a complaint policy. This would </w:t>
      </w:r>
      <w:r w:rsidR="00A65CE6">
        <w:t>give</w:t>
      </w:r>
      <w:r w:rsidR="00A65CE6" w:rsidRPr="00FE412C">
        <w:t xml:space="preserve"> </w:t>
      </w:r>
      <w:r w:rsidRPr="00FE412C">
        <w:t>customers more confidence in the system, ensuring transparency and customer support.</w:t>
      </w:r>
    </w:p>
    <w:tbl>
      <w:tblPr>
        <w:tblStyle w:val="TableGridLight"/>
        <w:tblW w:w="104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10499"/>
      </w:tblGrid>
      <w:tr w:rsidR="00F40A78" w:rsidRPr="00F40A78" w14:paraId="56410208" w14:textId="77777777" w:rsidTr="00F40A78">
        <w:tc>
          <w:tcPr>
            <w:tcW w:w="10499" w:type="dxa"/>
            <w:shd w:val="clear" w:color="auto" w:fill="CCECFF"/>
          </w:tcPr>
          <w:p w14:paraId="20598F98" w14:textId="028CB2DE" w:rsidR="00FE412C" w:rsidRPr="00F6143C" w:rsidRDefault="00FE412C" w:rsidP="00FB121B">
            <w:pPr>
              <w:pStyle w:val="BodyText"/>
              <w:rPr>
                <w:b/>
                <w:bCs w:val="0"/>
              </w:rPr>
            </w:pPr>
            <w:bookmarkStart w:id="67" w:name="_Hlk174699117"/>
            <w:r w:rsidRPr="00F6143C">
              <w:rPr>
                <w:b/>
                <w:bCs w:val="0"/>
              </w:rPr>
              <w:t>Summary</w:t>
            </w:r>
          </w:p>
          <w:p w14:paraId="123D570B" w14:textId="26331671" w:rsidR="00440AC7" w:rsidRPr="00F40A78" w:rsidRDefault="00F8047F" w:rsidP="00FB121B">
            <w:pPr>
              <w:pStyle w:val="BodyText"/>
            </w:pPr>
            <w:r w:rsidRPr="00F40A78">
              <w:t>Overall, findings indicated individuals need a more accessible, transparent and supportive complaint process that is simple, clear and timely. Other stakeholders such as advocate groups indicated a strong need to provide adequate support for vulnerable populations</w:t>
            </w:r>
            <w:r w:rsidR="00440AC7" w:rsidRPr="00F40A78">
              <w:t>.</w:t>
            </w:r>
            <w:r w:rsidR="00FE412C" w:rsidRPr="00F40A78">
              <w:t xml:space="preserve"> The overwhelming majority of respondents indicated there is ‘no impact’ in relation to the Centrepay proposed Terms of Use</w:t>
            </w:r>
            <w:r w:rsidR="00304BED" w:rsidRPr="00F40A78">
              <w:t>.</w:t>
            </w:r>
          </w:p>
        </w:tc>
      </w:tr>
    </w:tbl>
    <w:bookmarkEnd w:id="67"/>
    <w:p w14:paraId="44F78FE1" w14:textId="56D70230" w:rsidR="00994D9D" w:rsidRPr="00F66D25" w:rsidRDefault="00440AC7" w:rsidP="00FB121B">
      <w:pPr>
        <w:pStyle w:val="Heading5"/>
      </w:pPr>
      <w:r w:rsidRPr="00F66D25">
        <w:t>F</w:t>
      </w:r>
      <w:r w:rsidR="00994D9D" w:rsidRPr="00F66D25">
        <w:t>indings</w:t>
      </w:r>
    </w:p>
    <w:p w14:paraId="53E1B70B" w14:textId="43C913D2" w:rsidR="00E815E5" w:rsidRPr="00F66D25" w:rsidRDefault="0015685D" w:rsidP="00FB121B">
      <w:pPr>
        <w:pStyle w:val="Heading5"/>
      </w:pPr>
      <w:r>
        <w:t>7.1</w:t>
      </w:r>
      <w:r w:rsidR="00E815E5" w:rsidRPr="00F66D25">
        <w:t xml:space="preserve"> </w:t>
      </w:r>
      <w:r>
        <w:t>Feedback policy/procedure</w:t>
      </w:r>
    </w:p>
    <w:p w14:paraId="4817A9CA" w14:textId="20EA3E92"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Respondents generally support the complaints info</w:t>
      </w:r>
      <w:r>
        <w:rPr>
          <w:rFonts w:eastAsia="Calibri"/>
          <w:noProof/>
          <w:color w:val="000000" w:themeColor="text1"/>
          <w:szCs w:val="20"/>
          <w:lang w:val="en-GB"/>
        </w:rPr>
        <w:t>r</w:t>
      </w:r>
      <w:r w:rsidRPr="00FE412C">
        <w:rPr>
          <w:rFonts w:eastAsia="Calibri"/>
          <w:noProof/>
          <w:color w:val="000000" w:themeColor="text1"/>
          <w:szCs w:val="20"/>
          <w:lang w:val="en-GB"/>
        </w:rPr>
        <w:t xml:space="preserve">mation contained in the Terms of Use, with a number of positive sentiments stating the changes are sensible, an excellent idea and </w:t>
      </w:r>
      <w:r w:rsidR="00DE2AE7">
        <w:rPr>
          <w:rFonts w:eastAsia="Calibri"/>
          <w:noProof/>
          <w:color w:val="000000" w:themeColor="text1"/>
          <w:szCs w:val="20"/>
          <w:lang w:val="en-GB"/>
        </w:rPr>
        <w:t xml:space="preserve">expressing </w:t>
      </w:r>
      <w:r w:rsidRPr="00FE412C">
        <w:rPr>
          <w:rFonts w:eastAsia="Calibri"/>
          <w:noProof/>
          <w:color w:val="000000" w:themeColor="text1"/>
          <w:szCs w:val="20"/>
          <w:lang w:val="en-GB"/>
        </w:rPr>
        <w:t>a sense of grati</w:t>
      </w:r>
      <w:r w:rsidR="00B76C98">
        <w:rPr>
          <w:rFonts w:eastAsia="Calibri"/>
          <w:noProof/>
          <w:color w:val="000000" w:themeColor="text1"/>
          <w:szCs w:val="20"/>
          <w:lang w:val="en-GB"/>
        </w:rPr>
        <w:t>t</w:t>
      </w:r>
      <w:r w:rsidRPr="00FE412C">
        <w:rPr>
          <w:rFonts w:eastAsia="Calibri"/>
          <w:noProof/>
          <w:color w:val="000000" w:themeColor="text1"/>
          <w:szCs w:val="20"/>
          <w:lang w:val="en-GB"/>
        </w:rPr>
        <w:t>ude.</w:t>
      </w:r>
    </w:p>
    <w:p w14:paraId="4ED994C8" w14:textId="6BEFB670" w:rsidR="00FE412C" w:rsidRPr="00FE412C" w:rsidRDefault="00FE412C" w:rsidP="00FE412C">
      <w:pPr>
        <w:tabs>
          <w:tab w:val="left" w:pos="8789"/>
        </w:tabs>
        <w:ind w:right="28"/>
        <w:rPr>
          <w:rFonts w:eastAsia="Calibri"/>
          <w:noProof/>
          <w:color w:val="000000" w:themeColor="text1"/>
          <w:lang w:val="en-GB"/>
        </w:rPr>
      </w:pPr>
      <w:r w:rsidRPr="60D83B81">
        <w:rPr>
          <w:rFonts w:eastAsia="Calibri"/>
          <w:noProof/>
          <w:color w:val="000000" w:themeColor="text1"/>
          <w:lang w:val="en-GB"/>
        </w:rPr>
        <w:t xml:space="preserve">The </w:t>
      </w:r>
      <w:r w:rsidR="00B3377E">
        <w:rPr>
          <w:rFonts w:eastAsia="Calibri"/>
          <w:noProof/>
          <w:color w:val="000000" w:themeColor="text1"/>
          <w:lang w:val="en-GB"/>
        </w:rPr>
        <w:t xml:space="preserve">few </w:t>
      </w:r>
      <w:r w:rsidRPr="60D83B81">
        <w:rPr>
          <w:rFonts w:eastAsia="Calibri"/>
          <w:noProof/>
          <w:color w:val="000000" w:themeColor="text1"/>
          <w:lang w:val="en-GB"/>
        </w:rPr>
        <w:t>individuals who in</w:t>
      </w:r>
      <w:r w:rsidR="00B76C98" w:rsidRPr="60D83B81">
        <w:rPr>
          <w:rFonts w:eastAsia="Calibri"/>
          <w:noProof/>
          <w:color w:val="000000" w:themeColor="text1"/>
          <w:lang w:val="en-GB"/>
        </w:rPr>
        <w:t>di</w:t>
      </w:r>
      <w:r w:rsidRPr="60D83B81">
        <w:rPr>
          <w:rFonts w:eastAsia="Calibri"/>
          <w:noProof/>
          <w:color w:val="000000" w:themeColor="text1"/>
          <w:lang w:val="en-GB"/>
        </w:rPr>
        <w:t>cated an impact from the complaints process outlined in the Terms of Use stated current processes are ‘inadequate’, ‘difficult and ‘slow’. Some individuals found it difficult in filing a complaint directly with businesses</w:t>
      </w:r>
      <w:r w:rsidR="00DE2AE7" w:rsidRPr="60D83B81">
        <w:rPr>
          <w:rFonts w:eastAsia="Calibri"/>
          <w:noProof/>
          <w:color w:val="000000" w:themeColor="text1"/>
          <w:lang w:val="en-GB"/>
        </w:rPr>
        <w:t>,</w:t>
      </w:r>
      <w:r w:rsidRPr="60D83B81">
        <w:rPr>
          <w:rFonts w:eastAsia="Calibri"/>
          <w:noProof/>
          <w:color w:val="000000" w:themeColor="text1"/>
          <w:lang w:val="en-GB"/>
        </w:rPr>
        <w:t xml:space="preserve"> suggesting the business did not provide a clear response. Individuals also expressed heavier penalties be imposed on businesses that fail to comply with policy, including failing to respond in a ‘timely or respectful way’.</w:t>
      </w:r>
    </w:p>
    <w:p w14:paraId="0C2D93CD" w14:textId="77777777"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Some suggestions from individuals include:</w:t>
      </w:r>
    </w:p>
    <w:p w14:paraId="4B8BDC77" w14:textId="77777777"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easy access to complaint forms and relevant phone numbers</w:t>
      </w:r>
    </w:p>
    <w:p w14:paraId="4F959586" w14:textId="71350AC6"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in person contact and the option to speak to trained </w:t>
      </w:r>
      <w:r w:rsidR="00731138" w:rsidRPr="00FE412C">
        <w:rPr>
          <w:rFonts w:eastAsia="Calibri"/>
          <w:noProof/>
          <w:color w:val="000000" w:themeColor="text1"/>
          <w:szCs w:val="20"/>
          <w:lang w:val="en-GB"/>
        </w:rPr>
        <w:t xml:space="preserve">Centrepay </w:t>
      </w:r>
      <w:r w:rsidRPr="00FE412C">
        <w:rPr>
          <w:rFonts w:eastAsia="Calibri"/>
          <w:noProof/>
          <w:color w:val="000000" w:themeColor="text1"/>
          <w:szCs w:val="20"/>
          <w:lang w:val="en-GB"/>
        </w:rPr>
        <w:t>staff</w:t>
      </w:r>
    </w:p>
    <w:p w14:paraId="38961CC8" w14:textId="77777777"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Centrepay to manage the complaint process</w:t>
      </w:r>
    </w:p>
    <w:p w14:paraId="71DAFC18" w14:textId="26CC2AA7"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monitoring process to ensure complaints are reso</w:t>
      </w:r>
      <w:r w:rsidR="00B76C98">
        <w:rPr>
          <w:rFonts w:eastAsia="Calibri"/>
          <w:noProof/>
          <w:color w:val="000000" w:themeColor="text1"/>
          <w:szCs w:val="20"/>
          <w:lang w:val="en-GB"/>
        </w:rPr>
        <w:t>l</w:t>
      </w:r>
      <w:r w:rsidRPr="00FE412C">
        <w:rPr>
          <w:rFonts w:eastAsia="Calibri"/>
          <w:noProof/>
          <w:color w:val="000000" w:themeColor="text1"/>
          <w:szCs w:val="20"/>
          <w:lang w:val="en-GB"/>
        </w:rPr>
        <w:t>ved</w:t>
      </w:r>
    </w:p>
    <w:p w14:paraId="54E4F7F0" w14:textId="77777777" w:rsidR="00731138"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providing confirmation numbers or receipts for lodged complaints</w:t>
      </w:r>
    </w:p>
    <w:p w14:paraId="790623F2" w14:textId="59AC93C0"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track</w:t>
      </w:r>
      <w:r w:rsidR="00DE2AE7">
        <w:rPr>
          <w:rFonts w:eastAsia="Calibri"/>
          <w:noProof/>
          <w:color w:val="000000" w:themeColor="text1"/>
          <w:szCs w:val="20"/>
          <w:lang w:val="en-GB"/>
        </w:rPr>
        <w:t>ing</w:t>
      </w:r>
      <w:r w:rsidRPr="00FE412C">
        <w:rPr>
          <w:rFonts w:eastAsia="Calibri"/>
          <w:noProof/>
          <w:color w:val="000000" w:themeColor="text1"/>
          <w:szCs w:val="20"/>
          <w:lang w:val="en-GB"/>
        </w:rPr>
        <w:t xml:space="preserve"> complaints within platforms like myGov or Centrelink online servi</w:t>
      </w:r>
      <w:r w:rsidR="00B76C98">
        <w:rPr>
          <w:rFonts w:eastAsia="Calibri"/>
          <w:noProof/>
          <w:color w:val="000000" w:themeColor="text1"/>
          <w:szCs w:val="20"/>
          <w:lang w:val="en-GB"/>
        </w:rPr>
        <w:t>c</w:t>
      </w:r>
      <w:r w:rsidRPr="00FE412C">
        <w:rPr>
          <w:rFonts w:eastAsia="Calibri"/>
          <w:noProof/>
          <w:color w:val="000000" w:themeColor="text1"/>
          <w:szCs w:val="20"/>
          <w:lang w:val="en-GB"/>
        </w:rPr>
        <w:t>es.</w:t>
      </w:r>
    </w:p>
    <w:p w14:paraId="7B9DE53C" w14:textId="115FE9F7"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The importance of supporting vulnerable customers, such </w:t>
      </w:r>
      <w:r w:rsidR="005017DB">
        <w:rPr>
          <w:rFonts w:eastAsia="Calibri"/>
          <w:noProof/>
          <w:color w:val="000000" w:themeColor="text1"/>
          <w:szCs w:val="20"/>
          <w:lang w:val="en-GB"/>
        </w:rPr>
        <w:t xml:space="preserve">as </w:t>
      </w:r>
      <w:r w:rsidRPr="00FE412C">
        <w:rPr>
          <w:rFonts w:eastAsia="Calibri"/>
          <w:noProof/>
          <w:color w:val="000000" w:themeColor="text1"/>
          <w:szCs w:val="20"/>
          <w:lang w:val="en-GB"/>
        </w:rPr>
        <w:t>neurodivergent, non-English-speaking, or otherwise disadvantaged was highlighted</w:t>
      </w:r>
      <w:r w:rsidR="00731138">
        <w:rPr>
          <w:rFonts w:eastAsia="Calibri"/>
          <w:noProof/>
          <w:color w:val="000000" w:themeColor="text1"/>
          <w:szCs w:val="20"/>
          <w:lang w:val="en-GB"/>
        </w:rPr>
        <w:t>. O</w:t>
      </w:r>
      <w:r w:rsidRPr="00FE412C">
        <w:rPr>
          <w:rFonts w:eastAsia="Calibri"/>
          <w:noProof/>
          <w:color w:val="000000" w:themeColor="text1"/>
          <w:szCs w:val="20"/>
          <w:lang w:val="en-GB"/>
        </w:rPr>
        <w:t>ne individual stat</w:t>
      </w:r>
      <w:r w:rsidR="00731138">
        <w:rPr>
          <w:rFonts w:eastAsia="Calibri"/>
          <w:noProof/>
          <w:color w:val="000000" w:themeColor="text1"/>
          <w:szCs w:val="20"/>
          <w:lang w:val="en-GB"/>
        </w:rPr>
        <w:t>ed</w:t>
      </w:r>
      <w:r w:rsidRPr="00FE412C">
        <w:rPr>
          <w:rFonts w:eastAsia="Calibri"/>
          <w:noProof/>
          <w:color w:val="000000" w:themeColor="text1"/>
          <w:szCs w:val="20"/>
          <w:lang w:val="en-GB"/>
        </w:rPr>
        <w:t xml:space="preserve"> dealing directly with businesses cause</w:t>
      </w:r>
      <w:r w:rsidR="00731138">
        <w:rPr>
          <w:rFonts w:eastAsia="Calibri"/>
          <w:noProof/>
          <w:color w:val="000000" w:themeColor="text1"/>
          <w:szCs w:val="20"/>
          <w:lang w:val="en-GB"/>
        </w:rPr>
        <w:t>s</w:t>
      </w:r>
      <w:r w:rsidRPr="00FE412C">
        <w:rPr>
          <w:rFonts w:eastAsia="Calibri"/>
          <w:noProof/>
          <w:color w:val="000000" w:themeColor="text1"/>
          <w:szCs w:val="20"/>
          <w:lang w:val="en-GB"/>
        </w:rPr>
        <w:t xml:space="preserve"> extra stress.</w:t>
      </w:r>
    </w:p>
    <w:p w14:paraId="73702568" w14:textId="1733C82C"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Suggestions to support vulnerable customers include</w:t>
      </w:r>
      <w:r>
        <w:rPr>
          <w:rFonts w:eastAsia="Calibri"/>
          <w:noProof/>
          <w:color w:val="000000" w:themeColor="text1"/>
          <w:szCs w:val="20"/>
          <w:lang w:val="en-GB"/>
        </w:rPr>
        <w:t>:</w:t>
      </w:r>
    </w:p>
    <w:p w14:paraId="3955E055" w14:textId="77777777" w:rsidR="00731138"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providing plain-language summaries of complaint policies</w:t>
      </w:r>
    </w:p>
    <w:p w14:paraId="33C8AB02" w14:textId="67F22C3F" w:rsidR="00731138"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offering anonymous feedback options</w:t>
      </w:r>
    </w:p>
    <w:p w14:paraId="3057F54D" w14:textId="68A59817"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ensuring non-punitive communication.</w:t>
      </w:r>
    </w:p>
    <w:p w14:paraId="396A61D1" w14:textId="77777777"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provide additional processes to support complex complaints.</w:t>
      </w:r>
    </w:p>
    <w:p w14:paraId="41375668" w14:textId="50C8FAC0" w:rsidR="00FE412C" w:rsidRPr="00FE412C" w:rsidRDefault="00FE412C"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lang w:val="en-GB"/>
        </w:rPr>
      </w:pPr>
      <w:r w:rsidRPr="60D83B81">
        <w:rPr>
          <w:rFonts w:eastAsia="Roboto" w:cs="Roboto"/>
          <w:noProof/>
          <w:color w:val="000000" w:themeColor="text1"/>
          <w:lang w:val="en-GB"/>
        </w:rPr>
        <w:t>‘</w:t>
      </w:r>
      <w:r w:rsidR="0066376F" w:rsidRPr="60D83B81">
        <w:rPr>
          <w:rFonts w:eastAsia="Roboto" w:cs="Roboto"/>
          <w:noProof/>
          <w:color w:val="000000" w:themeColor="text1"/>
          <w:lang w:val="en-GB"/>
        </w:rPr>
        <w:t>Making a complaint through centrelink about anything is impossible. So having its own feedback line or setting up a phone line that links customers directly to centrepay</w:t>
      </w:r>
      <w:r w:rsidR="1F447AFD" w:rsidRPr="60D83B81">
        <w:rPr>
          <w:rFonts w:eastAsia="Roboto" w:cs="Roboto"/>
          <w:noProof/>
          <w:color w:val="000000" w:themeColor="text1"/>
          <w:lang w:val="en-GB"/>
        </w:rPr>
        <w:t xml:space="preserve"> </w:t>
      </w:r>
      <w:r w:rsidR="0066376F" w:rsidRPr="60D83B81">
        <w:rPr>
          <w:rFonts w:eastAsia="Roboto" w:cs="Roboto"/>
          <w:noProof/>
          <w:color w:val="000000" w:themeColor="text1"/>
          <w:lang w:val="en-GB"/>
        </w:rPr>
        <w:t>itself will help then people can speak to centrepay</w:t>
      </w:r>
      <w:r w:rsidR="235AA9FC" w:rsidRPr="60D83B81">
        <w:rPr>
          <w:rFonts w:eastAsia="Roboto" w:cs="Roboto"/>
          <w:noProof/>
          <w:color w:val="000000" w:themeColor="text1"/>
          <w:lang w:val="en-GB"/>
        </w:rPr>
        <w:t xml:space="preserve"> [</w:t>
      </w:r>
      <w:r w:rsidR="235AA9FC" w:rsidRPr="0024107F">
        <w:rPr>
          <w:rFonts w:eastAsia="Roboto" w:cs="Roboto"/>
          <w:i/>
          <w:iCs/>
          <w:noProof/>
          <w:color w:val="000000" w:themeColor="text1"/>
          <w:lang w:val="en-GB"/>
        </w:rPr>
        <w:t>sic</w:t>
      </w:r>
      <w:r w:rsidR="235AA9FC" w:rsidRPr="60D83B81">
        <w:rPr>
          <w:rFonts w:eastAsia="Roboto" w:cs="Roboto"/>
          <w:noProof/>
          <w:color w:val="000000" w:themeColor="text1"/>
          <w:lang w:val="en-GB"/>
        </w:rPr>
        <w:t>]</w:t>
      </w:r>
      <w:r w:rsidR="0066376F" w:rsidRPr="60D83B81">
        <w:rPr>
          <w:rFonts w:eastAsia="Roboto" w:cs="Roboto"/>
          <w:noProof/>
          <w:color w:val="000000" w:themeColor="text1"/>
          <w:lang w:val="en-GB"/>
        </w:rPr>
        <w:t xml:space="preserve"> themselves about amynissue</w:t>
      </w:r>
      <w:r w:rsidR="57F2096C" w:rsidRPr="60D83B81">
        <w:rPr>
          <w:rFonts w:eastAsia="Roboto" w:cs="Roboto"/>
          <w:noProof/>
          <w:color w:val="000000" w:themeColor="text1"/>
          <w:lang w:val="en-GB"/>
        </w:rPr>
        <w:t xml:space="preserve"> [</w:t>
      </w:r>
      <w:r w:rsidR="57F2096C" w:rsidRPr="0024107F">
        <w:rPr>
          <w:rFonts w:eastAsia="Roboto" w:cs="Roboto"/>
          <w:i/>
          <w:iCs/>
          <w:noProof/>
          <w:color w:val="000000" w:themeColor="text1"/>
          <w:lang w:val="en-GB"/>
        </w:rPr>
        <w:t>sic</w:t>
      </w:r>
      <w:r w:rsidR="57F2096C" w:rsidRPr="60D83B81">
        <w:rPr>
          <w:rFonts w:eastAsia="Roboto" w:cs="Roboto"/>
          <w:noProof/>
          <w:color w:val="000000" w:themeColor="text1"/>
          <w:lang w:val="en-GB"/>
        </w:rPr>
        <w:t>]</w:t>
      </w:r>
      <w:r w:rsidR="0066376F" w:rsidRPr="60D83B81">
        <w:rPr>
          <w:rFonts w:eastAsia="Roboto" w:cs="Roboto"/>
          <w:noProof/>
          <w:color w:val="000000" w:themeColor="text1"/>
          <w:lang w:val="en-GB"/>
        </w:rPr>
        <w:t xml:space="preserve"> that arise</w:t>
      </w:r>
      <w:r w:rsidRPr="60D83B81">
        <w:rPr>
          <w:rFonts w:eastAsia="Roboto" w:cs="Roboto"/>
          <w:noProof/>
          <w:color w:val="000000" w:themeColor="text1"/>
          <w:lang w:val="en-GB"/>
        </w:rPr>
        <w:t>.’</w:t>
      </w:r>
    </w:p>
    <w:p w14:paraId="02FAB890" w14:textId="2ED3F056" w:rsidR="00FE412C" w:rsidRPr="00FE412C" w:rsidRDefault="00FE412C" w:rsidP="00FE412C">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szCs w:val="20"/>
          <w:lang w:val="en-GB"/>
        </w:rPr>
      </w:pPr>
      <w:r w:rsidRPr="00FE412C">
        <w:rPr>
          <w:rFonts w:eastAsia="Roboto" w:cs="Roboto"/>
          <w:noProof/>
          <w:color w:val="000000" w:themeColor="text1"/>
          <w:szCs w:val="20"/>
          <w:lang w:val="en-GB"/>
        </w:rPr>
        <w:t>25-CP-</w:t>
      </w:r>
      <w:r w:rsidR="0066376F">
        <w:rPr>
          <w:rFonts w:eastAsia="Roboto" w:cs="Roboto"/>
          <w:noProof/>
          <w:color w:val="000000" w:themeColor="text1"/>
          <w:szCs w:val="20"/>
          <w:lang w:val="en-GB"/>
        </w:rPr>
        <w:t>234</w:t>
      </w:r>
      <w:r w:rsidRPr="00FE412C">
        <w:rPr>
          <w:rFonts w:eastAsia="Roboto" w:cs="Roboto"/>
          <w:noProof/>
          <w:color w:val="000000" w:themeColor="text1"/>
          <w:szCs w:val="20"/>
          <w:lang w:val="en-GB"/>
        </w:rPr>
        <w:t xml:space="preserve"> - individual</w:t>
      </w:r>
    </w:p>
    <w:p w14:paraId="67872B8D" w14:textId="09CF1AC2"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lastRenderedPageBreak/>
        <w:t xml:space="preserve">There were mixed opinions </w:t>
      </w:r>
      <w:r w:rsidR="0090250C">
        <w:rPr>
          <w:rFonts w:eastAsia="Calibri"/>
          <w:noProof/>
          <w:color w:val="000000" w:themeColor="text1"/>
          <w:szCs w:val="20"/>
          <w:lang w:val="en-GB"/>
        </w:rPr>
        <w:t>about</w:t>
      </w:r>
      <w:r w:rsidR="0090250C" w:rsidRPr="00FE412C">
        <w:rPr>
          <w:rFonts w:eastAsia="Calibri"/>
          <w:noProof/>
          <w:color w:val="000000" w:themeColor="text1"/>
          <w:szCs w:val="20"/>
          <w:lang w:val="en-GB"/>
        </w:rPr>
        <w:t xml:space="preserve"> </w:t>
      </w:r>
      <w:r w:rsidR="00052C62">
        <w:rPr>
          <w:rFonts w:eastAsia="Calibri"/>
          <w:noProof/>
          <w:color w:val="000000" w:themeColor="text1"/>
          <w:szCs w:val="20"/>
          <w:lang w:val="en-GB"/>
        </w:rPr>
        <w:t>t</w:t>
      </w:r>
      <w:r w:rsidR="001678AE">
        <w:rPr>
          <w:rFonts w:eastAsia="Calibri"/>
          <w:noProof/>
          <w:color w:val="000000" w:themeColor="text1"/>
          <w:szCs w:val="20"/>
          <w:lang w:val="en-GB"/>
        </w:rPr>
        <w:t>he agency</w:t>
      </w:r>
      <w:r w:rsidRPr="00FE412C">
        <w:rPr>
          <w:rFonts w:eastAsia="Calibri"/>
          <w:noProof/>
          <w:color w:val="000000" w:themeColor="text1"/>
          <w:szCs w:val="20"/>
          <w:lang w:val="en-GB"/>
        </w:rPr>
        <w:t>’s role in the complaint process. Some respondents stated Centrepay staff should act on behalf of the customer in case of unresolved issues</w:t>
      </w:r>
      <w:r w:rsidR="0090250C">
        <w:rPr>
          <w:rFonts w:eastAsia="Calibri"/>
          <w:noProof/>
          <w:color w:val="000000" w:themeColor="text1"/>
          <w:szCs w:val="20"/>
          <w:lang w:val="en-GB"/>
        </w:rPr>
        <w:t>. O</w:t>
      </w:r>
      <w:r w:rsidRPr="00FE412C">
        <w:rPr>
          <w:rFonts w:eastAsia="Calibri"/>
          <w:noProof/>
          <w:color w:val="000000" w:themeColor="text1"/>
          <w:szCs w:val="20"/>
          <w:lang w:val="en-GB"/>
        </w:rPr>
        <w:t xml:space="preserve">thers believed that </w:t>
      </w:r>
      <w:r w:rsidR="00052C62">
        <w:rPr>
          <w:rFonts w:eastAsia="Calibri"/>
          <w:noProof/>
          <w:color w:val="000000" w:themeColor="text1"/>
          <w:szCs w:val="20"/>
          <w:lang w:val="en-GB"/>
        </w:rPr>
        <w:t>t</w:t>
      </w:r>
      <w:r w:rsidR="001678AE">
        <w:rPr>
          <w:rFonts w:eastAsia="Calibri"/>
          <w:noProof/>
          <w:color w:val="000000" w:themeColor="text1"/>
          <w:szCs w:val="20"/>
          <w:lang w:val="en-GB"/>
        </w:rPr>
        <w:t>he agency</w:t>
      </w:r>
      <w:r w:rsidRPr="00FE412C">
        <w:rPr>
          <w:rFonts w:eastAsia="Calibri"/>
          <w:noProof/>
          <w:color w:val="000000" w:themeColor="text1"/>
          <w:szCs w:val="20"/>
          <w:lang w:val="en-GB"/>
        </w:rPr>
        <w:t xml:space="preserve"> should not be involved in customer-business disputes.</w:t>
      </w:r>
      <w:bookmarkStart w:id="68" w:name="_Hlk197454812"/>
    </w:p>
    <w:bookmarkEnd w:id="68"/>
    <w:p w14:paraId="479EA5C1" w14:textId="0F9CB399"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Some businesses wanted more flexibility in how they manage customer complaints by allowing customers to make a choice between a written or </w:t>
      </w:r>
      <w:r w:rsidR="00DE2AE7">
        <w:rPr>
          <w:rFonts w:eastAsia="Calibri"/>
          <w:noProof/>
          <w:color w:val="000000" w:themeColor="text1"/>
          <w:szCs w:val="20"/>
          <w:lang w:val="en-GB"/>
        </w:rPr>
        <w:t>verbal</w:t>
      </w:r>
      <w:r w:rsidR="00DE2AE7" w:rsidRPr="00FE412C">
        <w:rPr>
          <w:rFonts w:eastAsia="Calibri"/>
          <w:noProof/>
          <w:color w:val="000000" w:themeColor="text1"/>
          <w:szCs w:val="20"/>
          <w:lang w:val="en-GB"/>
        </w:rPr>
        <w:t xml:space="preserve"> </w:t>
      </w:r>
      <w:r w:rsidRPr="00FE412C">
        <w:rPr>
          <w:rFonts w:eastAsia="Calibri"/>
          <w:noProof/>
          <w:color w:val="000000" w:themeColor="text1"/>
          <w:szCs w:val="20"/>
          <w:lang w:val="en-GB"/>
        </w:rPr>
        <w:t>response. This would enable flex</w:t>
      </w:r>
      <w:r w:rsidR="00B76C98">
        <w:rPr>
          <w:rFonts w:eastAsia="Calibri"/>
          <w:noProof/>
          <w:color w:val="000000" w:themeColor="text1"/>
          <w:szCs w:val="20"/>
          <w:lang w:val="en-GB"/>
        </w:rPr>
        <w:t>i</w:t>
      </w:r>
      <w:r w:rsidRPr="00FE412C">
        <w:rPr>
          <w:rFonts w:eastAsia="Calibri"/>
          <w:noProof/>
          <w:color w:val="000000" w:themeColor="text1"/>
          <w:szCs w:val="20"/>
          <w:lang w:val="en-GB"/>
        </w:rPr>
        <w:t>bil</w:t>
      </w:r>
      <w:r w:rsidR="00B76C98">
        <w:rPr>
          <w:rFonts w:eastAsia="Calibri"/>
          <w:noProof/>
          <w:color w:val="000000" w:themeColor="text1"/>
          <w:szCs w:val="20"/>
          <w:lang w:val="en-GB"/>
        </w:rPr>
        <w:t>i</w:t>
      </w:r>
      <w:r w:rsidRPr="00FE412C">
        <w:rPr>
          <w:rFonts w:eastAsia="Calibri"/>
          <w:noProof/>
          <w:color w:val="000000" w:themeColor="text1"/>
          <w:szCs w:val="20"/>
          <w:lang w:val="en-GB"/>
        </w:rPr>
        <w:t>ty and provide a better customer experience, allowing the customer and business to resolve the complaints in certain circumstances.</w:t>
      </w:r>
    </w:p>
    <w:p w14:paraId="2C49AC50" w14:textId="5E04C400"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Businesses also noted potential </w:t>
      </w:r>
      <w:r w:rsidR="009E26EA" w:rsidRPr="00FE412C">
        <w:rPr>
          <w:rFonts w:eastAsia="Calibri"/>
          <w:noProof/>
          <w:color w:val="000000" w:themeColor="text1"/>
          <w:szCs w:val="20"/>
          <w:lang w:val="en-GB"/>
        </w:rPr>
        <w:t xml:space="preserve">resourcing </w:t>
      </w:r>
      <w:r w:rsidRPr="00FE412C">
        <w:rPr>
          <w:rFonts w:eastAsia="Calibri"/>
          <w:noProof/>
          <w:color w:val="000000" w:themeColor="text1"/>
          <w:szCs w:val="20"/>
          <w:lang w:val="en-GB"/>
        </w:rPr>
        <w:t>impacts in order to manage complaints</w:t>
      </w:r>
      <w:r w:rsidR="001E14A7">
        <w:rPr>
          <w:rFonts w:eastAsia="Calibri"/>
          <w:noProof/>
          <w:color w:val="000000" w:themeColor="text1"/>
          <w:szCs w:val="20"/>
          <w:lang w:val="en-GB"/>
        </w:rPr>
        <w:t>. They</w:t>
      </w:r>
      <w:r>
        <w:rPr>
          <w:rFonts w:eastAsia="Calibri"/>
          <w:noProof/>
          <w:color w:val="000000" w:themeColor="text1"/>
          <w:szCs w:val="20"/>
          <w:lang w:val="en-GB"/>
        </w:rPr>
        <w:t xml:space="preserve"> stat</w:t>
      </w:r>
      <w:r w:rsidR="001E14A7">
        <w:rPr>
          <w:rFonts w:eastAsia="Calibri"/>
          <w:noProof/>
          <w:color w:val="000000" w:themeColor="text1"/>
          <w:szCs w:val="20"/>
          <w:lang w:val="en-GB"/>
        </w:rPr>
        <w:t>ed</w:t>
      </w:r>
      <w:r>
        <w:rPr>
          <w:rFonts w:eastAsia="Calibri"/>
          <w:noProof/>
          <w:color w:val="000000" w:themeColor="text1"/>
          <w:szCs w:val="20"/>
          <w:lang w:val="en-GB"/>
        </w:rPr>
        <w:t xml:space="preserve"> </w:t>
      </w:r>
      <w:r w:rsidRPr="00FE412C">
        <w:rPr>
          <w:rFonts w:eastAsia="Calibri"/>
          <w:noProof/>
          <w:color w:val="000000" w:themeColor="text1"/>
          <w:szCs w:val="20"/>
          <w:lang w:val="en-GB"/>
        </w:rPr>
        <w:t>the proposed requirement will have a modest administrative impact to ensure alignment between existing processes and the Centrepay Terms of Use</w:t>
      </w:r>
      <w:r w:rsidR="001E14A7">
        <w:rPr>
          <w:rFonts w:eastAsia="Calibri"/>
          <w:noProof/>
          <w:color w:val="000000" w:themeColor="text1"/>
          <w:szCs w:val="20"/>
          <w:lang w:val="en-GB"/>
        </w:rPr>
        <w:t>. This includes</w:t>
      </w:r>
      <w:r w:rsidRPr="00FE412C">
        <w:rPr>
          <w:rFonts w:eastAsia="Calibri"/>
          <w:noProof/>
          <w:color w:val="000000" w:themeColor="text1"/>
          <w:szCs w:val="20"/>
          <w:lang w:val="en-GB"/>
        </w:rPr>
        <w:t xml:space="preserve"> making required changes to documentation and updating intake procedures</w:t>
      </w:r>
      <w:r>
        <w:rPr>
          <w:rFonts w:eastAsia="Calibri"/>
          <w:noProof/>
          <w:color w:val="000000" w:themeColor="text1"/>
          <w:szCs w:val="20"/>
          <w:lang w:val="en-GB"/>
        </w:rPr>
        <w:t>.</w:t>
      </w:r>
    </w:p>
    <w:p w14:paraId="216452AE" w14:textId="28C0E5F7" w:rsidR="00FE412C" w:rsidRPr="00FE412C" w:rsidRDefault="00FE412C" w:rsidP="60D83B81">
      <w:r w:rsidRPr="60D83B81">
        <w:t>Overall,</w:t>
      </w:r>
      <w:r w:rsidRPr="60D83B81">
        <w:rPr>
          <w:b/>
          <w:bCs/>
        </w:rPr>
        <w:t xml:space="preserve"> </w:t>
      </w:r>
      <w:r w:rsidRPr="60D83B81">
        <w:t xml:space="preserve">most businesses supported the proposed complaint policy outlined in Part F of </w:t>
      </w:r>
      <w:r w:rsidR="005017DB">
        <w:t xml:space="preserve">the </w:t>
      </w:r>
      <w:r w:rsidRPr="60D83B81">
        <w:t>Terms of Use. The</w:t>
      </w:r>
      <w:r w:rsidR="34B2E92B" w:rsidRPr="60D83B81">
        <w:t xml:space="preserve"> agency also received </w:t>
      </w:r>
      <w:r w:rsidRPr="60D83B81">
        <w:t xml:space="preserve">suggestions to reduce barriers to </w:t>
      </w:r>
      <w:r w:rsidR="00404945" w:rsidRPr="60D83B81">
        <w:t>compliance:</w:t>
      </w:r>
    </w:p>
    <w:p w14:paraId="20C499FB" w14:textId="196B097F"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extend the timeframe for providing information to </w:t>
      </w:r>
      <w:r w:rsidR="00052C62">
        <w:rPr>
          <w:rFonts w:eastAsia="Calibri"/>
          <w:noProof/>
          <w:color w:val="000000" w:themeColor="text1"/>
          <w:szCs w:val="20"/>
          <w:lang w:val="en-GB"/>
        </w:rPr>
        <w:t>t</w:t>
      </w:r>
      <w:r w:rsidR="001678AE">
        <w:rPr>
          <w:rFonts w:eastAsia="Calibri"/>
          <w:noProof/>
          <w:color w:val="000000" w:themeColor="text1"/>
          <w:szCs w:val="20"/>
          <w:lang w:val="en-GB"/>
        </w:rPr>
        <w:t>he agency</w:t>
      </w:r>
      <w:r w:rsidRPr="00FE412C">
        <w:rPr>
          <w:rFonts w:eastAsia="Calibri"/>
          <w:noProof/>
          <w:color w:val="000000" w:themeColor="text1"/>
          <w:szCs w:val="20"/>
          <w:lang w:val="en-GB"/>
        </w:rPr>
        <w:t xml:space="preserve"> from 5 business days to 10 business days </w:t>
      </w:r>
    </w:p>
    <w:p w14:paraId="3153F193" w14:textId="3C491990"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the need for clearer guidelines and support to ensure compliance without</w:t>
      </w:r>
      <w:r w:rsidR="001E14A7">
        <w:rPr>
          <w:rFonts w:eastAsia="Calibri"/>
          <w:noProof/>
          <w:color w:val="000000" w:themeColor="text1"/>
          <w:szCs w:val="20"/>
          <w:lang w:val="en-GB"/>
        </w:rPr>
        <w:t xml:space="preserve"> being an</w:t>
      </w:r>
      <w:r w:rsidRPr="00FE412C">
        <w:rPr>
          <w:rFonts w:eastAsia="Calibri"/>
          <w:noProof/>
          <w:color w:val="000000" w:themeColor="text1"/>
          <w:szCs w:val="20"/>
          <w:lang w:val="en-GB"/>
        </w:rPr>
        <w:t xml:space="preserve"> excessive burden</w:t>
      </w:r>
    </w:p>
    <w:p w14:paraId="7C676180" w14:textId="459D262E"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complaint policies must be easy to find, accessible in plain English, and followed up by action.</w:t>
      </w:r>
    </w:p>
    <w:p w14:paraId="41C86C27" w14:textId="2777E491" w:rsidR="00FE412C" w:rsidRDefault="00FE412C"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lang w:val="en-GB"/>
        </w:rPr>
      </w:pPr>
      <w:r w:rsidRPr="60D83B81">
        <w:rPr>
          <w:rFonts w:eastAsia="Roboto" w:cs="Roboto"/>
          <w:noProof/>
          <w:color w:val="000000" w:themeColor="text1"/>
          <w:lang w:val="en-GB"/>
        </w:rPr>
        <w:t>‘</w:t>
      </w:r>
      <w:r w:rsidR="2053EE20" w:rsidRPr="60D83B81">
        <w:rPr>
          <w:rFonts w:eastAsia="Roboto" w:cs="Roboto"/>
          <w:noProof/>
          <w:color w:val="000000" w:themeColor="text1"/>
          <w:lang w:val="en-GB"/>
        </w:rPr>
        <w:t>We agree that there should be a clear process for customers to records</w:t>
      </w:r>
      <w:r w:rsidR="708823A6" w:rsidRPr="60D83B81">
        <w:rPr>
          <w:rFonts w:eastAsia="Roboto" w:cs="Roboto"/>
          <w:noProof/>
          <w:color w:val="000000" w:themeColor="text1"/>
          <w:lang w:val="en-GB"/>
        </w:rPr>
        <w:t xml:space="preserve"> [</w:t>
      </w:r>
      <w:r w:rsidR="708823A6" w:rsidRPr="0024107F">
        <w:rPr>
          <w:rFonts w:eastAsia="Roboto" w:cs="Roboto"/>
          <w:i/>
          <w:iCs/>
          <w:noProof/>
          <w:color w:val="000000" w:themeColor="text1"/>
          <w:lang w:val="en-GB"/>
        </w:rPr>
        <w:t>sic</w:t>
      </w:r>
      <w:r w:rsidR="708823A6" w:rsidRPr="60D83B81">
        <w:rPr>
          <w:rFonts w:eastAsia="Roboto" w:cs="Roboto"/>
          <w:noProof/>
          <w:color w:val="000000" w:themeColor="text1"/>
          <w:lang w:val="en-GB"/>
        </w:rPr>
        <w:t>]</w:t>
      </w:r>
      <w:r w:rsidR="2053EE20" w:rsidRPr="60D83B81">
        <w:rPr>
          <w:rFonts w:eastAsia="Roboto" w:cs="Roboto"/>
          <w:noProof/>
          <w:color w:val="000000" w:themeColor="text1"/>
          <w:lang w:val="en-GB"/>
        </w:rPr>
        <w:t xml:space="preserve"> their complaints for any failing regarding their Centrepay arrangement. We believe that most retailer complaint handling processes can accommodate the need to specify Centrepay as a complaint reason.</w:t>
      </w:r>
    </w:p>
    <w:p w14:paraId="2514682F" w14:textId="6903237C" w:rsidR="00FE412C" w:rsidRPr="00FE412C" w:rsidRDefault="00FE412C"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lang w:val="en-GB"/>
        </w:rPr>
      </w:pPr>
      <w:r w:rsidRPr="60D83B81">
        <w:rPr>
          <w:rFonts w:eastAsia="Roboto" w:cs="Roboto"/>
          <w:noProof/>
          <w:color w:val="000000" w:themeColor="text1"/>
          <w:lang w:val="en-GB"/>
        </w:rPr>
        <w:t>25-CP-</w:t>
      </w:r>
      <w:r w:rsidR="5FEBD129" w:rsidRPr="60D83B81">
        <w:rPr>
          <w:rFonts w:eastAsia="Roboto" w:cs="Roboto"/>
          <w:noProof/>
          <w:color w:val="000000" w:themeColor="text1"/>
          <w:lang w:val="en-GB"/>
        </w:rPr>
        <w:t>3</w:t>
      </w:r>
      <w:r w:rsidRPr="60D83B81">
        <w:rPr>
          <w:rFonts w:eastAsia="Roboto" w:cs="Roboto"/>
          <w:noProof/>
          <w:color w:val="000000" w:themeColor="text1"/>
          <w:lang w:val="en-GB"/>
        </w:rPr>
        <w:t>3</w:t>
      </w:r>
      <w:r w:rsidR="51ACC64D" w:rsidRPr="60D83B81">
        <w:rPr>
          <w:rFonts w:eastAsia="Roboto" w:cs="Roboto"/>
          <w:noProof/>
          <w:color w:val="000000" w:themeColor="text1"/>
          <w:lang w:val="en-GB"/>
        </w:rPr>
        <w:t>1</w:t>
      </w:r>
      <w:r w:rsidRPr="60D83B81">
        <w:rPr>
          <w:rFonts w:eastAsia="Roboto" w:cs="Roboto"/>
          <w:noProof/>
          <w:color w:val="000000" w:themeColor="text1"/>
          <w:lang w:val="en-GB"/>
        </w:rPr>
        <w:t>- business</w:t>
      </w:r>
    </w:p>
    <w:p w14:paraId="1AED9025" w14:textId="1DCFF92C" w:rsidR="00FE412C" w:rsidRPr="00FE412C" w:rsidRDefault="00FE412C" w:rsidP="00FE412C">
      <w:pPr>
        <w:rPr>
          <w:rFonts w:eastAsia="Calibri"/>
          <w:noProof/>
          <w:color w:val="000000" w:themeColor="text1"/>
          <w:szCs w:val="20"/>
          <w:lang w:val="en-GB"/>
        </w:rPr>
      </w:pPr>
      <w:r w:rsidRPr="00FE412C">
        <w:rPr>
          <w:rFonts w:eastAsia="Calibri"/>
          <w:noProof/>
          <w:color w:val="000000" w:themeColor="text1"/>
          <w:szCs w:val="20"/>
          <w:lang w:val="en-GB"/>
        </w:rPr>
        <w:t>A regulator response support</w:t>
      </w:r>
      <w:r w:rsidR="001E14A7">
        <w:rPr>
          <w:rFonts w:eastAsia="Calibri"/>
          <w:noProof/>
          <w:color w:val="000000" w:themeColor="text1"/>
          <w:szCs w:val="20"/>
          <w:lang w:val="en-GB"/>
        </w:rPr>
        <w:t>s</w:t>
      </w:r>
      <w:r w:rsidRPr="00FE412C">
        <w:rPr>
          <w:rFonts w:eastAsia="Calibri"/>
          <w:noProof/>
          <w:color w:val="000000" w:themeColor="text1"/>
          <w:szCs w:val="20"/>
          <w:lang w:val="en-GB"/>
        </w:rPr>
        <w:t xml:space="preserve"> </w:t>
      </w:r>
      <w:r w:rsidR="001E14A7">
        <w:rPr>
          <w:rFonts w:eastAsia="Calibri"/>
          <w:noProof/>
          <w:color w:val="000000" w:themeColor="text1"/>
          <w:szCs w:val="20"/>
          <w:lang w:val="en-GB"/>
        </w:rPr>
        <w:t>the</w:t>
      </w:r>
      <w:r w:rsidR="001E14A7" w:rsidRPr="00FE412C">
        <w:rPr>
          <w:rFonts w:eastAsia="Calibri"/>
          <w:noProof/>
          <w:color w:val="000000" w:themeColor="text1"/>
          <w:szCs w:val="20"/>
          <w:lang w:val="en-GB"/>
        </w:rPr>
        <w:t xml:space="preserve"> </w:t>
      </w:r>
      <w:r w:rsidRPr="00FE412C">
        <w:rPr>
          <w:rFonts w:eastAsia="Calibri"/>
          <w:noProof/>
          <w:color w:val="000000" w:themeColor="text1"/>
          <w:szCs w:val="20"/>
          <w:lang w:val="en-GB"/>
        </w:rPr>
        <w:t>complaints policy</w:t>
      </w:r>
      <w:r w:rsidR="001E14A7">
        <w:rPr>
          <w:rFonts w:eastAsia="Calibri"/>
          <w:noProof/>
          <w:color w:val="000000" w:themeColor="text1"/>
          <w:szCs w:val="20"/>
          <w:lang w:val="en-GB"/>
        </w:rPr>
        <w:t xml:space="preserve">. They also </w:t>
      </w:r>
      <w:r w:rsidRPr="00FE412C">
        <w:rPr>
          <w:rFonts w:eastAsia="Calibri"/>
          <w:noProof/>
          <w:color w:val="000000" w:themeColor="text1"/>
          <w:szCs w:val="20"/>
          <w:lang w:val="en-GB"/>
        </w:rPr>
        <w:t>call</w:t>
      </w:r>
      <w:r w:rsidR="001E14A7">
        <w:rPr>
          <w:rFonts w:eastAsia="Calibri"/>
          <w:noProof/>
          <w:color w:val="000000" w:themeColor="text1"/>
          <w:szCs w:val="20"/>
          <w:lang w:val="en-GB"/>
        </w:rPr>
        <w:t>ed</w:t>
      </w:r>
      <w:r w:rsidRPr="00FE412C">
        <w:rPr>
          <w:rFonts w:eastAsia="Calibri"/>
          <w:noProof/>
          <w:color w:val="000000" w:themeColor="text1"/>
          <w:szCs w:val="20"/>
          <w:lang w:val="en-GB"/>
        </w:rPr>
        <w:t xml:space="preserve"> for customers to be </w:t>
      </w:r>
      <w:r w:rsidR="001E14A7">
        <w:rPr>
          <w:rFonts w:eastAsia="Calibri"/>
          <w:noProof/>
          <w:color w:val="000000" w:themeColor="text1"/>
          <w:szCs w:val="20"/>
          <w:lang w:val="en-GB"/>
        </w:rPr>
        <w:t>give</w:t>
      </w:r>
      <w:r w:rsidR="00C21942">
        <w:rPr>
          <w:rFonts w:eastAsia="Calibri"/>
          <w:noProof/>
          <w:color w:val="000000" w:themeColor="text1"/>
          <w:szCs w:val="20"/>
          <w:lang w:val="en-GB"/>
        </w:rPr>
        <w:t>n</w:t>
      </w:r>
      <w:r w:rsidRPr="00FE412C">
        <w:rPr>
          <w:rFonts w:eastAsia="Calibri"/>
          <w:noProof/>
          <w:color w:val="000000" w:themeColor="text1"/>
          <w:szCs w:val="20"/>
          <w:lang w:val="en-GB"/>
        </w:rPr>
        <w:t xml:space="preserve"> information about what to do if they are not satisfied with how their complaint was handled.</w:t>
      </w:r>
      <w:r w:rsidR="00C07CEC">
        <w:rPr>
          <w:rFonts w:eastAsia="Calibri"/>
          <w:noProof/>
          <w:color w:val="000000" w:themeColor="text1"/>
          <w:szCs w:val="20"/>
          <w:lang w:val="en-GB"/>
        </w:rPr>
        <w:t xml:space="preserve"> Add</w:t>
      </w:r>
      <w:r w:rsidR="00965A50">
        <w:rPr>
          <w:rFonts w:eastAsia="Calibri"/>
          <w:noProof/>
          <w:color w:val="000000" w:themeColor="text1"/>
          <w:szCs w:val="20"/>
          <w:lang w:val="en-GB"/>
        </w:rPr>
        <w:t>itionally,</w:t>
      </w:r>
      <w:r w:rsidR="00F90ECF">
        <w:rPr>
          <w:rFonts w:eastAsia="Calibri"/>
          <w:noProof/>
          <w:color w:val="000000" w:themeColor="text1"/>
          <w:szCs w:val="20"/>
          <w:lang w:val="en-GB"/>
        </w:rPr>
        <w:t xml:space="preserve"> it s</w:t>
      </w:r>
      <w:r w:rsidR="00F90ECF" w:rsidRPr="00F90ECF">
        <w:rPr>
          <w:rFonts w:eastAsia="Calibri"/>
          <w:noProof/>
          <w:color w:val="000000" w:themeColor="text1"/>
          <w:szCs w:val="20"/>
        </w:rPr>
        <w:t>uggest</w:t>
      </w:r>
      <w:r w:rsidR="00F90ECF">
        <w:rPr>
          <w:rFonts w:eastAsia="Calibri"/>
          <w:noProof/>
          <w:color w:val="000000" w:themeColor="text1"/>
          <w:szCs w:val="20"/>
        </w:rPr>
        <w:t>ed that</w:t>
      </w:r>
      <w:r w:rsidR="00F90ECF" w:rsidRPr="00F90ECF">
        <w:rPr>
          <w:rFonts w:eastAsia="Calibri"/>
          <w:noProof/>
          <w:color w:val="000000" w:themeColor="text1"/>
          <w:szCs w:val="20"/>
        </w:rPr>
        <w:t xml:space="preserve"> businesses compile all complaints into a register to be provided to </w:t>
      </w:r>
      <w:r w:rsidR="00052C62">
        <w:rPr>
          <w:rFonts w:eastAsia="Calibri"/>
          <w:noProof/>
          <w:color w:val="000000" w:themeColor="text1"/>
          <w:szCs w:val="20"/>
        </w:rPr>
        <w:t>t</w:t>
      </w:r>
      <w:r w:rsidR="001678AE">
        <w:rPr>
          <w:rFonts w:eastAsia="Calibri"/>
          <w:noProof/>
          <w:color w:val="000000" w:themeColor="text1"/>
          <w:szCs w:val="20"/>
        </w:rPr>
        <w:t>he agency</w:t>
      </w:r>
      <w:r w:rsidR="00F90ECF" w:rsidRPr="00F90ECF">
        <w:rPr>
          <w:rFonts w:eastAsia="Calibri"/>
          <w:noProof/>
          <w:color w:val="000000" w:themeColor="text1"/>
          <w:szCs w:val="20"/>
        </w:rPr>
        <w:t xml:space="preserve"> periodically</w:t>
      </w:r>
      <w:r w:rsidR="001E14A7">
        <w:rPr>
          <w:rFonts w:eastAsia="Calibri"/>
          <w:noProof/>
          <w:color w:val="000000" w:themeColor="text1"/>
          <w:szCs w:val="20"/>
        </w:rPr>
        <w:t xml:space="preserve">, for example </w:t>
      </w:r>
      <w:r w:rsidR="00F90ECF" w:rsidRPr="00F90ECF">
        <w:rPr>
          <w:rFonts w:eastAsia="Calibri"/>
          <w:noProof/>
          <w:color w:val="000000" w:themeColor="text1"/>
          <w:szCs w:val="20"/>
        </w:rPr>
        <w:t>every six months</w:t>
      </w:r>
      <w:r w:rsidR="001E14A7">
        <w:rPr>
          <w:rFonts w:eastAsia="Calibri"/>
          <w:noProof/>
          <w:color w:val="000000" w:themeColor="text1"/>
          <w:szCs w:val="20"/>
        </w:rPr>
        <w:t>.</w:t>
      </w:r>
      <w:r w:rsidR="00F90ECF" w:rsidRPr="00F90ECF">
        <w:rPr>
          <w:rFonts w:eastAsia="Calibri"/>
          <w:noProof/>
          <w:color w:val="000000" w:themeColor="text1"/>
          <w:szCs w:val="20"/>
        </w:rPr>
        <w:t xml:space="preserve"> </w:t>
      </w:r>
      <w:r w:rsidR="001E14A7">
        <w:rPr>
          <w:rFonts w:eastAsia="Calibri"/>
          <w:noProof/>
          <w:color w:val="000000" w:themeColor="text1"/>
          <w:szCs w:val="20"/>
        </w:rPr>
        <w:t xml:space="preserve">This would then </w:t>
      </w:r>
      <w:r w:rsidR="00F90ECF" w:rsidRPr="00F90ECF">
        <w:rPr>
          <w:rFonts w:eastAsia="Calibri"/>
          <w:noProof/>
          <w:color w:val="000000" w:themeColor="text1"/>
          <w:szCs w:val="20"/>
        </w:rPr>
        <w:t xml:space="preserve">help inform </w:t>
      </w:r>
      <w:r w:rsidR="00052C62">
        <w:rPr>
          <w:rFonts w:eastAsia="Calibri"/>
          <w:noProof/>
          <w:color w:val="000000" w:themeColor="text1"/>
          <w:szCs w:val="20"/>
        </w:rPr>
        <w:t>t</w:t>
      </w:r>
      <w:r w:rsidR="001678AE">
        <w:rPr>
          <w:rFonts w:eastAsia="Calibri"/>
          <w:noProof/>
          <w:color w:val="000000" w:themeColor="text1"/>
          <w:szCs w:val="20"/>
        </w:rPr>
        <w:t>he agency</w:t>
      </w:r>
      <w:r w:rsidR="00F90ECF" w:rsidRPr="00F90ECF">
        <w:rPr>
          <w:rFonts w:eastAsia="Calibri"/>
          <w:noProof/>
          <w:color w:val="000000" w:themeColor="text1"/>
          <w:szCs w:val="20"/>
        </w:rPr>
        <w:t>’s compliance activities and identify high-risk businesses.</w:t>
      </w:r>
    </w:p>
    <w:p w14:paraId="26BF9058" w14:textId="776EF63B" w:rsidR="00FE412C" w:rsidRPr="00FE412C" w:rsidRDefault="00FE412C" w:rsidP="00FE412C">
      <w:p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Advocates support the complaints policy overall </w:t>
      </w:r>
      <w:r w:rsidR="009C7618">
        <w:rPr>
          <w:rFonts w:eastAsia="Calibri"/>
          <w:noProof/>
          <w:color w:val="000000" w:themeColor="text1"/>
          <w:szCs w:val="20"/>
          <w:lang w:val="en-GB"/>
        </w:rPr>
        <w:t>as well as</w:t>
      </w:r>
      <w:r w:rsidRPr="00FE412C">
        <w:rPr>
          <w:rFonts w:eastAsia="Calibri"/>
          <w:noProof/>
          <w:color w:val="000000" w:themeColor="text1"/>
          <w:szCs w:val="20"/>
          <w:lang w:val="en-GB"/>
        </w:rPr>
        <w:t xml:space="preserve"> Centrepay</w:t>
      </w:r>
      <w:r w:rsidR="009C7618">
        <w:rPr>
          <w:rFonts w:eastAsia="Calibri"/>
          <w:noProof/>
          <w:color w:val="000000" w:themeColor="text1"/>
          <w:szCs w:val="20"/>
          <w:lang w:val="en-GB"/>
        </w:rPr>
        <w:t>’s decision to</w:t>
      </w:r>
      <w:r w:rsidRPr="00FE412C">
        <w:rPr>
          <w:rFonts w:eastAsia="Calibri"/>
          <w:noProof/>
          <w:color w:val="000000" w:themeColor="text1"/>
          <w:szCs w:val="20"/>
          <w:lang w:val="en-GB"/>
        </w:rPr>
        <w:t xml:space="preserve"> hav</w:t>
      </w:r>
      <w:r w:rsidR="009C7618">
        <w:rPr>
          <w:rFonts w:eastAsia="Calibri"/>
          <w:noProof/>
          <w:color w:val="000000" w:themeColor="text1"/>
          <w:szCs w:val="20"/>
          <w:lang w:val="en-GB"/>
        </w:rPr>
        <w:t>e</w:t>
      </w:r>
      <w:r w:rsidRPr="00FE412C">
        <w:rPr>
          <w:rFonts w:eastAsia="Calibri"/>
          <w:noProof/>
          <w:color w:val="000000" w:themeColor="text1"/>
          <w:szCs w:val="20"/>
          <w:lang w:val="en-GB"/>
        </w:rPr>
        <w:t xml:space="preserve"> a new </w:t>
      </w:r>
      <w:r w:rsidR="009C7618">
        <w:rPr>
          <w:rFonts w:eastAsia="Calibri"/>
          <w:noProof/>
          <w:color w:val="000000" w:themeColor="text1"/>
          <w:szCs w:val="20"/>
          <w:lang w:val="en-GB"/>
        </w:rPr>
        <w:t xml:space="preserve">and </w:t>
      </w:r>
      <w:r w:rsidRPr="00FE412C">
        <w:rPr>
          <w:rFonts w:eastAsia="Calibri"/>
          <w:noProof/>
          <w:color w:val="000000" w:themeColor="text1"/>
          <w:szCs w:val="20"/>
          <w:lang w:val="en-GB"/>
        </w:rPr>
        <w:t>dedicated Centrepay Complaint Specialist team. Feedback outlined suggestions to make the complaints process easier</w:t>
      </w:r>
      <w:r w:rsidR="00962E9F">
        <w:rPr>
          <w:rFonts w:eastAsia="Calibri"/>
          <w:noProof/>
          <w:color w:val="000000" w:themeColor="text1"/>
          <w:szCs w:val="20"/>
          <w:lang w:val="en-GB"/>
        </w:rPr>
        <w:t xml:space="preserve"> and accessible</w:t>
      </w:r>
      <w:r w:rsidRPr="00FE412C">
        <w:rPr>
          <w:rFonts w:eastAsia="Calibri"/>
          <w:noProof/>
          <w:color w:val="000000" w:themeColor="text1"/>
          <w:szCs w:val="20"/>
          <w:lang w:val="en-GB"/>
        </w:rPr>
        <w:t>, particularly for vulnerable populations. Recommendations include:</w:t>
      </w:r>
    </w:p>
    <w:p w14:paraId="164E1E50" w14:textId="50EA2EDF"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 xml:space="preserve">inform customers they can contact </w:t>
      </w:r>
      <w:r w:rsidR="00052C62">
        <w:rPr>
          <w:rFonts w:eastAsia="Calibri"/>
          <w:noProof/>
          <w:color w:val="000000" w:themeColor="text1"/>
          <w:szCs w:val="20"/>
          <w:lang w:val="en-GB"/>
        </w:rPr>
        <w:t>t</w:t>
      </w:r>
      <w:r w:rsidR="001678AE">
        <w:rPr>
          <w:rFonts w:eastAsia="Calibri"/>
          <w:noProof/>
          <w:color w:val="000000" w:themeColor="text1"/>
          <w:szCs w:val="20"/>
          <w:lang w:val="en-GB"/>
        </w:rPr>
        <w:t>he agency</w:t>
      </w:r>
      <w:r w:rsidRPr="00FE412C">
        <w:rPr>
          <w:rFonts w:eastAsia="Calibri"/>
          <w:noProof/>
          <w:color w:val="000000" w:themeColor="text1"/>
          <w:szCs w:val="20"/>
          <w:lang w:val="en-GB"/>
        </w:rPr>
        <w:t xml:space="preserve"> if businesses fail to resolve complaints</w:t>
      </w:r>
    </w:p>
    <w:p w14:paraId="2E088591" w14:textId="385C6F66"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provide transparency by reporting business</w:t>
      </w:r>
      <w:r w:rsidR="00DE2AE7">
        <w:rPr>
          <w:rFonts w:eastAsia="Calibri"/>
          <w:noProof/>
          <w:color w:val="000000" w:themeColor="text1"/>
          <w:szCs w:val="20"/>
          <w:lang w:val="en-GB"/>
        </w:rPr>
        <w:t>’</w:t>
      </w:r>
      <w:r w:rsidRPr="00FE412C">
        <w:rPr>
          <w:rFonts w:eastAsia="Calibri"/>
          <w:noProof/>
          <w:color w:val="000000" w:themeColor="text1"/>
          <w:szCs w:val="20"/>
          <w:lang w:val="en-GB"/>
        </w:rPr>
        <w:t xml:space="preserve"> complaints in annual reports</w:t>
      </w:r>
    </w:p>
    <w:p w14:paraId="17F8CFCA" w14:textId="4549B37A"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complaints handling and resolution process should align with the recommendations outlined in the Disability Royal Commission</w:t>
      </w:r>
    </w:p>
    <w:p w14:paraId="3F483021" w14:textId="35221A37"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make defin</w:t>
      </w:r>
      <w:r w:rsidR="00B76C98">
        <w:rPr>
          <w:rFonts w:eastAsia="Calibri"/>
          <w:noProof/>
          <w:color w:val="000000" w:themeColor="text1"/>
          <w:szCs w:val="20"/>
          <w:lang w:val="en-GB"/>
        </w:rPr>
        <w:t>i</w:t>
      </w:r>
      <w:r w:rsidRPr="00FE412C">
        <w:rPr>
          <w:rFonts w:eastAsia="Calibri"/>
          <w:noProof/>
          <w:color w:val="000000" w:themeColor="text1"/>
          <w:szCs w:val="20"/>
          <w:lang w:val="en-GB"/>
        </w:rPr>
        <w:t>tions in Clause 4.2 “clear, simple and easy to use” more precise, as the wording is subjective and imprecise</w:t>
      </w:r>
    </w:p>
    <w:p w14:paraId="4F6B4139" w14:textId="081B43C6" w:rsidR="00FE412C" w:rsidRPr="00FE412C" w:rsidRDefault="00FE412C" w:rsidP="0061748F">
      <w:pPr>
        <w:numPr>
          <w:ilvl w:val="0"/>
          <w:numId w:val="23"/>
        </w:numPr>
        <w:tabs>
          <w:tab w:val="left" w:pos="8789"/>
        </w:tabs>
        <w:ind w:right="28"/>
        <w:rPr>
          <w:rFonts w:eastAsia="Calibri"/>
          <w:noProof/>
          <w:color w:val="000000" w:themeColor="text1"/>
          <w:szCs w:val="20"/>
          <w:lang w:val="en-GB"/>
        </w:rPr>
      </w:pPr>
      <w:r w:rsidRPr="00FE412C">
        <w:rPr>
          <w:rFonts w:eastAsia="Calibri"/>
          <w:noProof/>
          <w:color w:val="000000" w:themeColor="text1"/>
          <w:szCs w:val="20"/>
          <w:lang w:val="en-GB"/>
        </w:rPr>
        <w:t>clearer wording could be used in the Terms of Use Policy, for example in Clause 18.1 (i) the wording ‘if you become aware of</w:t>
      </w:r>
      <w:r w:rsidR="00943698">
        <w:rPr>
          <w:rFonts w:eastAsia="Calibri"/>
          <w:noProof/>
          <w:color w:val="000000" w:themeColor="text1"/>
          <w:szCs w:val="20"/>
          <w:lang w:val="en-GB"/>
        </w:rPr>
        <w:t>’</w:t>
      </w:r>
      <w:r w:rsidRPr="00FE412C">
        <w:rPr>
          <w:rFonts w:eastAsia="Calibri"/>
          <w:noProof/>
          <w:color w:val="000000" w:themeColor="text1"/>
          <w:szCs w:val="20"/>
          <w:lang w:val="en-GB"/>
        </w:rPr>
        <w:t xml:space="preserve"> was noted as being ‘vague and difficult to enforce’</w:t>
      </w:r>
    </w:p>
    <w:p w14:paraId="60B1FC60" w14:textId="1E02CAA6" w:rsidR="00FE412C" w:rsidRPr="00FE412C" w:rsidRDefault="00404945" w:rsidP="0061748F">
      <w:pPr>
        <w:numPr>
          <w:ilvl w:val="0"/>
          <w:numId w:val="23"/>
        </w:numPr>
      </w:pPr>
      <w:r w:rsidRPr="00FE412C">
        <w:t>shorten</w:t>
      </w:r>
      <w:r>
        <w:t xml:space="preserve"> </w:t>
      </w:r>
      <w:r w:rsidR="00FE412C" w:rsidRPr="00FE412C">
        <w:t xml:space="preserve">the proposed </w:t>
      </w:r>
      <w:r w:rsidRPr="00FE412C">
        <w:t>period</w:t>
      </w:r>
      <w:r w:rsidR="00FE412C" w:rsidRPr="00FE412C">
        <w:t xml:space="preserve"> of 20 days </w:t>
      </w:r>
      <w:r w:rsidR="00FE412C">
        <w:t>to align with</w:t>
      </w:r>
      <w:r w:rsidR="00FE412C" w:rsidRPr="00FE412C">
        <w:t xml:space="preserve"> customers </w:t>
      </w:r>
      <w:r w:rsidRPr="00FE412C">
        <w:t xml:space="preserve">fortnightly </w:t>
      </w:r>
      <w:r w:rsidR="00FE412C" w:rsidRPr="00FE412C">
        <w:t>payments</w:t>
      </w:r>
    </w:p>
    <w:p w14:paraId="272BD275" w14:textId="1136B652" w:rsidR="00FE412C" w:rsidRDefault="00FE412C" w:rsidP="0061748F">
      <w:pPr>
        <w:numPr>
          <w:ilvl w:val="0"/>
          <w:numId w:val="23"/>
        </w:numPr>
      </w:pPr>
      <w:r w:rsidRPr="00FE412C">
        <w:t xml:space="preserve">co-design the requirements for complaints handling and resolution processes with a diverse group representative of Centrepay customers, including people </w:t>
      </w:r>
      <w:r w:rsidR="00943698">
        <w:t>living with a</w:t>
      </w:r>
      <w:r w:rsidR="00943698" w:rsidRPr="00FE412C">
        <w:t xml:space="preserve"> </w:t>
      </w:r>
      <w:r w:rsidRPr="00FE412C">
        <w:t>disability.</w:t>
      </w:r>
    </w:p>
    <w:p w14:paraId="03E59BDE" w14:textId="7B937CD8" w:rsidR="008910E6" w:rsidRDefault="008910E6">
      <w:pPr>
        <w:spacing w:before="0" w:after="0"/>
      </w:pPr>
      <w:r>
        <w:br w:type="page"/>
      </w:r>
    </w:p>
    <w:p w14:paraId="12F28C89" w14:textId="1DA2E51A" w:rsidR="006F3008" w:rsidRPr="00153CE5" w:rsidRDefault="32F4A33F"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noProof/>
          <w:color w:val="000000" w:themeColor="text1"/>
          <w:lang w:val="en-GB"/>
        </w:rPr>
      </w:pPr>
      <w:r w:rsidRPr="60D83B81">
        <w:rPr>
          <w:rFonts w:eastAsia="Roboto" w:cs="Roboto"/>
          <w:noProof/>
          <w:color w:val="000000" w:themeColor="text1"/>
          <w:lang w:val="en-GB"/>
        </w:rPr>
        <w:lastRenderedPageBreak/>
        <w:t>‘</w:t>
      </w:r>
      <w:r w:rsidR="00FE412C" w:rsidRPr="60D83B81">
        <w:rPr>
          <w:rFonts w:eastAsia="Roboto" w:cs="Roboto"/>
          <w:noProof/>
          <w:color w:val="000000" w:themeColor="text1"/>
          <w:lang w:val="en-GB"/>
        </w:rPr>
        <w:t>Consumer advocates strongly support the revised Centrepay complaints policies as set out in the Terms of Use and Policy for Businesses; we also strongly support Centrepay having a new dedicated Centrepay Complaint Specialist team.</w:t>
      </w:r>
      <w:r w:rsidR="1851EB66" w:rsidRPr="00BD5DC8">
        <w:rPr>
          <w:rFonts w:eastAsia="Roboto" w:cs="Roboto"/>
          <w:noProof/>
          <w:color w:val="000000" w:themeColor="text1"/>
          <w:lang w:val="en-GB"/>
        </w:rPr>
        <w:t>’</w:t>
      </w:r>
    </w:p>
    <w:p w14:paraId="18366CCB" w14:textId="407A2B89" w:rsidR="006F3008" w:rsidRPr="006F3008" w:rsidRDefault="00FE412C" w:rsidP="60D83B8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tabs>
          <w:tab w:val="left" w:pos="8789"/>
        </w:tabs>
        <w:autoSpaceDE w:val="0"/>
        <w:autoSpaceDN w:val="0"/>
        <w:spacing w:line="260" w:lineRule="exact"/>
        <w:ind w:left="227" w:right="227"/>
        <w:rPr>
          <w:rFonts w:eastAsia="Roboto" w:cs="Roboto"/>
          <w:i/>
          <w:iCs/>
          <w:noProof/>
          <w:color w:val="000000" w:themeColor="text1"/>
          <w:lang w:val="en-GB"/>
        </w:rPr>
      </w:pPr>
      <w:r w:rsidRPr="60D83B81">
        <w:rPr>
          <w:rFonts w:eastAsia="Roboto" w:cs="Roboto"/>
          <w:noProof/>
          <w:color w:val="000000" w:themeColor="text1"/>
          <w:lang w:val="en-GB"/>
        </w:rPr>
        <w:t>25-OR-011- advocate</w:t>
      </w:r>
      <w:bookmarkStart w:id="69" w:name="_Hlk197513322"/>
    </w:p>
    <w:p w14:paraId="3DA914EE" w14:textId="77777777" w:rsidR="00EB7C14" w:rsidRPr="00153CE5" w:rsidRDefault="00EB7C14" w:rsidP="00E922F0">
      <w:pPr>
        <w:pStyle w:val="BodyText"/>
      </w:pPr>
      <w:r w:rsidRPr="008910E6">
        <w:br w:type="page"/>
      </w:r>
    </w:p>
    <w:p w14:paraId="1D97A540" w14:textId="4EDADEFB" w:rsidR="00E815E5" w:rsidRPr="00F66D25" w:rsidRDefault="0015685D" w:rsidP="00FB121B">
      <w:pPr>
        <w:pStyle w:val="Heading2"/>
      </w:pPr>
      <w:bookmarkStart w:id="70" w:name="_Toc198104269"/>
      <w:bookmarkStart w:id="71" w:name="_Toc204590995"/>
      <w:r>
        <w:lastRenderedPageBreak/>
        <w:t>Transition</w:t>
      </w:r>
      <w:bookmarkEnd w:id="70"/>
      <w:bookmarkEnd w:id="71"/>
    </w:p>
    <w:p w14:paraId="5DAB3834" w14:textId="568E1AD4" w:rsidR="00E815E5" w:rsidRPr="00F66D25" w:rsidRDefault="00BA10B3" w:rsidP="00FB121B">
      <w:pPr>
        <w:pStyle w:val="Introductory"/>
      </w:pPr>
      <w:r w:rsidRPr="00BA10B3">
        <w:t>The transition period should balance accessibility to services and potential impacts to businesses and customers. Customers should be supported to manage Centrepay deductions that may cease and set up alternative payment arrangements with businesses.</w:t>
      </w:r>
    </w:p>
    <w:tbl>
      <w:tblPr>
        <w:tblStyle w:val="TableGridLight"/>
        <w:tblW w:w="10161" w:type="dxa"/>
        <w:tblInd w:w="-4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CCECFF"/>
        <w:tblLook w:val="04A0" w:firstRow="1" w:lastRow="0" w:firstColumn="1" w:lastColumn="0" w:noHBand="0" w:noVBand="1"/>
      </w:tblPr>
      <w:tblGrid>
        <w:gridCol w:w="10161"/>
      </w:tblGrid>
      <w:tr w:rsidR="00243680" w:rsidRPr="00243680" w14:paraId="4F26D9ED" w14:textId="77777777" w:rsidTr="00E922F0">
        <w:tc>
          <w:tcPr>
            <w:tcW w:w="10161" w:type="dxa"/>
            <w:shd w:val="clear" w:color="auto" w:fill="CCECFF"/>
          </w:tcPr>
          <w:p w14:paraId="755FBB83" w14:textId="30A2D16C" w:rsidR="00C75A60" w:rsidRPr="00E922F0" w:rsidRDefault="00AD5A04" w:rsidP="00E922F0">
            <w:pPr>
              <w:pStyle w:val="BodyText"/>
              <w:rPr>
                <w:b/>
                <w:bCs w:val="0"/>
              </w:rPr>
            </w:pPr>
            <w:bookmarkStart w:id="72" w:name="_Hlk196937307"/>
            <w:r w:rsidRPr="00E922F0">
              <w:rPr>
                <w:b/>
                <w:bCs w:val="0"/>
              </w:rPr>
              <w:t>Summary</w:t>
            </w:r>
          </w:p>
          <w:p w14:paraId="19438A8C" w14:textId="220BF69E" w:rsidR="009373DC" w:rsidRPr="00243680" w:rsidRDefault="00AD5A04" w:rsidP="00243680">
            <w:pPr>
              <w:pStyle w:val="BodyText"/>
            </w:pPr>
            <w:r w:rsidRPr="00243680">
              <w:t xml:space="preserve">Overall, </w:t>
            </w:r>
            <w:r w:rsidR="006751D6" w:rsidRPr="00243680">
              <w:t>the majority of respond</w:t>
            </w:r>
            <w:r w:rsidR="005B2AE5" w:rsidRPr="00243680">
              <w:t>e</w:t>
            </w:r>
            <w:r w:rsidR="006751D6" w:rsidRPr="00243680">
              <w:t>nts indicated that the proposed transition plan would not impact them</w:t>
            </w:r>
            <w:r w:rsidR="009830CF">
              <w:t>. H</w:t>
            </w:r>
            <w:r w:rsidR="006751D6" w:rsidRPr="00243680">
              <w:t xml:space="preserve">owever of those that indicated yes, there are strong themes for </w:t>
            </w:r>
            <w:r w:rsidR="00BE7716" w:rsidRPr="00243680">
              <w:t>consider</w:t>
            </w:r>
            <w:r w:rsidR="006751D6" w:rsidRPr="00243680">
              <w:t>ation</w:t>
            </w:r>
            <w:r w:rsidR="00BE7716" w:rsidRPr="00243680">
              <w:t xml:space="preserve"> </w:t>
            </w:r>
            <w:r w:rsidR="006751D6" w:rsidRPr="00243680">
              <w:t>to</w:t>
            </w:r>
            <w:r w:rsidR="00BE7716" w:rsidRPr="00243680">
              <w:t xml:space="preserve"> </w:t>
            </w:r>
            <w:r w:rsidRPr="00243680">
              <w:t>exten</w:t>
            </w:r>
            <w:r w:rsidR="006751D6" w:rsidRPr="00243680">
              <w:t>d</w:t>
            </w:r>
            <w:r w:rsidR="00BE7716" w:rsidRPr="00243680">
              <w:t xml:space="preserve"> </w:t>
            </w:r>
            <w:r w:rsidRPr="00243680">
              <w:t>the timeframe for transition</w:t>
            </w:r>
            <w:r w:rsidR="009830CF">
              <w:t>. T</w:t>
            </w:r>
            <w:r w:rsidR="009373DC" w:rsidRPr="00243680">
              <w:t>he importance of clear communication and support during the transition period</w:t>
            </w:r>
            <w:r w:rsidR="009830CF">
              <w:t xml:space="preserve"> is also noted</w:t>
            </w:r>
            <w:r w:rsidR="009373DC" w:rsidRPr="00243680">
              <w:t>.</w:t>
            </w:r>
          </w:p>
        </w:tc>
      </w:tr>
    </w:tbl>
    <w:bookmarkEnd w:id="72"/>
    <w:p w14:paraId="2F1BDE89" w14:textId="1370BFBB" w:rsidR="00994D9D" w:rsidRPr="00F66D25" w:rsidRDefault="003775FC" w:rsidP="00FB121B">
      <w:pPr>
        <w:pStyle w:val="Heading5"/>
      </w:pPr>
      <w:r w:rsidRPr="00F66D25">
        <w:t>F</w:t>
      </w:r>
      <w:r w:rsidR="00994D9D" w:rsidRPr="00F66D25">
        <w:t>indings</w:t>
      </w:r>
    </w:p>
    <w:p w14:paraId="11750DD9" w14:textId="7FE70E7C" w:rsidR="00E815E5" w:rsidRPr="00F66D25" w:rsidRDefault="0015685D" w:rsidP="00FB121B">
      <w:pPr>
        <w:pStyle w:val="Heading5"/>
      </w:pPr>
      <w:r>
        <w:t>8.1</w:t>
      </w:r>
      <w:r w:rsidR="00E815E5" w:rsidRPr="00F66D25">
        <w:t xml:space="preserve"> </w:t>
      </w:r>
      <w:r>
        <w:t>Transition plan for implementing Centrepay reforms</w:t>
      </w:r>
    </w:p>
    <w:p w14:paraId="17B04080" w14:textId="14D47E3E" w:rsidR="00D75865" w:rsidRDefault="00D75865" w:rsidP="00FB121B">
      <w:pPr>
        <w:pStyle w:val="BodyText"/>
      </w:pPr>
      <w:r>
        <w:t xml:space="preserve">Two themes were prominent </w:t>
      </w:r>
      <w:r w:rsidR="009B3208">
        <w:t xml:space="preserve">in the </w:t>
      </w:r>
      <w:r>
        <w:t xml:space="preserve">responses from businesses in relation to </w:t>
      </w:r>
      <w:r w:rsidR="009B3208">
        <w:t xml:space="preserve">the </w:t>
      </w:r>
      <w:r>
        <w:t>transition</w:t>
      </w:r>
      <w:r w:rsidR="009B3208">
        <w:t>. O</w:t>
      </w:r>
      <w:r>
        <w:t>ne being the transition period of 12 months and the other</w:t>
      </w:r>
      <w:r w:rsidR="009B3208">
        <w:t>,</w:t>
      </w:r>
      <w:r>
        <w:t xml:space="preserve"> the risk of overdue funds becoming unrecoverable.</w:t>
      </w:r>
    </w:p>
    <w:p w14:paraId="5FA71DEE" w14:textId="4B87AF28" w:rsidR="00D75865" w:rsidRDefault="00D75865" w:rsidP="00FB121B">
      <w:pPr>
        <w:pStyle w:val="BodyText"/>
      </w:pPr>
      <w:r>
        <w:t>Most businesses shared the sentiment that the transition period was not long enough to effectively implement new policies and procedures</w:t>
      </w:r>
      <w:r w:rsidR="009B3208">
        <w:t>. This included</w:t>
      </w:r>
      <w:r>
        <w:t xml:space="preserve"> </w:t>
      </w:r>
      <w:r w:rsidR="009B3208">
        <w:t>time</w:t>
      </w:r>
      <w:r w:rsidR="00C82B57">
        <w:t xml:space="preserve"> to</w:t>
      </w:r>
      <w:r w:rsidR="009B3208">
        <w:t xml:space="preserve"> </w:t>
      </w:r>
      <w:r>
        <w:t>make changes to ICT systems. Businesses suggested that a longer transition period would lead to better outcomes for both businesses and customers.</w:t>
      </w:r>
    </w:p>
    <w:p w14:paraId="29340C7A" w14:textId="0217E3B5" w:rsidR="00D75865" w:rsidRDefault="00D75865" w:rsidP="00FB121B">
      <w:pPr>
        <w:pStyle w:val="BodyText"/>
      </w:pPr>
      <w:r>
        <w:t>Businesses affected by the removal of Household Goods Lease and Rental indicated a material risk at the end of the transition period</w:t>
      </w:r>
      <w:r w:rsidR="009B3208">
        <w:t>. For example</w:t>
      </w:r>
      <w:r>
        <w:t xml:space="preserve"> amounts owing on existing leases</w:t>
      </w:r>
      <w:r w:rsidR="00B76C98">
        <w:t xml:space="preserve"> </w:t>
      </w:r>
      <w:r>
        <w:t>would not be recoverable and goods may need to be repossessed</w:t>
      </w:r>
      <w:r w:rsidR="009B3208">
        <w:t>. U</w:t>
      </w:r>
      <w:r>
        <w:t xml:space="preserve">ltimately leading to </w:t>
      </w:r>
      <w:r w:rsidR="009B3208">
        <w:t xml:space="preserve">customers being </w:t>
      </w:r>
      <w:r>
        <w:t>blacklist</w:t>
      </w:r>
      <w:r w:rsidR="009B3208">
        <w:t>ed</w:t>
      </w:r>
      <w:r>
        <w:t>.</w:t>
      </w:r>
    </w:p>
    <w:p w14:paraId="4CCF7611" w14:textId="269333FA" w:rsidR="00D75865" w:rsidRDefault="00D75865" w:rsidP="00FB121B">
      <w:pPr>
        <w:pStyle w:val="BodyText"/>
      </w:pPr>
      <w:r>
        <w:t>These same respondents noted at times customers contact them to stop their deductions temporarily to cover unexpected expenses and reinstate deductions shortly after. Businesses have identified that under the transition plan they would not be able to reinstate deductions</w:t>
      </w:r>
      <w:r w:rsidR="00FC1B0D">
        <w:t xml:space="preserve">. This </w:t>
      </w:r>
      <w:r w:rsidR="00B76C98">
        <w:t>may</w:t>
      </w:r>
      <w:r>
        <w:t xml:space="preserve"> have a negative impact on customers</w:t>
      </w:r>
      <w:r w:rsidR="00B76C98">
        <w:t>’</w:t>
      </w:r>
      <w:r>
        <w:t xml:space="preserve"> ability to manage their finances.</w:t>
      </w:r>
    </w:p>
    <w:p w14:paraId="7B952269" w14:textId="1C9709E5" w:rsidR="00082216" w:rsidRPr="00F66D25" w:rsidRDefault="00D75865" w:rsidP="00FB121B">
      <w:pPr>
        <w:pStyle w:val="BodyText"/>
      </w:pPr>
      <w:r>
        <w:t xml:space="preserve">Several businesses were supportive of the reforms and were confident they could implement the required changes within the transition period. </w:t>
      </w:r>
      <w:r w:rsidR="00A5006E" w:rsidRPr="00A5006E">
        <w:t>Additionally</w:t>
      </w:r>
      <w:r w:rsidR="00B76C98">
        <w:t>,</w:t>
      </w:r>
      <w:r w:rsidR="00A5006E" w:rsidRPr="00A5006E">
        <w:t xml:space="preserve"> </w:t>
      </w:r>
      <w:r w:rsidR="00AF68E4">
        <w:t xml:space="preserve">businesses would need to implement </w:t>
      </w:r>
      <w:r w:rsidR="00082216" w:rsidRPr="00BE7716">
        <w:t>staff training and ICT enhancements to support operations.</w:t>
      </w:r>
    </w:p>
    <w:p w14:paraId="47D4FB2B" w14:textId="32B97EB4" w:rsidR="009E7A0D" w:rsidRDefault="00BA10B3" w:rsidP="00FB121B">
      <w:pPr>
        <w:pStyle w:val="KeyInfo"/>
      </w:pPr>
      <w:r>
        <w:t>‘…</w:t>
      </w:r>
      <w:r w:rsidR="1962B454">
        <w:t xml:space="preserve"> </w:t>
      </w:r>
      <w:r>
        <w:t>the proposed effective date of 1 July 2025 does not provide sufficient lead time for businesses to effectively implement the proposed reforms, including system updates and staff training (particularly for call centre teams), which are complex and resource</w:t>
      </w:r>
      <w:r w:rsidR="76FEA13E">
        <w:t xml:space="preserve"> </w:t>
      </w:r>
      <w:r>
        <w:t>intensive.’</w:t>
      </w:r>
    </w:p>
    <w:p w14:paraId="5387CDB7" w14:textId="7AAB2AF2" w:rsidR="00E815E5" w:rsidRPr="009E7A0D" w:rsidRDefault="00BA10B3" w:rsidP="00FB121B">
      <w:pPr>
        <w:pStyle w:val="KeyInfo"/>
      </w:pPr>
      <w:r w:rsidRPr="009E7A0D">
        <w:t>25-OR-17</w:t>
      </w:r>
      <w:r w:rsidR="009E7A0D">
        <w:t xml:space="preserve"> </w:t>
      </w:r>
      <w:r w:rsidR="00A5006E">
        <w:t>–</w:t>
      </w:r>
      <w:r w:rsidR="007626E1" w:rsidRPr="009E7A0D">
        <w:t xml:space="preserve"> </w:t>
      </w:r>
      <w:r w:rsidR="00A5006E">
        <w:t>business</w:t>
      </w:r>
    </w:p>
    <w:p w14:paraId="358BE5DB" w14:textId="4B703230" w:rsidR="00EE79CC" w:rsidRDefault="00AD5A04" w:rsidP="00FB121B">
      <w:pPr>
        <w:pStyle w:val="BodyText"/>
      </w:pPr>
      <w:r w:rsidRPr="00F66D25">
        <w:t xml:space="preserve">Individuals </w:t>
      </w:r>
      <w:r w:rsidR="00EE79CC">
        <w:t>specifically</w:t>
      </w:r>
      <w:r>
        <w:t xml:space="preserve"> </w:t>
      </w:r>
      <w:r w:rsidR="00A5006E">
        <w:t>identified potential impacts</w:t>
      </w:r>
      <w:r w:rsidRPr="00AD5A04">
        <w:t xml:space="preserve"> </w:t>
      </w:r>
      <w:r w:rsidR="00EE79CC">
        <w:t>with</w:t>
      </w:r>
      <w:r w:rsidR="00EE79CC" w:rsidRPr="00AD5A04">
        <w:t xml:space="preserve"> </w:t>
      </w:r>
      <w:r w:rsidRPr="00AD5A04">
        <w:t>the removal of services such as food provision, leasing and insurance and how this may affect their financial stability.</w:t>
      </w:r>
    </w:p>
    <w:p w14:paraId="68F377D2" w14:textId="71677F0A" w:rsidR="00EE79CC" w:rsidRDefault="00EE79CC" w:rsidP="00FB121B">
      <w:pPr>
        <w:pStyle w:val="BodyText"/>
      </w:pPr>
      <w:r>
        <w:t>S</w:t>
      </w:r>
      <w:r w:rsidR="00BE7716" w:rsidRPr="00BE7716">
        <w:t xml:space="preserve">ome individuals expressed </w:t>
      </w:r>
      <w:r w:rsidR="00226DC0">
        <w:t>apprehension</w:t>
      </w:r>
      <w:r w:rsidR="00BE7716" w:rsidRPr="00BE7716">
        <w:t xml:space="preserve"> with managing their finances if some service reasons were to be removed from Centrepay</w:t>
      </w:r>
      <w:r>
        <w:t>. O</w:t>
      </w:r>
      <w:r w:rsidR="00DE2AE7">
        <w:t>thers</w:t>
      </w:r>
      <w:r w:rsidR="005B2AE5">
        <w:t xml:space="preserve"> stated they were confused by the transition and were concerned that they wouldn’t know </w:t>
      </w:r>
      <w:r>
        <w:t xml:space="preserve">if </w:t>
      </w:r>
      <w:r w:rsidR="005B2AE5">
        <w:t xml:space="preserve">they </w:t>
      </w:r>
      <w:r>
        <w:t>were</w:t>
      </w:r>
      <w:r w:rsidR="005B2AE5">
        <w:t xml:space="preserve"> affected until their deductions have been missed.</w:t>
      </w:r>
    </w:p>
    <w:p w14:paraId="0C0AF7B3" w14:textId="4E1F7337" w:rsidR="006F4076" w:rsidRDefault="00D75865" w:rsidP="00FB121B">
      <w:pPr>
        <w:pStyle w:val="BodyText"/>
      </w:pPr>
      <w:r>
        <w:t xml:space="preserve">It was suggested that </w:t>
      </w:r>
      <w:r w:rsidR="005B2AE5">
        <w:t>businesses should notify customers of changes resulting from the reform and offer alternate payment methods.</w:t>
      </w:r>
    </w:p>
    <w:p w14:paraId="2A543AB0" w14:textId="77777777" w:rsidR="006F4076" w:rsidRDefault="006F4076">
      <w:pPr>
        <w:spacing w:before="0" w:after="0"/>
        <w:rPr>
          <w:rFonts w:eastAsia="Calibri"/>
          <w:bCs/>
          <w:noProof/>
          <w:color w:val="000000" w:themeColor="text1"/>
          <w:szCs w:val="16"/>
          <w:lang w:val="en-GB"/>
        </w:rPr>
      </w:pPr>
      <w:r>
        <w:br w:type="page"/>
      </w:r>
    </w:p>
    <w:p w14:paraId="42C6DDD2" w14:textId="288BC9FA" w:rsidR="009373DC" w:rsidRPr="009373DC" w:rsidRDefault="009373DC" w:rsidP="00153CE5">
      <w:pPr>
        <w:pStyle w:val="BodyText"/>
      </w:pPr>
      <w:r w:rsidRPr="009373DC">
        <w:lastRenderedPageBreak/>
        <w:t xml:space="preserve">Suggestions from respondents about how </w:t>
      </w:r>
      <w:r w:rsidR="00D75865">
        <w:t>to ease the impact of transition</w:t>
      </w:r>
      <w:r w:rsidRPr="009373DC">
        <w:t xml:space="preserve"> include:</w:t>
      </w:r>
    </w:p>
    <w:p w14:paraId="623895E2" w14:textId="7221B04A" w:rsidR="009373DC" w:rsidRDefault="00D75865" w:rsidP="00BF4D8C">
      <w:pPr>
        <w:pStyle w:val="ListParagraph"/>
        <w:numPr>
          <w:ilvl w:val="0"/>
          <w:numId w:val="20"/>
        </w:numPr>
      </w:pPr>
      <w:r>
        <w:t>p</w:t>
      </w:r>
      <w:r w:rsidR="009373DC">
        <w:t>rovide a ‘grace period’ and a longer transition period</w:t>
      </w:r>
    </w:p>
    <w:p w14:paraId="2FDADBB7" w14:textId="4FDD3CEA" w:rsidR="009373DC" w:rsidRDefault="00D75865" w:rsidP="00BF4D8C">
      <w:pPr>
        <w:pStyle w:val="ListParagraph"/>
        <w:numPr>
          <w:ilvl w:val="0"/>
          <w:numId w:val="20"/>
        </w:numPr>
      </w:pPr>
      <w:r>
        <w:t>p</w:t>
      </w:r>
      <w:r w:rsidR="009373DC">
        <w:t>rovide customers with relevant support services</w:t>
      </w:r>
      <w:r>
        <w:t xml:space="preserve">, </w:t>
      </w:r>
      <w:r w:rsidR="009373DC">
        <w:t>for example</w:t>
      </w:r>
      <w:r>
        <w:t xml:space="preserve"> </w:t>
      </w:r>
      <w:r w:rsidR="009373DC">
        <w:t>financial counselling, FAQs, online resources</w:t>
      </w:r>
    </w:p>
    <w:p w14:paraId="7A2BC26F" w14:textId="65E71949" w:rsidR="009373DC" w:rsidRDefault="00D75865" w:rsidP="00BF4D8C">
      <w:pPr>
        <w:pStyle w:val="ListParagraph"/>
        <w:numPr>
          <w:ilvl w:val="0"/>
          <w:numId w:val="20"/>
        </w:numPr>
      </w:pPr>
      <w:r>
        <w:t>b</w:t>
      </w:r>
      <w:r w:rsidR="009373DC">
        <w:t>usinesses should provide more payment options for customers to access goods and services</w:t>
      </w:r>
    </w:p>
    <w:p w14:paraId="7BCF1D0C" w14:textId="70CB7AC3" w:rsidR="009373DC" w:rsidRDefault="00D75865" w:rsidP="00BF4D8C">
      <w:pPr>
        <w:pStyle w:val="ListParagraph"/>
        <w:numPr>
          <w:ilvl w:val="0"/>
          <w:numId w:val="20"/>
        </w:numPr>
      </w:pPr>
      <w:r>
        <w:t>c</w:t>
      </w:r>
      <w:r w:rsidR="009373DC">
        <w:t xml:space="preserve">lear and timely communication to customers about </w:t>
      </w:r>
      <w:r w:rsidR="00A54BBE">
        <w:t>impacts a</w:t>
      </w:r>
      <w:r w:rsidR="009373DC">
        <w:t>nd what options are available to them</w:t>
      </w:r>
    </w:p>
    <w:p w14:paraId="539A57F5" w14:textId="38FE7736" w:rsidR="009373DC" w:rsidRPr="00555299" w:rsidRDefault="00D75865" w:rsidP="00BF4D8C">
      <w:pPr>
        <w:pStyle w:val="ListParagraph"/>
        <w:numPr>
          <w:ilvl w:val="0"/>
          <w:numId w:val="20"/>
        </w:numPr>
      </w:pPr>
      <w:r>
        <w:t>b</w:t>
      </w:r>
      <w:r w:rsidR="009373DC">
        <w:t>usinesses to offer special consideration to vulnerable customers who may be experiencing financial hardship</w:t>
      </w:r>
      <w:r>
        <w:t>,</w:t>
      </w:r>
      <w:r w:rsidR="009373DC">
        <w:t xml:space="preserve"> for example discounted payment </w:t>
      </w:r>
      <w:r w:rsidR="00404945">
        <w:t>plans.</w:t>
      </w:r>
    </w:p>
    <w:p w14:paraId="06D2475C" w14:textId="09BE7EA6" w:rsidR="006E5B16" w:rsidRDefault="5770228F" w:rsidP="00FB121B">
      <w:pPr>
        <w:pStyle w:val="KeyInfo"/>
      </w:pPr>
      <w:r>
        <w:t>‘</w:t>
      </w:r>
      <w:r w:rsidR="006E5B16">
        <w:t>I just hope Centrepay &amp; the Government realise on how much Australian People rely on Centrepay,</w:t>
      </w:r>
      <w:r w:rsidR="03803A09">
        <w:t xml:space="preserve"> </w:t>
      </w:r>
      <w:r w:rsidR="006E5B16">
        <w:t xml:space="preserve">Centrepay is a Great way to unburden People of Payment Installments </w:t>
      </w:r>
      <w:r w:rsidR="774841F5">
        <w:t>[</w:t>
      </w:r>
      <w:r w:rsidR="774841F5" w:rsidRPr="0024107F">
        <w:rPr>
          <w:i/>
          <w:iCs/>
        </w:rPr>
        <w:t>sic</w:t>
      </w:r>
      <w:r w:rsidR="774841F5">
        <w:t>]</w:t>
      </w:r>
      <w:r w:rsidR="006E5B16">
        <w:t>to live in our Day of Age,to know they're Bills will be paid for on-time,Everytime</w:t>
      </w:r>
      <w:r w:rsidR="46850792">
        <w:t xml:space="preserve"> [</w:t>
      </w:r>
      <w:r w:rsidR="46850792" w:rsidRPr="0024107F">
        <w:rPr>
          <w:i/>
          <w:iCs/>
        </w:rPr>
        <w:t>sic</w:t>
      </w:r>
      <w:r w:rsidR="46850792">
        <w:t>]</w:t>
      </w:r>
      <w:r w:rsidR="006E5B16">
        <w:t>.</w:t>
      </w:r>
      <w:r w:rsidR="49DCD1D5">
        <w:t>’</w:t>
      </w:r>
    </w:p>
    <w:p w14:paraId="59CA8F5A" w14:textId="37F640DD" w:rsidR="00E815E5" w:rsidRPr="00BE7716" w:rsidRDefault="006E5B16" w:rsidP="00FB121B">
      <w:pPr>
        <w:pStyle w:val="KeyInfo"/>
      </w:pPr>
      <w:r w:rsidRPr="006E5B16">
        <w:t>25-CP-060</w:t>
      </w:r>
      <w:r>
        <w:t xml:space="preserve"> </w:t>
      </w:r>
      <w:r w:rsidR="007626E1">
        <w:t>-</w:t>
      </w:r>
      <w:r>
        <w:t xml:space="preserve"> c</w:t>
      </w:r>
      <w:r w:rsidR="007626E1">
        <w:t>ustomer</w:t>
      </w:r>
    </w:p>
    <w:p w14:paraId="0A4DEF8E" w14:textId="527D54F7" w:rsidR="005B2AE5" w:rsidRDefault="005B2AE5" w:rsidP="00FB121B">
      <w:pPr>
        <w:pStyle w:val="BodyText"/>
      </w:pPr>
      <w:r>
        <w:t>Both businesses and individuals emphasi</w:t>
      </w:r>
      <w:r w:rsidR="00880658">
        <w:t>s</w:t>
      </w:r>
      <w:r>
        <w:t>ed the importance of clear, simple and regular</w:t>
      </w:r>
      <w:r w:rsidR="00B76C98">
        <w:t xml:space="preserve"> </w:t>
      </w:r>
      <w:r>
        <w:t>communication to keep them informed of the changes. One business suggested the agency provide support agents to assist with the implementation of updated processes</w:t>
      </w:r>
      <w:r w:rsidR="00E008CD">
        <w:t>. It also suggested</w:t>
      </w:r>
      <w:r>
        <w:t xml:space="preserve"> clarification </w:t>
      </w:r>
      <w:r w:rsidR="00E008CD">
        <w:t xml:space="preserve">about </w:t>
      </w:r>
      <w:r>
        <w:t>payments and responsibilities during the transition period.</w:t>
      </w:r>
    </w:p>
    <w:p w14:paraId="17E516B6" w14:textId="67F3F7C8" w:rsidR="00BE7716" w:rsidRDefault="00880658" w:rsidP="00FB121B">
      <w:pPr>
        <w:pStyle w:val="BodyText"/>
      </w:pPr>
      <w:r>
        <w:t>Other</w:t>
      </w:r>
      <w:r w:rsidR="003B2F64" w:rsidRPr="003B2F64">
        <w:t xml:space="preserve"> improvements to better communicate between business</w:t>
      </w:r>
      <w:r w:rsidR="003B2F64">
        <w:t>es</w:t>
      </w:r>
      <w:r w:rsidR="003B2F64" w:rsidRPr="003B2F64">
        <w:t xml:space="preserve"> and customer</w:t>
      </w:r>
      <w:r w:rsidR="003B2F64">
        <w:t>s are:</w:t>
      </w:r>
    </w:p>
    <w:p w14:paraId="30119593" w14:textId="568E3A6A" w:rsidR="003B2F64" w:rsidRDefault="003B2F64" w:rsidP="00BF4D8C">
      <w:pPr>
        <w:pStyle w:val="ListParagraph"/>
        <w:numPr>
          <w:ilvl w:val="0"/>
          <w:numId w:val="20"/>
        </w:numPr>
      </w:pPr>
      <w:r>
        <w:t xml:space="preserve">notify customers throughout transition via digital </w:t>
      </w:r>
      <w:r w:rsidR="00DE2AE7">
        <w:t>media</w:t>
      </w:r>
      <w:r>
        <w:t xml:space="preserve">. </w:t>
      </w:r>
      <w:r w:rsidR="00B24C4D">
        <w:t>For example,</w:t>
      </w:r>
      <w:r w:rsidRPr="00682787">
        <w:t xml:space="preserve"> SMS, web updates</w:t>
      </w:r>
      <w:r>
        <w:t xml:space="preserve"> and m</w:t>
      </w:r>
      <w:r w:rsidRPr="00682787">
        <w:t>yG</w:t>
      </w:r>
      <w:r>
        <w:t>ov</w:t>
      </w:r>
    </w:p>
    <w:p w14:paraId="2DA40012" w14:textId="1B48D015" w:rsidR="003B2F64" w:rsidRDefault="003B2F64" w:rsidP="00BF4D8C">
      <w:pPr>
        <w:pStyle w:val="ListParagraph"/>
        <w:numPr>
          <w:ilvl w:val="0"/>
          <w:numId w:val="20"/>
        </w:numPr>
      </w:pPr>
      <w:r>
        <w:t>create</w:t>
      </w:r>
      <w:r w:rsidRPr="008856D5">
        <w:t xml:space="preserve"> </w:t>
      </w:r>
      <w:r>
        <w:t xml:space="preserve">a </w:t>
      </w:r>
      <w:r w:rsidRPr="008856D5">
        <w:t>feedback mechanism</w:t>
      </w:r>
      <w:r w:rsidR="00B24C4D">
        <w:t>. For example,</w:t>
      </w:r>
      <w:r w:rsidR="00B24C4D" w:rsidRPr="00682787">
        <w:t xml:space="preserve"> </w:t>
      </w:r>
      <w:r w:rsidRPr="008856D5">
        <w:t>regular surveys</w:t>
      </w:r>
      <w:r w:rsidR="00DE2AE7">
        <w:t xml:space="preserve"> or</w:t>
      </w:r>
      <w:r w:rsidRPr="008856D5">
        <w:t xml:space="preserve"> online forums where customers can express concerns and provide suggestions</w:t>
      </w:r>
      <w:r>
        <w:t xml:space="preserve"> throughout transition.</w:t>
      </w:r>
    </w:p>
    <w:p w14:paraId="0C1183A8" w14:textId="3C9631D1" w:rsidR="009E7A0D" w:rsidRDefault="009373DC" w:rsidP="00FB121B">
      <w:pPr>
        <w:pStyle w:val="KeyInfo"/>
      </w:pPr>
      <w:r>
        <w:t>‘</w:t>
      </w:r>
      <w:r w:rsidRPr="009373DC">
        <w:t>Timely and responsive access to Centrepay support agents during any transition to support the implementation of updated processes and to provide guidance if additional clarifications are required regarding payments and responsibilities.’</w:t>
      </w:r>
    </w:p>
    <w:p w14:paraId="25B328F5" w14:textId="484C3CC0" w:rsidR="003D33A5" w:rsidRPr="003D33A5" w:rsidRDefault="009373DC" w:rsidP="00FB121B">
      <w:pPr>
        <w:pStyle w:val="KeyInfo"/>
      </w:pPr>
      <w:r w:rsidRPr="009373DC">
        <w:t>25-CP-349</w:t>
      </w:r>
      <w:r w:rsidR="007626E1">
        <w:t xml:space="preserve"> - </w:t>
      </w:r>
      <w:r w:rsidR="00304BED">
        <w:t>c</w:t>
      </w:r>
      <w:r w:rsidR="007626E1">
        <w:t>ustomer</w:t>
      </w:r>
    </w:p>
    <w:p w14:paraId="6AD7F0A7" w14:textId="77777777" w:rsidR="00B24C4D" w:rsidRDefault="005B2AE5" w:rsidP="00FB121B">
      <w:pPr>
        <w:pStyle w:val="BodyText"/>
      </w:pPr>
      <w:r>
        <w:t>Advocates indicated they were supportive of the proposed transition plan.</w:t>
      </w:r>
      <w:bookmarkEnd w:id="69"/>
    </w:p>
    <w:p w14:paraId="08C295B4" w14:textId="2552587E" w:rsidR="00B24C4D" w:rsidRDefault="009C6126" w:rsidP="00FB121B">
      <w:pPr>
        <w:pStyle w:val="BodyText"/>
      </w:pPr>
      <w:r>
        <w:t xml:space="preserve">There is </w:t>
      </w:r>
      <w:r w:rsidR="00B24C4D">
        <w:t xml:space="preserve">an </w:t>
      </w:r>
      <w:r>
        <w:t>expec</w:t>
      </w:r>
      <w:r w:rsidR="00B76C98">
        <w:t>t</w:t>
      </w:r>
      <w:r>
        <w:t>ation that</w:t>
      </w:r>
      <w:r w:rsidRPr="009C6126">
        <w:t xml:space="preserve"> advocates </w:t>
      </w:r>
      <w:r w:rsidR="00B24C4D">
        <w:t>continue</w:t>
      </w:r>
      <w:r w:rsidR="00B24C4D" w:rsidRPr="009C6126">
        <w:t xml:space="preserve"> </w:t>
      </w:r>
      <w:r w:rsidRPr="009C6126">
        <w:t>to be closely consulted after 1 July 2025</w:t>
      </w:r>
      <w:r w:rsidR="00B24C4D">
        <w:t>. S</w:t>
      </w:r>
      <w:r>
        <w:t xml:space="preserve">pecifically </w:t>
      </w:r>
      <w:r w:rsidR="00B24C4D">
        <w:t xml:space="preserve">advocates want to be involved in </w:t>
      </w:r>
      <w:r w:rsidRPr="009C6126">
        <w:t xml:space="preserve">community consultation to better understand </w:t>
      </w:r>
      <w:r>
        <w:t>the food provision</w:t>
      </w:r>
      <w:r w:rsidRPr="009C6126">
        <w:t xml:space="preserve"> arrangement</w:t>
      </w:r>
      <w:r>
        <w:t>s</w:t>
      </w:r>
      <w:r w:rsidRPr="009C6126">
        <w:t xml:space="preserve"> </w:t>
      </w:r>
      <w:r w:rsidR="00B24C4D">
        <w:t>for</w:t>
      </w:r>
      <w:r w:rsidRPr="009C6126">
        <w:t xml:space="preserve"> customers living in remote or very remote areas.</w:t>
      </w:r>
    </w:p>
    <w:p w14:paraId="277445C2" w14:textId="47DF2E61" w:rsidR="006D1549" w:rsidRDefault="009C6126" w:rsidP="00FB121B">
      <w:pPr>
        <w:pStyle w:val="BodyText"/>
      </w:pPr>
      <w:r>
        <w:t xml:space="preserve">It was suggested </w:t>
      </w:r>
      <w:r w:rsidR="00052C62">
        <w:t>t</w:t>
      </w:r>
      <w:r w:rsidR="001678AE">
        <w:t>he agency</w:t>
      </w:r>
      <w:r>
        <w:t xml:space="preserve"> e</w:t>
      </w:r>
      <w:r w:rsidRPr="009C6126">
        <w:t>ngag</w:t>
      </w:r>
      <w:r>
        <w:t>e</w:t>
      </w:r>
      <w:r w:rsidRPr="009C6126">
        <w:t xml:space="preserve"> with local financial wellbeing services to locate and consult with customers </w:t>
      </w:r>
      <w:r>
        <w:t>to</w:t>
      </w:r>
      <w:r w:rsidRPr="009C6126">
        <w:t xml:space="preserve"> help ensure </w:t>
      </w:r>
      <w:r>
        <w:t xml:space="preserve">the </w:t>
      </w:r>
      <w:r w:rsidRPr="009C6126">
        <w:t>consultation</w:t>
      </w:r>
      <w:r>
        <w:t xml:space="preserve"> is suc</w:t>
      </w:r>
      <w:r w:rsidR="00B76C98">
        <w:t>c</w:t>
      </w:r>
      <w:r>
        <w:t>essful</w:t>
      </w:r>
      <w:r w:rsidRPr="009C6126">
        <w:t>.</w:t>
      </w:r>
    </w:p>
    <w:p w14:paraId="416F56B6" w14:textId="32BBAD6E" w:rsidR="00C75A60" w:rsidRDefault="00C75A60">
      <w:pPr>
        <w:spacing w:before="0" w:after="0"/>
        <w:rPr>
          <w:rFonts w:eastAsia="Calibri"/>
          <w:bCs/>
          <w:noProof/>
          <w:color w:val="000000" w:themeColor="text1"/>
          <w:szCs w:val="20"/>
          <w:lang w:val="en-GB"/>
        </w:rPr>
      </w:pPr>
      <w:r>
        <w:br w:type="page"/>
      </w:r>
    </w:p>
    <w:p w14:paraId="4E0C6DDB" w14:textId="47665737" w:rsidR="00E815E5" w:rsidRPr="00F66D25" w:rsidRDefault="00B66CAC" w:rsidP="00FB121B">
      <w:pPr>
        <w:pStyle w:val="Heading2"/>
      </w:pPr>
      <w:bookmarkStart w:id="73" w:name="_Toc198104270"/>
      <w:bookmarkStart w:id="74" w:name="_Toc204590996"/>
      <w:r>
        <w:lastRenderedPageBreak/>
        <w:t xml:space="preserve">Further </w:t>
      </w:r>
      <w:r w:rsidR="4A8E6A25">
        <w:t>f</w:t>
      </w:r>
      <w:r>
        <w:t>eedback</w:t>
      </w:r>
      <w:bookmarkEnd w:id="73"/>
      <w:bookmarkEnd w:id="74"/>
    </w:p>
    <w:p w14:paraId="4DDF472B" w14:textId="2A1B9905" w:rsidR="00E815E5" w:rsidRPr="00F66D25" w:rsidRDefault="006D1549" w:rsidP="00FB121B">
      <w:pPr>
        <w:pStyle w:val="Introductory"/>
      </w:pPr>
      <w:r w:rsidRPr="006D1549">
        <w:t>The strongest overarching theme indicates that Centrepay is a relied upon service, as such retention of service reasons would assist in managing finances and many would like to see the available services under Centrepay kept and expanded.</w:t>
      </w:r>
    </w:p>
    <w:tbl>
      <w:tblPr>
        <w:tblStyle w:val="TableGridLigh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CCECFF"/>
        <w:tblLook w:val="04A0" w:firstRow="1" w:lastRow="0" w:firstColumn="1" w:lastColumn="0" w:noHBand="0" w:noVBand="1"/>
      </w:tblPr>
      <w:tblGrid>
        <w:gridCol w:w="9978"/>
      </w:tblGrid>
      <w:tr w:rsidR="0064634A" w:rsidRPr="00F66D25" w14:paraId="1AA54ED1" w14:textId="77777777" w:rsidTr="00BE4D78">
        <w:tc>
          <w:tcPr>
            <w:tcW w:w="9978" w:type="dxa"/>
            <w:shd w:val="clear" w:color="auto" w:fill="CCECFF"/>
          </w:tcPr>
          <w:p w14:paraId="7B7860D9" w14:textId="77777777" w:rsidR="004E759D" w:rsidRPr="00890D75" w:rsidRDefault="004E759D" w:rsidP="00FB121B">
            <w:pPr>
              <w:pStyle w:val="BodyText"/>
              <w:rPr>
                <w:b/>
                <w:bCs w:val="0"/>
              </w:rPr>
            </w:pPr>
            <w:r w:rsidRPr="00890D75">
              <w:rPr>
                <w:b/>
                <w:bCs w:val="0"/>
              </w:rPr>
              <w:t>Summary</w:t>
            </w:r>
          </w:p>
          <w:p w14:paraId="13DF45F2" w14:textId="0CC8334D" w:rsidR="00D77E07" w:rsidRDefault="006D1549" w:rsidP="00FB121B">
            <w:pPr>
              <w:pStyle w:val="BodyText"/>
            </w:pPr>
            <w:r>
              <w:t>Less than half of respond</w:t>
            </w:r>
            <w:r w:rsidR="00FE54D4">
              <w:t>e</w:t>
            </w:r>
            <w:r>
              <w:t xml:space="preserve">nts provided further feedback on the proposed reforms. </w:t>
            </w:r>
            <w:r w:rsidR="00D77E07">
              <w:t>S</w:t>
            </w:r>
            <w:r>
              <w:t xml:space="preserve">entiments </w:t>
            </w:r>
            <w:r w:rsidR="00D77E07">
              <w:t>ranged from</w:t>
            </w:r>
            <w:r>
              <w:t xml:space="preserve"> adding more services instead of reducing options</w:t>
            </w:r>
            <w:r w:rsidR="00D77E07">
              <w:t xml:space="preserve"> to </w:t>
            </w:r>
            <w:r>
              <w:t>concerns of hardship and support for vulnerable groups.</w:t>
            </w:r>
          </w:p>
          <w:p w14:paraId="7BAF999E" w14:textId="3285B864" w:rsidR="004356C3" w:rsidRPr="00F66D25" w:rsidRDefault="006D1549" w:rsidP="00FB121B">
            <w:pPr>
              <w:pStyle w:val="BodyText"/>
            </w:pPr>
            <w:r>
              <w:t>Accessibility was also mentioned across a range of areas including difficulty accessing Service Centres, accessing the online business portal and making the complaint form easier to access.</w:t>
            </w:r>
          </w:p>
        </w:tc>
      </w:tr>
    </w:tbl>
    <w:p w14:paraId="58C37BEC" w14:textId="5F96AB99" w:rsidR="00994D9D" w:rsidRPr="00F66D25" w:rsidRDefault="009500B0" w:rsidP="00FB121B">
      <w:pPr>
        <w:pStyle w:val="Heading5"/>
      </w:pPr>
      <w:r w:rsidRPr="00F66D25">
        <w:t>F</w:t>
      </w:r>
      <w:r w:rsidR="00994D9D" w:rsidRPr="00F66D25">
        <w:t>indings</w:t>
      </w:r>
    </w:p>
    <w:p w14:paraId="1FF24277" w14:textId="0F4F71E0" w:rsidR="00C73230" w:rsidRPr="00F66D25" w:rsidRDefault="0015685D" w:rsidP="00FB121B">
      <w:pPr>
        <w:pStyle w:val="Heading5"/>
      </w:pPr>
      <w:bookmarkStart w:id="75" w:name="_Toc173444282"/>
      <w:bookmarkStart w:id="76" w:name="_Toc793119994"/>
      <w:r>
        <w:t>9</w:t>
      </w:r>
      <w:r w:rsidR="006D1549">
        <w:t>.1</w:t>
      </w:r>
      <w:r w:rsidR="198F7F0D" w:rsidRPr="00F66D25">
        <w:t xml:space="preserve"> </w:t>
      </w:r>
      <w:bookmarkEnd w:id="75"/>
      <w:bookmarkEnd w:id="76"/>
      <w:r>
        <w:t>Further Feedback</w:t>
      </w:r>
    </w:p>
    <w:p w14:paraId="071B5986" w14:textId="6ECDDED2" w:rsidR="00D77E07" w:rsidRDefault="006D1549" w:rsidP="00FB121B">
      <w:pPr>
        <w:pStyle w:val="BodyText"/>
      </w:pPr>
      <w:r>
        <w:t>I</w:t>
      </w:r>
      <w:r w:rsidRPr="00F66D25">
        <w:t>ndividuals</w:t>
      </w:r>
      <w:r>
        <w:t xml:space="preserve"> indicated that Centrepay is a relied upon service</w:t>
      </w:r>
      <w:r w:rsidR="00D77E07">
        <w:t xml:space="preserve">. They indicated a preference to retain </w:t>
      </w:r>
      <w:r>
        <w:t xml:space="preserve">service reasons </w:t>
      </w:r>
      <w:r w:rsidR="00D77E07">
        <w:t xml:space="preserve">to </w:t>
      </w:r>
      <w:r>
        <w:t>assist in managing finances</w:t>
      </w:r>
      <w:r w:rsidR="00D77E07">
        <w:t>. M</w:t>
      </w:r>
      <w:r>
        <w:t>any would like to see the available services under Centrepay kept and expanded.</w:t>
      </w:r>
    </w:p>
    <w:p w14:paraId="2767DCCD" w14:textId="65B04D62" w:rsidR="006D1549" w:rsidRDefault="006D1549" w:rsidP="00FB121B">
      <w:pPr>
        <w:pStyle w:val="BodyText"/>
      </w:pPr>
      <w:r>
        <w:t>Some respondents noted m</w:t>
      </w:r>
      <w:r w:rsidRPr="00A97D46">
        <w:t>ak</w:t>
      </w:r>
      <w:r>
        <w:t>ing,</w:t>
      </w:r>
      <w:r w:rsidRPr="00A97D46">
        <w:t xml:space="preserve"> changing or cancelling </w:t>
      </w:r>
      <w:r>
        <w:t>a</w:t>
      </w:r>
      <w:r w:rsidRPr="00A97D46">
        <w:t xml:space="preserve"> </w:t>
      </w:r>
      <w:r w:rsidR="00FE54D4">
        <w:t>C</w:t>
      </w:r>
      <w:r w:rsidRPr="00A97D46">
        <w:t>entrepay deduction</w:t>
      </w:r>
      <w:r>
        <w:t xml:space="preserve"> should be</w:t>
      </w:r>
      <w:r w:rsidRPr="00A97D46">
        <w:t xml:space="preserve"> easier online</w:t>
      </w:r>
      <w:r>
        <w:t xml:space="preserve">, stating they would benefit from being able to access Centrepay </w:t>
      </w:r>
      <w:r w:rsidR="00D77E07">
        <w:t xml:space="preserve">through </w:t>
      </w:r>
      <w:r>
        <w:t xml:space="preserve">a portal to have more control over deductions, </w:t>
      </w:r>
      <w:r w:rsidR="00D77E07">
        <w:t>and increasing</w:t>
      </w:r>
      <w:r>
        <w:t xml:space="preserve"> financial independence.</w:t>
      </w:r>
    </w:p>
    <w:p w14:paraId="568E78EA" w14:textId="5101F4E8" w:rsidR="006D1549" w:rsidRPr="00F66D25" w:rsidRDefault="006D1549" w:rsidP="00FB121B">
      <w:pPr>
        <w:pStyle w:val="BodyText"/>
      </w:pPr>
      <w:r>
        <w:t>Potential impact for vulnerable populations was also a key sentiment from individuals and businesses</w:t>
      </w:r>
      <w:r w:rsidR="00D77E07">
        <w:t>. Particularly</w:t>
      </w:r>
      <w:r>
        <w:t xml:space="preserve"> food provisions </w:t>
      </w:r>
      <w:r w:rsidR="00D77E07">
        <w:t xml:space="preserve">being </w:t>
      </w:r>
      <w:r>
        <w:t>relied upon especially in rural communit</w:t>
      </w:r>
      <w:r w:rsidR="00FE54D4">
        <w:t>i</w:t>
      </w:r>
      <w:r>
        <w:t>es. To avoid hardship, supports should be put in place throughout the implementation of reforms.</w:t>
      </w:r>
    </w:p>
    <w:p w14:paraId="32C19E0C" w14:textId="5039A607" w:rsidR="006D1549" w:rsidRPr="00F66D25" w:rsidRDefault="006D1549" w:rsidP="00FB121B">
      <w:pPr>
        <w:pStyle w:val="BodyText"/>
      </w:pPr>
      <w:r w:rsidRPr="00F66D25">
        <w:t>Some individual</w:t>
      </w:r>
      <w:r>
        <w:t>s suggested businesses may remove themselves from Centrepay under the new reforms, while others supported the introduction of stronger compliance for businesses.</w:t>
      </w:r>
    </w:p>
    <w:p w14:paraId="48D9018F" w14:textId="1612B605" w:rsidR="006D1549" w:rsidRDefault="256F87F9" w:rsidP="00FB121B">
      <w:pPr>
        <w:pStyle w:val="KeyInfo"/>
      </w:pPr>
      <w:r>
        <w:t>‘</w:t>
      </w:r>
      <w:r w:rsidR="006D1549">
        <w:t>The whole heart of Centrepay is to ensure that rent is paid, internet is paid, fines,to ensure people are able to them off and once paid automatically stopped. Electricity and water bill</w:t>
      </w:r>
      <w:r w:rsidR="0AF6FBE7">
        <w:t xml:space="preserve"> [</w:t>
      </w:r>
      <w:r w:rsidR="0AF6FBE7" w:rsidRPr="0024107F">
        <w:rPr>
          <w:i/>
          <w:iCs/>
        </w:rPr>
        <w:t>sic</w:t>
      </w:r>
      <w:r w:rsidR="0AF6FBE7">
        <w:t>]</w:t>
      </w:r>
      <w:r w:rsidR="006D1549">
        <w:t>. Essential reliable safe and in control of your financial situation was and still is the whole heart. I utilise Centrepay and have utilised it for all of the above. I really appreciate you letting me have a say, I enjoyed it.</w:t>
      </w:r>
      <w:r w:rsidR="51175D1B">
        <w:t>’</w:t>
      </w:r>
    </w:p>
    <w:p w14:paraId="481DA490" w14:textId="6ECA81BC" w:rsidR="006D1549" w:rsidRPr="00F66D25" w:rsidRDefault="006D1549" w:rsidP="00FB121B">
      <w:pPr>
        <w:pStyle w:val="KeyInfo"/>
      </w:pPr>
      <w:r w:rsidRPr="006F7C76">
        <w:t xml:space="preserve">25-CP-163 </w:t>
      </w:r>
      <w:r>
        <w:t>- individual</w:t>
      </w:r>
    </w:p>
    <w:p w14:paraId="1CF278D3" w14:textId="37154EE4" w:rsidR="006D1549" w:rsidRDefault="006D1549" w:rsidP="00FB121B">
      <w:pPr>
        <w:pStyle w:val="BodyText"/>
      </w:pPr>
      <w:r w:rsidRPr="00F66D25">
        <w:t>Advocate</w:t>
      </w:r>
      <w:r>
        <w:t>s are pr</w:t>
      </w:r>
      <w:r w:rsidR="00FE54D4">
        <w:t>e</w:t>
      </w:r>
      <w:r>
        <w:t>domina</w:t>
      </w:r>
      <w:r w:rsidR="001F462A">
        <w:t>n</w:t>
      </w:r>
      <w:r>
        <w:t xml:space="preserve">tly supportive of the reforms overall, with </w:t>
      </w:r>
      <w:r w:rsidR="00454176">
        <w:t xml:space="preserve">a </w:t>
      </w:r>
      <w:r>
        <w:t>suggestion to take further steps to support financial independence. Examples of i</w:t>
      </w:r>
      <w:r w:rsidRPr="00FF09EE">
        <w:rPr>
          <w:lang w:val="en-AU"/>
        </w:rPr>
        <w:t>niti</w:t>
      </w:r>
      <w:r w:rsidR="00FE54D4">
        <w:rPr>
          <w:lang w:val="en-AU"/>
        </w:rPr>
        <w:t>a</w:t>
      </w:r>
      <w:r w:rsidRPr="00FF09EE">
        <w:rPr>
          <w:lang w:val="en-AU"/>
        </w:rPr>
        <w:t>tive</w:t>
      </w:r>
      <w:r>
        <w:rPr>
          <w:lang w:val="en-AU"/>
        </w:rPr>
        <w:t>s we</w:t>
      </w:r>
      <w:r w:rsidR="001F462A">
        <w:rPr>
          <w:lang w:val="en-AU"/>
        </w:rPr>
        <w:t>re</w:t>
      </w:r>
      <w:r>
        <w:rPr>
          <w:lang w:val="en-AU"/>
        </w:rPr>
        <w:t xml:space="preserve"> provided</w:t>
      </w:r>
      <w:r>
        <w:t>:</w:t>
      </w:r>
    </w:p>
    <w:p w14:paraId="001BF37A" w14:textId="26D83824" w:rsidR="006D1549" w:rsidRDefault="006D1549" w:rsidP="00FB121B">
      <w:pPr>
        <w:pStyle w:val="BodyText"/>
        <w:numPr>
          <w:ilvl w:val="0"/>
          <w:numId w:val="20"/>
        </w:numPr>
      </w:pPr>
      <w:r>
        <w:t>q</w:t>
      </w:r>
      <w:r w:rsidRPr="005C0147">
        <w:t xml:space="preserve">uarantining </w:t>
      </w:r>
      <w:r>
        <w:t>a</w:t>
      </w:r>
      <w:r w:rsidRPr="005C0147">
        <w:t xml:space="preserve"> percentage of a </w:t>
      </w:r>
      <w:r w:rsidR="001F462A">
        <w:t>customer’s</w:t>
      </w:r>
      <w:r w:rsidRPr="005C0147">
        <w:t xml:space="preserve"> paymen</w:t>
      </w:r>
      <w:r>
        <w:t>ts from Centrepay</w:t>
      </w:r>
    </w:p>
    <w:p w14:paraId="5B8E1207" w14:textId="7F225E45" w:rsidR="006D1549" w:rsidRDefault="006D1549" w:rsidP="00FB121B">
      <w:pPr>
        <w:pStyle w:val="BodyText"/>
        <w:numPr>
          <w:ilvl w:val="0"/>
          <w:numId w:val="20"/>
        </w:numPr>
      </w:pPr>
      <w:r>
        <w:t>introducing an alert for customers when they have committed up to a certain percentage of their payments to Centrepay deductions</w:t>
      </w:r>
    </w:p>
    <w:p w14:paraId="343F0B72" w14:textId="0EEFA819" w:rsidR="006D1549" w:rsidRDefault="006D1549" w:rsidP="00FB121B">
      <w:pPr>
        <w:pStyle w:val="BodyText"/>
        <w:numPr>
          <w:ilvl w:val="0"/>
          <w:numId w:val="20"/>
        </w:numPr>
      </w:pPr>
      <w:r>
        <w:t>referring customer</w:t>
      </w:r>
      <w:r w:rsidR="00454176">
        <w:t>s</w:t>
      </w:r>
      <w:r>
        <w:t xml:space="preserve"> to their local financial counselling agency.</w:t>
      </w:r>
    </w:p>
    <w:p w14:paraId="7C2BF05C" w14:textId="6A63BC08" w:rsidR="00454176" w:rsidRDefault="006D1549" w:rsidP="00FB121B">
      <w:pPr>
        <w:pStyle w:val="BodyText"/>
      </w:pPr>
      <w:r w:rsidRPr="00BF4D8C">
        <w:t>Advocates also suggested revisiting the payment hiera</w:t>
      </w:r>
      <w:r w:rsidR="00FE54D4" w:rsidRPr="00BF4D8C">
        <w:t>r</w:t>
      </w:r>
      <w:r w:rsidRPr="00BF4D8C">
        <w:t>chy to ensure that deductions such as housing, utilities, food and medical treatment are always prioritised.</w:t>
      </w:r>
    </w:p>
    <w:p w14:paraId="0F316ABB" w14:textId="77777777" w:rsidR="00454176" w:rsidRDefault="00454176">
      <w:pPr>
        <w:spacing w:before="0" w:after="0"/>
        <w:rPr>
          <w:rFonts w:eastAsia="Calibri"/>
          <w:bCs/>
          <w:noProof/>
          <w:color w:val="000000" w:themeColor="text1"/>
          <w:szCs w:val="16"/>
          <w:lang w:val="en-GB"/>
        </w:rPr>
      </w:pPr>
      <w:r>
        <w:br w:type="page"/>
      </w:r>
    </w:p>
    <w:p w14:paraId="23681CE7" w14:textId="1369A223" w:rsidR="00454176" w:rsidRDefault="006D1549" w:rsidP="00FB121B">
      <w:pPr>
        <w:pStyle w:val="BodyText"/>
      </w:pPr>
      <w:r w:rsidRPr="00BF4D8C">
        <w:lastRenderedPageBreak/>
        <w:t>While advocates support the proposed reforms, it was noted that reforms should be strengthened and embedded through legislative changes.</w:t>
      </w:r>
    </w:p>
    <w:p w14:paraId="72CB69D4" w14:textId="50BEF679" w:rsidR="00454176" w:rsidRDefault="006D1549" w:rsidP="00FB121B">
      <w:pPr>
        <w:pStyle w:val="BodyText"/>
      </w:pPr>
      <w:r w:rsidRPr="00BF4D8C">
        <w:t xml:space="preserve">Advocates </w:t>
      </w:r>
      <w:r w:rsidR="00454176" w:rsidRPr="0019077E">
        <w:t xml:space="preserve">specifically </w:t>
      </w:r>
      <w:r w:rsidRPr="00153CE5">
        <w:t>support</w:t>
      </w:r>
      <w:r w:rsidR="00454176">
        <w:t>:</w:t>
      </w:r>
    </w:p>
    <w:p w14:paraId="1B339CDD" w14:textId="6A0C7FDF" w:rsidR="00454176" w:rsidRDefault="006D1549" w:rsidP="00153CE5">
      <w:pPr>
        <w:pStyle w:val="BodyText"/>
        <w:numPr>
          <w:ilvl w:val="0"/>
          <w:numId w:val="20"/>
        </w:numPr>
      </w:pPr>
      <w:r w:rsidRPr="00153CE5">
        <w:t>legislating the collection, use and disclosure of information</w:t>
      </w:r>
    </w:p>
    <w:p w14:paraId="77146500" w14:textId="77777777" w:rsidR="00454176" w:rsidRDefault="006D1549" w:rsidP="00153CE5">
      <w:pPr>
        <w:pStyle w:val="BodyText"/>
        <w:numPr>
          <w:ilvl w:val="0"/>
          <w:numId w:val="20"/>
        </w:numPr>
      </w:pPr>
      <w:r w:rsidRPr="00153CE5">
        <w:t>imposing sanctions and penalties for non-compliance</w:t>
      </w:r>
    </w:p>
    <w:p w14:paraId="71A6D3CD" w14:textId="201F88E6" w:rsidR="006D1549" w:rsidRPr="00BF4D8C" w:rsidRDefault="006D1549" w:rsidP="00153CE5">
      <w:pPr>
        <w:pStyle w:val="BodyText"/>
        <w:numPr>
          <w:ilvl w:val="0"/>
          <w:numId w:val="20"/>
        </w:numPr>
      </w:pPr>
      <w:r w:rsidRPr="00153CE5">
        <w:t xml:space="preserve">strengthening the </w:t>
      </w:r>
      <w:r w:rsidR="00C82B57">
        <w:t>a</w:t>
      </w:r>
      <w:r w:rsidRPr="00153CE5">
        <w:t>gency’s administrative and investigative powers.</w:t>
      </w:r>
    </w:p>
    <w:p w14:paraId="281852F0" w14:textId="7035692E" w:rsidR="006D1549" w:rsidRDefault="34895878" w:rsidP="00FB121B">
      <w:pPr>
        <w:pStyle w:val="KeyInfo"/>
      </w:pPr>
      <w:r>
        <w:t>‘</w:t>
      </w:r>
      <w:r w:rsidR="00C32050" w:rsidRPr="00C32050">
        <w:rPr>
          <w:lang w:val="en-AU"/>
        </w:rPr>
        <w:t>While consumer advocates support the actions that the Agency has taken to strengthen the compliance and contractual frameworks within the existing legal frameworks, we believe that in the long run these reforms should be strengthened and embedded through legislative changes.</w:t>
      </w:r>
      <w:r w:rsidR="1D438ADD">
        <w:t>’</w:t>
      </w:r>
      <w:r w:rsidR="006D1549">
        <w:t xml:space="preserve"> </w:t>
      </w:r>
    </w:p>
    <w:p w14:paraId="48329794" w14:textId="77777777" w:rsidR="006D1549" w:rsidRPr="00F66D25" w:rsidRDefault="006D1549" w:rsidP="00FB121B">
      <w:pPr>
        <w:pStyle w:val="KeyInfo"/>
      </w:pPr>
      <w:r w:rsidRPr="006F7C76">
        <w:t>25-</w:t>
      </w:r>
      <w:r>
        <w:t>OR</w:t>
      </w:r>
      <w:r w:rsidRPr="006F7C76">
        <w:t>-</w:t>
      </w:r>
      <w:r>
        <w:t>011</w:t>
      </w:r>
      <w:r w:rsidRPr="006F7C76">
        <w:t xml:space="preserve"> </w:t>
      </w:r>
      <w:r>
        <w:t>- advocate</w:t>
      </w:r>
      <w:r w:rsidRPr="006F7C76">
        <w:t xml:space="preserve"> </w:t>
      </w:r>
    </w:p>
    <w:p w14:paraId="0381017E" w14:textId="77777777" w:rsidR="00454176" w:rsidRDefault="006D1549" w:rsidP="00FB121B">
      <w:pPr>
        <w:pStyle w:val="BodyText"/>
      </w:pPr>
      <w:r w:rsidRPr="00F66D25">
        <w:t xml:space="preserve">Businesses </w:t>
      </w:r>
      <w:r>
        <w:t>shared</w:t>
      </w:r>
      <w:r w:rsidRPr="00F66D25">
        <w:t xml:space="preserve"> ideas </w:t>
      </w:r>
      <w:r>
        <w:t>about educating individuals in financial management and setting up Centrepay deductions to help them manage their finances.</w:t>
      </w:r>
    </w:p>
    <w:p w14:paraId="2A65A304" w14:textId="73DB5366" w:rsidR="006A2EC5" w:rsidRDefault="006D1549" w:rsidP="00FB121B">
      <w:pPr>
        <w:pStyle w:val="BodyText"/>
      </w:pPr>
      <w:r>
        <w:t xml:space="preserve">There were suggestions to place further caps on deductions </w:t>
      </w:r>
      <w:r w:rsidR="006A2EC5">
        <w:t>from</w:t>
      </w:r>
      <w:r>
        <w:t xml:space="preserve"> $50 and maximum target limits</w:t>
      </w:r>
      <w:r w:rsidR="006A2EC5">
        <w:t>. This would</w:t>
      </w:r>
      <w:r>
        <w:t xml:space="preserve"> allow customers to </w:t>
      </w:r>
      <w:r w:rsidR="00DB400B">
        <w:t xml:space="preserve">get </w:t>
      </w:r>
      <w:r>
        <w:t>services elsewhere, as an alternative to the removal of service reasons.</w:t>
      </w:r>
    </w:p>
    <w:p w14:paraId="57EDF32A" w14:textId="3FC0F099" w:rsidR="006D1549" w:rsidRDefault="006D1549" w:rsidP="00FB121B">
      <w:pPr>
        <w:pStyle w:val="BodyText"/>
      </w:pPr>
      <w:r>
        <w:t xml:space="preserve">Some businesses noted </w:t>
      </w:r>
      <w:r w:rsidR="006A2EC5">
        <w:t>by removing</w:t>
      </w:r>
      <w:r w:rsidRPr="005460BC">
        <w:t xml:space="preserve"> services</w:t>
      </w:r>
      <w:r w:rsidR="006A2EC5">
        <w:t>, customers</w:t>
      </w:r>
      <w:r w:rsidR="00C82B57">
        <w:t xml:space="preserve"> </w:t>
      </w:r>
      <w:r w:rsidRPr="005460BC">
        <w:t xml:space="preserve">will incur fees and late payments </w:t>
      </w:r>
      <w:r w:rsidR="006A2EC5">
        <w:t>potentially</w:t>
      </w:r>
      <w:r w:rsidRPr="005460BC">
        <w:t xml:space="preserve"> caus</w:t>
      </w:r>
      <w:r w:rsidR="006A2EC5">
        <w:t>ing</w:t>
      </w:r>
      <w:r w:rsidRPr="005460BC">
        <w:t xml:space="preserve"> financial hardship and business closure</w:t>
      </w:r>
      <w:r>
        <w:t>.</w:t>
      </w:r>
    </w:p>
    <w:p w14:paraId="21350AAB" w14:textId="77777777" w:rsidR="006A2EC5" w:rsidRDefault="006D1549" w:rsidP="00FB121B">
      <w:pPr>
        <w:pStyle w:val="BodyText"/>
      </w:pPr>
      <w:r>
        <w:t>Other feedback from businesses include</w:t>
      </w:r>
      <w:r w:rsidR="00FE54D4">
        <w:t>s</w:t>
      </w:r>
      <w:r w:rsidR="006A2EC5">
        <w:t>:</w:t>
      </w:r>
    </w:p>
    <w:p w14:paraId="489C8A0C" w14:textId="05381EF2" w:rsidR="006A2EC5" w:rsidRDefault="006D1549" w:rsidP="00153CE5">
      <w:pPr>
        <w:pStyle w:val="BodyText"/>
        <w:numPr>
          <w:ilvl w:val="0"/>
          <w:numId w:val="20"/>
        </w:numPr>
      </w:pPr>
      <w:r>
        <w:t>ensuring resour</w:t>
      </w:r>
      <w:r w:rsidR="00FE54D4">
        <w:t>c</w:t>
      </w:r>
      <w:r>
        <w:t>es are simple and plain in language</w:t>
      </w:r>
    </w:p>
    <w:p w14:paraId="5E966966" w14:textId="506710DA" w:rsidR="006D1549" w:rsidRDefault="006A2EC5" w:rsidP="00153CE5">
      <w:pPr>
        <w:pStyle w:val="BodyText"/>
        <w:numPr>
          <w:ilvl w:val="0"/>
          <w:numId w:val="20"/>
        </w:numPr>
      </w:pPr>
      <w:r>
        <w:t xml:space="preserve">preventing </w:t>
      </w:r>
      <w:r w:rsidR="006D1549">
        <w:t xml:space="preserve">confusion with terminology </w:t>
      </w:r>
      <w:r w:rsidR="006D1549" w:rsidRPr="005460BC">
        <w:t>over Centrelink Reference Number (CRN)</w:t>
      </w:r>
      <w:r>
        <w:t>. This term is</w:t>
      </w:r>
      <w:r w:rsidR="006D1549" w:rsidRPr="005460BC">
        <w:t xml:space="preserve"> </w:t>
      </w:r>
      <w:r w:rsidR="006D1549">
        <w:t xml:space="preserve">used </w:t>
      </w:r>
      <w:r w:rsidR="006D1549" w:rsidRPr="005460BC">
        <w:t>interchangeably to reference both the customer and registered business’ CRN</w:t>
      </w:r>
      <w:r w:rsidR="006D1549">
        <w:t>.</w:t>
      </w:r>
    </w:p>
    <w:p w14:paraId="4B565169" w14:textId="742F1ED1" w:rsidR="006D1549" w:rsidRDefault="2F78A247" w:rsidP="00FB121B">
      <w:pPr>
        <w:pStyle w:val="KeyInfo"/>
      </w:pPr>
      <w:r>
        <w:t>‘</w:t>
      </w:r>
      <w:r w:rsidR="006D1549">
        <w:t>For businesses like ours, Centrepay plays an integral role in maintaining a stable customer base and ensuring smooth transactions. Its convenience and accessibility have allowed us to serve a diverse range of customers who would face significant difficulties without it.</w:t>
      </w:r>
      <w:r w:rsidR="10794534">
        <w:t>’</w:t>
      </w:r>
    </w:p>
    <w:p w14:paraId="497DFD70" w14:textId="707AE6FC" w:rsidR="006D1549" w:rsidRPr="00F66D25" w:rsidRDefault="006D1549" w:rsidP="00FB121B">
      <w:pPr>
        <w:pStyle w:val="KeyInfo"/>
      </w:pPr>
      <w:r w:rsidRPr="005460BC">
        <w:t>25-CP-310</w:t>
      </w:r>
      <w:r w:rsidR="00304BED">
        <w:t xml:space="preserve"> </w:t>
      </w:r>
      <w:r>
        <w:t>- business</w:t>
      </w:r>
    </w:p>
    <w:p w14:paraId="3A616E62" w14:textId="57A254D3" w:rsidR="00F55654" w:rsidRDefault="00F55654">
      <w:pPr>
        <w:spacing w:before="0" w:after="0"/>
      </w:pPr>
    </w:p>
    <w:p w14:paraId="7BC80048" w14:textId="2CF4EEA8" w:rsidR="005542B0" w:rsidRPr="006D29D8" w:rsidRDefault="005542B0" w:rsidP="006D29D8">
      <w:pPr>
        <w:spacing w:before="0" w:after="0"/>
      </w:pPr>
      <w:r w:rsidRPr="00F66D25">
        <w:br w:type="page"/>
      </w:r>
    </w:p>
    <w:p w14:paraId="0454E89F" w14:textId="48862BAD" w:rsidR="00C73230" w:rsidRPr="00F66D25" w:rsidRDefault="00102770" w:rsidP="00FB121B">
      <w:pPr>
        <w:pStyle w:val="Heading2"/>
      </w:pPr>
      <w:bookmarkStart w:id="77" w:name="_Toc175325128"/>
      <w:bookmarkStart w:id="78" w:name="_Toc198104271"/>
      <w:bookmarkStart w:id="79" w:name="_Toc204590997"/>
      <w:r>
        <w:lastRenderedPageBreak/>
        <w:t xml:space="preserve">The </w:t>
      </w:r>
      <w:r w:rsidR="003B0970">
        <w:t>q</w:t>
      </w:r>
      <w:r w:rsidR="0020794E">
        <w:t>uestion</w:t>
      </w:r>
      <w:r>
        <w:t xml:space="preserve"> </w:t>
      </w:r>
      <w:r w:rsidR="003B0970">
        <w:t>s</w:t>
      </w:r>
      <w:r>
        <w:t>et</w:t>
      </w:r>
      <w:bookmarkEnd w:id="77"/>
      <w:bookmarkEnd w:id="78"/>
      <w:bookmarkEnd w:id="79"/>
    </w:p>
    <w:p w14:paraId="449CB534" w14:textId="26B291F8" w:rsidR="003D48C4" w:rsidRPr="00F66D25" w:rsidRDefault="754A94AB" w:rsidP="00FB121B">
      <w:pPr>
        <w:pStyle w:val="BodyText"/>
      </w:pPr>
      <w:r w:rsidRPr="00F66D25">
        <w:t xml:space="preserve">The </w:t>
      </w:r>
      <w:r w:rsidR="001678AE">
        <w:t>p</w:t>
      </w:r>
      <w:r w:rsidRPr="00F66D25">
        <w:t xml:space="preserve">aper consisted of </w:t>
      </w:r>
      <w:r w:rsidR="007A2BE4">
        <w:t>40</w:t>
      </w:r>
      <w:r w:rsidRPr="00F66D25">
        <w:t xml:space="preserve"> questions under </w:t>
      </w:r>
      <w:r w:rsidR="007A2BE4">
        <w:t>eight</w:t>
      </w:r>
      <w:r w:rsidRPr="00F66D25">
        <w:t xml:space="preserve"> key topic</w:t>
      </w:r>
      <w:r w:rsidR="007B53F2">
        <w:t>s</w:t>
      </w:r>
      <w:r w:rsidRPr="00F66D25">
        <w:t>.</w:t>
      </w:r>
    </w:p>
    <w:tbl>
      <w:tblPr>
        <w:tblStyle w:val="StandardTable"/>
        <w:tblW w:w="9639" w:type="dxa"/>
        <w:tblInd w:w="426" w:type="dxa"/>
        <w:tblLook w:val="04A0" w:firstRow="1" w:lastRow="0" w:firstColumn="1" w:lastColumn="0" w:noHBand="0" w:noVBand="1"/>
      </w:tblPr>
      <w:tblGrid>
        <w:gridCol w:w="2410"/>
        <w:gridCol w:w="7229"/>
      </w:tblGrid>
      <w:tr w:rsidR="00F55654" w:rsidRPr="00F66D25" w14:paraId="3D2143C8" w14:textId="77777777" w:rsidTr="00CD446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410" w:type="dxa"/>
            <w:vAlign w:val="center"/>
          </w:tcPr>
          <w:p w14:paraId="5AC49EAD" w14:textId="00216A2A" w:rsidR="00F55654" w:rsidRPr="00F66D25" w:rsidRDefault="00F55654" w:rsidP="00FB121B">
            <w:pPr>
              <w:pStyle w:val="TableHeading"/>
            </w:pPr>
            <w:r w:rsidRPr="00F66D25">
              <w:t>Reform topic</w:t>
            </w:r>
          </w:p>
        </w:tc>
        <w:tc>
          <w:tcPr>
            <w:tcW w:w="7229" w:type="dxa"/>
            <w:vAlign w:val="center"/>
          </w:tcPr>
          <w:p w14:paraId="1750BD1B" w14:textId="77777777" w:rsidR="00F55654" w:rsidRPr="00F66D25" w:rsidRDefault="00F55654" w:rsidP="00FB121B">
            <w:pPr>
              <w:pStyle w:val="TableHeading"/>
              <w:cnfStyle w:val="100000000000" w:firstRow="1" w:lastRow="0" w:firstColumn="0" w:lastColumn="0" w:oddVBand="0" w:evenVBand="0" w:oddHBand="0" w:evenHBand="0" w:firstRowFirstColumn="0" w:firstRowLastColumn="0" w:lastRowFirstColumn="0" w:lastRowLastColumn="0"/>
            </w:pPr>
            <w:r w:rsidRPr="00F66D25">
              <w:t>Questions</w:t>
            </w:r>
          </w:p>
        </w:tc>
      </w:tr>
      <w:tr w:rsidR="00F55654" w:rsidRPr="00F66D25" w14:paraId="5A4CB26B" w14:textId="77777777" w:rsidTr="00CD446D">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2410" w:type="dxa"/>
          </w:tcPr>
          <w:p w14:paraId="359E7E76" w14:textId="25A61F56" w:rsidR="00F55654" w:rsidRPr="00F66D25" w:rsidRDefault="007B53F2" w:rsidP="00FB121B">
            <w:pPr>
              <w:pStyle w:val="BodyText"/>
            </w:pPr>
            <w:r>
              <w:t>Service Reasons</w:t>
            </w:r>
          </w:p>
        </w:tc>
        <w:tc>
          <w:tcPr>
            <w:tcW w:w="7229" w:type="dxa"/>
          </w:tcPr>
          <w:p w14:paraId="07EB8B7F" w14:textId="3CE7D74F" w:rsidR="00F55654" w:rsidRPr="00371B1C" w:rsidRDefault="007B53F2" w:rsidP="00890D75">
            <w:pPr>
              <w:pStyle w:val="Heading5"/>
              <w:cnfStyle w:val="000000100000" w:firstRow="0" w:lastRow="0" w:firstColumn="0" w:lastColumn="0" w:oddVBand="0" w:evenVBand="0" w:oddHBand="1" w:evenHBand="0" w:firstRowFirstColumn="0" w:firstRowLastColumn="0" w:lastRowFirstColumn="0" w:lastRowLastColumn="0"/>
            </w:pPr>
            <w:r w:rsidRPr="00371B1C">
              <w:t>Eligible Service Reasons</w:t>
            </w:r>
          </w:p>
          <w:p w14:paraId="3DA228EF" w14:textId="77777777" w:rsidR="000023D9" w:rsidRPr="00BF4D8C" w:rsidRDefault="000023D9" w:rsidP="00265150">
            <w:pPr>
              <w:pStyle w:val="ListParagraph"/>
              <w:numPr>
                <w:ilvl w:val="0"/>
                <w:numId w:val="49"/>
              </w:numPr>
              <w:cnfStyle w:val="000000100000" w:firstRow="0" w:lastRow="0" w:firstColumn="0" w:lastColumn="0" w:oddVBand="0" w:evenVBand="0" w:oddHBand="1" w:evenHBand="0" w:firstRowFirstColumn="0" w:firstRowLastColumn="0" w:lastRowFirstColumn="0" w:lastRowLastColumn="0"/>
            </w:pPr>
            <w:r w:rsidRPr="00BF4D8C">
              <w:t>Would the removal of one or more of these Service Reasons impact you, or your business?</w:t>
            </w:r>
          </w:p>
          <w:p w14:paraId="6297AFC1" w14:textId="77777777" w:rsidR="00FD4C29" w:rsidRPr="004022D5" w:rsidRDefault="00FD4C29" w:rsidP="00FD4C29">
            <w:pPr>
              <w:spacing w:before="0" w:after="160" w:line="259" w:lineRule="auto"/>
              <w:ind w:left="796"/>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572F85A3" w14:textId="77777777" w:rsidR="000023D9" w:rsidRPr="004022D5" w:rsidRDefault="000023D9" w:rsidP="00265150">
            <w:pPr>
              <w:pStyle w:val="ListParagraph"/>
              <w:cnfStyle w:val="000000100000" w:firstRow="0" w:lastRow="0" w:firstColumn="0" w:lastColumn="0" w:oddVBand="0" w:evenVBand="0" w:oddHBand="1" w:evenHBand="0" w:firstRowFirstColumn="0" w:firstRowLastColumn="0" w:lastRowFirstColumn="0" w:lastRowLastColumn="0"/>
            </w:pPr>
            <w:r w:rsidRPr="004022D5">
              <w:t>If so, which Service Reason/s?</w:t>
            </w:r>
          </w:p>
          <w:p w14:paraId="481F3AAB"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[Motor Vehicle Registration]</w:t>
            </w:r>
          </w:p>
          <w:p w14:paraId="711A7FF8"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[Social and Recreational Commitments]</w:t>
            </w:r>
          </w:p>
          <w:p w14:paraId="20AC42BC"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[Household Goods Lease and Rental]</w:t>
            </w:r>
          </w:p>
          <w:p w14:paraId="0B88E0AB"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[Basic Household Items]</w:t>
            </w:r>
          </w:p>
          <w:p w14:paraId="1D1FC6B5"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[Employment Expenses]</w:t>
            </w:r>
          </w:p>
          <w:p w14:paraId="6716C546"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[Funeral Expenses]</w:t>
            </w:r>
          </w:p>
          <w:p w14:paraId="6F9AFF1F" w14:textId="77777777" w:rsidR="000023D9" w:rsidRPr="004022D5" w:rsidRDefault="000023D9"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[Savings]</w:t>
            </w:r>
          </w:p>
          <w:p w14:paraId="283A294C" w14:textId="77777777" w:rsidR="000023D9" w:rsidRPr="004022D5" w:rsidRDefault="000023D9" w:rsidP="00265150">
            <w:pPr>
              <w:spacing w:before="0" w:after="160" w:line="259" w:lineRule="auto"/>
              <w:ind w:left="488"/>
              <w:cnfStyle w:val="000000100000" w:firstRow="0" w:lastRow="0" w:firstColumn="0" w:lastColumn="0" w:oddVBand="0" w:evenVBand="0" w:oddHBand="1" w:evenHBand="0" w:firstRowFirstColumn="0" w:firstRowLastColumn="0" w:lastRowFirstColumn="0" w:lastRowLastColumn="0"/>
              <w:rPr>
                <w:i/>
                <w:iCs/>
              </w:rPr>
            </w:pPr>
            <w:r w:rsidRPr="004022D5">
              <w:rPr>
                <w:i/>
                <w:iCs/>
              </w:rPr>
              <w:t>[Food Provision (non-remote)]</w:t>
            </w:r>
          </w:p>
          <w:p w14:paraId="001F1447" w14:textId="24771AAA" w:rsidR="007B53F2" w:rsidRPr="004022D5" w:rsidRDefault="000023D9" w:rsidP="00265150">
            <w:pPr>
              <w:pStyle w:val="ListParagraph"/>
              <w:cnfStyle w:val="000000100000" w:firstRow="0" w:lastRow="0" w:firstColumn="0" w:lastColumn="0" w:oddVBand="0" w:evenVBand="0" w:oddHBand="1" w:evenHBand="0" w:firstRowFirstColumn="0" w:firstRowLastColumn="0" w:lastRowFirstColumn="0" w:lastRowLastColumn="0"/>
            </w:pPr>
            <w:r w:rsidRPr="004022D5">
              <w:t>How would the removal of the Service Reason/s affect you, or your business?</w:t>
            </w:r>
          </w:p>
          <w:p w14:paraId="6670CDA7" w14:textId="45BE0055" w:rsidR="007B53F2" w:rsidRPr="00371B1C" w:rsidRDefault="00D77384" w:rsidP="00265150">
            <w:pPr>
              <w:pStyle w:val="Heading5"/>
              <w:cnfStyle w:val="000000100000" w:firstRow="0" w:lastRow="0" w:firstColumn="0" w:lastColumn="0" w:oddVBand="0" w:evenVBand="0" w:oddHBand="1" w:evenHBand="0" w:firstRowFirstColumn="0" w:firstRowLastColumn="0" w:lastRowFirstColumn="0" w:lastRowLastColumn="0"/>
            </w:pPr>
            <w:r w:rsidRPr="00371B1C">
              <w:t>Service Reasons – Conditions</w:t>
            </w:r>
          </w:p>
          <w:p w14:paraId="5ED01EDA" w14:textId="77777777" w:rsidR="00D77384" w:rsidRPr="00BF4D8C" w:rsidRDefault="00D77384" w:rsidP="00265150">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rsidRPr="00BF4D8C">
              <w:t xml:space="preserve">Would the introduction of proposed mandatory conditions (such as target amounts or end dates), set out in </w:t>
            </w:r>
            <w:r w:rsidRPr="00265150">
              <w:t>Schedule 1</w:t>
            </w:r>
            <w:r w:rsidRPr="00BF4D8C">
              <w:t xml:space="preserve"> of the draft </w:t>
            </w:r>
            <w:r w:rsidRPr="00265150">
              <w:t>Centrepay Terms of Use</w:t>
            </w:r>
            <w:r w:rsidRPr="00BF4D8C">
              <w:t>, impact you, or your business?</w:t>
            </w:r>
          </w:p>
          <w:p w14:paraId="3572EEFC" w14:textId="77777777" w:rsidR="00D77384" w:rsidRPr="004022D5" w:rsidRDefault="00D77384" w:rsidP="00265150">
            <w:pPr>
              <w:spacing w:before="0" w:after="160" w:line="259" w:lineRule="auto"/>
              <w:ind w:left="794"/>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63C802BD" w14:textId="77777777" w:rsidR="00D77384" w:rsidRPr="004022D5" w:rsidRDefault="00D77384" w:rsidP="00265150">
            <w:pPr>
              <w:pStyle w:val="ListParagraph"/>
              <w:cnfStyle w:val="000000100000" w:firstRow="0" w:lastRow="0" w:firstColumn="0" w:lastColumn="0" w:oddVBand="0" w:evenVBand="0" w:oddHBand="1" w:evenHBand="0" w:firstRowFirstColumn="0" w:firstRowLastColumn="0" w:lastRowFirstColumn="0" w:lastRowLastColumn="0"/>
            </w:pPr>
            <w:r w:rsidRPr="004022D5">
              <w:t>If so, which Service Reason/s?</w:t>
            </w:r>
          </w:p>
          <w:p w14:paraId="0B1DEA8D"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[Child Care services]</w:t>
            </w:r>
          </w:p>
          <w:p w14:paraId="15BBC731"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[Education expenses]</w:t>
            </w:r>
          </w:p>
          <w:p w14:paraId="5FD55D78"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[School nutrition programs]</w:t>
            </w:r>
          </w:p>
          <w:p w14:paraId="176FA70D"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[Community group loans]</w:t>
            </w:r>
          </w:p>
          <w:p w14:paraId="31686B20"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[No interest loans]</w:t>
            </w:r>
          </w:p>
          <w:p w14:paraId="0DE27675"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[General community housing loans]</w:t>
            </w:r>
          </w:p>
          <w:p w14:paraId="43E71316"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[Ambulance services]</w:t>
            </w:r>
          </w:p>
          <w:p w14:paraId="12D40FC2"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[Medical services and equipment]</w:t>
            </w:r>
          </w:p>
          <w:p w14:paraId="6C6D3401"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[Disability and community services]</w:t>
            </w:r>
          </w:p>
          <w:p w14:paraId="347102D9"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[Veterinary Services]</w:t>
            </w:r>
          </w:p>
          <w:p w14:paraId="6E871BAA"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[Home care and trade services]</w:t>
            </w:r>
          </w:p>
          <w:p w14:paraId="503D4AFC"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[Court fines]</w:t>
            </w:r>
          </w:p>
          <w:p w14:paraId="5A7273B2"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[Infringements]</w:t>
            </w:r>
          </w:p>
          <w:p w14:paraId="73CD5ECF"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[Legal services]</w:t>
            </w:r>
          </w:p>
          <w:p w14:paraId="28BB21AA" w14:textId="77777777" w:rsidR="00D77384" w:rsidRPr="00265150" w:rsidRDefault="00D77384" w:rsidP="00265150">
            <w:pPr>
              <w:spacing w:before="0" w:after="160" w:line="259" w:lineRule="auto"/>
              <w:ind w:left="487"/>
              <w:contextualSpacing/>
              <w:cnfStyle w:val="000000100000" w:firstRow="0" w:lastRow="0" w:firstColumn="0" w:lastColumn="0" w:oddVBand="0" w:evenVBand="0" w:oddHBand="1" w:evenHBand="0" w:firstRowFirstColumn="0" w:firstRowLastColumn="0" w:lastRowFirstColumn="0" w:lastRowLastColumn="0"/>
              <w:rPr>
                <w:i/>
                <w:iCs/>
              </w:rPr>
            </w:pPr>
            <w:r w:rsidRPr="00265150">
              <w:rPr>
                <w:i/>
                <w:iCs/>
              </w:rPr>
              <w:t>[Transport services]</w:t>
            </w:r>
          </w:p>
          <w:p w14:paraId="2BD8123B" w14:textId="1B242D88" w:rsidR="00FD4C29" w:rsidRPr="00890D75" w:rsidRDefault="00D77384" w:rsidP="00265150">
            <w:pPr>
              <w:spacing w:before="0" w:after="160" w:line="259" w:lineRule="auto"/>
              <w:ind w:left="488"/>
              <w:cnfStyle w:val="000000100000" w:firstRow="0" w:lastRow="0" w:firstColumn="0" w:lastColumn="0" w:oddVBand="0" w:evenVBand="0" w:oddHBand="1" w:evenHBand="0" w:firstRowFirstColumn="0" w:firstRowLastColumn="0" w:lastRowFirstColumn="0" w:lastRowLastColumn="0"/>
              <w:rPr>
                <w:i/>
                <w:iCs/>
              </w:rPr>
            </w:pPr>
            <w:r w:rsidRPr="00265150">
              <w:rPr>
                <w:i/>
                <w:iCs/>
              </w:rPr>
              <w:t>[</w:t>
            </w:r>
            <w:r w:rsidRPr="004022D5">
              <w:rPr>
                <w:i/>
                <w:iCs/>
              </w:rPr>
              <w:t>Provision of Food: remote and very remote community stores]</w:t>
            </w:r>
          </w:p>
          <w:p w14:paraId="37283C25" w14:textId="77777777" w:rsidR="00D77384" w:rsidRDefault="00D77384" w:rsidP="00265150">
            <w:pPr>
              <w:pStyle w:val="ListParagraph"/>
              <w:cnfStyle w:val="000000100000" w:firstRow="0" w:lastRow="0" w:firstColumn="0" w:lastColumn="0" w:oddVBand="0" w:evenVBand="0" w:oddHBand="1" w:evenHBand="0" w:firstRowFirstColumn="0" w:firstRowLastColumn="0" w:lastRowFirstColumn="0" w:lastRowLastColumn="0"/>
            </w:pPr>
            <w:r w:rsidRPr="004022D5">
              <w:t>How would the introduction of mandatory conditions affect you, or your business?</w:t>
            </w:r>
          </w:p>
          <w:p w14:paraId="2B240300" w14:textId="77777777" w:rsidR="00D77384" w:rsidRPr="004022D5" w:rsidRDefault="00D77384" w:rsidP="00265150">
            <w:pPr>
              <w:pStyle w:val="ListParagraph"/>
              <w:cnfStyle w:val="000000100000" w:firstRow="0" w:lastRow="0" w:firstColumn="0" w:lastColumn="0" w:oddVBand="0" w:evenVBand="0" w:oddHBand="1" w:evenHBand="0" w:firstRowFirstColumn="0" w:firstRowLastColumn="0" w:lastRowFirstColumn="0" w:lastRowLastColumn="0"/>
            </w:pPr>
            <w:r w:rsidRPr="004022D5">
              <w:lastRenderedPageBreak/>
              <w:t>Are there any other conditions or suggestions to further support customers using Centrepay?</w:t>
            </w:r>
          </w:p>
          <w:p w14:paraId="564842FE" w14:textId="77777777" w:rsidR="00D77384" w:rsidRPr="00371B1C" w:rsidRDefault="00D77384" w:rsidP="00265150">
            <w:pPr>
              <w:pStyle w:val="Heading5"/>
              <w:cnfStyle w:val="000000100000" w:firstRow="0" w:lastRow="0" w:firstColumn="0" w:lastColumn="0" w:oddVBand="0" w:evenVBand="0" w:oddHBand="1" w:evenHBand="0" w:firstRowFirstColumn="0" w:firstRowLastColumn="0" w:lastRowFirstColumn="0" w:lastRowLastColumn="0"/>
            </w:pPr>
            <w:r w:rsidRPr="00371B1C">
              <w:t>Redefined Service Reasons - Excluded expenses</w:t>
            </w:r>
          </w:p>
          <w:p w14:paraId="5CB73B82" w14:textId="77777777" w:rsidR="00D77384" w:rsidRPr="00BF4D8C" w:rsidRDefault="00D77384" w:rsidP="00265150">
            <w:pPr>
              <w:pStyle w:val="ListParagraph"/>
              <w:numPr>
                <w:ilvl w:val="0"/>
                <w:numId w:val="51"/>
              </w:numPr>
              <w:cnfStyle w:val="000000100000" w:firstRow="0" w:lastRow="0" w:firstColumn="0" w:lastColumn="0" w:oddVBand="0" w:evenVBand="0" w:oddHBand="1" w:evenHBand="0" w:firstRowFirstColumn="0" w:firstRowLastColumn="0" w:lastRowFirstColumn="0" w:lastRowLastColumn="0"/>
            </w:pPr>
            <w:r w:rsidRPr="00BF4D8C">
              <w:t>Would the proposed changes to the excluded expenses impact you or your business?</w:t>
            </w:r>
          </w:p>
          <w:p w14:paraId="2DBFA245" w14:textId="77777777" w:rsidR="00FD4C29" w:rsidRPr="004022D5" w:rsidRDefault="00FD4C29" w:rsidP="00890D75">
            <w:pPr>
              <w:spacing w:before="0" w:after="160" w:line="259" w:lineRule="auto"/>
              <w:ind w:left="794"/>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5EDF67A5" w14:textId="02123C59" w:rsidR="00D77384" w:rsidRPr="004022D5" w:rsidRDefault="00D77384" w:rsidP="00890D75">
            <w:pPr>
              <w:pStyle w:val="ListParagraph"/>
              <w:cnfStyle w:val="000000100000" w:firstRow="0" w:lastRow="0" w:firstColumn="0" w:lastColumn="0" w:oddVBand="0" w:evenVBand="0" w:oddHBand="1" w:evenHBand="0" w:firstRowFirstColumn="0" w:firstRowLastColumn="0" w:lastRowFirstColumn="0" w:lastRowLastColumn="0"/>
            </w:pPr>
            <w:r w:rsidRPr="006C4F64">
              <w:t>If yes, how would the proposed changes to excluded expenses impact you, or your business?</w:t>
            </w:r>
          </w:p>
        </w:tc>
      </w:tr>
      <w:tr w:rsidR="00FE1C1B" w:rsidRPr="00F66D25" w14:paraId="6BDCF78C" w14:textId="77777777" w:rsidTr="00265150">
        <w:trPr>
          <w:cnfStyle w:val="000000010000" w:firstRow="0" w:lastRow="0" w:firstColumn="0" w:lastColumn="0" w:oddVBand="0" w:evenVBand="0" w:oddHBand="0" w:evenHBand="1" w:firstRowFirstColumn="0" w:firstRowLastColumn="0" w:lastRowFirstColumn="0" w:lastRowLastColumn="0"/>
          <w:trHeight w:val="4819"/>
        </w:trPr>
        <w:tc>
          <w:tcPr>
            <w:cnfStyle w:val="001000000000" w:firstRow="0" w:lastRow="0" w:firstColumn="1" w:lastColumn="0" w:oddVBand="0" w:evenVBand="0" w:oddHBand="0" w:evenHBand="0" w:firstRowFirstColumn="0" w:firstRowLastColumn="0" w:lastRowFirstColumn="0" w:lastRowLastColumn="0"/>
            <w:tcW w:w="2410" w:type="dxa"/>
          </w:tcPr>
          <w:p w14:paraId="2FA9F320" w14:textId="297C13C7" w:rsidR="00F55654" w:rsidRPr="00F66D25" w:rsidRDefault="00D77384" w:rsidP="00FB121B">
            <w:pPr>
              <w:pStyle w:val="BodyText"/>
            </w:pPr>
            <w:r>
              <w:lastRenderedPageBreak/>
              <w:t>Business Registration</w:t>
            </w:r>
          </w:p>
        </w:tc>
        <w:tc>
          <w:tcPr>
            <w:tcW w:w="0" w:type="dxa"/>
          </w:tcPr>
          <w:p w14:paraId="34859ED0" w14:textId="77777777" w:rsidR="00F55654" w:rsidRPr="00371B1C" w:rsidRDefault="00D77384" w:rsidP="00265150">
            <w:pPr>
              <w:pStyle w:val="Heading5"/>
              <w:cnfStyle w:val="000000010000" w:firstRow="0" w:lastRow="0" w:firstColumn="0" w:lastColumn="0" w:oddVBand="0" w:evenVBand="0" w:oddHBand="0" w:evenHBand="1" w:firstRowFirstColumn="0" w:firstRowLastColumn="0" w:lastRowFirstColumn="0" w:lastRowLastColumn="0"/>
            </w:pPr>
            <w:r w:rsidRPr="00371B1C">
              <w:t>Business approval and ongoing requirements</w:t>
            </w:r>
          </w:p>
          <w:p w14:paraId="0B7EBAF2" w14:textId="77777777" w:rsidR="00D77384" w:rsidRPr="00BF4D8C" w:rsidRDefault="00D77384" w:rsidP="00265150">
            <w:pPr>
              <w:pStyle w:val="ListParagraph"/>
              <w:numPr>
                <w:ilvl w:val="0"/>
                <w:numId w:val="52"/>
              </w:numPr>
              <w:cnfStyle w:val="000000010000" w:firstRow="0" w:lastRow="0" w:firstColumn="0" w:lastColumn="0" w:oddVBand="0" w:evenVBand="0" w:oddHBand="0" w:evenHBand="1" w:firstRowFirstColumn="0" w:firstRowLastColumn="0" w:lastRowFirstColumn="0" w:lastRowLastColumn="0"/>
            </w:pPr>
            <w:r w:rsidRPr="00BF4D8C">
              <w:t xml:space="preserve">Having reviewed the new Business application form and Centrepay Policy for Business, will the additional requirements proposed by the agency have an impact on you, or your business? </w:t>
            </w:r>
          </w:p>
          <w:p w14:paraId="687B5BC0" w14:textId="77777777" w:rsidR="00FD4C29" w:rsidRPr="004022D5" w:rsidRDefault="00FD4C29" w:rsidP="00FD4C29">
            <w:pPr>
              <w:spacing w:before="0" w:after="160" w:line="259" w:lineRule="auto"/>
              <w:ind w:left="796"/>
              <w:contextualSpacing/>
              <w:cnfStyle w:val="000000010000" w:firstRow="0" w:lastRow="0" w:firstColumn="0" w:lastColumn="0" w:oddVBand="0" w:evenVBand="0" w:oddHBand="0" w:evenHBand="1" w:firstRowFirstColumn="0" w:firstRowLastColumn="0" w:lastRowFirstColumn="0" w:lastRowLastColumn="0"/>
              <w:rPr>
                <w:i/>
                <w:iCs/>
              </w:rPr>
            </w:pPr>
            <w:r w:rsidRPr="004022D5">
              <w:rPr>
                <w:i/>
                <w:iCs/>
              </w:rPr>
              <w:t>[Yes / No]</w:t>
            </w:r>
          </w:p>
          <w:p w14:paraId="7F9474B5" w14:textId="77777777" w:rsidR="00D77384" w:rsidRPr="00265150" w:rsidRDefault="00D77384" w:rsidP="00265150">
            <w:pPr>
              <w:pStyle w:val="ListParagraph"/>
              <w:cnfStyle w:val="000000010000" w:firstRow="0" w:lastRow="0" w:firstColumn="0" w:lastColumn="0" w:oddVBand="0" w:evenVBand="0" w:oddHBand="0" w:evenHBand="1" w:firstRowFirstColumn="0" w:firstRowLastColumn="0" w:lastRowFirstColumn="0" w:lastRowLastColumn="0"/>
            </w:pPr>
            <w:r w:rsidRPr="00265150">
              <w:t>If yes, how will the new business approval process affect you, or your business?</w:t>
            </w:r>
          </w:p>
          <w:p w14:paraId="3D612D76" w14:textId="77777777" w:rsidR="00D77384" w:rsidRPr="00265150" w:rsidRDefault="00D77384" w:rsidP="00265150">
            <w:pPr>
              <w:pStyle w:val="ListParagraph"/>
              <w:cnfStyle w:val="000000010000" w:firstRow="0" w:lastRow="0" w:firstColumn="0" w:lastColumn="0" w:oddVBand="0" w:evenVBand="0" w:oddHBand="0" w:evenHBand="1" w:firstRowFirstColumn="0" w:firstRowLastColumn="0" w:lastRowFirstColumn="0" w:lastRowLastColumn="0"/>
            </w:pPr>
            <w:r w:rsidRPr="00265150">
              <w:t>Are there any other changes that could help better protect customers?</w:t>
            </w:r>
          </w:p>
          <w:p w14:paraId="7371E3BD" w14:textId="77777777" w:rsidR="00D77384" w:rsidRPr="004022D5" w:rsidRDefault="00D77384" w:rsidP="00265150">
            <w:pPr>
              <w:pStyle w:val="Heading5"/>
              <w:cnfStyle w:val="000000010000" w:firstRow="0" w:lastRow="0" w:firstColumn="0" w:lastColumn="0" w:oddVBand="0" w:evenVBand="0" w:oddHBand="0" w:evenHBand="1" w:firstRowFirstColumn="0" w:firstRowLastColumn="0" w:lastRowFirstColumn="0" w:lastRowLastColumn="0"/>
            </w:pPr>
            <w:r w:rsidRPr="004022D5">
              <w:t>Centrepay transaction fees</w:t>
            </w:r>
          </w:p>
          <w:p w14:paraId="733AB09C" w14:textId="77777777" w:rsidR="00D77384" w:rsidRPr="00BF4D8C" w:rsidRDefault="00D77384" w:rsidP="00265150">
            <w:pPr>
              <w:pStyle w:val="ListParagraph"/>
              <w:numPr>
                <w:ilvl w:val="0"/>
                <w:numId w:val="53"/>
              </w:numPr>
              <w:cnfStyle w:val="000000010000" w:firstRow="0" w:lastRow="0" w:firstColumn="0" w:lastColumn="0" w:oddVBand="0" w:evenVBand="0" w:oddHBand="0" w:evenHBand="1" w:firstRowFirstColumn="0" w:firstRowLastColumn="0" w:lastRowFirstColumn="0" w:lastRowLastColumn="0"/>
            </w:pPr>
            <w:r w:rsidRPr="00BF4D8C">
              <w:t>Would you like to provide any feedback on the proposed fees?</w:t>
            </w:r>
          </w:p>
          <w:p w14:paraId="7063F4FF" w14:textId="77777777" w:rsidR="00FD4C29" w:rsidRPr="004022D5" w:rsidRDefault="00FD4C29" w:rsidP="00FD4C29">
            <w:pPr>
              <w:spacing w:before="0" w:after="160" w:line="259" w:lineRule="auto"/>
              <w:ind w:left="796"/>
              <w:contextualSpacing/>
              <w:cnfStyle w:val="000000010000" w:firstRow="0" w:lastRow="0" w:firstColumn="0" w:lastColumn="0" w:oddVBand="0" w:evenVBand="0" w:oddHBand="0" w:evenHBand="1" w:firstRowFirstColumn="0" w:firstRowLastColumn="0" w:lastRowFirstColumn="0" w:lastRowLastColumn="0"/>
              <w:rPr>
                <w:i/>
                <w:iCs/>
              </w:rPr>
            </w:pPr>
            <w:r w:rsidRPr="004022D5">
              <w:rPr>
                <w:i/>
                <w:iCs/>
              </w:rPr>
              <w:t>[Yes / No]</w:t>
            </w:r>
          </w:p>
          <w:p w14:paraId="1CD3C14D" w14:textId="3F5D0313" w:rsidR="00D77384" w:rsidRPr="004022D5" w:rsidRDefault="00D77384" w:rsidP="00265150">
            <w:pPr>
              <w:pStyle w:val="ListParagraph"/>
              <w:cnfStyle w:val="000000010000" w:firstRow="0" w:lastRow="0" w:firstColumn="0" w:lastColumn="0" w:oddVBand="0" w:evenVBand="0" w:oddHBand="0" w:evenHBand="1" w:firstRowFirstColumn="0" w:firstRowLastColumn="0" w:lastRowFirstColumn="0" w:lastRowLastColumn="0"/>
            </w:pPr>
            <w:r w:rsidRPr="004022D5">
              <w:t>If yes, how would the changes to fees affect you or your business?</w:t>
            </w:r>
          </w:p>
        </w:tc>
      </w:tr>
      <w:tr w:rsidR="00371B1C" w:rsidRPr="00F66D25" w14:paraId="10198977" w14:textId="77777777" w:rsidTr="00265150">
        <w:trPr>
          <w:cnfStyle w:val="000000100000" w:firstRow="0" w:lastRow="0" w:firstColumn="0" w:lastColumn="0" w:oddVBand="0" w:evenVBand="0" w:oddHBand="1" w:evenHBand="0" w:firstRowFirstColumn="0" w:firstRowLastColumn="0" w:lastRowFirstColumn="0" w:lastRowLastColumn="0"/>
          <w:trHeight w:val="3855"/>
        </w:trPr>
        <w:tc>
          <w:tcPr>
            <w:cnfStyle w:val="001000000000" w:firstRow="0" w:lastRow="0" w:firstColumn="1" w:lastColumn="0" w:oddVBand="0" w:evenVBand="0" w:oddHBand="0" w:evenHBand="0" w:firstRowFirstColumn="0" w:firstRowLastColumn="0" w:lastRowFirstColumn="0" w:lastRowLastColumn="0"/>
            <w:tcW w:w="2410" w:type="dxa"/>
          </w:tcPr>
          <w:p w14:paraId="47014B6B" w14:textId="31CA980A" w:rsidR="00F55654" w:rsidRPr="00F66D25" w:rsidRDefault="00D77384" w:rsidP="00FB121B">
            <w:pPr>
              <w:pStyle w:val="BodyText"/>
            </w:pPr>
            <w:r>
              <w:t>Deduction Authority</w:t>
            </w:r>
          </w:p>
        </w:tc>
        <w:tc>
          <w:tcPr>
            <w:tcW w:w="7229" w:type="dxa"/>
          </w:tcPr>
          <w:p w14:paraId="7135282C" w14:textId="77777777" w:rsidR="00371C5F" w:rsidRPr="004022D5" w:rsidRDefault="00371C5F" w:rsidP="00265150">
            <w:pPr>
              <w:pStyle w:val="Heading5"/>
              <w:cnfStyle w:val="000000100000" w:firstRow="0" w:lastRow="0" w:firstColumn="0" w:lastColumn="0" w:oddVBand="0" w:evenVBand="0" w:oddHBand="1" w:evenHBand="0" w:firstRowFirstColumn="0" w:firstRowLastColumn="0" w:lastRowFirstColumn="0" w:lastRowLastColumn="0"/>
            </w:pPr>
            <w:r w:rsidRPr="004022D5">
              <w:t>Mandatory deduction authority form</w:t>
            </w:r>
          </w:p>
          <w:p w14:paraId="53545EF4" w14:textId="77777777" w:rsidR="00371C5F" w:rsidRPr="00265150" w:rsidRDefault="00371C5F" w:rsidP="00265150">
            <w:pPr>
              <w:pStyle w:val="ListParagraph"/>
              <w:numPr>
                <w:ilvl w:val="0"/>
                <w:numId w:val="54"/>
              </w:numPr>
              <w:cnfStyle w:val="000000100000" w:firstRow="0" w:lastRow="0" w:firstColumn="0" w:lastColumn="0" w:oddVBand="0" w:evenVBand="0" w:oddHBand="1" w:evenHBand="0" w:firstRowFirstColumn="0" w:firstRowLastColumn="0" w:lastRowFirstColumn="0" w:lastRowLastColumn="0"/>
            </w:pPr>
            <w:r w:rsidRPr="00BF4D8C">
              <w:t xml:space="preserve">Would the introduction of a mandatory Deduction Authority form, set out </w:t>
            </w:r>
            <w:r w:rsidRPr="00265150">
              <w:t xml:space="preserve">at Centrepay Terms of Use at Schedule 3 ‘Form of deduction authority’ </w:t>
            </w:r>
            <w:r w:rsidRPr="00BF4D8C">
              <w:t>impact you, or your business?</w:t>
            </w:r>
          </w:p>
          <w:p w14:paraId="124EDE28" w14:textId="77777777" w:rsidR="00FD4C29" w:rsidRPr="004022D5" w:rsidRDefault="00FD4C29" w:rsidP="00FD4C29">
            <w:pPr>
              <w:spacing w:before="0" w:after="160" w:line="259" w:lineRule="auto"/>
              <w:ind w:left="796"/>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7182D036" w14:textId="77777777" w:rsidR="00371C5F" w:rsidRPr="004022D5" w:rsidRDefault="00371C5F" w:rsidP="00265150">
            <w:pPr>
              <w:pStyle w:val="ListParagraph"/>
              <w:cnfStyle w:val="000000100000" w:firstRow="0" w:lastRow="0" w:firstColumn="0" w:lastColumn="0" w:oddVBand="0" w:evenVBand="0" w:oddHBand="1" w:evenHBand="0" w:firstRowFirstColumn="0" w:firstRowLastColumn="0" w:lastRowFirstColumn="0" w:lastRowLastColumn="0"/>
            </w:pPr>
            <w:r w:rsidRPr="004022D5">
              <w:t>If so, how would the introduction of the mandatory Deduction Authority form affect you, or your business?</w:t>
            </w:r>
          </w:p>
          <w:p w14:paraId="76B8B2B4" w14:textId="77777777" w:rsidR="00371C5F" w:rsidRPr="004022D5" w:rsidRDefault="00371C5F" w:rsidP="00265150">
            <w:pPr>
              <w:pStyle w:val="ListParagraph"/>
              <w:cnfStyle w:val="000000100000" w:firstRow="0" w:lastRow="0" w:firstColumn="0" w:lastColumn="0" w:oddVBand="0" w:evenVBand="0" w:oddHBand="1" w:evenHBand="0" w:firstRowFirstColumn="0" w:firstRowLastColumn="0" w:lastRowFirstColumn="0" w:lastRowLastColumn="0"/>
            </w:pPr>
            <w:r w:rsidRPr="004022D5">
              <w:t>Do you have any feedback on the draft mandatory Deduction Authority form?</w:t>
            </w:r>
          </w:p>
          <w:p w14:paraId="28117C6F" w14:textId="77777777" w:rsidR="00FD4C29" w:rsidRPr="004022D5" w:rsidRDefault="00FD4C29" w:rsidP="00FD4C29">
            <w:pPr>
              <w:spacing w:before="0" w:after="160" w:line="259" w:lineRule="auto"/>
              <w:ind w:left="796"/>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6FEA40CF" w14:textId="553F765D" w:rsidR="00F55654" w:rsidRPr="004022D5" w:rsidRDefault="00371C5F" w:rsidP="00265150">
            <w:pPr>
              <w:pStyle w:val="ListParagraph"/>
              <w:cnfStyle w:val="000000100000" w:firstRow="0" w:lastRow="0" w:firstColumn="0" w:lastColumn="0" w:oddVBand="0" w:evenVBand="0" w:oddHBand="1" w:evenHBand="0" w:firstRowFirstColumn="0" w:firstRowLastColumn="0" w:lastRowFirstColumn="0" w:lastRowLastColumn="0"/>
            </w:pPr>
            <w:r w:rsidRPr="004022D5">
              <w:t>If yes, what content do you suggest is contained within the form?</w:t>
            </w:r>
          </w:p>
        </w:tc>
      </w:tr>
      <w:tr w:rsidR="00FE1C1B" w:rsidRPr="00F66D25" w14:paraId="10663C0B" w14:textId="77777777" w:rsidTr="00265150">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410" w:type="dxa"/>
          </w:tcPr>
          <w:p w14:paraId="5C489F59" w14:textId="3A0A35FD" w:rsidR="00F55654" w:rsidRPr="00F66D25" w:rsidRDefault="00371C5F" w:rsidP="00FB121B">
            <w:pPr>
              <w:pStyle w:val="BodyText"/>
            </w:pPr>
            <w:r w:rsidRPr="00371C5F">
              <w:t>Accommodation arrears and final utilities bills</w:t>
            </w:r>
          </w:p>
        </w:tc>
        <w:tc>
          <w:tcPr>
            <w:tcW w:w="0" w:type="dxa"/>
          </w:tcPr>
          <w:p w14:paraId="4A074AE7" w14:textId="5A736235" w:rsidR="00371C5F" w:rsidRPr="004022D5" w:rsidRDefault="00371C5F" w:rsidP="00265150">
            <w:pPr>
              <w:pStyle w:val="Heading5"/>
              <w:cnfStyle w:val="000000010000" w:firstRow="0" w:lastRow="0" w:firstColumn="0" w:lastColumn="0" w:oddVBand="0" w:evenVBand="0" w:oddHBand="0" w:evenHBand="1" w:firstRowFirstColumn="0" w:firstRowLastColumn="0" w:lastRowFirstColumn="0" w:lastRowLastColumn="0"/>
            </w:pPr>
            <w:r w:rsidRPr="004022D5">
              <w:t>Accommodation arrears</w:t>
            </w:r>
          </w:p>
          <w:p w14:paraId="2DD96BE0" w14:textId="0B30EFB9" w:rsidR="00371C5F" w:rsidRPr="00BF4D8C" w:rsidRDefault="00371C5F" w:rsidP="00265150">
            <w:pPr>
              <w:pStyle w:val="ListParagraph"/>
              <w:numPr>
                <w:ilvl w:val="0"/>
                <w:numId w:val="55"/>
              </w:numPr>
              <w:cnfStyle w:val="000000010000" w:firstRow="0" w:lastRow="0" w:firstColumn="0" w:lastColumn="0" w:oddVBand="0" w:evenVBand="0" w:oddHBand="0" w:evenHBand="1" w:firstRowFirstColumn="0" w:firstRowLastColumn="0" w:lastRowFirstColumn="0" w:lastRowLastColumn="0"/>
            </w:pPr>
            <w:r w:rsidRPr="00BF4D8C">
              <w:t xml:space="preserve">Having reviewed </w:t>
            </w:r>
            <w:r w:rsidRPr="00BF4D8C">
              <w:rPr>
                <w:b/>
                <w:bCs/>
              </w:rPr>
              <w:t xml:space="preserve">Clause 9.6 </w:t>
            </w:r>
            <w:r w:rsidRPr="00BF4D8C">
              <w:rPr>
                <w:i/>
                <w:iCs/>
              </w:rPr>
              <w:t>(You must cancel customers’ deduction authorities in some cases)</w:t>
            </w:r>
            <w:r w:rsidRPr="00BF4D8C">
              <w:t xml:space="preserve"> within the </w:t>
            </w:r>
            <w:r w:rsidRPr="00BF4D8C">
              <w:rPr>
                <w:b/>
                <w:bCs/>
              </w:rPr>
              <w:t xml:space="preserve">Centrepay Terms </w:t>
            </w:r>
            <w:r w:rsidRPr="00BF4D8C">
              <w:rPr>
                <w:b/>
                <w:bCs/>
              </w:rPr>
              <w:lastRenderedPageBreak/>
              <w:t>of Use (</w:t>
            </w:r>
            <w:r w:rsidRPr="00BF4D8C">
              <w:t>with respect to accommodation arrears), will this have an impact on you or your business?</w:t>
            </w:r>
          </w:p>
          <w:p w14:paraId="7EA37F34" w14:textId="77777777" w:rsidR="00FD4C29" w:rsidRPr="004022D5" w:rsidRDefault="00FD4C29" w:rsidP="00FD4C29">
            <w:pPr>
              <w:spacing w:before="0" w:after="160" w:line="259" w:lineRule="auto"/>
              <w:ind w:left="796"/>
              <w:contextualSpacing/>
              <w:cnfStyle w:val="000000010000" w:firstRow="0" w:lastRow="0" w:firstColumn="0" w:lastColumn="0" w:oddVBand="0" w:evenVBand="0" w:oddHBand="0" w:evenHBand="1" w:firstRowFirstColumn="0" w:firstRowLastColumn="0" w:lastRowFirstColumn="0" w:lastRowLastColumn="0"/>
              <w:rPr>
                <w:i/>
                <w:iCs/>
              </w:rPr>
            </w:pPr>
            <w:r w:rsidRPr="004022D5">
              <w:rPr>
                <w:i/>
                <w:iCs/>
              </w:rPr>
              <w:t>[Yes / No]</w:t>
            </w:r>
          </w:p>
          <w:p w14:paraId="1E187709" w14:textId="5BB9EADE" w:rsidR="00371C5F" w:rsidRPr="004022D5" w:rsidRDefault="00371C5F" w:rsidP="00265150">
            <w:pPr>
              <w:pStyle w:val="ListParagraph"/>
              <w:cnfStyle w:val="000000010000" w:firstRow="0" w:lastRow="0" w:firstColumn="0" w:lastColumn="0" w:oddVBand="0" w:evenVBand="0" w:oddHBand="0" w:evenHBand="1" w:firstRowFirstColumn="0" w:firstRowLastColumn="0" w:lastRowFirstColumn="0" w:lastRowLastColumn="0"/>
            </w:pPr>
            <w:r w:rsidRPr="004022D5">
              <w:t>If yes, how will the proposed changes to accommodation arrears impact you or your business?</w:t>
            </w:r>
          </w:p>
          <w:p w14:paraId="539C9A22" w14:textId="3C696E64" w:rsidR="00F55654" w:rsidRPr="004022D5" w:rsidRDefault="00371C5F" w:rsidP="00265150">
            <w:pPr>
              <w:pStyle w:val="ListParagraph"/>
              <w:cnfStyle w:val="000000010000" w:firstRow="0" w:lastRow="0" w:firstColumn="0" w:lastColumn="0" w:oddVBand="0" w:evenVBand="0" w:oddHBand="0" w:evenHBand="1" w:firstRowFirstColumn="0" w:firstRowLastColumn="0" w:lastRowFirstColumn="0" w:lastRowLastColumn="0"/>
            </w:pPr>
            <w:r w:rsidRPr="004022D5">
              <w:t>Are there any other changes that could help better protect and support customers?</w:t>
            </w:r>
          </w:p>
          <w:p w14:paraId="13802BDE" w14:textId="77777777" w:rsidR="00371C5F" w:rsidRPr="004022D5" w:rsidRDefault="00371C5F" w:rsidP="00265150">
            <w:pPr>
              <w:pStyle w:val="Heading5"/>
              <w:cnfStyle w:val="000000010000" w:firstRow="0" w:lastRow="0" w:firstColumn="0" w:lastColumn="0" w:oddVBand="0" w:evenVBand="0" w:oddHBand="0" w:evenHBand="1" w:firstRowFirstColumn="0" w:firstRowLastColumn="0" w:lastRowFirstColumn="0" w:lastRowLastColumn="0"/>
            </w:pPr>
            <w:r w:rsidRPr="004022D5">
              <w:t>Final utilities bills</w:t>
            </w:r>
          </w:p>
          <w:p w14:paraId="2F9DFFB4" w14:textId="77777777" w:rsidR="00371C5F" w:rsidRPr="00BF4D8C" w:rsidRDefault="00371C5F" w:rsidP="00265150">
            <w:pPr>
              <w:pStyle w:val="ListParagraph"/>
              <w:numPr>
                <w:ilvl w:val="0"/>
                <w:numId w:val="56"/>
              </w:numPr>
              <w:cnfStyle w:val="000000010000" w:firstRow="0" w:lastRow="0" w:firstColumn="0" w:lastColumn="0" w:oddVBand="0" w:evenVBand="0" w:oddHBand="0" w:evenHBand="1" w:firstRowFirstColumn="0" w:firstRowLastColumn="0" w:lastRowFirstColumn="0" w:lastRowLastColumn="0"/>
            </w:pPr>
            <w:r w:rsidRPr="00BF4D8C">
              <w:t xml:space="preserve">Having reviewed </w:t>
            </w:r>
            <w:r w:rsidRPr="00BF4D8C">
              <w:rPr>
                <w:b/>
                <w:bCs/>
              </w:rPr>
              <w:t>Clause 9.6</w:t>
            </w:r>
            <w:r w:rsidRPr="00BF4D8C">
              <w:t xml:space="preserve"> </w:t>
            </w:r>
            <w:r w:rsidRPr="00BF4D8C">
              <w:rPr>
                <w:i/>
                <w:iCs/>
              </w:rPr>
              <w:t>(You must cancel customers’ deduction authorities in some cases)</w:t>
            </w:r>
            <w:r w:rsidRPr="00BF4D8C">
              <w:t xml:space="preserve"> within the </w:t>
            </w:r>
            <w:r w:rsidRPr="00BF4D8C">
              <w:rPr>
                <w:b/>
                <w:bCs/>
              </w:rPr>
              <w:t>Centrepay Terms of Use</w:t>
            </w:r>
            <w:r w:rsidRPr="00BF4D8C">
              <w:t xml:space="preserve">, (with respect to final utilities bills), will this have an impact on you or your business? </w:t>
            </w:r>
          </w:p>
          <w:p w14:paraId="23B6413B" w14:textId="77777777" w:rsidR="00FD4C29" w:rsidRPr="004022D5" w:rsidRDefault="00FD4C29" w:rsidP="00FD4C29">
            <w:pPr>
              <w:spacing w:before="0" w:after="160" w:line="259" w:lineRule="auto"/>
              <w:ind w:left="796"/>
              <w:contextualSpacing/>
              <w:cnfStyle w:val="000000010000" w:firstRow="0" w:lastRow="0" w:firstColumn="0" w:lastColumn="0" w:oddVBand="0" w:evenVBand="0" w:oddHBand="0" w:evenHBand="1" w:firstRowFirstColumn="0" w:firstRowLastColumn="0" w:lastRowFirstColumn="0" w:lastRowLastColumn="0"/>
              <w:rPr>
                <w:i/>
                <w:iCs/>
              </w:rPr>
            </w:pPr>
            <w:r w:rsidRPr="004022D5">
              <w:rPr>
                <w:i/>
                <w:iCs/>
              </w:rPr>
              <w:t>[Yes / No]</w:t>
            </w:r>
          </w:p>
          <w:p w14:paraId="26451AA5" w14:textId="77777777" w:rsidR="00371C5F" w:rsidRPr="004022D5" w:rsidRDefault="00371C5F" w:rsidP="00265150">
            <w:pPr>
              <w:pStyle w:val="ListParagraph"/>
              <w:cnfStyle w:val="000000010000" w:firstRow="0" w:lastRow="0" w:firstColumn="0" w:lastColumn="0" w:oddVBand="0" w:evenVBand="0" w:oddHBand="0" w:evenHBand="1" w:firstRowFirstColumn="0" w:firstRowLastColumn="0" w:lastRowFirstColumn="0" w:lastRowLastColumn="0"/>
            </w:pPr>
            <w:r w:rsidRPr="004022D5">
              <w:t>If yes, how will the proposed changes to payments for final utilities bills impact you or your business?</w:t>
            </w:r>
          </w:p>
          <w:p w14:paraId="2F7318E6" w14:textId="16AD9441" w:rsidR="00371B1C" w:rsidRPr="00371B1C" w:rsidRDefault="00371C5F" w:rsidP="00265150">
            <w:pPr>
              <w:pStyle w:val="ListParagraph"/>
              <w:cnfStyle w:val="000000010000" w:firstRow="0" w:lastRow="0" w:firstColumn="0" w:lastColumn="0" w:oddVBand="0" w:evenVBand="0" w:oddHBand="0" w:evenHBand="1" w:firstRowFirstColumn="0" w:firstRowLastColumn="0" w:lastRowFirstColumn="0" w:lastRowLastColumn="0"/>
            </w:pPr>
            <w:r w:rsidRPr="004022D5">
              <w:t>Are there any other changes that could help better protect and support customers?</w:t>
            </w:r>
          </w:p>
          <w:p w14:paraId="553FD80C" w14:textId="3099198A" w:rsidR="00B7610E" w:rsidRPr="004022D5" w:rsidRDefault="00B7610E" w:rsidP="00265150">
            <w:pPr>
              <w:pStyle w:val="Heading5"/>
              <w:cnfStyle w:val="000000010000" w:firstRow="0" w:lastRow="0" w:firstColumn="0" w:lastColumn="0" w:oddVBand="0" w:evenVBand="0" w:oddHBand="0" w:evenHBand="1" w:firstRowFirstColumn="0" w:firstRowLastColumn="0" w:lastRowFirstColumn="0" w:lastRowLastColumn="0"/>
            </w:pPr>
            <w:r w:rsidRPr="004022D5">
              <w:t>Business obligations</w:t>
            </w:r>
          </w:p>
          <w:p w14:paraId="6B195EB2" w14:textId="77777777" w:rsidR="00B7610E" w:rsidRPr="00BF4D8C" w:rsidRDefault="00B7610E" w:rsidP="00265150">
            <w:pPr>
              <w:pStyle w:val="ListParagraph"/>
              <w:numPr>
                <w:ilvl w:val="0"/>
                <w:numId w:val="57"/>
              </w:numPr>
              <w:cnfStyle w:val="000000010000" w:firstRow="0" w:lastRow="0" w:firstColumn="0" w:lastColumn="0" w:oddVBand="0" w:evenVBand="0" w:oddHBand="0" w:evenHBand="1" w:firstRowFirstColumn="0" w:firstRowLastColumn="0" w:lastRowFirstColumn="0" w:lastRowLastColumn="0"/>
            </w:pPr>
            <w:r w:rsidRPr="00BF4D8C">
              <w:t>Would the proposed business obligations and compliance requirements set out</w:t>
            </w:r>
            <w:r w:rsidRPr="00BF4D8C">
              <w:rPr>
                <w:rFonts w:eastAsia="Calibri"/>
              </w:rPr>
              <w:t xml:space="preserve"> in the</w:t>
            </w:r>
            <w:r w:rsidRPr="00BF4D8C">
              <w:rPr>
                <w:rFonts w:eastAsia="Calibri"/>
                <w:b/>
                <w:bCs/>
              </w:rPr>
              <w:t xml:space="preserve"> Centrepay Terms of Use</w:t>
            </w:r>
            <w:r w:rsidRPr="00BF4D8C">
              <w:rPr>
                <w:rFonts w:eastAsia="Calibri"/>
              </w:rPr>
              <w:t xml:space="preserve"> </w:t>
            </w:r>
            <w:r w:rsidRPr="00BF4D8C">
              <w:t>have an impact on you or your business?</w:t>
            </w:r>
          </w:p>
          <w:p w14:paraId="7132FD4B" w14:textId="77777777" w:rsidR="00FD4C29" w:rsidRPr="004022D5" w:rsidRDefault="00FD4C29" w:rsidP="00FD4C29">
            <w:pPr>
              <w:spacing w:before="0" w:after="160" w:line="259" w:lineRule="auto"/>
              <w:ind w:left="796"/>
              <w:contextualSpacing/>
              <w:cnfStyle w:val="000000010000" w:firstRow="0" w:lastRow="0" w:firstColumn="0" w:lastColumn="0" w:oddVBand="0" w:evenVBand="0" w:oddHBand="0" w:evenHBand="1" w:firstRowFirstColumn="0" w:firstRowLastColumn="0" w:lastRowFirstColumn="0" w:lastRowLastColumn="0"/>
              <w:rPr>
                <w:i/>
                <w:iCs/>
              </w:rPr>
            </w:pPr>
            <w:r w:rsidRPr="004022D5">
              <w:rPr>
                <w:i/>
                <w:iCs/>
              </w:rPr>
              <w:t>[Yes / No]</w:t>
            </w:r>
          </w:p>
          <w:p w14:paraId="71F4DFBD" w14:textId="77777777" w:rsidR="00B7610E" w:rsidRPr="004022D5" w:rsidRDefault="00B7610E" w:rsidP="00265150">
            <w:pPr>
              <w:pStyle w:val="ListParagraph"/>
              <w:cnfStyle w:val="000000010000" w:firstRow="0" w:lastRow="0" w:firstColumn="0" w:lastColumn="0" w:oddVBand="0" w:evenVBand="0" w:oddHBand="0" w:evenHBand="1" w:firstRowFirstColumn="0" w:firstRowLastColumn="0" w:lastRowFirstColumn="0" w:lastRowLastColumn="0"/>
            </w:pPr>
            <w:r w:rsidRPr="004022D5">
              <w:t>If yes, how would these impact you or your business?</w:t>
            </w:r>
          </w:p>
          <w:p w14:paraId="67509398" w14:textId="3A34862A" w:rsidR="00B7610E" w:rsidRPr="004022D5" w:rsidRDefault="00B7610E" w:rsidP="00265150">
            <w:pPr>
              <w:pStyle w:val="ListParagraph"/>
              <w:cnfStyle w:val="000000010000" w:firstRow="0" w:lastRow="0" w:firstColumn="0" w:lastColumn="0" w:oddVBand="0" w:evenVBand="0" w:oddHBand="0" w:evenHBand="1" w:firstRowFirstColumn="0" w:firstRowLastColumn="0" w:lastRowFirstColumn="0" w:lastRowLastColumn="0"/>
            </w:pPr>
            <w:r w:rsidRPr="004022D5">
              <w:t>Do you have any suggestions in relation to business obligations?</w:t>
            </w:r>
          </w:p>
          <w:p w14:paraId="3D7190F6" w14:textId="5CEC62CB" w:rsidR="00B7610E" w:rsidRPr="004022D5" w:rsidRDefault="00B7610E" w:rsidP="00265150">
            <w:pPr>
              <w:pStyle w:val="ListParagraph"/>
              <w:cnfStyle w:val="000000010000" w:firstRow="0" w:lastRow="0" w:firstColumn="0" w:lastColumn="0" w:oddVBand="0" w:evenVBand="0" w:oddHBand="0" w:evenHBand="1" w:firstRowFirstColumn="0" w:firstRowLastColumn="0" w:lastRowFirstColumn="0" w:lastRowLastColumn="0"/>
            </w:pPr>
            <w:r w:rsidRPr="004022D5">
              <w:t>Are there any other changes that could help better protect customers?</w:t>
            </w:r>
          </w:p>
        </w:tc>
      </w:tr>
      <w:tr w:rsidR="00F55654" w:rsidRPr="00F66D25" w14:paraId="016D2C0D" w14:textId="77777777" w:rsidTr="00265150">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0" w:type="dxa"/>
          </w:tcPr>
          <w:p w14:paraId="6251E089" w14:textId="4219F276" w:rsidR="00F55654" w:rsidRPr="00F66D25" w:rsidRDefault="00B7610E" w:rsidP="00FB121B">
            <w:pPr>
              <w:pStyle w:val="BodyText"/>
            </w:pPr>
            <w:r>
              <w:lastRenderedPageBreak/>
              <w:t>Incorrect Payments</w:t>
            </w:r>
          </w:p>
        </w:tc>
        <w:tc>
          <w:tcPr>
            <w:tcW w:w="0" w:type="dxa"/>
          </w:tcPr>
          <w:p w14:paraId="3C36C6D2" w14:textId="77777777" w:rsidR="00F55654" w:rsidRPr="004022D5" w:rsidRDefault="002D7804" w:rsidP="00265150">
            <w:pPr>
              <w:pStyle w:val="Heading5"/>
              <w:cnfStyle w:val="000000100000" w:firstRow="0" w:lastRow="0" w:firstColumn="0" w:lastColumn="0" w:oddVBand="0" w:evenVBand="0" w:oddHBand="1" w:evenHBand="0" w:firstRowFirstColumn="0" w:firstRowLastColumn="0" w:lastRowFirstColumn="0" w:lastRowLastColumn="0"/>
            </w:pPr>
            <w:r w:rsidRPr="004022D5">
              <w:t>Dealing with Incorrect Payments</w:t>
            </w:r>
          </w:p>
          <w:p w14:paraId="1C763963" w14:textId="77777777" w:rsidR="002D7804" w:rsidRPr="00BF4D8C" w:rsidRDefault="002D7804" w:rsidP="00265150">
            <w:pPr>
              <w:pStyle w:val="ListParagraph"/>
              <w:numPr>
                <w:ilvl w:val="0"/>
                <w:numId w:val="58"/>
              </w:numPr>
              <w:cnfStyle w:val="000000100000" w:firstRow="0" w:lastRow="0" w:firstColumn="0" w:lastColumn="0" w:oddVBand="0" w:evenVBand="0" w:oddHBand="1" w:evenHBand="0" w:firstRowFirstColumn="0" w:firstRowLastColumn="0" w:lastRowFirstColumn="0" w:lastRowLastColumn="0"/>
            </w:pPr>
            <w:r w:rsidRPr="00BF4D8C">
              <w:t xml:space="preserve">Having reviewed </w:t>
            </w:r>
            <w:r w:rsidRPr="00BF4D8C">
              <w:rPr>
                <w:b/>
                <w:bCs/>
              </w:rPr>
              <w:t>PART C</w:t>
            </w:r>
            <w:r w:rsidRPr="00BF4D8C">
              <w:t xml:space="preserve"> </w:t>
            </w:r>
            <w:r w:rsidRPr="00BF4D8C">
              <w:rPr>
                <w:i/>
                <w:iCs/>
              </w:rPr>
              <w:t>‘Payments to you’</w:t>
            </w:r>
            <w:r w:rsidRPr="00BF4D8C">
              <w:t xml:space="preserve"> and </w:t>
            </w:r>
            <w:r w:rsidRPr="00BF4D8C">
              <w:rPr>
                <w:b/>
                <w:bCs/>
              </w:rPr>
              <w:t>Clause 38</w:t>
            </w:r>
            <w:r w:rsidRPr="00BF4D8C">
              <w:t xml:space="preserve"> of the </w:t>
            </w:r>
            <w:r w:rsidRPr="00BF4D8C">
              <w:rPr>
                <w:b/>
                <w:bCs/>
              </w:rPr>
              <w:t>Centrepay Terms of Use,</w:t>
            </w:r>
            <w:r w:rsidRPr="00BF4D8C">
              <w:t xml:space="preserve"> do you understand your obligations and rights with respect to incorrect payments?</w:t>
            </w:r>
          </w:p>
          <w:p w14:paraId="05A3603A" w14:textId="77777777" w:rsidR="00FD4C29" w:rsidRPr="004022D5" w:rsidRDefault="00FD4C29" w:rsidP="00FD4C29">
            <w:pPr>
              <w:spacing w:before="0" w:after="160" w:line="259" w:lineRule="auto"/>
              <w:ind w:left="796"/>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48C3194D" w14:textId="77777777" w:rsidR="002D7804" w:rsidRPr="004022D5" w:rsidRDefault="002D7804">
            <w:pPr>
              <w:pStyle w:val="ListParagraph"/>
              <w:cnfStyle w:val="000000100000" w:firstRow="0" w:lastRow="0" w:firstColumn="0" w:lastColumn="0" w:oddVBand="0" w:evenVBand="0" w:oddHBand="1" w:evenHBand="0" w:firstRowFirstColumn="0" w:firstRowLastColumn="0" w:lastRowFirstColumn="0" w:lastRowLastColumn="0"/>
            </w:pPr>
            <w:r w:rsidRPr="004022D5">
              <w:t>Will this have an impact on you or your business?</w:t>
            </w:r>
          </w:p>
          <w:p w14:paraId="75CB94A3" w14:textId="77777777" w:rsidR="00FD4C29" w:rsidRPr="004022D5" w:rsidRDefault="00FD4C29" w:rsidP="00FD4C29">
            <w:pPr>
              <w:spacing w:before="0" w:after="160" w:line="259" w:lineRule="auto"/>
              <w:ind w:left="796"/>
              <w:contextualSpacing/>
              <w:cnfStyle w:val="000000100000" w:firstRow="0" w:lastRow="0" w:firstColumn="0" w:lastColumn="0" w:oddVBand="0" w:evenVBand="0" w:oddHBand="1" w:evenHBand="0" w:firstRowFirstColumn="0" w:firstRowLastColumn="0" w:lastRowFirstColumn="0" w:lastRowLastColumn="0"/>
              <w:rPr>
                <w:i/>
                <w:iCs/>
              </w:rPr>
            </w:pPr>
            <w:r w:rsidRPr="004022D5">
              <w:rPr>
                <w:i/>
                <w:iCs/>
              </w:rPr>
              <w:t>[Yes / No]</w:t>
            </w:r>
          </w:p>
          <w:p w14:paraId="26123AA1" w14:textId="77777777" w:rsidR="002D7804" w:rsidRPr="004022D5" w:rsidRDefault="002D7804">
            <w:pPr>
              <w:pStyle w:val="ListParagraph"/>
              <w:cnfStyle w:val="000000100000" w:firstRow="0" w:lastRow="0" w:firstColumn="0" w:lastColumn="0" w:oddVBand="0" w:evenVBand="0" w:oddHBand="1" w:evenHBand="0" w:firstRowFirstColumn="0" w:firstRowLastColumn="0" w:lastRowFirstColumn="0" w:lastRowLastColumn="0"/>
            </w:pPr>
            <w:r w:rsidRPr="004022D5">
              <w:t>If yes, how will you be affected?</w:t>
            </w:r>
          </w:p>
          <w:p w14:paraId="028D3ED2" w14:textId="5DCD3FB7" w:rsidR="002D7804" w:rsidRPr="004022D5" w:rsidRDefault="002D7804">
            <w:pPr>
              <w:pStyle w:val="ListParagraph"/>
              <w:cnfStyle w:val="000000100000" w:firstRow="0" w:lastRow="0" w:firstColumn="0" w:lastColumn="0" w:oddVBand="0" w:evenVBand="0" w:oddHBand="1" w:evenHBand="0" w:firstRowFirstColumn="0" w:firstRowLastColumn="0" w:lastRowFirstColumn="0" w:lastRowLastColumn="0"/>
            </w:pPr>
            <w:r w:rsidRPr="004022D5">
              <w:t>Do you have any suggested improvements you would like to provide about your obligations and rights with respect to incorrect payments?</w:t>
            </w:r>
          </w:p>
        </w:tc>
      </w:tr>
      <w:tr w:rsidR="00FE1C1B" w:rsidRPr="00F66D25" w14:paraId="666D33FC" w14:textId="77777777" w:rsidTr="00265150">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410" w:type="dxa"/>
          </w:tcPr>
          <w:p w14:paraId="1A214453" w14:textId="3D987A41" w:rsidR="00F55654" w:rsidRPr="00F66D25" w:rsidRDefault="002D7804" w:rsidP="00FB121B">
            <w:pPr>
              <w:pStyle w:val="BodyText"/>
            </w:pPr>
            <w:r w:rsidRPr="002D7804">
              <w:lastRenderedPageBreak/>
              <w:t>Complaint resolution</w:t>
            </w:r>
          </w:p>
        </w:tc>
        <w:tc>
          <w:tcPr>
            <w:tcW w:w="0" w:type="dxa"/>
          </w:tcPr>
          <w:p w14:paraId="518EB354" w14:textId="77777777" w:rsidR="00F55654" w:rsidRPr="004022D5" w:rsidRDefault="002D7804" w:rsidP="00265150">
            <w:pPr>
              <w:pStyle w:val="Heading5"/>
              <w:cnfStyle w:val="000000010000" w:firstRow="0" w:lastRow="0" w:firstColumn="0" w:lastColumn="0" w:oddVBand="0" w:evenVBand="0" w:oddHBand="0" w:evenHBand="1" w:firstRowFirstColumn="0" w:firstRowLastColumn="0" w:lastRowFirstColumn="0" w:lastRowLastColumn="0"/>
            </w:pPr>
            <w:r w:rsidRPr="004022D5">
              <w:t>Feedback policy/procedure</w:t>
            </w:r>
          </w:p>
          <w:p w14:paraId="6A827375" w14:textId="77777777" w:rsidR="002D7804" w:rsidRPr="00BF4D8C" w:rsidRDefault="002D7804" w:rsidP="00265150">
            <w:pPr>
              <w:pStyle w:val="ListParagraph"/>
              <w:numPr>
                <w:ilvl w:val="0"/>
                <w:numId w:val="59"/>
              </w:numPr>
              <w:cnfStyle w:val="000000010000" w:firstRow="0" w:lastRow="0" w:firstColumn="0" w:lastColumn="0" w:oddVBand="0" w:evenVBand="0" w:oddHBand="0" w:evenHBand="1" w:firstRowFirstColumn="0" w:firstRowLastColumn="0" w:lastRowFirstColumn="0" w:lastRowLastColumn="0"/>
            </w:pPr>
            <w:r w:rsidRPr="00BF4D8C">
              <w:t xml:space="preserve">Having read </w:t>
            </w:r>
            <w:r w:rsidRPr="00BF4D8C">
              <w:rPr>
                <w:b/>
                <w:bCs/>
              </w:rPr>
              <w:t>Centrepay Terms of Use</w:t>
            </w:r>
            <w:r w:rsidRPr="00BF4D8C">
              <w:t xml:space="preserve"> at </w:t>
            </w:r>
            <w:r w:rsidRPr="00BF4D8C">
              <w:rPr>
                <w:b/>
                <w:bCs/>
              </w:rPr>
              <w:t xml:space="preserve">PART F </w:t>
            </w:r>
            <w:r w:rsidRPr="00BF4D8C">
              <w:rPr>
                <w:i/>
                <w:iCs/>
              </w:rPr>
              <w:t xml:space="preserve">- Complaints, </w:t>
            </w:r>
            <w:r w:rsidRPr="00BF4D8C">
              <w:t>does this impact you or your business?</w:t>
            </w:r>
          </w:p>
          <w:p w14:paraId="3DEBDAFE" w14:textId="77777777" w:rsidR="00FD4C29" w:rsidRPr="004022D5" w:rsidRDefault="00FD4C29" w:rsidP="00FD4C29">
            <w:pPr>
              <w:spacing w:before="0" w:after="160" w:line="259" w:lineRule="auto"/>
              <w:ind w:left="796"/>
              <w:contextualSpacing/>
              <w:cnfStyle w:val="000000010000" w:firstRow="0" w:lastRow="0" w:firstColumn="0" w:lastColumn="0" w:oddVBand="0" w:evenVBand="0" w:oddHBand="0" w:evenHBand="1" w:firstRowFirstColumn="0" w:firstRowLastColumn="0" w:lastRowFirstColumn="0" w:lastRowLastColumn="0"/>
              <w:rPr>
                <w:i/>
                <w:iCs/>
              </w:rPr>
            </w:pPr>
            <w:r w:rsidRPr="004022D5">
              <w:rPr>
                <w:i/>
                <w:iCs/>
              </w:rPr>
              <w:t>[Yes / No]</w:t>
            </w:r>
          </w:p>
          <w:p w14:paraId="5B119DCD" w14:textId="77777777" w:rsidR="002D7804" w:rsidRPr="004022D5" w:rsidRDefault="002D7804" w:rsidP="00265150">
            <w:pPr>
              <w:pStyle w:val="ListParagraph"/>
              <w:cnfStyle w:val="000000010000" w:firstRow="0" w:lastRow="0" w:firstColumn="0" w:lastColumn="0" w:oddVBand="0" w:evenVBand="0" w:oddHBand="0" w:evenHBand="1" w:firstRowFirstColumn="0" w:firstRowLastColumn="0" w:lastRowFirstColumn="0" w:lastRowLastColumn="0"/>
            </w:pPr>
            <w:r w:rsidRPr="004022D5">
              <w:t>If yes, how would this impact you or your business?</w:t>
            </w:r>
          </w:p>
          <w:p w14:paraId="62B1B27A" w14:textId="40BD976E" w:rsidR="002D7804" w:rsidRPr="004022D5" w:rsidRDefault="002D7804" w:rsidP="00265150">
            <w:pPr>
              <w:pStyle w:val="ListParagraph"/>
              <w:cnfStyle w:val="000000010000" w:firstRow="0" w:lastRow="0" w:firstColumn="0" w:lastColumn="0" w:oddVBand="0" w:evenVBand="0" w:oddHBand="0" w:evenHBand="1" w:firstRowFirstColumn="0" w:firstRowLastColumn="0" w:lastRowFirstColumn="0" w:lastRowLastColumn="0"/>
            </w:pPr>
            <w:r w:rsidRPr="004022D5">
              <w:t>With regards to</w:t>
            </w:r>
            <w:r w:rsidRPr="004022D5">
              <w:rPr>
                <w:b/>
                <w:bCs/>
              </w:rPr>
              <w:t xml:space="preserve"> Centrepay Terms of Use</w:t>
            </w:r>
            <w:r w:rsidRPr="004022D5">
              <w:t xml:space="preserve"> at </w:t>
            </w:r>
            <w:r w:rsidRPr="004022D5">
              <w:rPr>
                <w:b/>
                <w:bCs/>
              </w:rPr>
              <w:t xml:space="preserve">PART F </w:t>
            </w:r>
            <w:r w:rsidRPr="004022D5">
              <w:rPr>
                <w:i/>
                <w:iCs/>
              </w:rPr>
              <w:t>- Complaints</w:t>
            </w:r>
            <w:r w:rsidRPr="004022D5">
              <w:t>, do you have any additional feedback you would like to provide the agency?</w:t>
            </w:r>
          </w:p>
        </w:tc>
      </w:tr>
      <w:tr w:rsidR="002D7804" w:rsidRPr="00F66D25" w14:paraId="342733E0" w14:textId="77777777" w:rsidTr="0026515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tcPr>
          <w:p w14:paraId="4AF60E12" w14:textId="1AEDDFC6" w:rsidR="002D7804" w:rsidRPr="002D7804" w:rsidRDefault="002D7804" w:rsidP="00FB121B">
            <w:pPr>
              <w:pStyle w:val="BodyText"/>
            </w:pPr>
            <w:r>
              <w:t>Further Feedback</w:t>
            </w:r>
          </w:p>
        </w:tc>
        <w:tc>
          <w:tcPr>
            <w:tcW w:w="0" w:type="dxa"/>
          </w:tcPr>
          <w:p w14:paraId="5C86A2FA" w14:textId="22416FCE" w:rsidR="002D7804" w:rsidRPr="004022D5" w:rsidRDefault="002D7804" w:rsidP="00265150">
            <w:pPr>
              <w:pStyle w:val="BodyText"/>
              <w:cnfStyle w:val="000000100000" w:firstRow="0" w:lastRow="0" w:firstColumn="0" w:lastColumn="0" w:oddVBand="0" w:evenVBand="0" w:oddHBand="1" w:evenHBand="0" w:firstRowFirstColumn="0" w:firstRowLastColumn="0" w:lastRowFirstColumn="0" w:lastRowLastColumn="0"/>
            </w:pPr>
            <w:r w:rsidRPr="00BF4D8C">
              <w:t>Do you have any further feedback on the proposed reforms?</w:t>
            </w:r>
          </w:p>
        </w:tc>
      </w:tr>
    </w:tbl>
    <w:p w14:paraId="20D6593C" w14:textId="77777777" w:rsidR="00FD5F00" w:rsidRPr="00F66D25" w:rsidRDefault="00FD5F00" w:rsidP="00FB121B">
      <w:pPr>
        <w:pStyle w:val="BodyText"/>
      </w:pPr>
    </w:p>
    <w:p w14:paraId="41685537" w14:textId="77777777" w:rsidR="0058688E" w:rsidRDefault="0058688E">
      <w:pPr>
        <w:spacing w:before="0" w:after="0"/>
      </w:pPr>
      <w:r>
        <w:br w:type="page"/>
      </w:r>
    </w:p>
    <w:p w14:paraId="24C7697B" w14:textId="77777777" w:rsidR="002D68A8" w:rsidRDefault="0058688E" w:rsidP="00FB121B">
      <w:pPr>
        <w:pStyle w:val="Heading1"/>
      </w:pPr>
      <w:bookmarkStart w:id="80" w:name="_Toc175325129"/>
      <w:bookmarkStart w:id="81" w:name="_Toc198104272"/>
      <w:bookmarkStart w:id="82" w:name="_Toc204590998"/>
      <w:r>
        <w:lastRenderedPageBreak/>
        <w:t>Appendix</w:t>
      </w:r>
      <w:bookmarkEnd w:id="80"/>
      <w:bookmarkEnd w:id="81"/>
      <w:bookmarkEnd w:id="82"/>
    </w:p>
    <w:p w14:paraId="6EF592C4" w14:textId="77777777" w:rsidR="00CD3CCC" w:rsidRDefault="00CD3CCC" w:rsidP="00FB121B">
      <w:pPr>
        <w:pStyle w:val="BodyText"/>
      </w:pPr>
    </w:p>
    <w:p w14:paraId="27982E45" w14:textId="7E9BF492" w:rsidR="0058688E" w:rsidRDefault="0058688E" w:rsidP="003A6BF3">
      <w:pPr>
        <w:pStyle w:val="Heading2"/>
      </w:pPr>
      <w:bookmarkStart w:id="83" w:name="_Toc175325130"/>
      <w:bookmarkStart w:id="84" w:name="_Toc198104273"/>
      <w:bookmarkStart w:id="85" w:name="_Toc204590999"/>
      <w:r>
        <w:t xml:space="preserve">Attachment A – </w:t>
      </w:r>
      <w:r w:rsidR="00DC010E">
        <w:t>Glossary</w:t>
      </w:r>
      <w:bookmarkEnd w:id="83"/>
      <w:bookmarkEnd w:id="84"/>
      <w:bookmarkEnd w:id="85"/>
    </w:p>
    <w:tbl>
      <w:tblPr>
        <w:tblStyle w:val="GridTable1Light-Accent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4"/>
      </w:tblGrid>
      <w:tr w:rsidR="008A7FC1" w:rsidRPr="007B15BF" w14:paraId="4AE36E9B" w14:textId="77777777" w:rsidTr="008A7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none" w:sz="0" w:space="0" w:color="auto"/>
            </w:tcBorders>
            <w:shd w:val="clear" w:color="auto" w:fill="1F3864"/>
          </w:tcPr>
          <w:p w14:paraId="69496BA6"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 xml:space="preserve">Term </w:t>
            </w:r>
          </w:p>
        </w:tc>
        <w:tc>
          <w:tcPr>
            <w:tcW w:w="7224" w:type="dxa"/>
            <w:tcBorders>
              <w:bottom w:val="none" w:sz="0" w:space="0" w:color="auto"/>
            </w:tcBorders>
            <w:shd w:val="clear" w:color="auto" w:fill="1F3864"/>
          </w:tcPr>
          <w:p w14:paraId="40B3C042" w14:textId="77777777" w:rsidR="008A7FC1" w:rsidRPr="007B15BF" w:rsidRDefault="008A7FC1" w:rsidP="001E0B2D">
            <w:pPr>
              <w:cnfStyle w:val="100000000000" w:firstRow="1"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D</w:t>
            </w:r>
            <w:r w:rsidRPr="007B15BF">
              <w:rPr>
                <w:rFonts w:ascii="Roboto" w:eastAsia="Calibri" w:hAnsi="Roboto" w:cs="Times New Roman"/>
                <w:bdr w:val="single" w:sz="4" w:space="0" w:color="1F3864"/>
              </w:rPr>
              <w:t>efinition</w:t>
            </w:r>
          </w:p>
        </w:tc>
      </w:tr>
      <w:tr w:rsidR="008A7FC1" w:rsidRPr="007B15BF" w14:paraId="68A95F85"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121706DB"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Advocate Groups</w:t>
            </w:r>
          </w:p>
        </w:tc>
        <w:tc>
          <w:tcPr>
            <w:tcW w:w="7224" w:type="dxa"/>
          </w:tcPr>
          <w:p w14:paraId="186EAB2B"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Advocate groups are organisations that use various forms of advocacy or lobbying to influence or recommend changes to public opinion, legislation and policy. They often represent a specific social or political cause. </w:t>
            </w:r>
          </w:p>
        </w:tc>
      </w:tr>
      <w:tr w:rsidR="008A7FC1" w:rsidRPr="007B15BF" w14:paraId="2264C24E"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44C2556C"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Business application form</w:t>
            </w:r>
          </w:p>
        </w:tc>
        <w:tc>
          <w:tcPr>
            <w:tcW w:w="7224" w:type="dxa"/>
          </w:tcPr>
          <w:p w14:paraId="6E53DD7C"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This document is for businesses who want to apply to use Centrepay. </w:t>
            </w:r>
          </w:p>
        </w:tc>
      </w:tr>
      <w:tr w:rsidR="008A7FC1" w:rsidRPr="007B15BF" w14:paraId="0CE38B01"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0E7EDF50"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Centrelink</w:t>
            </w:r>
          </w:p>
        </w:tc>
        <w:tc>
          <w:tcPr>
            <w:tcW w:w="7224" w:type="dxa"/>
          </w:tcPr>
          <w:p w14:paraId="3449C3A6"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Centrelink is a master program delivered by Services Australia that provides social security payments and services to Australians.</w:t>
            </w:r>
          </w:p>
        </w:tc>
      </w:tr>
      <w:tr w:rsidR="008A7FC1" w:rsidRPr="007B15BF" w14:paraId="7059ACC2" w14:textId="77777777" w:rsidTr="008A7FC1">
        <w:trPr>
          <w:trHeight w:val="2746"/>
        </w:trPr>
        <w:tc>
          <w:tcPr>
            <w:cnfStyle w:val="001000000000" w:firstRow="0" w:lastRow="0" w:firstColumn="1" w:lastColumn="0" w:oddVBand="0" w:evenVBand="0" w:oddHBand="0" w:evenHBand="0" w:firstRowFirstColumn="0" w:firstRowLastColumn="0" w:lastRowFirstColumn="0" w:lastRowLastColumn="0"/>
            <w:tcW w:w="2694" w:type="dxa"/>
          </w:tcPr>
          <w:p w14:paraId="105854B9"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Centrepay</w:t>
            </w:r>
          </w:p>
        </w:tc>
        <w:tc>
          <w:tcPr>
            <w:tcW w:w="7224" w:type="dxa"/>
          </w:tcPr>
          <w:p w14:paraId="27B6E8E4"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Centrepay is a voluntary free bill paying service offered by Services Australia for Centrelink customers. </w:t>
            </w:r>
          </w:p>
          <w:p w14:paraId="2F1148B3"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A set of obligations for registered businesses defined by:</w:t>
            </w:r>
          </w:p>
          <w:p w14:paraId="451EB4A6" w14:textId="77777777" w:rsidR="008A7FC1" w:rsidRPr="007B15BF" w:rsidRDefault="008A7FC1" w:rsidP="008A7FC1">
            <w:pPr>
              <w:numPr>
                <w:ilvl w:val="0"/>
                <w:numId w:val="72"/>
              </w:numPr>
              <w:spacing w:before="0" w:after="0"/>
              <w:contextualSpacing/>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the businesses’ approval letter to use Centrepay</w:t>
            </w:r>
          </w:p>
          <w:p w14:paraId="460511EE" w14:textId="77777777" w:rsidR="008A7FC1" w:rsidRPr="007B15BF" w:rsidRDefault="008A7FC1" w:rsidP="008A7FC1">
            <w:pPr>
              <w:numPr>
                <w:ilvl w:val="0"/>
                <w:numId w:val="72"/>
              </w:numPr>
              <w:spacing w:before="0" w:after="0"/>
              <w:contextualSpacing/>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any additional conditions the agency impose upon the business</w:t>
            </w:r>
          </w:p>
          <w:p w14:paraId="4B8DB831" w14:textId="77777777" w:rsidR="008A7FC1" w:rsidRPr="007B15BF" w:rsidRDefault="008A7FC1" w:rsidP="008A7FC1">
            <w:pPr>
              <w:numPr>
                <w:ilvl w:val="0"/>
                <w:numId w:val="72"/>
              </w:numPr>
              <w:spacing w:before="0" w:after="0"/>
              <w:contextualSpacing/>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the Centrepay policy and terms of use</w:t>
            </w:r>
          </w:p>
          <w:p w14:paraId="16E01CC0" w14:textId="77777777" w:rsidR="008A7FC1" w:rsidRPr="007B15BF" w:rsidRDefault="008A7FC1" w:rsidP="008A7FC1">
            <w:pPr>
              <w:numPr>
                <w:ilvl w:val="0"/>
                <w:numId w:val="72"/>
              </w:numPr>
              <w:spacing w:before="0" w:after="0"/>
              <w:contextualSpacing/>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the deduction authority</w:t>
            </w:r>
          </w:p>
          <w:p w14:paraId="2EBBA946" w14:textId="77777777" w:rsidR="008A7FC1" w:rsidRPr="007B15BF" w:rsidRDefault="008A7FC1" w:rsidP="008A7FC1">
            <w:pPr>
              <w:numPr>
                <w:ilvl w:val="0"/>
                <w:numId w:val="72"/>
              </w:numPr>
              <w:spacing w:before="0" w:after="0"/>
              <w:contextualSpacing/>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your Centrepay business application.</w:t>
            </w:r>
          </w:p>
        </w:tc>
      </w:tr>
      <w:tr w:rsidR="008A7FC1" w:rsidRPr="007B15BF" w14:paraId="6130D6D8"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3B456F82"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 xml:space="preserve">Centrepay Deductions </w:t>
            </w:r>
          </w:p>
        </w:tc>
        <w:tc>
          <w:tcPr>
            <w:tcW w:w="7224" w:type="dxa"/>
          </w:tcPr>
          <w:p w14:paraId="71D3B0C1"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An agreement between a Centrepay Registered Businesses and a customer that details the transfer of funds from the customer’s payment to the registered business prior to the funds transferring to the customer’s nominated bank account. </w:t>
            </w:r>
          </w:p>
        </w:tc>
      </w:tr>
      <w:tr w:rsidR="008A7FC1" w:rsidRPr="007B15BF" w14:paraId="36CDC62A"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29AF0AB1"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 xml:space="preserve">Centrepay Deduction Authority Form </w:t>
            </w:r>
          </w:p>
        </w:tc>
        <w:tc>
          <w:tcPr>
            <w:tcW w:w="7224" w:type="dxa"/>
          </w:tcPr>
          <w:p w14:paraId="3B39E332"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This document is for customers who want to arrange a new Centrepay deduction or change an existing deduction</w:t>
            </w:r>
          </w:p>
        </w:tc>
      </w:tr>
      <w:tr w:rsidR="008A7FC1" w:rsidRPr="007B15BF" w14:paraId="569116B1"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0F37FA4D"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Centrepay Registered Business</w:t>
            </w:r>
          </w:p>
        </w:tc>
        <w:tc>
          <w:tcPr>
            <w:tcW w:w="7224" w:type="dxa"/>
          </w:tcPr>
          <w:p w14:paraId="718A028F"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 business approved and registered to offer Centrepay as a payment options. </w:t>
            </w:r>
          </w:p>
        </w:tc>
      </w:tr>
      <w:tr w:rsidR="008A7FC1" w:rsidRPr="007B15BF" w14:paraId="369E50E6"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17207020"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CRN</w:t>
            </w:r>
          </w:p>
        </w:tc>
        <w:tc>
          <w:tcPr>
            <w:tcW w:w="7224" w:type="dxa"/>
          </w:tcPr>
          <w:p w14:paraId="527A3DB6"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Customer Reference Number is a unique identifier assigned by Service Australia to identify a Centrelink Customer or Centrepay Registered Business.</w:t>
            </w:r>
          </w:p>
        </w:tc>
      </w:tr>
      <w:tr w:rsidR="008A7FC1" w:rsidRPr="007B15BF" w14:paraId="0BCC45F5"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729262F7"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Customer</w:t>
            </w:r>
          </w:p>
        </w:tc>
        <w:tc>
          <w:tcPr>
            <w:tcW w:w="7224" w:type="dxa"/>
          </w:tcPr>
          <w:p w14:paraId="74EB8EA5"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 user of Centrepay </w:t>
            </w:r>
          </w:p>
        </w:tc>
      </w:tr>
      <w:tr w:rsidR="008A7FC1" w:rsidRPr="007B15BF" w14:paraId="280282A4"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36A47EC7" w14:textId="77777777" w:rsidR="008A7FC1" w:rsidRPr="007B15BF" w:rsidDel="002F02E5" w:rsidRDefault="008A7FC1" w:rsidP="001E0B2D">
            <w:pPr>
              <w:rPr>
                <w:rFonts w:ascii="Roboto" w:eastAsia="Calibri" w:hAnsi="Roboto" w:cs="Times New Roman"/>
              </w:rPr>
            </w:pPr>
            <w:r w:rsidRPr="007B15BF">
              <w:rPr>
                <w:rFonts w:ascii="Roboto" w:eastAsia="Calibri" w:hAnsi="Roboto" w:cs="Times New Roman"/>
              </w:rPr>
              <w:t>Draft Centrepay Terms of Use (TOU)</w:t>
            </w:r>
          </w:p>
        </w:tc>
        <w:tc>
          <w:tcPr>
            <w:tcW w:w="7224" w:type="dxa"/>
          </w:tcPr>
          <w:p w14:paraId="5FA069AA" w14:textId="77777777" w:rsidR="008A7FC1" w:rsidRPr="007B15BF" w:rsidDel="00190A88"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An agreement that spells out how users and Services Australia will interact with the Centrepay service.</w:t>
            </w:r>
          </w:p>
        </w:tc>
      </w:tr>
      <w:tr w:rsidR="008A7FC1" w:rsidRPr="007B15BF" w14:paraId="78AF0E0D"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035A85EE"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Draft Policy for Businesses</w:t>
            </w:r>
          </w:p>
        </w:tc>
        <w:tc>
          <w:tcPr>
            <w:tcW w:w="7224" w:type="dxa"/>
          </w:tcPr>
          <w:p w14:paraId="42D09F5A"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This is a document that gives businesses and organisations information about Centrepay and what </w:t>
            </w:r>
          </w:p>
          <w:p w14:paraId="587E19C2"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they need to do to get payments through Centrepay, including getting approval to use Centrepay.</w:t>
            </w:r>
            <w:r w:rsidRPr="007B15BF" w:rsidDel="00190A88">
              <w:rPr>
                <w:rFonts w:ascii="Roboto" w:eastAsia="Calibri" w:hAnsi="Roboto" w:cs="Times New Roman"/>
              </w:rPr>
              <w:t xml:space="preserve"> </w:t>
            </w:r>
          </w:p>
        </w:tc>
      </w:tr>
      <w:tr w:rsidR="008A7FC1" w:rsidRPr="007B15BF" w14:paraId="7D0FCCB9"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6EBAFC1C" w14:textId="77777777" w:rsidR="008A7FC1" w:rsidRPr="007B15BF" w:rsidRDefault="008A7FC1" w:rsidP="001E0B2D">
            <w:pPr>
              <w:rPr>
                <w:rFonts w:ascii="Roboto" w:eastAsia="Calibri" w:hAnsi="Roboto" w:cs="Times New Roman"/>
              </w:rPr>
            </w:pPr>
            <w:r w:rsidRPr="007B15BF">
              <w:rPr>
                <w:rFonts w:ascii="Roboto" w:eastAsia="Calibri" w:hAnsi="Roboto" w:cs="Times New Roman"/>
              </w:rPr>
              <w:lastRenderedPageBreak/>
              <w:t>DSS</w:t>
            </w:r>
          </w:p>
        </w:tc>
        <w:tc>
          <w:tcPr>
            <w:tcW w:w="7224" w:type="dxa"/>
          </w:tcPr>
          <w:p w14:paraId="1666B3E3"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Department of Social Services</w:t>
            </w:r>
          </w:p>
        </w:tc>
      </w:tr>
      <w:tr w:rsidR="008A7FC1" w:rsidRPr="007B15BF" w14:paraId="1EC9C821"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622DDD6D"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 xml:space="preserve">DSS engage </w:t>
            </w:r>
          </w:p>
        </w:tc>
        <w:tc>
          <w:tcPr>
            <w:tcW w:w="7224" w:type="dxa"/>
          </w:tcPr>
          <w:p w14:paraId="14948122"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An online consultation platform hosted by the Department of Social Services. </w:t>
            </w:r>
          </w:p>
          <w:p w14:paraId="202AA35C"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hyperlink r:id="rId24" w:history="1">
              <w:r w:rsidRPr="007B15BF">
                <w:rPr>
                  <w:rStyle w:val="Hyperlink"/>
                  <w:rFonts w:ascii="Roboto" w:eastAsia="Calibri" w:hAnsi="Roboto" w:cs="Times New Roman"/>
                </w:rPr>
                <w:t>engage.dss.gov.au</w:t>
              </w:r>
            </w:hyperlink>
          </w:p>
        </w:tc>
      </w:tr>
      <w:tr w:rsidR="008A7FC1" w:rsidRPr="007B15BF" w14:paraId="67C4DD3F"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3E0F6D4F"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End date</w:t>
            </w:r>
          </w:p>
        </w:tc>
        <w:tc>
          <w:tcPr>
            <w:tcW w:w="7224" w:type="dxa"/>
          </w:tcPr>
          <w:p w14:paraId="70E148F0" w14:textId="77777777" w:rsidR="008A7FC1" w:rsidRPr="007B15BF" w:rsidRDefault="008A7FC1" w:rsidP="001E0B2D">
            <w:pPr>
              <w:spacing w:after="0"/>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A specific date set for a Centrepay deduction to cease</w:t>
            </w:r>
          </w:p>
          <w:p w14:paraId="0DB805D8"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p>
        </w:tc>
      </w:tr>
      <w:tr w:rsidR="008A7FC1" w:rsidRPr="007B15BF" w14:paraId="1920EAEB"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0668B96B"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Engagement</w:t>
            </w:r>
          </w:p>
        </w:tc>
        <w:tc>
          <w:tcPr>
            <w:tcW w:w="7224" w:type="dxa"/>
          </w:tcPr>
          <w:p w14:paraId="7A9DF730"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An initiative, activity, event, or project that aims to collect feedback or insights from Centrepay customers. </w:t>
            </w:r>
          </w:p>
        </w:tc>
      </w:tr>
      <w:tr w:rsidR="008A7FC1" w:rsidRPr="007B15BF" w14:paraId="7C02C623"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1EE1043A"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Individual</w:t>
            </w:r>
          </w:p>
        </w:tc>
        <w:tc>
          <w:tcPr>
            <w:tcW w:w="7224" w:type="dxa"/>
          </w:tcPr>
          <w:p w14:paraId="396BEA28"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Any respondent that did not represent an organisation. This includes respondents that are not Centrepay customers and those that are. </w:t>
            </w:r>
          </w:p>
        </w:tc>
      </w:tr>
      <w:tr w:rsidR="008A7FC1" w:rsidRPr="007B15BF" w14:paraId="72A620B5"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1178231B"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 xml:space="preserve">ICT </w:t>
            </w:r>
          </w:p>
        </w:tc>
        <w:tc>
          <w:tcPr>
            <w:tcW w:w="7224" w:type="dxa"/>
          </w:tcPr>
          <w:p w14:paraId="48E775FC"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Information and Communications Technology (ICT) is a term that encompasses all forms of technology used to create, store, exchange, and use information in its various forms. </w:t>
            </w:r>
          </w:p>
        </w:tc>
      </w:tr>
      <w:tr w:rsidR="008A7FC1" w:rsidRPr="007B15BF" w14:paraId="7102C1B0"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6A41A9A0"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myGov</w:t>
            </w:r>
          </w:p>
        </w:tc>
        <w:tc>
          <w:tcPr>
            <w:tcW w:w="7224" w:type="dxa"/>
          </w:tcPr>
          <w:p w14:paraId="74155249"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 central platform that allows access to Australian government services in one place, such as Centrelink, Child Support, Medicare, Australian Taxation Office and more. </w:t>
            </w:r>
          </w:p>
        </w:tc>
      </w:tr>
      <w:tr w:rsidR="008A7FC1" w:rsidRPr="007B15BF" w14:paraId="72526BF0"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11CD70DB"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Overpayment</w:t>
            </w:r>
          </w:p>
        </w:tc>
        <w:tc>
          <w:tcPr>
            <w:tcW w:w="7224" w:type="dxa"/>
          </w:tcPr>
          <w:p w14:paraId="116F350A"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Additional funds paid to an organisation beyond the owed amount. </w:t>
            </w:r>
          </w:p>
        </w:tc>
      </w:tr>
      <w:tr w:rsidR="008A7FC1" w:rsidRPr="007B15BF" w14:paraId="181819EB"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5F03D5F0"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Regulator / regulatory bodies</w:t>
            </w:r>
          </w:p>
        </w:tc>
        <w:tc>
          <w:tcPr>
            <w:tcW w:w="7224" w:type="dxa"/>
          </w:tcPr>
          <w:p w14:paraId="31334CDA"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An organisation, often appointed by the government that supervises a particular industry or business activity. </w:t>
            </w:r>
          </w:p>
        </w:tc>
      </w:tr>
      <w:tr w:rsidR="008A7FC1" w:rsidRPr="007B15BF" w14:paraId="158E25AA"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6FA7143A"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Respondents</w:t>
            </w:r>
          </w:p>
        </w:tc>
        <w:tc>
          <w:tcPr>
            <w:tcW w:w="7224" w:type="dxa"/>
          </w:tcPr>
          <w:p w14:paraId="77BFD653"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Refers to all participants who made a submission to the Centrepay Reform Consultation Paper</w:t>
            </w:r>
          </w:p>
        </w:tc>
      </w:tr>
      <w:tr w:rsidR="008A7FC1" w:rsidRPr="007B15BF" w14:paraId="3EDE4DBF"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0947B9D0"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 xml:space="preserve">Service reason </w:t>
            </w:r>
          </w:p>
        </w:tc>
        <w:tc>
          <w:tcPr>
            <w:tcW w:w="7224" w:type="dxa"/>
          </w:tcPr>
          <w:p w14:paraId="1FB005E1"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A specific approved type of goods and service that a customer can pay for using Centrepay. Service Reason sit within a broader grouping of similar goods and services called a Service Category.</w:t>
            </w:r>
          </w:p>
        </w:tc>
      </w:tr>
      <w:tr w:rsidR="008A7FC1" w:rsidRPr="007B15BF" w14:paraId="68A5B032"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71597D63"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Services Australia</w:t>
            </w:r>
          </w:p>
        </w:tc>
        <w:tc>
          <w:tcPr>
            <w:tcW w:w="7224" w:type="dxa"/>
          </w:tcPr>
          <w:p w14:paraId="112C397A"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An Australian government agency responsible for the delivery of government payments and services. </w:t>
            </w:r>
          </w:p>
        </w:tc>
      </w:tr>
      <w:tr w:rsidR="008A7FC1" w:rsidRPr="007B15BF" w14:paraId="014A8DF7"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376554D1"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SMS</w:t>
            </w:r>
          </w:p>
        </w:tc>
        <w:tc>
          <w:tcPr>
            <w:tcW w:w="7224" w:type="dxa"/>
          </w:tcPr>
          <w:p w14:paraId="4573A9EC"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Short Message (or Messaging) Service, a system that enables mobile phone users to send and receive text messages.</w:t>
            </w:r>
          </w:p>
        </w:tc>
      </w:tr>
      <w:tr w:rsidR="008A7FC1" w:rsidRPr="007B15BF" w14:paraId="14FD1670"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2434FE4B"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Target amounts</w:t>
            </w:r>
          </w:p>
        </w:tc>
        <w:tc>
          <w:tcPr>
            <w:tcW w:w="7224" w:type="dxa"/>
          </w:tcPr>
          <w:p w14:paraId="200C5A9E"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 specific payment amount set for the customer to pay. When this amount is reached deductions will cease. </w:t>
            </w:r>
          </w:p>
        </w:tc>
      </w:tr>
      <w:tr w:rsidR="008A7FC1" w:rsidRPr="007B15BF" w14:paraId="61267BA4" w14:textId="77777777" w:rsidTr="008A7FC1">
        <w:tc>
          <w:tcPr>
            <w:cnfStyle w:val="001000000000" w:firstRow="0" w:lastRow="0" w:firstColumn="1" w:lastColumn="0" w:oddVBand="0" w:evenVBand="0" w:oddHBand="0" w:evenHBand="0" w:firstRowFirstColumn="0" w:firstRowLastColumn="0" w:lastRowFirstColumn="0" w:lastRowLastColumn="0"/>
            <w:tcW w:w="2694" w:type="dxa"/>
          </w:tcPr>
          <w:p w14:paraId="4C5276E7" w14:textId="77777777" w:rsidR="008A7FC1" w:rsidRPr="007B15BF" w:rsidRDefault="008A7FC1" w:rsidP="001E0B2D">
            <w:pPr>
              <w:rPr>
                <w:rFonts w:ascii="Roboto" w:eastAsia="Calibri" w:hAnsi="Roboto" w:cs="Times New Roman"/>
              </w:rPr>
            </w:pPr>
            <w:r w:rsidRPr="007B15BF">
              <w:rPr>
                <w:rFonts w:ascii="Roboto" w:eastAsia="Calibri" w:hAnsi="Roboto" w:cs="Times New Roman"/>
              </w:rPr>
              <w:t>The Centrepay Reform Consultation Paper / The paper</w:t>
            </w:r>
          </w:p>
        </w:tc>
        <w:tc>
          <w:tcPr>
            <w:tcW w:w="7224" w:type="dxa"/>
          </w:tcPr>
          <w:p w14:paraId="12A8648F" w14:textId="77777777" w:rsidR="008A7FC1" w:rsidRPr="007B15BF" w:rsidRDefault="008A7FC1" w:rsidP="001E0B2D">
            <w:pPr>
              <w:cnfStyle w:val="000000000000" w:firstRow="0" w:lastRow="0" w:firstColumn="0" w:lastColumn="0" w:oddVBand="0" w:evenVBand="0" w:oddHBand="0" w:evenHBand="0" w:firstRowFirstColumn="0" w:firstRowLastColumn="0" w:lastRowFirstColumn="0" w:lastRowLastColumn="0"/>
              <w:rPr>
                <w:rFonts w:ascii="Roboto" w:eastAsia="Calibri" w:hAnsi="Roboto" w:cs="Times New Roman"/>
              </w:rPr>
            </w:pPr>
            <w:r w:rsidRPr="007B15BF">
              <w:rPr>
                <w:rFonts w:ascii="Roboto" w:eastAsia="Calibri" w:hAnsi="Roboto" w:cs="Times New Roman"/>
              </w:rPr>
              <w:t xml:space="preserve">A document that was published on the DSS Engage platform between 31 March 2025 and 21 April 2025 that discussed the proposed Centrepay reforms and asked questions of the reader. The responses to this document make up the data and basis of this report. </w:t>
            </w:r>
          </w:p>
        </w:tc>
      </w:tr>
    </w:tbl>
    <w:p w14:paraId="76FD2A37" w14:textId="77777777" w:rsidR="008A7FC1" w:rsidRPr="008A7FC1" w:rsidRDefault="008A7FC1" w:rsidP="008A7FC1">
      <w:pPr>
        <w:pStyle w:val="BodyText"/>
      </w:pPr>
    </w:p>
    <w:p w14:paraId="3B01DB24" w14:textId="1810BE93" w:rsidR="0058688E" w:rsidRDefault="0058688E" w:rsidP="00DC010E">
      <w:pPr>
        <w:pStyle w:val="BodyText"/>
      </w:pPr>
    </w:p>
    <w:p w14:paraId="33B55144" w14:textId="6340106A" w:rsidR="00C73230" w:rsidRPr="00F66D25" w:rsidRDefault="0058688E" w:rsidP="00FB121B">
      <w:pPr>
        <w:pStyle w:val="Heading3"/>
        <w:sectPr w:rsidR="00C73230" w:rsidRPr="00F66D25" w:rsidSect="0069374C">
          <w:type w:val="continuous"/>
          <w:pgSz w:w="11906" w:h="16838" w:code="9"/>
          <w:pgMar w:top="1134" w:right="849" w:bottom="1135" w:left="964" w:header="284" w:footer="284" w:gutter="0"/>
          <w:pgNumType w:start="2"/>
          <w:cols w:space="708"/>
          <w:docGrid w:linePitch="360"/>
        </w:sectPr>
      </w:pPr>
      <w:r>
        <w:br w:type="page"/>
      </w:r>
    </w:p>
    <w:p w14:paraId="24DAAAFC" w14:textId="77777777" w:rsidR="00C750D2" w:rsidRPr="00F66D25" w:rsidRDefault="00C750D2" w:rsidP="00FB121B">
      <w:pPr>
        <w:pStyle w:val="BodyText"/>
      </w:pPr>
    </w:p>
    <w:sectPr w:rsidR="00C750D2" w:rsidRPr="00F66D25" w:rsidSect="009C727D">
      <w:headerReference w:type="first" r:id="rId25"/>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314F7" w14:textId="77777777" w:rsidR="005413DF" w:rsidRDefault="005413DF" w:rsidP="00E250A5">
      <w:r>
        <w:separator/>
      </w:r>
    </w:p>
    <w:p w14:paraId="5C783E44" w14:textId="77777777" w:rsidR="005413DF" w:rsidRDefault="005413DF" w:rsidP="00E250A5"/>
    <w:p w14:paraId="0BF99E2F" w14:textId="77777777" w:rsidR="005413DF" w:rsidRDefault="005413DF" w:rsidP="00E250A5"/>
    <w:p w14:paraId="02361EA2" w14:textId="77777777" w:rsidR="005413DF" w:rsidRDefault="005413DF" w:rsidP="00E250A5"/>
  </w:endnote>
  <w:endnote w:type="continuationSeparator" w:id="0">
    <w:p w14:paraId="09CBAB39" w14:textId="77777777" w:rsidR="005413DF" w:rsidRDefault="005413DF" w:rsidP="00E250A5">
      <w:r>
        <w:continuationSeparator/>
      </w:r>
    </w:p>
    <w:p w14:paraId="65747169" w14:textId="77777777" w:rsidR="005413DF" w:rsidRDefault="005413DF" w:rsidP="00E250A5"/>
    <w:p w14:paraId="3F2FC2D4" w14:textId="77777777" w:rsidR="005413DF" w:rsidRDefault="005413DF" w:rsidP="00E250A5"/>
    <w:p w14:paraId="26521842" w14:textId="77777777" w:rsidR="005413DF" w:rsidRDefault="005413DF" w:rsidP="00E250A5"/>
  </w:endnote>
  <w:endnote w:type="continuationNotice" w:id="1">
    <w:p w14:paraId="68D570B2" w14:textId="77777777" w:rsidR="005413DF" w:rsidRDefault="005413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EA97" w14:textId="149A57E7" w:rsidR="00895A80" w:rsidRPr="00895A80" w:rsidRDefault="00895A80" w:rsidP="00FB121B">
    <w:pPr>
      <w:pStyle w:val="Footer"/>
      <w:tabs>
        <w:tab w:val="clear" w:pos="4153"/>
        <w:tab w:val="clear" w:pos="8306"/>
        <w:tab w:val="clear" w:pos="8364"/>
        <w:tab w:val="clear" w:pos="8789"/>
        <w:tab w:val="center" w:pos="5107"/>
      </w:tabs>
      <w:ind w:left="108"/>
      <w:rPr>
        <w:sz w:val="18"/>
        <w:szCs w:val="12"/>
      </w:rPr>
    </w:pPr>
    <w:r w:rsidRPr="00895A80">
      <w:rPr>
        <w:sz w:val="18"/>
        <w:szCs w:val="12"/>
      </w:rPr>
      <w:t>CENTREPAY MDT BRANCH</w:t>
    </w:r>
    <w:r w:rsidRPr="00895A80">
      <w:rPr>
        <w:sz w:val="18"/>
        <w:szCs w:val="12"/>
      </w:rPr>
      <w:tab/>
    </w:r>
    <w:r w:rsidRPr="00895A80">
      <w:rPr>
        <w:sz w:val="18"/>
        <w:szCs w:val="12"/>
      </w:rPr>
      <w:tab/>
    </w:r>
    <w:r w:rsidRPr="00895A80">
      <w:rPr>
        <w:sz w:val="18"/>
        <w:szCs w:val="12"/>
      </w:rPr>
      <w:tab/>
    </w:r>
    <w:r w:rsidRPr="00895A80">
      <w:rPr>
        <w:sz w:val="18"/>
        <w:szCs w:val="12"/>
      </w:rPr>
      <w:tab/>
    </w:r>
    <w:r w:rsidRPr="00895A80">
      <w:rPr>
        <w:sz w:val="18"/>
        <w:szCs w:val="12"/>
      </w:rPr>
      <w:tab/>
    </w:r>
    <w:r w:rsidRPr="00895A80">
      <w:rPr>
        <w:sz w:val="18"/>
        <w:szCs w:val="12"/>
      </w:rPr>
      <w:tab/>
      <w:t>MAY 2025</w:t>
    </w:r>
  </w:p>
  <w:p w14:paraId="2FD15B68" w14:textId="5D94F253" w:rsidR="00E95BC2" w:rsidRDefault="00E95BC2" w:rsidP="00FB1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76430442"/>
  <w:bookmarkStart w:id="3" w:name="_Hlk176430443"/>
  <w:bookmarkStart w:id="4" w:name="_Hlk176430444"/>
  <w:bookmarkStart w:id="5" w:name="_Hlk176430445"/>
  <w:p w14:paraId="4A2A7EF0" w14:textId="3CD19573" w:rsidR="00387247" w:rsidRPr="0027762E" w:rsidRDefault="00000000" w:rsidP="0027762E">
    <w:pPr>
      <w:tabs>
        <w:tab w:val="right" w:pos="8832"/>
        <w:tab w:val="right" w:pos="9026"/>
      </w:tabs>
      <w:spacing w:before="0" w:after="0"/>
      <w:jc w:val="center"/>
      <w:rPr>
        <w:rFonts w:ascii="Calibri Light" w:eastAsia="Calibri" w:hAnsi="Calibri Light" w:cs="Times New Roman"/>
        <w:color w:val="FF0000"/>
      </w:rPr>
    </w:pPr>
    <w:sdt>
      <w:sdtPr>
        <w:rPr>
          <w:rFonts w:ascii="Calibri Light" w:hAnsi="Calibri Light" w:cs="Times New Roman"/>
          <w:b/>
          <w:color w:val="FF0000"/>
          <w:sz w:val="28"/>
          <w:szCs w:val="28"/>
        </w:rPr>
        <w:alias w:val="Security Classification"/>
        <w:tag w:val="SecurityClassification"/>
        <w:id w:val="1978806130"/>
      </w:sdtPr>
      <w:sdtEndPr>
        <w:rPr>
          <w:b w:val="0"/>
        </w:rPr>
      </w:sdtEndPr>
      <w:sdtContent>
        <w:r w:rsidR="0027762E" w:rsidRPr="0027762E">
          <w:rPr>
            <w:rFonts w:ascii="Calibri Light" w:hAnsi="Calibri Light" w:cs="Times New Roman"/>
            <w:b/>
            <w:color w:val="FF0000"/>
            <w:sz w:val="28"/>
            <w:szCs w:val="28"/>
          </w:rPr>
          <w:t>OFFICIAL</w:t>
        </w:r>
      </w:sdtContent>
    </w:sdt>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C0AD" w14:textId="77777777" w:rsidR="00803D71" w:rsidRDefault="00803D71" w:rsidP="00FB12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04BD" w14:textId="0059C983" w:rsidR="00F8361F" w:rsidRPr="00FB121B" w:rsidRDefault="0057429E" w:rsidP="00895A80">
    <w:pPr>
      <w:pStyle w:val="Heading4"/>
    </w:pPr>
    <w:r w:rsidRPr="00FB121B">
      <w:ptab w:relativeTo="margin" w:alignment="left" w:leader="none"/>
    </w:r>
    <w:r w:rsidR="00F8361F" w:rsidRPr="00FB121B">
      <w:t>SERVICES AUSTRALIA</w:t>
    </w:r>
    <w:r w:rsidR="00F8361F" w:rsidRPr="00FB121B">
      <w:tab/>
      <w:t xml:space="preserve">Page </w:t>
    </w:r>
    <w:r w:rsidR="00F8361F" w:rsidRPr="00FB121B">
      <w:fldChar w:fldCharType="begin"/>
    </w:r>
    <w:r w:rsidR="00F8361F" w:rsidRPr="00FB121B">
      <w:instrText xml:space="preserve"> PAGE   \* MERGEFORMAT </w:instrText>
    </w:r>
    <w:r w:rsidR="00F8361F" w:rsidRPr="00FB121B">
      <w:fldChar w:fldCharType="separate"/>
    </w:r>
    <w:r w:rsidR="00F8361F" w:rsidRPr="00FB121B">
      <w:t>1</w:t>
    </w:r>
    <w:r w:rsidR="00F8361F" w:rsidRPr="00FB121B">
      <w:fldChar w:fldCharType="end"/>
    </w:r>
    <w:r w:rsidR="00F8361F" w:rsidRPr="00FB121B">
      <w:t xml:space="preserve"> | </w:t>
    </w:r>
    <w:r w:rsidR="00C377CA">
      <w:t>3</w:t>
    </w:r>
    <w:r w:rsidR="0069374C">
      <w:t>6</w:t>
    </w:r>
  </w:p>
  <w:p w14:paraId="64E67138" w14:textId="12B349F5" w:rsidR="00F8361F" w:rsidRPr="0027762E" w:rsidRDefault="00000000" w:rsidP="0027762E">
    <w:pPr>
      <w:tabs>
        <w:tab w:val="right" w:pos="8832"/>
        <w:tab w:val="right" w:pos="9026"/>
      </w:tabs>
      <w:spacing w:before="0" w:after="0"/>
      <w:jc w:val="center"/>
      <w:rPr>
        <w:rFonts w:ascii="Calibri Light" w:eastAsia="Calibri" w:hAnsi="Calibri Light" w:cs="Times New Roman"/>
        <w:color w:val="FF0000"/>
      </w:rPr>
    </w:pPr>
    <w:sdt>
      <w:sdtPr>
        <w:rPr>
          <w:rFonts w:ascii="Calibri Light" w:hAnsi="Calibri Light" w:cs="Times New Roman"/>
          <w:b/>
          <w:color w:val="FF0000"/>
          <w:sz w:val="28"/>
          <w:szCs w:val="28"/>
        </w:rPr>
        <w:alias w:val="Security Classification"/>
        <w:tag w:val="SecurityClassification"/>
        <w:id w:val="-1862187786"/>
      </w:sdtPr>
      <w:sdtEndPr>
        <w:rPr>
          <w:b w:val="0"/>
        </w:rPr>
      </w:sdtEndPr>
      <w:sdtContent>
        <w:r w:rsidR="0027762E" w:rsidRPr="0027762E">
          <w:rPr>
            <w:rFonts w:ascii="Calibri Light" w:hAnsi="Calibri Light" w:cs="Times New Roman"/>
            <w:b/>
            <w:color w:val="FF0000"/>
            <w:sz w:val="28"/>
            <w:szCs w:val="28"/>
          </w:rP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ACD0" w14:textId="77777777" w:rsidR="005413DF" w:rsidRDefault="005413DF" w:rsidP="00E250A5">
      <w:r>
        <w:separator/>
      </w:r>
    </w:p>
    <w:p w14:paraId="0F984F34" w14:textId="77777777" w:rsidR="005413DF" w:rsidRDefault="005413DF" w:rsidP="00E250A5"/>
    <w:p w14:paraId="612334BD" w14:textId="77777777" w:rsidR="005413DF" w:rsidRDefault="005413DF" w:rsidP="00E250A5"/>
    <w:p w14:paraId="1EAB0F01" w14:textId="77777777" w:rsidR="005413DF" w:rsidRDefault="005413DF" w:rsidP="00E250A5"/>
  </w:footnote>
  <w:footnote w:type="continuationSeparator" w:id="0">
    <w:p w14:paraId="6752BB8F" w14:textId="77777777" w:rsidR="005413DF" w:rsidRDefault="005413DF" w:rsidP="00E250A5">
      <w:r>
        <w:continuationSeparator/>
      </w:r>
    </w:p>
    <w:p w14:paraId="6BF24A0B" w14:textId="77777777" w:rsidR="005413DF" w:rsidRDefault="005413DF" w:rsidP="00E250A5"/>
    <w:p w14:paraId="490F73D1" w14:textId="77777777" w:rsidR="005413DF" w:rsidRDefault="005413DF" w:rsidP="00E250A5"/>
    <w:p w14:paraId="70DB0173" w14:textId="77777777" w:rsidR="005413DF" w:rsidRDefault="005413DF" w:rsidP="00E250A5"/>
  </w:footnote>
  <w:footnote w:type="continuationNotice" w:id="1">
    <w:p w14:paraId="791CEF7B" w14:textId="77777777" w:rsidR="005413DF" w:rsidRDefault="005413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1A87" w14:textId="6747BAFE" w:rsidR="003D2D6C" w:rsidRPr="003D2D6C" w:rsidRDefault="003D2D6C" w:rsidP="003D2D6C">
    <w:pPr>
      <w:pStyle w:val="Header"/>
      <w:pBdr>
        <w:bottom w:val="none" w:sz="0" w:space="0" w:color="auto"/>
      </w:pBdr>
    </w:pPr>
    <w:r>
      <w:drawing>
        <wp:anchor distT="0" distB="0" distL="114300" distR="114300" simplePos="0" relativeHeight="251658240" behindDoc="1" locked="0" layoutInCell="1" allowOverlap="1" wp14:anchorId="45DD997C" wp14:editId="39BB36F0">
          <wp:simplePos x="0" y="0"/>
          <wp:positionH relativeFrom="column">
            <wp:posOffset>-619125</wp:posOffset>
          </wp:positionH>
          <wp:positionV relativeFrom="page">
            <wp:posOffset>9525</wp:posOffset>
          </wp:positionV>
          <wp:extent cx="7553129" cy="10681238"/>
          <wp:effectExtent l="0" t="0" r="0" b="6350"/>
          <wp:wrapNone/>
          <wp:docPr id="1252162022" name="Picture 12521620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9"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9968" w14:textId="0A381DEE" w:rsidR="0027762E" w:rsidRPr="0027762E" w:rsidRDefault="00000000" w:rsidP="0027762E">
    <w:pPr>
      <w:tabs>
        <w:tab w:val="center" w:pos="4513"/>
        <w:tab w:val="right" w:pos="9026"/>
      </w:tabs>
      <w:spacing w:before="0" w:after="0"/>
      <w:jc w:val="center"/>
      <w:rPr>
        <w:rFonts w:ascii="Calibri Light" w:hAnsi="Calibri Light" w:cs="Times New Roman"/>
        <w:color w:val="FF0000"/>
        <w:sz w:val="28"/>
        <w:szCs w:val="28"/>
      </w:rPr>
    </w:pPr>
    <w:sdt>
      <w:sdtPr>
        <w:rPr>
          <w:rFonts w:ascii="Calibri Light" w:hAnsi="Calibri Light" w:cs="Times New Roman"/>
          <w:b/>
          <w:color w:val="FF0000"/>
          <w:sz w:val="28"/>
          <w:szCs w:val="28"/>
        </w:rPr>
        <w:alias w:val="Security Classification"/>
        <w:tag w:val="SecurityClassification"/>
        <w:id w:val="1461073435"/>
      </w:sdtPr>
      <w:sdtEndPr>
        <w:rPr>
          <w:b w:val="0"/>
        </w:rPr>
      </w:sdtEndPr>
      <w:sdtContent>
        <w:r w:rsidR="0027762E" w:rsidRPr="0027762E">
          <w:rPr>
            <w:rFonts w:ascii="Calibri Light" w:hAnsi="Calibri Light" w:cs="Times New Roman"/>
            <w:b/>
            <w:color w:val="FF0000"/>
            <w:sz w:val="28"/>
            <w:szCs w:val="28"/>
          </w:rPr>
          <w:t>OFFICIAL</w:t>
        </w:r>
      </w:sdtContent>
    </w:sdt>
  </w:p>
  <w:p w14:paraId="6CF79EDD" w14:textId="77777777" w:rsidR="0006307D" w:rsidRPr="00F66D25" w:rsidRDefault="0006307D" w:rsidP="0006307D">
    <w:pPr>
      <w:pStyle w:val="Heading4"/>
    </w:pPr>
    <w:r w:rsidRPr="00F66D25">
      <w:t xml:space="preserve">CENTREPAY REFORM </w:t>
    </w:r>
    <w:r>
      <w:t>CONSULTATION</w:t>
    </w:r>
    <w:r w:rsidRPr="00F66D25">
      <w:t xml:space="preserve"> PAPER</w:t>
    </w:r>
    <w:r>
      <w:tab/>
    </w:r>
    <w:r w:rsidRPr="00F66D25">
      <w:t>SUMMARY REPORT</w:t>
    </w:r>
  </w:p>
  <w:p w14:paraId="60E39716" w14:textId="6FB5B59D" w:rsidR="0057429E" w:rsidRPr="00F66D25" w:rsidRDefault="0057429E" w:rsidP="0006307D">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505F" w14:textId="77777777" w:rsidR="00C73230" w:rsidRPr="003E52A5" w:rsidRDefault="00C73230" w:rsidP="00FB121B">
    <w:pPr>
      <w:pStyle w:val="Header"/>
      <w:rPr>
        <w:sz w:val="28"/>
      </w:rPr>
    </w:pPr>
    <w:r w:rsidRPr="003E52A5">
      <w:t>[Insert classification if required]</w:t>
    </w:r>
  </w:p>
  <w:p w14:paraId="1C73400E" w14:textId="77777777" w:rsidR="00C73230" w:rsidRPr="004352B9" w:rsidRDefault="00C73230" w:rsidP="00E250A5">
    <w:pPr>
      <w:rPr>
        <w:rFonts w:eastAsia="Roboto"/>
      </w:rPr>
    </w:pPr>
    <w:r w:rsidRPr="004352B9">
      <w:rPr>
        <w:rFonts w:eastAsia="Roboto"/>
      </w:rPr>
      <w:t>DOCUMENT TITLE</w:t>
    </w:r>
  </w:p>
  <w:p w14:paraId="0C6D2704" w14:textId="77777777" w:rsidR="00C73230" w:rsidRPr="00D54BDA" w:rsidRDefault="00C73230" w:rsidP="00FB1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A6E5" w14:textId="18BACF96" w:rsidR="0027762E" w:rsidRPr="0027762E" w:rsidRDefault="00000000" w:rsidP="0027762E">
    <w:pPr>
      <w:tabs>
        <w:tab w:val="center" w:pos="4513"/>
        <w:tab w:val="right" w:pos="9026"/>
      </w:tabs>
      <w:spacing w:before="0" w:after="0"/>
      <w:jc w:val="center"/>
      <w:rPr>
        <w:rFonts w:ascii="Calibri Light" w:hAnsi="Calibri Light" w:cs="Times New Roman"/>
        <w:color w:val="FF0000"/>
        <w:sz w:val="28"/>
        <w:szCs w:val="28"/>
      </w:rPr>
    </w:pPr>
    <w:sdt>
      <w:sdtPr>
        <w:rPr>
          <w:rFonts w:ascii="Calibri Light" w:hAnsi="Calibri Light" w:cs="Times New Roman"/>
          <w:b/>
          <w:color w:val="FF0000"/>
          <w:sz w:val="28"/>
          <w:szCs w:val="28"/>
        </w:rPr>
        <w:alias w:val="Security Classification"/>
        <w:tag w:val="SecurityClassification"/>
        <w:id w:val="-1015141856"/>
      </w:sdtPr>
      <w:sdtEndPr>
        <w:rPr>
          <w:b w:val="0"/>
        </w:rPr>
      </w:sdtEndPr>
      <w:sdtContent>
        <w:r w:rsidR="0027762E" w:rsidRPr="0027762E">
          <w:rPr>
            <w:rFonts w:ascii="Calibri Light" w:hAnsi="Calibri Light" w:cs="Times New Roman"/>
            <w:b/>
            <w:color w:val="FF0000"/>
            <w:sz w:val="28"/>
            <w:szCs w:val="28"/>
          </w:rPr>
          <w:t>OFFICIAL</w:t>
        </w:r>
      </w:sdtContent>
    </w:sdt>
  </w:p>
  <w:p w14:paraId="24421B0E" w14:textId="13425D61" w:rsidR="004028BA" w:rsidRPr="00F66D25" w:rsidRDefault="004028BA" w:rsidP="00895A80">
    <w:pPr>
      <w:pStyle w:val="Heading4"/>
    </w:pPr>
    <w:r w:rsidRPr="00F66D25">
      <w:t xml:space="preserve">CENTREPAY REFORM </w:t>
    </w:r>
    <w:r w:rsidR="009D7490">
      <w:t>CONSULTATION</w:t>
    </w:r>
    <w:r w:rsidRPr="00F66D25">
      <w:t xml:space="preserve"> PAPER</w:t>
    </w:r>
    <w:r w:rsidR="00FB121B">
      <w:tab/>
    </w:r>
    <w:r w:rsidRPr="00F66D25">
      <w:t>SUMMARY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3C3F" w14:textId="604DC958" w:rsidR="004948AF" w:rsidRPr="00D354DD" w:rsidRDefault="00AD0FB6" w:rsidP="00FB121B">
    <w:pPr>
      <w:pStyle w:val="Header"/>
    </w:pPr>
    <w:r>
      <mc:AlternateContent>
        <mc:Choice Requires="wps">
          <w:drawing>
            <wp:anchor distT="0" distB="0" distL="114300" distR="114300" simplePos="0" relativeHeight="251656192" behindDoc="0" locked="0" layoutInCell="1" allowOverlap="1" wp14:anchorId="4CFCF7AB" wp14:editId="3466A17B">
              <wp:simplePos x="0" y="0"/>
              <wp:positionH relativeFrom="page">
                <wp:align>left</wp:align>
              </wp:positionH>
              <wp:positionV relativeFrom="paragraph">
                <wp:posOffset>-383540</wp:posOffset>
              </wp:positionV>
              <wp:extent cx="7553325" cy="10861675"/>
              <wp:effectExtent l="0" t="0" r="0" b="0"/>
              <wp:wrapNone/>
              <wp:docPr id="8016573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08616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752A" id="Rectangle 2" o:spid="_x0000_s1026" style="position:absolute;margin-left:0;margin-top:-30.2pt;width:594.75pt;height:855.2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" fillcolor="#00b5e2 [3204]" stroked="f" strokeweight="1pt">
              <w10:wrap anchorx="page"/>
            </v:rect>
          </w:pict>
        </mc:Fallback>
      </mc:AlternateContent>
    </w:r>
    <w:r>
      <mc:AlternateContent>
        <mc:Choice Requires="wps">
          <w:drawing>
            <wp:anchor distT="45720" distB="45720" distL="114300" distR="114300" simplePos="0" relativeHeight="251657216" behindDoc="0" locked="0" layoutInCell="1" allowOverlap="1" wp14:anchorId="39E63A7C" wp14:editId="1F6A8304">
              <wp:simplePos x="0" y="0"/>
              <wp:positionH relativeFrom="margin">
                <wp:align>center</wp:align>
              </wp:positionH>
              <wp:positionV relativeFrom="paragraph">
                <wp:posOffset>4946015</wp:posOffset>
              </wp:positionV>
              <wp:extent cx="2447925" cy="396240"/>
              <wp:effectExtent l="0" t="0" r="0" b="0"/>
              <wp:wrapSquare wrapText="bothSides"/>
              <wp:docPr id="19604070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96240"/>
                      </a:xfrm>
                      <a:prstGeom prst="rect">
                        <a:avLst/>
                      </a:prstGeom>
                      <a:noFill/>
                      <a:ln w="9525">
                        <a:noFill/>
                        <a:miter lim="800000"/>
                        <a:headEnd/>
                        <a:tailEnd/>
                      </a:ln>
                    </wps:spPr>
                    <wps:txbx>
                      <w:txbxContent>
                        <w:p w14:paraId="18A7117D" w14:textId="77777777" w:rsidR="00D02950" w:rsidRPr="005A4DF5" w:rsidRDefault="00D02950"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E63A7C" id="_x0000_t202" coordsize="21600,21600" o:spt="202" path="m,l,21600r21600,l21600,xe">
              <v:stroke joinstyle="miter"/>
              <v:path gradientshapeok="t" o:connecttype="rect"/>
            </v:shapetype>
            <v:shape id="Text Box 1" o:spid="_x0000_s1026" type="#_x0000_t202" style="position:absolute;margin-left:0;margin-top:389.45pt;width:192.75pt;height:31.2pt;z-index:2516572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" filled="f" stroked="f">
              <v:textbox style="mso-fit-shape-to-text:t">
                <w:txbxContent>
                  <w:p w14:paraId="18A7117D" w14:textId="77777777" w:rsidR="00D02950" w:rsidRPr="005A4DF5" w:rsidRDefault="00D02950" w:rsidP="005A4DF5">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96"/>
    <w:multiLevelType w:val="hybridMultilevel"/>
    <w:tmpl w:val="6712A54C"/>
    <w:lvl w:ilvl="0" w:tplc="761CA840">
      <w:start w:val="25"/>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D21AA6"/>
    <w:multiLevelType w:val="hybridMultilevel"/>
    <w:tmpl w:val="FFFFFFFF"/>
    <w:lvl w:ilvl="0" w:tplc="5982354A">
      <w:start w:val="1"/>
      <w:numFmt w:val="bullet"/>
      <w:lvlText w:val=""/>
      <w:lvlJc w:val="left"/>
      <w:pPr>
        <w:ind w:left="360" w:hanging="360"/>
      </w:pPr>
      <w:rPr>
        <w:rFonts w:ascii="Symbol" w:hAnsi="Symbol" w:hint="default"/>
      </w:rPr>
    </w:lvl>
    <w:lvl w:ilvl="1" w:tplc="A2A2C574">
      <w:start w:val="1"/>
      <w:numFmt w:val="bullet"/>
      <w:lvlText w:val="o"/>
      <w:lvlJc w:val="left"/>
      <w:pPr>
        <w:ind w:left="1080" w:hanging="360"/>
      </w:pPr>
      <w:rPr>
        <w:rFonts w:ascii="Courier New" w:hAnsi="Courier New" w:hint="default"/>
      </w:rPr>
    </w:lvl>
    <w:lvl w:ilvl="2" w:tplc="8506BF64">
      <w:start w:val="1"/>
      <w:numFmt w:val="bullet"/>
      <w:lvlText w:val=""/>
      <w:lvlJc w:val="left"/>
      <w:pPr>
        <w:ind w:left="1800" w:hanging="360"/>
      </w:pPr>
      <w:rPr>
        <w:rFonts w:ascii="Wingdings" w:hAnsi="Wingdings" w:hint="default"/>
      </w:rPr>
    </w:lvl>
    <w:lvl w:ilvl="3" w:tplc="00A89BE4">
      <w:start w:val="1"/>
      <w:numFmt w:val="bullet"/>
      <w:lvlText w:val=""/>
      <w:lvlJc w:val="left"/>
      <w:pPr>
        <w:ind w:left="2520" w:hanging="360"/>
      </w:pPr>
      <w:rPr>
        <w:rFonts w:ascii="Symbol" w:hAnsi="Symbol" w:hint="default"/>
      </w:rPr>
    </w:lvl>
    <w:lvl w:ilvl="4" w:tplc="1D465352">
      <w:start w:val="1"/>
      <w:numFmt w:val="bullet"/>
      <w:lvlText w:val="o"/>
      <w:lvlJc w:val="left"/>
      <w:pPr>
        <w:ind w:left="3240" w:hanging="360"/>
      </w:pPr>
      <w:rPr>
        <w:rFonts w:ascii="Courier New" w:hAnsi="Courier New" w:hint="default"/>
      </w:rPr>
    </w:lvl>
    <w:lvl w:ilvl="5" w:tplc="06DA5A28">
      <w:start w:val="1"/>
      <w:numFmt w:val="bullet"/>
      <w:lvlText w:val=""/>
      <w:lvlJc w:val="left"/>
      <w:pPr>
        <w:ind w:left="3960" w:hanging="360"/>
      </w:pPr>
      <w:rPr>
        <w:rFonts w:ascii="Wingdings" w:hAnsi="Wingdings" w:hint="default"/>
      </w:rPr>
    </w:lvl>
    <w:lvl w:ilvl="6" w:tplc="059455D2">
      <w:start w:val="1"/>
      <w:numFmt w:val="bullet"/>
      <w:lvlText w:val=""/>
      <w:lvlJc w:val="left"/>
      <w:pPr>
        <w:ind w:left="4680" w:hanging="360"/>
      </w:pPr>
      <w:rPr>
        <w:rFonts w:ascii="Symbol" w:hAnsi="Symbol" w:hint="default"/>
      </w:rPr>
    </w:lvl>
    <w:lvl w:ilvl="7" w:tplc="CEFC50D6">
      <w:start w:val="1"/>
      <w:numFmt w:val="bullet"/>
      <w:lvlText w:val="o"/>
      <w:lvlJc w:val="left"/>
      <w:pPr>
        <w:ind w:left="5400" w:hanging="360"/>
      </w:pPr>
      <w:rPr>
        <w:rFonts w:ascii="Courier New" w:hAnsi="Courier New" w:hint="default"/>
      </w:rPr>
    </w:lvl>
    <w:lvl w:ilvl="8" w:tplc="838CFD5C">
      <w:start w:val="1"/>
      <w:numFmt w:val="bullet"/>
      <w:lvlText w:val=""/>
      <w:lvlJc w:val="left"/>
      <w:pPr>
        <w:ind w:left="6120" w:hanging="360"/>
      </w:pPr>
      <w:rPr>
        <w:rFonts w:ascii="Wingdings" w:hAnsi="Wingdings" w:hint="default"/>
      </w:rPr>
    </w:lvl>
  </w:abstractNum>
  <w:abstractNum w:abstractNumId="2" w15:restartNumberingAfterBreak="0">
    <w:nsid w:val="033C5540"/>
    <w:multiLevelType w:val="hybridMultilevel"/>
    <w:tmpl w:val="3258B1A0"/>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45606"/>
    <w:multiLevelType w:val="hybridMultilevel"/>
    <w:tmpl w:val="72A0FB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8B70A2"/>
    <w:multiLevelType w:val="hybridMultilevel"/>
    <w:tmpl w:val="8418F586"/>
    <w:lvl w:ilvl="0" w:tplc="D910EADC">
      <w:start w:val="25"/>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04A8A"/>
    <w:multiLevelType w:val="hybridMultilevel"/>
    <w:tmpl w:val="BE4608E2"/>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115E7A4F"/>
    <w:multiLevelType w:val="hybridMultilevel"/>
    <w:tmpl w:val="30F46D88"/>
    <w:lvl w:ilvl="0" w:tplc="8998283E">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13740F62"/>
    <w:multiLevelType w:val="hybridMultilevel"/>
    <w:tmpl w:val="2FE27C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53E023D"/>
    <w:multiLevelType w:val="hybridMultilevel"/>
    <w:tmpl w:val="24D66982"/>
    <w:lvl w:ilvl="0" w:tplc="AECA1186">
      <w:start w:val="25"/>
      <w:numFmt w:val="bullet"/>
      <w:pStyle w:val="Style1"/>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AC2010"/>
    <w:multiLevelType w:val="hybridMultilevel"/>
    <w:tmpl w:val="4BCC3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07130A"/>
    <w:multiLevelType w:val="hybridMultilevel"/>
    <w:tmpl w:val="684A6B2C"/>
    <w:lvl w:ilvl="0" w:tplc="75548FE4">
      <w:start w:val="1"/>
      <w:numFmt w:val="bullet"/>
      <w:lvlText w:val=""/>
      <w:lvlJc w:val="left"/>
      <w:pPr>
        <w:ind w:left="720" w:hanging="360"/>
      </w:pPr>
      <w:rPr>
        <w:rFonts w:ascii="Symbol" w:hAnsi="Symbol" w:hint="default"/>
      </w:rPr>
    </w:lvl>
    <w:lvl w:ilvl="1" w:tplc="0C090003">
      <w:start w:val="1"/>
      <w:numFmt w:val="bullet"/>
      <w:lvlText w:val="o"/>
      <w:lvlJc w:val="left"/>
      <w:pPr>
        <w:ind w:left="1225" w:hanging="360"/>
      </w:pPr>
      <w:rPr>
        <w:rFonts w:ascii="Courier New" w:hAnsi="Courier New" w:cs="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cs="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cs="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11" w15:restartNumberingAfterBreak="0">
    <w:nsid w:val="3ED41361"/>
    <w:multiLevelType w:val="hybridMultilevel"/>
    <w:tmpl w:val="3A509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412A1"/>
    <w:multiLevelType w:val="hybridMultilevel"/>
    <w:tmpl w:val="EB082C2C"/>
    <w:lvl w:ilvl="0" w:tplc="DA2C4468">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25714"/>
    <w:multiLevelType w:val="hybridMultilevel"/>
    <w:tmpl w:val="F7E80A8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97A0D58"/>
    <w:multiLevelType w:val="hybridMultilevel"/>
    <w:tmpl w:val="761205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997111"/>
    <w:multiLevelType w:val="hybridMultilevel"/>
    <w:tmpl w:val="F9F82E10"/>
    <w:lvl w:ilvl="0" w:tplc="C9844060">
      <w:start w:val="25"/>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D3FAA"/>
    <w:multiLevelType w:val="hybridMultilevel"/>
    <w:tmpl w:val="72C8BC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4255FD9"/>
    <w:multiLevelType w:val="hybridMultilevel"/>
    <w:tmpl w:val="67A48754"/>
    <w:lvl w:ilvl="0" w:tplc="26283F5C">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7F553B"/>
    <w:multiLevelType w:val="hybridMultilevel"/>
    <w:tmpl w:val="3EF81D8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7527DD"/>
    <w:multiLevelType w:val="hybridMultilevel"/>
    <w:tmpl w:val="82B85C9A"/>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36648"/>
    <w:multiLevelType w:val="hybridMultilevel"/>
    <w:tmpl w:val="3816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CE265B"/>
    <w:multiLevelType w:val="hybridMultilevel"/>
    <w:tmpl w:val="FD32243C"/>
    <w:lvl w:ilvl="0" w:tplc="FFFFFFFF">
      <w:start w:val="1"/>
      <w:numFmt w:val="decimal"/>
      <w:lvlText w:val="%1."/>
      <w:lvlJc w:val="left"/>
      <w:pPr>
        <w:ind w:left="720" w:hanging="360"/>
      </w:pPr>
      <w:rPr>
        <w:rFonts w:asciiTheme="minorHAnsi" w:eastAsia="Times New Roman" w:hAnsiTheme="minorHAnsi"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5871C8"/>
    <w:multiLevelType w:val="hybridMultilevel"/>
    <w:tmpl w:val="135AE0F8"/>
    <w:lvl w:ilvl="0" w:tplc="F82065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40A6E"/>
    <w:multiLevelType w:val="hybridMultilevel"/>
    <w:tmpl w:val="12080A02"/>
    <w:lvl w:ilvl="0" w:tplc="2AE875AE">
      <w:numFmt w:val="bullet"/>
      <w:lvlText w:val="-"/>
      <w:lvlJc w:val="left"/>
      <w:pPr>
        <w:ind w:left="935" w:hanging="360"/>
      </w:pPr>
      <w:rPr>
        <w:rFonts w:ascii="Roboto" w:eastAsia="Roboto" w:hAnsi="Roboto" w:cs="Roboto" w:hint="default"/>
      </w:rPr>
    </w:lvl>
    <w:lvl w:ilvl="1" w:tplc="0C090003" w:tentative="1">
      <w:start w:val="1"/>
      <w:numFmt w:val="bullet"/>
      <w:lvlText w:val="o"/>
      <w:lvlJc w:val="left"/>
      <w:pPr>
        <w:ind w:left="1655" w:hanging="360"/>
      </w:pPr>
      <w:rPr>
        <w:rFonts w:ascii="Courier New" w:hAnsi="Courier New" w:cs="Courier New" w:hint="default"/>
      </w:rPr>
    </w:lvl>
    <w:lvl w:ilvl="2" w:tplc="0C090005" w:tentative="1">
      <w:start w:val="1"/>
      <w:numFmt w:val="bullet"/>
      <w:lvlText w:val=""/>
      <w:lvlJc w:val="left"/>
      <w:pPr>
        <w:ind w:left="2375" w:hanging="360"/>
      </w:pPr>
      <w:rPr>
        <w:rFonts w:ascii="Wingdings" w:hAnsi="Wingdings" w:hint="default"/>
      </w:rPr>
    </w:lvl>
    <w:lvl w:ilvl="3" w:tplc="0C090001" w:tentative="1">
      <w:start w:val="1"/>
      <w:numFmt w:val="bullet"/>
      <w:lvlText w:val=""/>
      <w:lvlJc w:val="left"/>
      <w:pPr>
        <w:ind w:left="3095" w:hanging="360"/>
      </w:pPr>
      <w:rPr>
        <w:rFonts w:ascii="Symbol" w:hAnsi="Symbol" w:hint="default"/>
      </w:rPr>
    </w:lvl>
    <w:lvl w:ilvl="4" w:tplc="0C090003" w:tentative="1">
      <w:start w:val="1"/>
      <w:numFmt w:val="bullet"/>
      <w:lvlText w:val="o"/>
      <w:lvlJc w:val="left"/>
      <w:pPr>
        <w:ind w:left="3815" w:hanging="360"/>
      </w:pPr>
      <w:rPr>
        <w:rFonts w:ascii="Courier New" w:hAnsi="Courier New" w:cs="Courier New" w:hint="default"/>
      </w:rPr>
    </w:lvl>
    <w:lvl w:ilvl="5" w:tplc="0C090005" w:tentative="1">
      <w:start w:val="1"/>
      <w:numFmt w:val="bullet"/>
      <w:lvlText w:val=""/>
      <w:lvlJc w:val="left"/>
      <w:pPr>
        <w:ind w:left="4535" w:hanging="360"/>
      </w:pPr>
      <w:rPr>
        <w:rFonts w:ascii="Wingdings" w:hAnsi="Wingdings" w:hint="default"/>
      </w:rPr>
    </w:lvl>
    <w:lvl w:ilvl="6" w:tplc="0C090001" w:tentative="1">
      <w:start w:val="1"/>
      <w:numFmt w:val="bullet"/>
      <w:lvlText w:val=""/>
      <w:lvlJc w:val="left"/>
      <w:pPr>
        <w:ind w:left="5255" w:hanging="360"/>
      </w:pPr>
      <w:rPr>
        <w:rFonts w:ascii="Symbol" w:hAnsi="Symbol" w:hint="default"/>
      </w:rPr>
    </w:lvl>
    <w:lvl w:ilvl="7" w:tplc="0C090003" w:tentative="1">
      <w:start w:val="1"/>
      <w:numFmt w:val="bullet"/>
      <w:lvlText w:val="o"/>
      <w:lvlJc w:val="left"/>
      <w:pPr>
        <w:ind w:left="5975" w:hanging="360"/>
      </w:pPr>
      <w:rPr>
        <w:rFonts w:ascii="Courier New" w:hAnsi="Courier New" w:cs="Courier New" w:hint="default"/>
      </w:rPr>
    </w:lvl>
    <w:lvl w:ilvl="8" w:tplc="0C090005" w:tentative="1">
      <w:start w:val="1"/>
      <w:numFmt w:val="bullet"/>
      <w:lvlText w:val=""/>
      <w:lvlJc w:val="left"/>
      <w:pPr>
        <w:ind w:left="6695" w:hanging="360"/>
      </w:pPr>
      <w:rPr>
        <w:rFonts w:ascii="Wingdings" w:hAnsi="Wingdings" w:hint="default"/>
      </w:rPr>
    </w:lvl>
  </w:abstractNum>
  <w:abstractNum w:abstractNumId="24" w15:restartNumberingAfterBreak="0">
    <w:nsid w:val="607A7FA6"/>
    <w:multiLevelType w:val="hybridMultilevel"/>
    <w:tmpl w:val="BE4608E2"/>
    <w:lvl w:ilvl="0" w:tplc="0C09000F">
      <w:start w:val="1"/>
      <w:numFmt w:val="decimal"/>
      <w:lvlText w:val="%1."/>
      <w:lvlJc w:val="left"/>
      <w:pPr>
        <w:ind w:left="450" w:hanging="360"/>
      </w:p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25" w15:restartNumberingAfterBreak="0">
    <w:nsid w:val="60F143C0"/>
    <w:multiLevelType w:val="hybridMultilevel"/>
    <w:tmpl w:val="D9EA6F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5A5207"/>
    <w:multiLevelType w:val="hybridMultilevel"/>
    <w:tmpl w:val="E990FCB6"/>
    <w:lvl w:ilvl="0" w:tplc="6A8CF052">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15:restartNumberingAfterBreak="0">
    <w:nsid w:val="63F87339"/>
    <w:multiLevelType w:val="hybridMultilevel"/>
    <w:tmpl w:val="2144A28A"/>
    <w:lvl w:ilvl="0" w:tplc="F48C237E">
      <w:start w:val="1"/>
      <w:numFmt w:val="decimal"/>
      <w:lvlText w:val="%1."/>
      <w:lvlJc w:val="left"/>
      <w:pPr>
        <w:ind w:left="720" w:hanging="360"/>
      </w:pPr>
      <w:rPr>
        <w:rFonts w:asciiTheme="minorHAnsi" w:eastAsia="Times New Roman" w:hAnsiTheme="minorHAnsi" w:cs="Aria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0905C3"/>
    <w:multiLevelType w:val="hybridMultilevel"/>
    <w:tmpl w:val="F338313A"/>
    <w:lvl w:ilvl="0" w:tplc="11BE1E70">
      <w:start w:val="25"/>
      <w:numFmt w:val="bullet"/>
      <w:lvlText w:val="-"/>
      <w:lvlJc w:val="left"/>
      <w:pPr>
        <w:ind w:left="1080" w:hanging="360"/>
      </w:pPr>
      <w:rPr>
        <w:rFonts w:ascii="Roboto" w:eastAsia="Roboto" w:hAnsi="Roboto"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72A0A3B"/>
    <w:multiLevelType w:val="hybridMultilevel"/>
    <w:tmpl w:val="B93A8332"/>
    <w:lvl w:ilvl="0" w:tplc="8018B6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77E20"/>
    <w:multiLevelType w:val="hybridMultilevel"/>
    <w:tmpl w:val="E69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31082"/>
    <w:multiLevelType w:val="hybridMultilevel"/>
    <w:tmpl w:val="BE7C3AD2"/>
    <w:lvl w:ilvl="0" w:tplc="F0D49192">
      <w:start w:val="1"/>
      <w:numFmt w:val="bullet"/>
      <w:pStyle w:val="ListBullet"/>
      <w:lvlText w:val=""/>
      <w:lvlJc w:val="left"/>
      <w:pPr>
        <w:tabs>
          <w:tab w:val="num" w:pos="568"/>
        </w:tabs>
        <w:ind w:left="568" w:hanging="284"/>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AD11727"/>
    <w:multiLevelType w:val="hybridMultilevel"/>
    <w:tmpl w:val="C4547312"/>
    <w:lvl w:ilvl="0" w:tplc="F4AC2E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FE6774"/>
    <w:multiLevelType w:val="hybridMultilevel"/>
    <w:tmpl w:val="A2FE6700"/>
    <w:lvl w:ilvl="0" w:tplc="7FDA348E">
      <w:start w:val="25"/>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54711"/>
    <w:multiLevelType w:val="hybridMultilevel"/>
    <w:tmpl w:val="4838F1F2"/>
    <w:lvl w:ilvl="0" w:tplc="8C24D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7C77BF"/>
    <w:multiLevelType w:val="hybridMultilevel"/>
    <w:tmpl w:val="0C2EAA60"/>
    <w:lvl w:ilvl="0" w:tplc="761CA840">
      <w:start w:val="25"/>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F6E77"/>
    <w:multiLevelType w:val="hybridMultilevel"/>
    <w:tmpl w:val="FD32243C"/>
    <w:lvl w:ilvl="0" w:tplc="FFFFFFFF">
      <w:start w:val="1"/>
      <w:numFmt w:val="decimal"/>
      <w:lvlText w:val="%1."/>
      <w:lvlJc w:val="left"/>
      <w:pPr>
        <w:ind w:left="720" w:hanging="360"/>
      </w:pPr>
      <w:rPr>
        <w:rFonts w:asciiTheme="minorHAnsi" w:eastAsia="Times New Roman" w:hAnsiTheme="minorHAns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7D3141"/>
    <w:multiLevelType w:val="hybridMultilevel"/>
    <w:tmpl w:val="FD32243C"/>
    <w:lvl w:ilvl="0" w:tplc="FFFFFFFF">
      <w:start w:val="1"/>
      <w:numFmt w:val="decimal"/>
      <w:lvlText w:val="%1."/>
      <w:lvlJc w:val="left"/>
      <w:pPr>
        <w:ind w:left="360" w:hanging="360"/>
      </w:pPr>
      <w:rPr>
        <w:rFonts w:asciiTheme="minorHAnsi" w:eastAsia="Times New Roman" w:hAnsiTheme="minorHAnsi"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4A76DFB"/>
    <w:multiLevelType w:val="hybridMultilevel"/>
    <w:tmpl w:val="B992C724"/>
    <w:lvl w:ilvl="0" w:tplc="D2743B6A">
      <w:start w:val="25"/>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935F2D"/>
    <w:multiLevelType w:val="hybridMultilevel"/>
    <w:tmpl w:val="42B2F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6A549C"/>
    <w:multiLevelType w:val="hybridMultilevel"/>
    <w:tmpl w:val="81ECC020"/>
    <w:lvl w:ilvl="0" w:tplc="321252A2">
      <w:start w:val="25"/>
      <w:numFmt w:val="bullet"/>
      <w:lvlText w:val="-"/>
      <w:lvlJc w:val="left"/>
      <w:pPr>
        <w:ind w:left="720" w:hanging="360"/>
      </w:pPr>
      <w:rPr>
        <w:rFonts w:ascii="Roboto" w:eastAsia="Calibr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9016C8"/>
    <w:multiLevelType w:val="multilevel"/>
    <w:tmpl w:val="6A9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7D54F7"/>
    <w:multiLevelType w:val="hybridMultilevel"/>
    <w:tmpl w:val="0FB8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BD4E84"/>
    <w:multiLevelType w:val="hybridMultilevel"/>
    <w:tmpl w:val="B90C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645012">
    <w:abstractNumId w:val="1"/>
  </w:num>
  <w:num w:numId="2" w16cid:durableId="349187259">
    <w:abstractNumId w:val="31"/>
  </w:num>
  <w:num w:numId="3" w16cid:durableId="582569789">
    <w:abstractNumId w:val="12"/>
  </w:num>
  <w:num w:numId="4" w16cid:durableId="505291374">
    <w:abstractNumId w:val="26"/>
  </w:num>
  <w:num w:numId="5" w16cid:durableId="1697847764">
    <w:abstractNumId w:val="42"/>
  </w:num>
  <w:num w:numId="6" w16cid:durableId="2005930931">
    <w:abstractNumId w:val="20"/>
  </w:num>
  <w:num w:numId="7" w16cid:durableId="2074542448">
    <w:abstractNumId w:val="24"/>
  </w:num>
  <w:num w:numId="8" w16cid:durableId="1932546554">
    <w:abstractNumId w:val="37"/>
  </w:num>
  <w:num w:numId="9" w16cid:durableId="604462111">
    <w:abstractNumId w:val="25"/>
  </w:num>
  <w:num w:numId="10" w16cid:durableId="542405351">
    <w:abstractNumId w:val="36"/>
  </w:num>
  <w:num w:numId="11" w16cid:durableId="471869534">
    <w:abstractNumId w:val="21"/>
  </w:num>
  <w:num w:numId="12" w16cid:durableId="452482023">
    <w:abstractNumId w:val="27"/>
  </w:num>
  <w:num w:numId="13" w16cid:durableId="706023713">
    <w:abstractNumId w:val="32"/>
  </w:num>
  <w:num w:numId="14" w16cid:durableId="297687023">
    <w:abstractNumId w:val="39"/>
  </w:num>
  <w:num w:numId="15" w16cid:durableId="1381857659">
    <w:abstractNumId w:val="34"/>
  </w:num>
  <w:num w:numId="16" w16cid:durableId="922491807">
    <w:abstractNumId w:val="17"/>
  </w:num>
  <w:num w:numId="17" w16cid:durableId="787771663">
    <w:abstractNumId w:val="2"/>
  </w:num>
  <w:num w:numId="18" w16cid:durableId="888415769">
    <w:abstractNumId w:val="19"/>
  </w:num>
  <w:num w:numId="19" w16cid:durableId="1227186328">
    <w:abstractNumId w:val="43"/>
  </w:num>
  <w:num w:numId="20" w16cid:durableId="335232975">
    <w:abstractNumId w:val="35"/>
  </w:num>
  <w:num w:numId="21" w16cid:durableId="47150466">
    <w:abstractNumId w:val="41"/>
  </w:num>
  <w:num w:numId="22" w16cid:durableId="1591500318">
    <w:abstractNumId w:val="29"/>
  </w:num>
  <w:num w:numId="23" w16cid:durableId="484392525">
    <w:abstractNumId w:val="33"/>
  </w:num>
  <w:num w:numId="24" w16cid:durableId="1584756019">
    <w:abstractNumId w:val="4"/>
  </w:num>
  <w:num w:numId="25" w16cid:durableId="189416094">
    <w:abstractNumId w:val="38"/>
  </w:num>
  <w:num w:numId="26" w16cid:durableId="476411322">
    <w:abstractNumId w:val="29"/>
  </w:num>
  <w:num w:numId="27" w16cid:durableId="1913657681">
    <w:abstractNumId w:val="15"/>
  </w:num>
  <w:num w:numId="28" w16cid:durableId="719477362">
    <w:abstractNumId w:val="40"/>
  </w:num>
  <w:num w:numId="29" w16cid:durableId="55445100">
    <w:abstractNumId w:val="44"/>
  </w:num>
  <w:num w:numId="30" w16cid:durableId="1096172091">
    <w:abstractNumId w:val="28"/>
  </w:num>
  <w:num w:numId="31" w16cid:durableId="1692561327">
    <w:abstractNumId w:val="22"/>
  </w:num>
  <w:num w:numId="32" w16cid:durableId="292365580">
    <w:abstractNumId w:val="30"/>
  </w:num>
  <w:num w:numId="33" w16cid:durableId="660161864">
    <w:abstractNumId w:val="7"/>
  </w:num>
  <w:num w:numId="34" w16cid:durableId="1596212639">
    <w:abstractNumId w:val="23"/>
  </w:num>
  <w:num w:numId="35" w16cid:durableId="1333140779">
    <w:abstractNumId w:val="10"/>
  </w:num>
  <w:num w:numId="36" w16cid:durableId="1319726344">
    <w:abstractNumId w:val="10"/>
  </w:num>
  <w:num w:numId="37" w16cid:durableId="1760515125">
    <w:abstractNumId w:val="10"/>
  </w:num>
  <w:num w:numId="38" w16cid:durableId="1884248623">
    <w:abstractNumId w:val="10"/>
  </w:num>
  <w:num w:numId="39" w16cid:durableId="1353804314">
    <w:abstractNumId w:val="10"/>
  </w:num>
  <w:num w:numId="40" w16cid:durableId="680281636">
    <w:abstractNumId w:val="10"/>
  </w:num>
  <w:num w:numId="41" w16cid:durableId="1065446509">
    <w:abstractNumId w:val="10"/>
  </w:num>
  <w:num w:numId="42" w16cid:durableId="1531870889">
    <w:abstractNumId w:val="10"/>
  </w:num>
  <w:num w:numId="43" w16cid:durableId="1495023505">
    <w:abstractNumId w:val="10"/>
  </w:num>
  <w:num w:numId="44" w16cid:durableId="633487769">
    <w:abstractNumId w:val="10"/>
  </w:num>
  <w:num w:numId="45" w16cid:durableId="1557857950">
    <w:abstractNumId w:val="5"/>
  </w:num>
  <w:num w:numId="46" w16cid:durableId="1825000085">
    <w:abstractNumId w:val="10"/>
  </w:num>
  <w:num w:numId="47" w16cid:durableId="610282360">
    <w:abstractNumId w:val="10"/>
  </w:num>
  <w:num w:numId="48" w16cid:durableId="2145080205">
    <w:abstractNumId w:val="6"/>
  </w:num>
  <w:num w:numId="49" w16cid:durableId="758063763">
    <w:abstractNumId w:val="17"/>
    <w:lvlOverride w:ilvl="0">
      <w:startOverride w:val="1"/>
    </w:lvlOverride>
  </w:num>
  <w:num w:numId="50" w16cid:durableId="27679856">
    <w:abstractNumId w:val="17"/>
    <w:lvlOverride w:ilvl="0">
      <w:startOverride w:val="1"/>
    </w:lvlOverride>
  </w:num>
  <w:num w:numId="51" w16cid:durableId="1393121770">
    <w:abstractNumId w:val="17"/>
    <w:lvlOverride w:ilvl="0">
      <w:startOverride w:val="1"/>
    </w:lvlOverride>
  </w:num>
  <w:num w:numId="52" w16cid:durableId="2069260937">
    <w:abstractNumId w:val="17"/>
    <w:lvlOverride w:ilvl="0">
      <w:startOverride w:val="1"/>
    </w:lvlOverride>
  </w:num>
  <w:num w:numId="53" w16cid:durableId="118841334">
    <w:abstractNumId w:val="17"/>
    <w:lvlOverride w:ilvl="0">
      <w:startOverride w:val="1"/>
    </w:lvlOverride>
  </w:num>
  <w:num w:numId="54" w16cid:durableId="1485513697">
    <w:abstractNumId w:val="17"/>
    <w:lvlOverride w:ilvl="0">
      <w:startOverride w:val="1"/>
    </w:lvlOverride>
  </w:num>
  <w:num w:numId="55" w16cid:durableId="1865551935">
    <w:abstractNumId w:val="17"/>
    <w:lvlOverride w:ilvl="0">
      <w:startOverride w:val="1"/>
    </w:lvlOverride>
  </w:num>
  <w:num w:numId="56" w16cid:durableId="464468352">
    <w:abstractNumId w:val="17"/>
    <w:lvlOverride w:ilvl="0">
      <w:startOverride w:val="1"/>
    </w:lvlOverride>
  </w:num>
  <w:num w:numId="57" w16cid:durableId="17127294">
    <w:abstractNumId w:val="17"/>
    <w:lvlOverride w:ilvl="0">
      <w:startOverride w:val="1"/>
    </w:lvlOverride>
  </w:num>
  <w:num w:numId="58" w16cid:durableId="991909770">
    <w:abstractNumId w:val="17"/>
    <w:lvlOverride w:ilvl="0">
      <w:startOverride w:val="1"/>
    </w:lvlOverride>
  </w:num>
  <w:num w:numId="59" w16cid:durableId="465053352">
    <w:abstractNumId w:val="17"/>
    <w:lvlOverride w:ilvl="0">
      <w:startOverride w:val="1"/>
    </w:lvlOverride>
  </w:num>
  <w:num w:numId="60" w16cid:durableId="1767922888">
    <w:abstractNumId w:val="11"/>
  </w:num>
  <w:num w:numId="61" w16cid:durableId="1899243243">
    <w:abstractNumId w:val="14"/>
  </w:num>
  <w:num w:numId="62" w16cid:durableId="1273243877">
    <w:abstractNumId w:val="17"/>
  </w:num>
  <w:num w:numId="63" w16cid:durableId="1848521679">
    <w:abstractNumId w:val="16"/>
  </w:num>
  <w:num w:numId="64" w16cid:durableId="1513297548">
    <w:abstractNumId w:val="8"/>
  </w:num>
  <w:num w:numId="65" w16cid:durableId="630673751">
    <w:abstractNumId w:val="17"/>
  </w:num>
  <w:num w:numId="66" w16cid:durableId="1873767850">
    <w:abstractNumId w:val="17"/>
  </w:num>
  <w:num w:numId="67" w16cid:durableId="1377898431">
    <w:abstractNumId w:val="0"/>
  </w:num>
  <w:num w:numId="68" w16cid:durableId="2127851748">
    <w:abstractNumId w:val="3"/>
  </w:num>
  <w:num w:numId="69" w16cid:durableId="2053453070">
    <w:abstractNumId w:val="17"/>
  </w:num>
  <w:num w:numId="70" w16cid:durableId="2016614151">
    <w:abstractNumId w:val="18"/>
  </w:num>
  <w:num w:numId="71" w16cid:durableId="1601140283">
    <w:abstractNumId w:val="13"/>
  </w:num>
  <w:num w:numId="72" w16cid:durableId="96130599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93"/>
    <w:rsid w:val="00001B47"/>
    <w:rsid w:val="000023D9"/>
    <w:rsid w:val="00003DCB"/>
    <w:rsid w:val="00004132"/>
    <w:rsid w:val="00004AB6"/>
    <w:rsid w:val="00010210"/>
    <w:rsid w:val="00010DA7"/>
    <w:rsid w:val="00012523"/>
    <w:rsid w:val="00014DDA"/>
    <w:rsid w:val="000152AE"/>
    <w:rsid w:val="00022175"/>
    <w:rsid w:val="00022400"/>
    <w:rsid w:val="00023E99"/>
    <w:rsid w:val="000252B2"/>
    <w:rsid w:val="00025378"/>
    <w:rsid w:val="00026916"/>
    <w:rsid w:val="00030029"/>
    <w:rsid w:val="0003033B"/>
    <w:rsid w:val="000306B1"/>
    <w:rsid w:val="00031A84"/>
    <w:rsid w:val="000338AF"/>
    <w:rsid w:val="000347F5"/>
    <w:rsid w:val="00036B48"/>
    <w:rsid w:val="000373AC"/>
    <w:rsid w:val="0004062E"/>
    <w:rsid w:val="00040B16"/>
    <w:rsid w:val="00041A39"/>
    <w:rsid w:val="000421B6"/>
    <w:rsid w:val="00044B4B"/>
    <w:rsid w:val="00046256"/>
    <w:rsid w:val="00050421"/>
    <w:rsid w:val="0005152E"/>
    <w:rsid w:val="0005158C"/>
    <w:rsid w:val="00052C62"/>
    <w:rsid w:val="00056437"/>
    <w:rsid w:val="000609BE"/>
    <w:rsid w:val="000619E4"/>
    <w:rsid w:val="00061AAD"/>
    <w:rsid w:val="00062997"/>
    <w:rsid w:val="00062BCD"/>
    <w:rsid w:val="00062E6F"/>
    <w:rsid w:val="0006307D"/>
    <w:rsid w:val="00063412"/>
    <w:rsid w:val="00064398"/>
    <w:rsid w:val="000673C5"/>
    <w:rsid w:val="00067A62"/>
    <w:rsid w:val="00067BC1"/>
    <w:rsid w:val="00067EA5"/>
    <w:rsid w:val="0006A11D"/>
    <w:rsid w:val="00071D2C"/>
    <w:rsid w:val="000746FD"/>
    <w:rsid w:val="000757E4"/>
    <w:rsid w:val="00080A21"/>
    <w:rsid w:val="00082216"/>
    <w:rsid w:val="00082A25"/>
    <w:rsid w:val="00083C59"/>
    <w:rsid w:val="0008420E"/>
    <w:rsid w:val="00086EA1"/>
    <w:rsid w:val="0009058A"/>
    <w:rsid w:val="00095A58"/>
    <w:rsid w:val="00096485"/>
    <w:rsid w:val="00096BDE"/>
    <w:rsid w:val="00097B96"/>
    <w:rsid w:val="00097E57"/>
    <w:rsid w:val="000A19C3"/>
    <w:rsid w:val="000A21D7"/>
    <w:rsid w:val="000A4D0C"/>
    <w:rsid w:val="000A5114"/>
    <w:rsid w:val="000B4A31"/>
    <w:rsid w:val="000B500E"/>
    <w:rsid w:val="000B5B55"/>
    <w:rsid w:val="000B6525"/>
    <w:rsid w:val="000B786D"/>
    <w:rsid w:val="000C0265"/>
    <w:rsid w:val="000C0B2A"/>
    <w:rsid w:val="000C11E5"/>
    <w:rsid w:val="000C3CC0"/>
    <w:rsid w:val="000C4820"/>
    <w:rsid w:val="000C603F"/>
    <w:rsid w:val="000C6C57"/>
    <w:rsid w:val="000C7434"/>
    <w:rsid w:val="000D0E18"/>
    <w:rsid w:val="000D0E87"/>
    <w:rsid w:val="000D1B48"/>
    <w:rsid w:val="000D2002"/>
    <w:rsid w:val="000D3464"/>
    <w:rsid w:val="000D6D31"/>
    <w:rsid w:val="000D7034"/>
    <w:rsid w:val="000E10E7"/>
    <w:rsid w:val="000E2E63"/>
    <w:rsid w:val="000E7E74"/>
    <w:rsid w:val="000F00D6"/>
    <w:rsid w:val="000F10FD"/>
    <w:rsid w:val="000F2280"/>
    <w:rsid w:val="000F3183"/>
    <w:rsid w:val="000F3C20"/>
    <w:rsid w:val="000F6D59"/>
    <w:rsid w:val="000F770A"/>
    <w:rsid w:val="000F77B3"/>
    <w:rsid w:val="0010250E"/>
    <w:rsid w:val="00102770"/>
    <w:rsid w:val="00102989"/>
    <w:rsid w:val="001043D5"/>
    <w:rsid w:val="00105B35"/>
    <w:rsid w:val="0010623A"/>
    <w:rsid w:val="00106345"/>
    <w:rsid w:val="0011023D"/>
    <w:rsid w:val="0011098C"/>
    <w:rsid w:val="001122D7"/>
    <w:rsid w:val="00112A35"/>
    <w:rsid w:val="00112F82"/>
    <w:rsid w:val="0011372C"/>
    <w:rsid w:val="00113F4F"/>
    <w:rsid w:val="00115963"/>
    <w:rsid w:val="00115E57"/>
    <w:rsid w:val="00117AB6"/>
    <w:rsid w:val="00119B66"/>
    <w:rsid w:val="001205BD"/>
    <w:rsid w:val="001221CE"/>
    <w:rsid w:val="001240E8"/>
    <w:rsid w:val="00130050"/>
    <w:rsid w:val="00130713"/>
    <w:rsid w:val="001362B3"/>
    <w:rsid w:val="00137294"/>
    <w:rsid w:val="001405EE"/>
    <w:rsid w:val="00141404"/>
    <w:rsid w:val="001420B8"/>
    <w:rsid w:val="0014265C"/>
    <w:rsid w:val="00142A19"/>
    <w:rsid w:val="00142CC8"/>
    <w:rsid w:val="001432EE"/>
    <w:rsid w:val="0014545A"/>
    <w:rsid w:val="0014A9E2"/>
    <w:rsid w:val="00150AEE"/>
    <w:rsid w:val="00150AF0"/>
    <w:rsid w:val="0015257D"/>
    <w:rsid w:val="00152671"/>
    <w:rsid w:val="0015364A"/>
    <w:rsid w:val="0015393C"/>
    <w:rsid w:val="00153CE5"/>
    <w:rsid w:val="0015685D"/>
    <w:rsid w:val="00157044"/>
    <w:rsid w:val="00157C88"/>
    <w:rsid w:val="001609D8"/>
    <w:rsid w:val="001611FB"/>
    <w:rsid w:val="00161788"/>
    <w:rsid w:val="00163D88"/>
    <w:rsid w:val="00164D53"/>
    <w:rsid w:val="0016536A"/>
    <w:rsid w:val="00165959"/>
    <w:rsid w:val="00165A84"/>
    <w:rsid w:val="00165ECA"/>
    <w:rsid w:val="00166D41"/>
    <w:rsid w:val="001678AE"/>
    <w:rsid w:val="00167BDD"/>
    <w:rsid w:val="00170029"/>
    <w:rsid w:val="00170828"/>
    <w:rsid w:val="001709FB"/>
    <w:rsid w:val="001718EC"/>
    <w:rsid w:val="00172CC4"/>
    <w:rsid w:val="00174CAC"/>
    <w:rsid w:val="00175F83"/>
    <w:rsid w:val="00176ED3"/>
    <w:rsid w:val="0017723A"/>
    <w:rsid w:val="00177AB8"/>
    <w:rsid w:val="0017B4AF"/>
    <w:rsid w:val="00180035"/>
    <w:rsid w:val="00181A06"/>
    <w:rsid w:val="00183503"/>
    <w:rsid w:val="00184CC5"/>
    <w:rsid w:val="0018663A"/>
    <w:rsid w:val="00190726"/>
    <w:rsid w:val="001908E2"/>
    <w:rsid w:val="001921E8"/>
    <w:rsid w:val="00194843"/>
    <w:rsid w:val="00196F44"/>
    <w:rsid w:val="00198E97"/>
    <w:rsid w:val="001A0C5C"/>
    <w:rsid w:val="001A1B66"/>
    <w:rsid w:val="001A1B84"/>
    <w:rsid w:val="001A1C5F"/>
    <w:rsid w:val="001A4EB0"/>
    <w:rsid w:val="001B0038"/>
    <w:rsid w:val="001B2166"/>
    <w:rsid w:val="001B41F7"/>
    <w:rsid w:val="001B44B7"/>
    <w:rsid w:val="001B4AB1"/>
    <w:rsid w:val="001B567D"/>
    <w:rsid w:val="001B693A"/>
    <w:rsid w:val="001B7849"/>
    <w:rsid w:val="001C2FC2"/>
    <w:rsid w:val="001C47A5"/>
    <w:rsid w:val="001C47B4"/>
    <w:rsid w:val="001C4A68"/>
    <w:rsid w:val="001C50B6"/>
    <w:rsid w:val="001C5A5B"/>
    <w:rsid w:val="001C5E1B"/>
    <w:rsid w:val="001C5E2A"/>
    <w:rsid w:val="001C5F62"/>
    <w:rsid w:val="001C79B2"/>
    <w:rsid w:val="001D030F"/>
    <w:rsid w:val="001D10AD"/>
    <w:rsid w:val="001D1455"/>
    <w:rsid w:val="001D1F61"/>
    <w:rsid w:val="001D2503"/>
    <w:rsid w:val="001D281C"/>
    <w:rsid w:val="001D3AAB"/>
    <w:rsid w:val="001D3ACB"/>
    <w:rsid w:val="001D4174"/>
    <w:rsid w:val="001D61C6"/>
    <w:rsid w:val="001D635C"/>
    <w:rsid w:val="001D6E74"/>
    <w:rsid w:val="001E0634"/>
    <w:rsid w:val="001E14A7"/>
    <w:rsid w:val="001E1855"/>
    <w:rsid w:val="001E1D5D"/>
    <w:rsid w:val="001E5BFA"/>
    <w:rsid w:val="001E6CFA"/>
    <w:rsid w:val="001E6F87"/>
    <w:rsid w:val="001E6F95"/>
    <w:rsid w:val="001F2B01"/>
    <w:rsid w:val="001F3C1E"/>
    <w:rsid w:val="001F462A"/>
    <w:rsid w:val="001F59D1"/>
    <w:rsid w:val="001F7324"/>
    <w:rsid w:val="00202B5C"/>
    <w:rsid w:val="0020415D"/>
    <w:rsid w:val="00205F34"/>
    <w:rsid w:val="0020698E"/>
    <w:rsid w:val="00207013"/>
    <w:rsid w:val="0020794E"/>
    <w:rsid w:val="0021035E"/>
    <w:rsid w:val="0021179C"/>
    <w:rsid w:val="00212700"/>
    <w:rsid w:val="00216741"/>
    <w:rsid w:val="00216A32"/>
    <w:rsid w:val="00216D6B"/>
    <w:rsid w:val="002211A4"/>
    <w:rsid w:val="00221CB8"/>
    <w:rsid w:val="002227C1"/>
    <w:rsid w:val="00225899"/>
    <w:rsid w:val="002264A6"/>
    <w:rsid w:val="00226DC0"/>
    <w:rsid w:val="002279CF"/>
    <w:rsid w:val="0022852A"/>
    <w:rsid w:val="0023133C"/>
    <w:rsid w:val="00232AF0"/>
    <w:rsid w:val="002337AB"/>
    <w:rsid w:val="00234AF1"/>
    <w:rsid w:val="00235261"/>
    <w:rsid w:val="00236117"/>
    <w:rsid w:val="0023778B"/>
    <w:rsid w:val="00240833"/>
    <w:rsid w:val="0024107F"/>
    <w:rsid w:val="00241730"/>
    <w:rsid w:val="00242017"/>
    <w:rsid w:val="002422A4"/>
    <w:rsid w:val="00242498"/>
    <w:rsid w:val="00242C1F"/>
    <w:rsid w:val="002433CE"/>
    <w:rsid w:val="00243680"/>
    <w:rsid w:val="002448A9"/>
    <w:rsid w:val="00246D91"/>
    <w:rsid w:val="00253331"/>
    <w:rsid w:val="00256123"/>
    <w:rsid w:val="002565D3"/>
    <w:rsid w:val="00256E82"/>
    <w:rsid w:val="00257285"/>
    <w:rsid w:val="0025758F"/>
    <w:rsid w:val="00257EAA"/>
    <w:rsid w:val="002602BC"/>
    <w:rsid w:val="00260DBE"/>
    <w:rsid w:val="00260E6C"/>
    <w:rsid w:val="00262E87"/>
    <w:rsid w:val="00263C11"/>
    <w:rsid w:val="002641A4"/>
    <w:rsid w:val="00264577"/>
    <w:rsid w:val="00265150"/>
    <w:rsid w:val="00265B26"/>
    <w:rsid w:val="00266C6A"/>
    <w:rsid w:val="00266CEB"/>
    <w:rsid w:val="002728C2"/>
    <w:rsid w:val="00273CB3"/>
    <w:rsid w:val="002760C4"/>
    <w:rsid w:val="0027762E"/>
    <w:rsid w:val="0028113C"/>
    <w:rsid w:val="00282168"/>
    <w:rsid w:val="00283D46"/>
    <w:rsid w:val="00284663"/>
    <w:rsid w:val="00284A68"/>
    <w:rsid w:val="00284ADE"/>
    <w:rsid w:val="00284F83"/>
    <w:rsid w:val="00285142"/>
    <w:rsid w:val="00290517"/>
    <w:rsid w:val="00290957"/>
    <w:rsid w:val="00290FA5"/>
    <w:rsid w:val="00291A24"/>
    <w:rsid w:val="002925D8"/>
    <w:rsid w:val="002936F4"/>
    <w:rsid w:val="00294362"/>
    <w:rsid w:val="00294E02"/>
    <w:rsid w:val="00296D45"/>
    <w:rsid w:val="002A099E"/>
    <w:rsid w:val="002A3B16"/>
    <w:rsid w:val="002A6420"/>
    <w:rsid w:val="002A6EE4"/>
    <w:rsid w:val="002B068D"/>
    <w:rsid w:val="002B0A27"/>
    <w:rsid w:val="002B1E59"/>
    <w:rsid w:val="002B1F96"/>
    <w:rsid w:val="002B31D5"/>
    <w:rsid w:val="002B6D24"/>
    <w:rsid w:val="002B7F6A"/>
    <w:rsid w:val="002BD8AC"/>
    <w:rsid w:val="002C01A0"/>
    <w:rsid w:val="002C08B7"/>
    <w:rsid w:val="002C142D"/>
    <w:rsid w:val="002C19E4"/>
    <w:rsid w:val="002C2C31"/>
    <w:rsid w:val="002C78D0"/>
    <w:rsid w:val="002C7EE7"/>
    <w:rsid w:val="002D2EFD"/>
    <w:rsid w:val="002D4DE6"/>
    <w:rsid w:val="002D68A8"/>
    <w:rsid w:val="002D7804"/>
    <w:rsid w:val="002E4118"/>
    <w:rsid w:val="002E42BB"/>
    <w:rsid w:val="002E4B4E"/>
    <w:rsid w:val="002F0AB2"/>
    <w:rsid w:val="002F0C38"/>
    <w:rsid w:val="002F0DD4"/>
    <w:rsid w:val="002F1385"/>
    <w:rsid w:val="002F165C"/>
    <w:rsid w:val="002F327A"/>
    <w:rsid w:val="002F4F6E"/>
    <w:rsid w:val="002F62A8"/>
    <w:rsid w:val="002F7590"/>
    <w:rsid w:val="002F75A5"/>
    <w:rsid w:val="002F7BF2"/>
    <w:rsid w:val="00300015"/>
    <w:rsid w:val="00300DAA"/>
    <w:rsid w:val="00301877"/>
    <w:rsid w:val="0030418C"/>
    <w:rsid w:val="00304A70"/>
    <w:rsid w:val="00304BED"/>
    <w:rsid w:val="00305476"/>
    <w:rsid w:val="003054FB"/>
    <w:rsid w:val="003055BF"/>
    <w:rsid w:val="00306E7D"/>
    <w:rsid w:val="00311B9F"/>
    <w:rsid w:val="003131F0"/>
    <w:rsid w:val="0031347F"/>
    <w:rsid w:val="00314E85"/>
    <w:rsid w:val="00316CAA"/>
    <w:rsid w:val="00317343"/>
    <w:rsid w:val="0031745D"/>
    <w:rsid w:val="00321776"/>
    <w:rsid w:val="00321A16"/>
    <w:rsid w:val="00321D4C"/>
    <w:rsid w:val="00323925"/>
    <w:rsid w:val="00323C75"/>
    <w:rsid w:val="0032415C"/>
    <w:rsid w:val="00325EE4"/>
    <w:rsid w:val="00326CFD"/>
    <w:rsid w:val="003274B0"/>
    <w:rsid w:val="003278E1"/>
    <w:rsid w:val="00332361"/>
    <w:rsid w:val="00334241"/>
    <w:rsid w:val="0033488A"/>
    <w:rsid w:val="003355C4"/>
    <w:rsid w:val="00336A9D"/>
    <w:rsid w:val="00337BE1"/>
    <w:rsid w:val="003404C4"/>
    <w:rsid w:val="00340855"/>
    <w:rsid w:val="00341750"/>
    <w:rsid w:val="003424C0"/>
    <w:rsid w:val="0034311B"/>
    <w:rsid w:val="00345CC6"/>
    <w:rsid w:val="0034686C"/>
    <w:rsid w:val="0035039C"/>
    <w:rsid w:val="00351412"/>
    <w:rsid w:val="0035302D"/>
    <w:rsid w:val="00354EB6"/>
    <w:rsid w:val="00355B21"/>
    <w:rsid w:val="00355F49"/>
    <w:rsid w:val="00356289"/>
    <w:rsid w:val="003579C4"/>
    <w:rsid w:val="003624F3"/>
    <w:rsid w:val="003628F5"/>
    <w:rsid w:val="003631A4"/>
    <w:rsid w:val="0036408B"/>
    <w:rsid w:val="003650FE"/>
    <w:rsid w:val="00365AA9"/>
    <w:rsid w:val="003668B1"/>
    <w:rsid w:val="00367D52"/>
    <w:rsid w:val="00367E58"/>
    <w:rsid w:val="00367F02"/>
    <w:rsid w:val="0037030C"/>
    <w:rsid w:val="00371B1C"/>
    <w:rsid w:val="00371C5F"/>
    <w:rsid w:val="00372B3A"/>
    <w:rsid w:val="00374C34"/>
    <w:rsid w:val="00375E7A"/>
    <w:rsid w:val="00376AC7"/>
    <w:rsid w:val="00376C8C"/>
    <w:rsid w:val="003775FC"/>
    <w:rsid w:val="003806CE"/>
    <w:rsid w:val="0038122D"/>
    <w:rsid w:val="00381598"/>
    <w:rsid w:val="0038253F"/>
    <w:rsid w:val="00382F5F"/>
    <w:rsid w:val="0038573A"/>
    <w:rsid w:val="00385D4C"/>
    <w:rsid w:val="00386B47"/>
    <w:rsid w:val="00387247"/>
    <w:rsid w:val="0038779B"/>
    <w:rsid w:val="003878CB"/>
    <w:rsid w:val="00391CBB"/>
    <w:rsid w:val="00392F00"/>
    <w:rsid w:val="00392F97"/>
    <w:rsid w:val="00393E30"/>
    <w:rsid w:val="00394A31"/>
    <w:rsid w:val="00397820"/>
    <w:rsid w:val="003A012C"/>
    <w:rsid w:val="003A2307"/>
    <w:rsid w:val="003A3D0D"/>
    <w:rsid w:val="003A3E10"/>
    <w:rsid w:val="003A42F1"/>
    <w:rsid w:val="003A53A0"/>
    <w:rsid w:val="003A5B20"/>
    <w:rsid w:val="003A6BF3"/>
    <w:rsid w:val="003A6CD5"/>
    <w:rsid w:val="003A6DD7"/>
    <w:rsid w:val="003A734F"/>
    <w:rsid w:val="003B0970"/>
    <w:rsid w:val="003B0C71"/>
    <w:rsid w:val="003B1E33"/>
    <w:rsid w:val="003B21D8"/>
    <w:rsid w:val="003B2B5F"/>
    <w:rsid w:val="003B2F64"/>
    <w:rsid w:val="003B3389"/>
    <w:rsid w:val="003B3DED"/>
    <w:rsid w:val="003B41A7"/>
    <w:rsid w:val="003B453F"/>
    <w:rsid w:val="003B49A4"/>
    <w:rsid w:val="003B5ACB"/>
    <w:rsid w:val="003B6CD0"/>
    <w:rsid w:val="003C18D9"/>
    <w:rsid w:val="003C1F11"/>
    <w:rsid w:val="003C2D07"/>
    <w:rsid w:val="003C3981"/>
    <w:rsid w:val="003C39EF"/>
    <w:rsid w:val="003C42B1"/>
    <w:rsid w:val="003C7292"/>
    <w:rsid w:val="003C778D"/>
    <w:rsid w:val="003D0D99"/>
    <w:rsid w:val="003D2D6C"/>
    <w:rsid w:val="003D33A5"/>
    <w:rsid w:val="003D3BD1"/>
    <w:rsid w:val="003D3C0F"/>
    <w:rsid w:val="003D3C53"/>
    <w:rsid w:val="003D48C4"/>
    <w:rsid w:val="003D5ACB"/>
    <w:rsid w:val="003D6FA5"/>
    <w:rsid w:val="003D76F4"/>
    <w:rsid w:val="003E1A91"/>
    <w:rsid w:val="003E4A7C"/>
    <w:rsid w:val="003E52A5"/>
    <w:rsid w:val="003E5C6B"/>
    <w:rsid w:val="003E63AC"/>
    <w:rsid w:val="003E79A1"/>
    <w:rsid w:val="003E7DF1"/>
    <w:rsid w:val="003F06E0"/>
    <w:rsid w:val="003F1DA0"/>
    <w:rsid w:val="003F421D"/>
    <w:rsid w:val="003F4C28"/>
    <w:rsid w:val="003F5CC7"/>
    <w:rsid w:val="003F6A60"/>
    <w:rsid w:val="003F72E8"/>
    <w:rsid w:val="003F77E5"/>
    <w:rsid w:val="00400DCE"/>
    <w:rsid w:val="004022D5"/>
    <w:rsid w:val="004023E3"/>
    <w:rsid w:val="004028BA"/>
    <w:rsid w:val="00404945"/>
    <w:rsid w:val="00404A24"/>
    <w:rsid w:val="00406053"/>
    <w:rsid w:val="0041017D"/>
    <w:rsid w:val="004130E9"/>
    <w:rsid w:val="004135DE"/>
    <w:rsid w:val="00414BF8"/>
    <w:rsid w:val="0041617E"/>
    <w:rsid w:val="00416755"/>
    <w:rsid w:val="0041787F"/>
    <w:rsid w:val="004179BD"/>
    <w:rsid w:val="004203AA"/>
    <w:rsid w:val="00422365"/>
    <w:rsid w:val="00423F00"/>
    <w:rsid w:val="0042430B"/>
    <w:rsid w:val="00424526"/>
    <w:rsid w:val="00425EA6"/>
    <w:rsid w:val="004263FB"/>
    <w:rsid w:val="00426CFE"/>
    <w:rsid w:val="00427340"/>
    <w:rsid w:val="00431F31"/>
    <w:rsid w:val="00432428"/>
    <w:rsid w:val="00432811"/>
    <w:rsid w:val="004352B9"/>
    <w:rsid w:val="00435529"/>
    <w:rsid w:val="004356C2"/>
    <w:rsid w:val="004356C3"/>
    <w:rsid w:val="0043660F"/>
    <w:rsid w:val="00437E3D"/>
    <w:rsid w:val="00437E65"/>
    <w:rsid w:val="0043E5CC"/>
    <w:rsid w:val="00440079"/>
    <w:rsid w:val="00440AC7"/>
    <w:rsid w:val="004429B4"/>
    <w:rsid w:val="0044329C"/>
    <w:rsid w:val="0044439E"/>
    <w:rsid w:val="00445055"/>
    <w:rsid w:val="004453F7"/>
    <w:rsid w:val="004456EF"/>
    <w:rsid w:val="004508F7"/>
    <w:rsid w:val="004518B2"/>
    <w:rsid w:val="00453176"/>
    <w:rsid w:val="00454124"/>
    <w:rsid w:val="00454176"/>
    <w:rsid w:val="00454554"/>
    <w:rsid w:val="004574A3"/>
    <w:rsid w:val="00457C86"/>
    <w:rsid w:val="00460EAD"/>
    <w:rsid w:val="0046234A"/>
    <w:rsid w:val="00462BC9"/>
    <w:rsid w:val="00463CC3"/>
    <w:rsid w:val="00465EB5"/>
    <w:rsid w:val="0046619B"/>
    <w:rsid w:val="00470994"/>
    <w:rsid w:val="00470E6F"/>
    <w:rsid w:val="00471D4E"/>
    <w:rsid w:val="00472295"/>
    <w:rsid w:val="004728D2"/>
    <w:rsid w:val="00473E6A"/>
    <w:rsid w:val="00473EDC"/>
    <w:rsid w:val="00474D99"/>
    <w:rsid w:val="00484F58"/>
    <w:rsid w:val="004851BF"/>
    <w:rsid w:val="0048629A"/>
    <w:rsid w:val="004865E1"/>
    <w:rsid w:val="00486EB5"/>
    <w:rsid w:val="0048714A"/>
    <w:rsid w:val="0049138D"/>
    <w:rsid w:val="004918DB"/>
    <w:rsid w:val="004919F7"/>
    <w:rsid w:val="00491A27"/>
    <w:rsid w:val="0049222A"/>
    <w:rsid w:val="0049398E"/>
    <w:rsid w:val="00494453"/>
    <w:rsid w:val="004948AF"/>
    <w:rsid w:val="00495423"/>
    <w:rsid w:val="00496951"/>
    <w:rsid w:val="00497564"/>
    <w:rsid w:val="0049FBF0"/>
    <w:rsid w:val="004A0A85"/>
    <w:rsid w:val="004A17A0"/>
    <w:rsid w:val="004A45EB"/>
    <w:rsid w:val="004A4B5A"/>
    <w:rsid w:val="004A5AB6"/>
    <w:rsid w:val="004A5C25"/>
    <w:rsid w:val="004A6766"/>
    <w:rsid w:val="004B3A02"/>
    <w:rsid w:val="004B4EFC"/>
    <w:rsid w:val="004B5672"/>
    <w:rsid w:val="004B6BD8"/>
    <w:rsid w:val="004B7427"/>
    <w:rsid w:val="004C00BC"/>
    <w:rsid w:val="004C0653"/>
    <w:rsid w:val="004C24DD"/>
    <w:rsid w:val="004C2BAD"/>
    <w:rsid w:val="004C3CC9"/>
    <w:rsid w:val="004C4E97"/>
    <w:rsid w:val="004C4F28"/>
    <w:rsid w:val="004C655E"/>
    <w:rsid w:val="004C77F1"/>
    <w:rsid w:val="004D075F"/>
    <w:rsid w:val="004D0DF1"/>
    <w:rsid w:val="004D38D9"/>
    <w:rsid w:val="004D4248"/>
    <w:rsid w:val="004D5812"/>
    <w:rsid w:val="004D5BBB"/>
    <w:rsid w:val="004D7976"/>
    <w:rsid w:val="004E0DA8"/>
    <w:rsid w:val="004E116D"/>
    <w:rsid w:val="004E14EE"/>
    <w:rsid w:val="004E3FA3"/>
    <w:rsid w:val="004E494B"/>
    <w:rsid w:val="004E759D"/>
    <w:rsid w:val="004E78B7"/>
    <w:rsid w:val="004F0DE4"/>
    <w:rsid w:val="004F15FA"/>
    <w:rsid w:val="004F195F"/>
    <w:rsid w:val="004F2206"/>
    <w:rsid w:val="004F2A24"/>
    <w:rsid w:val="004F5217"/>
    <w:rsid w:val="004F5E41"/>
    <w:rsid w:val="0050112E"/>
    <w:rsid w:val="005017DB"/>
    <w:rsid w:val="0050258D"/>
    <w:rsid w:val="00503A14"/>
    <w:rsid w:val="00504AA8"/>
    <w:rsid w:val="00505B14"/>
    <w:rsid w:val="005062FF"/>
    <w:rsid w:val="005067D1"/>
    <w:rsid w:val="005071F7"/>
    <w:rsid w:val="00507EB2"/>
    <w:rsid w:val="00507FAD"/>
    <w:rsid w:val="005104A3"/>
    <w:rsid w:val="00510B6C"/>
    <w:rsid w:val="00511348"/>
    <w:rsid w:val="005136FE"/>
    <w:rsid w:val="0051411A"/>
    <w:rsid w:val="00514785"/>
    <w:rsid w:val="0051529C"/>
    <w:rsid w:val="00515B37"/>
    <w:rsid w:val="00516313"/>
    <w:rsid w:val="00516B2F"/>
    <w:rsid w:val="00516D40"/>
    <w:rsid w:val="00517B03"/>
    <w:rsid w:val="0051EE42"/>
    <w:rsid w:val="0052053B"/>
    <w:rsid w:val="00520B5F"/>
    <w:rsid w:val="00521724"/>
    <w:rsid w:val="00523F25"/>
    <w:rsid w:val="00524E7C"/>
    <w:rsid w:val="00525A2C"/>
    <w:rsid w:val="00527B55"/>
    <w:rsid w:val="00527BFC"/>
    <w:rsid w:val="00534080"/>
    <w:rsid w:val="0053494B"/>
    <w:rsid w:val="00537CAB"/>
    <w:rsid w:val="005401F1"/>
    <w:rsid w:val="00540CE6"/>
    <w:rsid w:val="005413DF"/>
    <w:rsid w:val="005429B2"/>
    <w:rsid w:val="005453FF"/>
    <w:rsid w:val="00545579"/>
    <w:rsid w:val="00545667"/>
    <w:rsid w:val="00546C93"/>
    <w:rsid w:val="00547CCE"/>
    <w:rsid w:val="0055026E"/>
    <w:rsid w:val="00551AC7"/>
    <w:rsid w:val="00551D34"/>
    <w:rsid w:val="005542B0"/>
    <w:rsid w:val="00554E25"/>
    <w:rsid w:val="00557E92"/>
    <w:rsid w:val="00560E96"/>
    <w:rsid w:val="0056122A"/>
    <w:rsid w:val="005626BB"/>
    <w:rsid w:val="00563E2D"/>
    <w:rsid w:val="0056546A"/>
    <w:rsid w:val="00565BF4"/>
    <w:rsid w:val="00571368"/>
    <w:rsid w:val="00571396"/>
    <w:rsid w:val="005717C5"/>
    <w:rsid w:val="00571C3F"/>
    <w:rsid w:val="0057366B"/>
    <w:rsid w:val="005739E3"/>
    <w:rsid w:val="00573C0E"/>
    <w:rsid w:val="0057429E"/>
    <w:rsid w:val="00574707"/>
    <w:rsid w:val="00578500"/>
    <w:rsid w:val="00581A9F"/>
    <w:rsid w:val="00581BC0"/>
    <w:rsid w:val="0058208A"/>
    <w:rsid w:val="00582672"/>
    <w:rsid w:val="00584EDB"/>
    <w:rsid w:val="00585DBA"/>
    <w:rsid w:val="0058688E"/>
    <w:rsid w:val="0058793E"/>
    <w:rsid w:val="0059427F"/>
    <w:rsid w:val="00595C1C"/>
    <w:rsid w:val="005A1E87"/>
    <w:rsid w:val="005A2288"/>
    <w:rsid w:val="005A2EFC"/>
    <w:rsid w:val="005A4DF5"/>
    <w:rsid w:val="005A6D38"/>
    <w:rsid w:val="005A71E8"/>
    <w:rsid w:val="005ABB96"/>
    <w:rsid w:val="005B1452"/>
    <w:rsid w:val="005B194D"/>
    <w:rsid w:val="005B1F8E"/>
    <w:rsid w:val="005B2AE5"/>
    <w:rsid w:val="005B4DA1"/>
    <w:rsid w:val="005B785D"/>
    <w:rsid w:val="005C1330"/>
    <w:rsid w:val="005C3819"/>
    <w:rsid w:val="005C52CC"/>
    <w:rsid w:val="005C6AF0"/>
    <w:rsid w:val="005C72B5"/>
    <w:rsid w:val="005C738D"/>
    <w:rsid w:val="005C74B1"/>
    <w:rsid w:val="005C7D3C"/>
    <w:rsid w:val="005C9A37"/>
    <w:rsid w:val="005D00F5"/>
    <w:rsid w:val="005D0DE7"/>
    <w:rsid w:val="005D12C7"/>
    <w:rsid w:val="005D26CB"/>
    <w:rsid w:val="005D3557"/>
    <w:rsid w:val="005D3E17"/>
    <w:rsid w:val="005D7CE1"/>
    <w:rsid w:val="005E0FB8"/>
    <w:rsid w:val="005E17F6"/>
    <w:rsid w:val="005E2377"/>
    <w:rsid w:val="005E38B5"/>
    <w:rsid w:val="005E3FD4"/>
    <w:rsid w:val="005E501A"/>
    <w:rsid w:val="005E5172"/>
    <w:rsid w:val="005E5C6D"/>
    <w:rsid w:val="005E5DDC"/>
    <w:rsid w:val="005E77CE"/>
    <w:rsid w:val="005E7DE4"/>
    <w:rsid w:val="005F295E"/>
    <w:rsid w:val="005F3C76"/>
    <w:rsid w:val="005F476A"/>
    <w:rsid w:val="005F5664"/>
    <w:rsid w:val="005F6AE3"/>
    <w:rsid w:val="005F6BDE"/>
    <w:rsid w:val="005F74C3"/>
    <w:rsid w:val="005F797E"/>
    <w:rsid w:val="006002F0"/>
    <w:rsid w:val="006008BB"/>
    <w:rsid w:val="00601D4C"/>
    <w:rsid w:val="0060239E"/>
    <w:rsid w:val="00604952"/>
    <w:rsid w:val="006057C7"/>
    <w:rsid w:val="00606505"/>
    <w:rsid w:val="00607115"/>
    <w:rsid w:val="006106D0"/>
    <w:rsid w:val="0061075D"/>
    <w:rsid w:val="006128B4"/>
    <w:rsid w:val="006140F4"/>
    <w:rsid w:val="00614AA4"/>
    <w:rsid w:val="006166DC"/>
    <w:rsid w:val="006168E7"/>
    <w:rsid w:val="0061748F"/>
    <w:rsid w:val="00620E20"/>
    <w:rsid w:val="00621905"/>
    <w:rsid w:val="006219E2"/>
    <w:rsid w:val="00621CBB"/>
    <w:rsid w:val="00622896"/>
    <w:rsid w:val="00623BE2"/>
    <w:rsid w:val="00624FA5"/>
    <w:rsid w:val="00631441"/>
    <w:rsid w:val="00631C47"/>
    <w:rsid w:val="006331C1"/>
    <w:rsid w:val="006343B7"/>
    <w:rsid w:val="00635F90"/>
    <w:rsid w:val="00636A4D"/>
    <w:rsid w:val="006371E2"/>
    <w:rsid w:val="0064056C"/>
    <w:rsid w:val="00642EB5"/>
    <w:rsid w:val="006448A3"/>
    <w:rsid w:val="00645105"/>
    <w:rsid w:val="0064634A"/>
    <w:rsid w:val="006469B9"/>
    <w:rsid w:val="00646F11"/>
    <w:rsid w:val="0065160F"/>
    <w:rsid w:val="00651F16"/>
    <w:rsid w:val="0065467C"/>
    <w:rsid w:val="006554C3"/>
    <w:rsid w:val="006556B9"/>
    <w:rsid w:val="00656C97"/>
    <w:rsid w:val="0066376F"/>
    <w:rsid w:val="00666E5D"/>
    <w:rsid w:val="00672244"/>
    <w:rsid w:val="00672B1B"/>
    <w:rsid w:val="0067371F"/>
    <w:rsid w:val="006744C2"/>
    <w:rsid w:val="006751D6"/>
    <w:rsid w:val="00675FDC"/>
    <w:rsid w:val="00676386"/>
    <w:rsid w:val="006763F1"/>
    <w:rsid w:val="0067669C"/>
    <w:rsid w:val="006775C5"/>
    <w:rsid w:val="00677CE8"/>
    <w:rsid w:val="00680B61"/>
    <w:rsid w:val="00680D55"/>
    <w:rsid w:val="0068112E"/>
    <w:rsid w:val="0068119C"/>
    <w:rsid w:val="00681E96"/>
    <w:rsid w:val="006825DB"/>
    <w:rsid w:val="0068360B"/>
    <w:rsid w:val="00683ABA"/>
    <w:rsid w:val="00684CCE"/>
    <w:rsid w:val="00685C37"/>
    <w:rsid w:val="00685C7C"/>
    <w:rsid w:val="006906A1"/>
    <w:rsid w:val="00692069"/>
    <w:rsid w:val="00692906"/>
    <w:rsid w:val="0069374C"/>
    <w:rsid w:val="00693923"/>
    <w:rsid w:val="006955F8"/>
    <w:rsid w:val="0069606B"/>
    <w:rsid w:val="006964A3"/>
    <w:rsid w:val="00696719"/>
    <w:rsid w:val="006999D2"/>
    <w:rsid w:val="006A2EC5"/>
    <w:rsid w:val="006A42FE"/>
    <w:rsid w:val="006A561E"/>
    <w:rsid w:val="006A571A"/>
    <w:rsid w:val="006A65ED"/>
    <w:rsid w:val="006B21BC"/>
    <w:rsid w:val="006B22D4"/>
    <w:rsid w:val="006B33BA"/>
    <w:rsid w:val="006C29A6"/>
    <w:rsid w:val="006C3671"/>
    <w:rsid w:val="006C3B7D"/>
    <w:rsid w:val="006C4BF3"/>
    <w:rsid w:val="006C4F64"/>
    <w:rsid w:val="006C51EA"/>
    <w:rsid w:val="006C5343"/>
    <w:rsid w:val="006C5D42"/>
    <w:rsid w:val="006C6B69"/>
    <w:rsid w:val="006D1549"/>
    <w:rsid w:val="006D27A5"/>
    <w:rsid w:val="006D29D8"/>
    <w:rsid w:val="006D2F25"/>
    <w:rsid w:val="006D37E6"/>
    <w:rsid w:val="006D792B"/>
    <w:rsid w:val="006DDB4A"/>
    <w:rsid w:val="006E04D6"/>
    <w:rsid w:val="006E091F"/>
    <w:rsid w:val="006E24B8"/>
    <w:rsid w:val="006E3F61"/>
    <w:rsid w:val="006E414F"/>
    <w:rsid w:val="006E46DD"/>
    <w:rsid w:val="006E4FA5"/>
    <w:rsid w:val="006E50CF"/>
    <w:rsid w:val="006E5B16"/>
    <w:rsid w:val="006E5B56"/>
    <w:rsid w:val="006E6D9B"/>
    <w:rsid w:val="006F1222"/>
    <w:rsid w:val="006F1897"/>
    <w:rsid w:val="006F1934"/>
    <w:rsid w:val="006F3008"/>
    <w:rsid w:val="006F3C88"/>
    <w:rsid w:val="006F4076"/>
    <w:rsid w:val="006F4369"/>
    <w:rsid w:val="006F4B3D"/>
    <w:rsid w:val="006F4DC2"/>
    <w:rsid w:val="006F5EC5"/>
    <w:rsid w:val="006F6F00"/>
    <w:rsid w:val="00700A7F"/>
    <w:rsid w:val="007011D6"/>
    <w:rsid w:val="00701A04"/>
    <w:rsid w:val="00703762"/>
    <w:rsid w:val="0070409D"/>
    <w:rsid w:val="007058D6"/>
    <w:rsid w:val="00707A24"/>
    <w:rsid w:val="007102B5"/>
    <w:rsid w:val="0071067C"/>
    <w:rsid w:val="00712552"/>
    <w:rsid w:val="00715039"/>
    <w:rsid w:val="00715A13"/>
    <w:rsid w:val="00717B1B"/>
    <w:rsid w:val="007216C0"/>
    <w:rsid w:val="00721CC3"/>
    <w:rsid w:val="007235FD"/>
    <w:rsid w:val="007242C3"/>
    <w:rsid w:val="007261A2"/>
    <w:rsid w:val="0073070F"/>
    <w:rsid w:val="00731138"/>
    <w:rsid w:val="0073233C"/>
    <w:rsid w:val="00732E0F"/>
    <w:rsid w:val="0073319C"/>
    <w:rsid w:val="0073482C"/>
    <w:rsid w:val="00735FB8"/>
    <w:rsid w:val="00735FDF"/>
    <w:rsid w:val="00737849"/>
    <w:rsid w:val="0074059E"/>
    <w:rsid w:val="0074289C"/>
    <w:rsid w:val="007444F8"/>
    <w:rsid w:val="007446EA"/>
    <w:rsid w:val="0074609F"/>
    <w:rsid w:val="007466F5"/>
    <w:rsid w:val="00750947"/>
    <w:rsid w:val="00750DDA"/>
    <w:rsid w:val="00753640"/>
    <w:rsid w:val="00756927"/>
    <w:rsid w:val="007570D6"/>
    <w:rsid w:val="0076223E"/>
    <w:rsid w:val="007626E1"/>
    <w:rsid w:val="00763757"/>
    <w:rsid w:val="007644CB"/>
    <w:rsid w:val="007648E6"/>
    <w:rsid w:val="00767988"/>
    <w:rsid w:val="00767D7C"/>
    <w:rsid w:val="007698E2"/>
    <w:rsid w:val="00771372"/>
    <w:rsid w:val="00772ACE"/>
    <w:rsid w:val="00772C06"/>
    <w:rsid w:val="00773676"/>
    <w:rsid w:val="0078195C"/>
    <w:rsid w:val="00781D69"/>
    <w:rsid w:val="0078307F"/>
    <w:rsid w:val="007837AE"/>
    <w:rsid w:val="007839C8"/>
    <w:rsid w:val="007841E2"/>
    <w:rsid w:val="00785538"/>
    <w:rsid w:val="007873E7"/>
    <w:rsid w:val="00787A88"/>
    <w:rsid w:val="007911E4"/>
    <w:rsid w:val="00792F88"/>
    <w:rsid w:val="00794095"/>
    <w:rsid w:val="00795241"/>
    <w:rsid w:val="00795A25"/>
    <w:rsid w:val="007A1A25"/>
    <w:rsid w:val="007A2BE4"/>
    <w:rsid w:val="007A33ED"/>
    <w:rsid w:val="007A6E81"/>
    <w:rsid w:val="007A701E"/>
    <w:rsid w:val="007B01D4"/>
    <w:rsid w:val="007B0328"/>
    <w:rsid w:val="007B0830"/>
    <w:rsid w:val="007B35FC"/>
    <w:rsid w:val="007B4D05"/>
    <w:rsid w:val="007B4F51"/>
    <w:rsid w:val="007B53F2"/>
    <w:rsid w:val="007B7293"/>
    <w:rsid w:val="007B758E"/>
    <w:rsid w:val="007B7EFE"/>
    <w:rsid w:val="007C2153"/>
    <w:rsid w:val="007C39D3"/>
    <w:rsid w:val="007C4478"/>
    <w:rsid w:val="007C49F4"/>
    <w:rsid w:val="007D0192"/>
    <w:rsid w:val="007D3180"/>
    <w:rsid w:val="007D328D"/>
    <w:rsid w:val="007D37B8"/>
    <w:rsid w:val="007D495E"/>
    <w:rsid w:val="007D5CF7"/>
    <w:rsid w:val="007D7DDF"/>
    <w:rsid w:val="007D7E4B"/>
    <w:rsid w:val="007E1548"/>
    <w:rsid w:val="007E327C"/>
    <w:rsid w:val="007E5951"/>
    <w:rsid w:val="007E7695"/>
    <w:rsid w:val="007F378E"/>
    <w:rsid w:val="007F4FB6"/>
    <w:rsid w:val="007F6E69"/>
    <w:rsid w:val="008017CE"/>
    <w:rsid w:val="00803D71"/>
    <w:rsid w:val="00803DC9"/>
    <w:rsid w:val="00807245"/>
    <w:rsid w:val="00812627"/>
    <w:rsid w:val="00815987"/>
    <w:rsid w:val="00815A8E"/>
    <w:rsid w:val="00817517"/>
    <w:rsid w:val="00820C23"/>
    <w:rsid w:val="008213DB"/>
    <w:rsid w:val="0082227F"/>
    <w:rsid w:val="00822E28"/>
    <w:rsid w:val="0082323B"/>
    <w:rsid w:val="00824746"/>
    <w:rsid w:val="00824C4C"/>
    <w:rsid w:val="00830B7D"/>
    <w:rsid w:val="00831365"/>
    <w:rsid w:val="00832AE2"/>
    <w:rsid w:val="008335AB"/>
    <w:rsid w:val="00833ED5"/>
    <w:rsid w:val="008346B5"/>
    <w:rsid w:val="008349A2"/>
    <w:rsid w:val="00836800"/>
    <w:rsid w:val="0083692B"/>
    <w:rsid w:val="0084047B"/>
    <w:rsid w:val="00840A55"/>
    <w:rsid w:val="008444AC"/>
    <w:rsid w:val="008457BC"/>
    <w:rsid w:val="00845D73"/>
    <w:rsid w:val="00846CDC"/>
    <w:rsid w:val="008471C6"/>
    <w:rsid w:val="00851D9E"/>
    <w:rsid w:val="00851EC6"/>
    <w:rsid w:val="008523D3"/>
    <w:rsid w:val="008530A9"/>
    <w:rsid w:val="00854082"/>
    <w:rsid w:val="008547BD"/>
    <w:rsid w:val="00854A6A"/>
    <w:rsid w:val="00856B3A"/>
    <w:rsid w:val="0086051C"/>
    <w:rsid w:val="0086311B"/>
    <w:rsid w:val="00863A82"/>
    <w:rsid w:val="008646B2"/>
    <w:rsid w:val="00865308"/>
    <w:rsid w:val="00866302"/>
    <w:rsid w:val="00866A99"/>
    <w:rsid w:val="0087004B"/>
    <w:rsid w:val="00871F95"/>
    <w:rsid w:val="00873080"/>
    <w:rsid w:val="008737E1"/>
    <w:rsid w:val="008739E0"/>
    <w:rsid w:val="00873D1C"/>
    <w:rsid w:val="00874DDA"/>
    <w:rsid w:val="0087534C"/>
    <w:rsid w:val="008753B7"/>
    <w:rsid w:val="0087667B"/>
    <w:rsid w:val="008774BC"/>
    <w:rsid w:val="00877894"/>
    <w:rsid w:val="00880172"/>
    <w:rsid w:val="00880658"/>
    <w:rsid w:val="00880E09"/>
    <w:rsid w:val="00880FB1"/>
    <w:rsid w:val="00881B95"/>
    <w:rsid w:val="0088213D"/>
    <w:rsid w:val="008842FF"/>
    <w:rsid w:val="0088528F"/>
    <w:rsid w:val="00887085"/>
    <w:rsid w:val="0088788D"/>
    <w:rsid w:val="0089038E"/>
    <w:rsid w:val="008905D2"/>
    <w:rsid w:val="00890BBB"/>
    <w:rsid w:val="00890D75"/>
    <w:rsid w:val="008910E6"/>
    <w:rsid w:val="008911CA"/>
    <w:rsid w:val="008938BF"/>
    <w:rsid w:val="008943B3"/>
    <w:rsid w:val="00895452"/>
    <w:rsid w:val="00895A80"/>
    <w:rsid w:val="008968B7"/>
    <w:rsid w:val="00896EB7"/>
    <w:rsid w:val="008A1501"/>
    <w:rsid w:val="008A1F8E"/>
    <w:rsid w:val="008A25B1"/>
    <w:rsid w:val="008A27CA"/>
    <w:rsid w:val="008A353C"/>
    <w:rsid w:val="008A5804"/>
    <w:rsid w:val="008A6719"/>
    <w:rsid w:val="008A7C69"/>
    <w:rsid w:val="008A7FC1"/>
    <w:rsid w:val="008B0A60"/>
    <w:rsid w:val="008B12D7"/>
    <w:rsid w:val="008B161A"/>
    <w:rsid w:val="008B383E"/>
    <w:rsid w:val="008B50D1"/>
    <w:rsid w:val="008B53E8"/>
    <w:rsid w:val="008B6BED"/>
    <w:rsid w:val="008B7149"/>
    <w:rsid w:val="008C12A9"/>
    <w:rsid w:val="008C2B79"/>
    <w:rsid w:val="008C4B16"/>
    <w:rsid w:val="008C6DA5"/>
    <w:rsid w:val="008C71D6"/>
    <w:rsid w:val="008C7230"/>
    <w:rsid w:val="008CB0E2"/>
    <w:rsid w:val="008D026F"/>
    <w:rsid w:val="008D2703"/>
    <w:rsid w:val="008D2745"/>
    <w:rsid w:val="008D4D8C"/>
    <w:rsid w:val="008D55C1"/>
    <w:rsid w:val="008D5DD1"/>
    <w:rsid w:val="008D6090"/>
    <w:rsid w:val="008D7B9C"/>
    <w:rsid w:val="008E009F"/>
    <w:rsid w:val="008E0F4A"/>
    <w:rsid w:val="008E2529"/>
    <w:rsid w:val="008E31C3"/>
    <w:rsid w:val="008E3C18"/>
    <w:rsid w:val="008E6914"/>
    <w:rsid w:val="008E6A9F"/>
    <w:rsid w:val="008F08C5"/>
    <w:rsid w:val="008F2CDC"/>
    <w:rsid w:val="009006D0"/>
    <w:rsid w:val="00900ACB"/>
    <w:rsid w:val="009012F2"/>
    <w:rsid w:val="00901D63"/>
    <w:rsid w:val="0090250C"/>
    <w:rsid w:val="00902581"/>
    <w:rsid w:val="00902722"/>
    <w:rsid w:val="00902A25"/>
    <w:rsid w:val="00903395"/>
    <w:rsid w:val="009041DB"/>
    <w:rsid w:val="00905198"/>
    <w:rsid w:val="009058CB"/>
    <w:rsid w:val="009062DC"/>
    <w:rsid w:val="00906E19"/>
    <w:rsid w:val="00907466"/>
    <w:rsid w:val="00907D7A"/>
    <w:rsid w:val="00911303"/>
    <w:rsid w:val="009114D5"/>
    <w:rsid w:val="00911E55"/>
    <w:rsid w:val="0091226A"/>
    <w:rsid w:val="00913415"/>
    <w:rsid w:val="00913C63"/>
    <w:rsid w:val="00913E02"/>
    <w:rsid w:val="0091523F"/>
    <w:rsid w:val="00915942"/>
    <w:rsid w:val="00915F37"/>
    <w:rsid w:val="00916E11"/>
    <w:rsid w:val="00916F58"/>
    <w:rsid w:val="009174A0"/>
    <w:rsid w:val="0091787C"/>
    <w:rsid w:val="00917915"/>
    <w:rsid w:val="009204A8"/>
    <w:rsid w:val="00920907"/>
    <w:rsid w:val="00921036"/>
    <w:rsid w:val="00923854"/>
    <w:rsid w:val="00925BB8"/>
    <w:rsid w:val="0093035D"/>
    <w:rsid w:val="0093044B"/>
    <w:rsid w:val="00932AA3"/>
    <w:rsid w:val="00932AC1"/>
    <w:rsid w:val="009348C4"/>
    <w:rsid w:val="009373DC"/>
    <w:rsid w:val="009409B2"/>
    <w:rsid w:val="00943698"/>
    <w:rsid w:val="009449AE"/>
    <w:rsid w:val="00945237"/>
    <w:rsid w:val="00946206"/>
    <w:rsid w:val="009473DD"/>
    <w:rsid w:val="009500B0"/>
    <w:rsid w:val="00952E2D"/>
    <w:rsid w:val="00953473"/>
    <w:rsid w:val="00954538"/>
    <w:rsid w:val="0095465D"/>
    <w:rsid w:val="0095503C"/>
    <w:rsid w:val="009554D6"/>
    <w:rsid w:val="009558DB"/>
    <w:rsid w:val="009618CE"/>
    <w:rsid w:val="00961E1F"/>
    <w:rsid w:val="00962E9F"/>
    <w:rsid w:val="00965631"/>
    <w:rsid w:val="00965A50"/>
    <w:rsid w:val="00965CC0"/>
    <w:rsid w:val="00966648"/>
    <w:rsid w:val="00970315"/>
    <w:rsid w:val="0097065D"/>
    <w:rsid w:val="00971CD5"/>
    <w:rsid w:val="009743D2"/>
    <w:rsid w:val="00975522"/>
    <w:rsid w:val="00975B3D"/>
    <w:rsid w:val="009830CF"/>
    <w:rsid w:val="009833CE"/>
    <w:rsid w:val="00986152"/>
    <w:rsid w:val="00986BCB"/>
    <w:rsid w:val="00986D8F"/>
    <w:rsid w:val="00987579"/>
    <w:rsid w:val="009875BD"/>
    <w:rsid w:val="0099049F"/>
    <w:rsid w:val="009905A7"/>
    <w:rsid w:val="00992D45"/>
    <w:rsid w:val="00993FD4"/>
    <w:rsid w:val="009942CE"/>
    <w:rsid w:val="009945D7"/>
    <w:rsid w:val="00994D9D"/>
    <w:rsid w:val="00995023"/>
    <w:rsid w:val="0099526F"/>
    <w:rsid w:val="00996ABE"/>
    <w:rsid w:val="00997E2A"/>
    <w:rsid w:val="009A099C"/>
    <w:rsid w:val="009A0F58"/>
    <w:rsid w:val="009A102C"/>
    <w:rsid w:val="009A3013"/>
    <w:rsid w:val="009A57B6"/>
    <w:rsid w:val="009A5E7F"/>
    <w:rsid w:val="009A74FB"/>
    <w:rsid w:val="009B024F"/>
    <w:rsid w:val="009B1FFD"/>
    <w:rsid w:val="009B273C"/>
    <w:rsid w:val="009B3208"/>
    <w:rsid w:val="009B4350"/>
    <w:rsid w:val="009B5BEF"/>
    <w:rsid w:val="009B653E"/>
    <w:rsid w:val="009B6E80"/>
    <w:rsid w:val="009C19E8"/>
    <w:rsid w:val="009C35DA"/>
    <w:rsid w:val="009C4AD6"/>
    <w:rsid w:val="009C4DA1"/>
    <w:rsid w:val="009C553D"/>
    <w:rsid w:val="009C6126"/>
    <w:rsid w:val="009C727D"/>
    <w:rsid w:val="009C730D"/>
    <w:rsid w:val="009C7618"/>
    <w:rsid w:val="009D09E2"/>
    <w:rsid w:val="009D0AC8"/>
    <w:rsid w:val="009D4EAC"/>
    <w:rsid w:val="009D55C4"/>
    <w:rsid w:val="009D59AA"/>
    <w:rsid w:val="009D7490"/>
    <w:rsid w:val="009E1E1B"/>
    <w:rsid w:val="009E1EA3"/>
    <w:rsid w:val="009E26EA"/>
    <w:rsid w:val="009E3B3A"/>
    <w:rsid w:val="009E46ED"/>
    <w:rsid w:val="009E4D0C"/>
    <w:rsid w:val="009E6010"/>
    <w:rsid w:val="009E7A0D"/>
    <w:rsid w:val="009E7B53"/>
    <w:rsid w:val="009E7F9F"/>
    <w:rsid w:val="009F04A8"/>
    <w:rsid w:val="009F0688"/>
    <w:rsid w:val="009F215E"/>
    <w:rsid w:val="009F24E8"/>
    <w:rsid w:val="009F2B92"/>
    <w:rsid w:val="009F2E4D"/>
    <w:rsid w:val="009F3805"/>
    <w:rsid w:val="009F3915"/>
    <w:rsid w:val="009F3DF8"/>
    <w:rsid w:val="009F6B34"/>
    <w:rsid w:val="00A01505"/>
    <w:rsid w:val="00A021AE"/>
    <w:rsid w:val="00A02D49"/>
    <w:rsid w:val="00A03499"/>
    <w:rsid w:val="00A039EF"/>
    <w:rsid w:val="00A03B5A"/>
    <w:rsid w:val="00A05774"/>
    <w:rsid w:val="00A057EE"/>
    <w:rsid w:val="00A06DA6"/>
    <w:rsid w:val="00A14826"/>
    <w:rsid w:val="00A1667B"/>
    <w:rsid w:val="00A1684C"/>
    <w:rsid w:val="00A16B1B"/>
    <w:rsid w:val="00A16C8F"/>
    <w:rsid w:val="00A17AEE"/>
    <w:rsid w:val="00A20D7F"/>
    <w:rsid w:val="00A20ED2"/>
    <w:rsid w:val="00A2571C"/>
    <w:rsid w:val="00A25B0F"/>
    <w:rsid w:val="00A262E6"/>
    <w:rsid w:val="00A274E2"/>
    <w:rsid w:val="00A27604"/>
    <w:rsid w:val="00A3266A"/>
    <w:rsid w:val="00A34A96"/>
    <w:rsid w:val="00A3536B"/>
    <w:rsid w:val="00A36FAD"/>
    <w:rsid w:val="00A40DC1"/>
    <w:rsid w:val="00A40FC2"/>
    <w:rsid w:val="00A42157"/>
    <w:rsid w:val="00A441C2"/>
    <w:rsid w:val="00A470B3"/>
    <w:rsid w:val="00A47F2C"/>
    <w:rsid w:val="00A47FEC"/>
    <w:rsid w:val="00A5006E"/>
    <w:rsid w:val="00A51F7B"/>
    <w:rsid w:val="00A52AE3"/>
    <w:rsid w:val="00A53AF3"/>
    <w:rsid w:val="00A54BBE"/>
    <w:rsid w:val="00A55B7E"/>
    <w:rsid w:val="00A55BDD"/>
    <w:rsid w:val="00A567BB"/>
    <w:rsid w:val="00A5707F"/>
    <w:rsid w:val="00A57433"/>
    <w:rsid w:val="00A5C2A8"/>
    <w:rsid w:val="00A6164C"/>
    <w:rsid w:val="00A63DF6"/>
    <w:rsid w:val="00A64F9C"/>
    <w:rsid w:val="00A65CE6"/>
    <w:rsid w:val="00A66D93"/>
    <w:rsid w:val="00A674A1"/>
    <w:rsid w:val="00A67800"/>
    <w:rsid w:val="00A70051"/>
    <w:rsid w:val="00A70FCE"/>
    <w:rsid w:val="00A7119A"/>
    <w:rsid w:val="00A72A62"/>
    <w:rsid w:val="00A74055"/>
    <w:rsid w:val="00A74C90"/>
    <w:rsid w:val="00A75913"/>
    <w:rsid w:val="00A76B0D"/>
    <w:rsid w:val="00A80D6F"/>
    <w:rsid w:val="00A81D01"/>
    <w:rsid w:val="00A827E8"/>
    <w:rsid w:val="00A829B0"/>
    <w:rsid w:val="00A848C2"/>
    <w:rsid w:val="00A84F7C"/>
    <w:rsid w:val="00A85AE1"/>
    <w:rsid w:val="00A86DED"/>
    <w:rsid w:val="00A90595"/>
    <w:rsid w:val="00A9143A"/>
    <w:rsid w:val="00A93485"/>
    <w:rsid w:val="00A95613"/>
    <w:rsid w:val="00A95D49"/>
    <w:rsid w:val="00A96341"/>
    <w:rsid w:val="00A96F85"/>
    <w:rsid w:val="00A97115"/>
    <w:rsid w:val="00A97AB1"/>
    <w:rsid w:val="00AA125E"/>
    <w:rsid w:val="00AA16B2"/>
    <w:rsid w:val="00AA24A4"/>
    <w:rsid w:val="00AA322F"/>
    <w:rsid w:val="00AA32C6"/>
    <w:rsid w:val="00AA3685"/>
    <w:rsid w:val="00AA4C7A"/>
    <w:rsid w:val="00AA9367"/>
    <w:rsid w:val="00AB3E10"/>
    <w:rsid w:val="00AB76A2"/>
    <w:rsid w:val="00AB7895"/>
    <w:rsid w:val="00AC2651"/>
    <w:rsid w:val="00AC34FD"/>
    <w:rsid w:val="00AC3D24"/>
    <w:rsid w:val="00AC4DBB"/>
    <w:rsid w:val="00AD0FB6"/>
    <w:rsid w:val="00AD2182"/>
    <w:rsid w:val="00AD257E"/>
    <w:rsid w:val="00AD3CE0"/>
    <w:rsid w:val="00AD4596"/>
    <w:rsid w:val="00AD5A04"/>
    <w:rsid w:val="00AD651D"/>
    <w:rsid w:val="00AD6607"/>
    <w:rsid w:val="00AD6AAD"/>
    <w:rsid w:val="00AD6ABC"/>
    <w:rsid w:val="00AD6FB0"/>
    <w:rsid w:val="00AD790E"/>
    <w:rsid w:val="00AE0688"/>
    <w:rsid w:val="00AF080A"/>
    <w:rsid w:val="00AF1E43"/>
    <w:rsid w:val="00AF2951"/>
    <w:rsid w:val="00AF3C7E"/>
    <w:rsid w:val="00AF3DF4"/>
    <w:rsid w:val="00AF4424"/>
    <w:rsid w:val="00AF68E4"/>
    <w:rsid w:val="00B00DC5"/>
    <w:rsid w:val="00B03B8E"/>
    <w:rsid w:val="00B052D0"/>
    <w:rsid w:val="00B06006"/>
    <w:rsid w:val="00B10F6E"/>
    <w:rsid w:val="00B12557"/>
    <w:rsid w:val="00B12FA9"/>
    <w:rsid w:val="00B1313F"/>
    <w:rsid w:val="00B132DF"/>
    <w:rsid w:val="00B134E9"/>
    <w:rsid w:val="00B14218"/>
    <w:rsid w:val="00B1424F"/>
    <w:rsid w:val="00B1737A"/>
    <w:rsid w:val="00B20042"/>
    <w:rsid w:val="00B228FD"/>
    <w:rsid w:val="00B24C4D"/>
    <w:rsid w:val="00B2511E"/>
    <w:rsid w:val="00B263E0"/>
    <w:rsid w:val="00B26B2C"/>
    <w:rsid w:val="00B26DC9"/>
    <w:rsid w:val="00B31BC6"/>
    <w:rsid w:val="00B32270"/>
    <w:rsid w:val="00B3377E"/>
    <w:rsid w:val="00B353F2"/>
    <w:rsid w:val="00B359EC"/>
    <w:rsid w:val="00B362B6"/>
    <w:rsid w:val="00B36717"/>
    <w:rsid w:val="00B411A5"/>
    <w:rsid w:val="00B4130B"/>
    <w:rsid w:val="00B42220"/>
    <w:rsid w:val="00B42E5C"/>
    <w:rsid w:val="00B449D9"/>
    <w:rsid w:val="00B45607"/>
    <w:rsid w:val="00B46C32"/>
    <w:rsid w:val="00B47B82"/>
    <w:rsid w:val="00B503E1"/>
    <w:rsid w:val="00B508DB"/>
    <w:rsid w:val="00B5311A"/>
    <w:rsid w:val="00B53C91"/>
    <w:rsid w:val="00B57B73"/>
    <w:rsid w:val="00B57C6F"/>
    <w:rsid w:val="00B60F19"/>
    <w:rsid w:val="00B610C2"/>
    <w:rsid w:val="00B61633"/>
    <w:rsid w:val="00B627A6"/>
    <w:rsid w:val="00B63A95"/>
    <w:rsid w:val="00B64322"/>
    <w:rsid w:val="00B66CAC"/>
    <w:rsid w:val="00B7023B"/>
    <w:rsid w:val="00B71EFB"/>
    <w:rsid w:val="00B73B01"/>
    <w:rsid w:val="00B747DD"/>
    <w:rsid w:val="00B74CBC"/>
    <w:rsid w:val="00B75FF4"/>
    <w:rsid w:val="00B7610E"/>
    <w:rsid w:val="00B76C98"/>
    <w:rsid w:val="00B831D5"/>
    <w:rsid w:val="00B832C0"/>
    <w:rsid w:val="00B84214"/>
    <w:rsid w:val="00B86E2B"/>
    <w:rsid w:val="00B9008C"/>
    <w:rsid w:val="00B91121"/>
    <w:rsid w:val="00B914E5"/>
    <w:rsid w:val="00B93A81"/>
    <w:rsid w:val="00B93FDC"/>
    <w:rsid w:val="00B965B0"/>
    <w:rsid w:val="00B96FDB"/>
    <w:rsid w:val="00B972DA"/>
    <w:rsid w:val="00BA0CD4"/>
    <w:rsid w:val="00BA10B3"/>
    <w:rsid w:val="00BA2AE0"/>
    <w:rsid w:val="00BA4636"/>
    <w:rsid w:val="00BA5821"/>
    <w:rsid w:val="00BA6E16"/>
    <w:rsid w:val="00BA71C7"/>
    <w:rsid w:val="00BB0571"/>
    <w:rsid w:val="00BB3912"/>
    <w:rsid w:val="00BB695B"/>
    <w:rsid w:val="00BB6DEC"/>
    <w:rsid w:val="00BB6E8D"/>
    <w:rsid w:val="00BB7DE5"/>
    <w:rsid w:val="00BC0BE9"/>
    <w:rsid w:val="00BC3A5A"/>
    <w:rsid w:val="00BC4C75"/>
    <w:rsid w:val="00BC4DB0"/>
    <w:rsid w:val="00BC7E89"/>
    <w:rsid w:val="00BD0166"/>
    <w:rsid w:val="00BD1EA7"/>
    <w:rsid w:val="00BD448B"/>
    <w:rsid w:val="00BD5DC8"/>
    <w:rsid w:val="00BD66CC"/>
    <w:rsid w:val="00BD677B"/>
    <w:rsid w:val="00BE0801"/>
    <w:rsid w:val="00BE0A46"/>
    <w:rsid w:val="00BE10FD"/>
    <w:rsid w:val="00BE4D78"/>
    <w:rsid w:val="00BE7716"/>
    <w:rsid w:val="00BF0333"/>
    <w:rsid w:val="00BF088E"/>
    <w:rsid w:val="00BF162B"/>
    <w:rsid w:val="00BF4D8C"/>
    <w:rsid w:val="00BF7EC5"/>
    <w:rsid w:val="00C01B43"/>
    <w:rsid w:val="00C021DC"/>
    <w:rsid w:val="00C02384"/>
    <w:rsid w:val="00C025D8"/>
    <w:rsid w:val="00C0275A"/>
    <w:rsid w:val="00C02F35"/>
    <w:rsid w:val="00C06CC9"/>
    <w:rsid w:val="00C07BCC"/>
    <w:rsid w:val="00C07CEC"/>
    <w:rsid w:val="00C113B1"/>
    <w:rsid w:val="00C12319"/>
    <w:rsid w:val="00C12B6C"/>
    <w:rsid w:val="00C15DA5"/>
    <w:rsid w:val="00C16C83"/>
    <w:rsid w:val="00C2019D"/>
    <w:rsid w:val="00C207C1"/>
    <w:rsid w:val="00C20EB7"/>
    <w:rsid w:val="00C20F2A"/>
    <w:rsid w:val="00C21942"/>
    <w:rsid w:val="00C21943"/>
    <w:rsid w:val="00C2200E"/>
    <w:rsid w:val="00C22228"/>
    <w:rsid w:val="00C23A50"/>
    <w:rsid w:val="00C2536F"/>
    <w:rsid w:val="00C2628C"/>
    <w:rsid w:val="00C2631D"/>
    <w:rsid w:val="00C27EAD"/>
    <w:rsid w:val="00C32050"/>
    <w:rsid w:val="00C377CA"/>
    <w:rsid w:val="00C37EF3"/>
    <w:rsid w:val="00C4143E"/>
    <w:rsid w:val="00C4250A"/>
    <w:rsid w:val="00C44B14"/>
    <w:rsid w:val="00C466E4"/>
    <w:rsid w:val="00C46EFA"/>
    <w:rsid w:val="00C475CA"/>
    <w:rsid w:val="00C47AC7"/>
    <w:rsid w:val="00C50DF6"/>
    <w:rsid w:val="00C528CA"/>
    <w:rsid w:val="00C52E59"/>
    <w:rsid w:val="00C53ABB"/>
    <w:rsid w:val="00C54FE8"/>
    <w:rsid w:val="00C554AD"/>
    <w:rsid w:val="00C56D26"/>
    <w:rsid w:val="00C60743"/>
    <w:rsid w:val="00C61543"/>
    <w:rsid w:val="00C64D0A"/>
    <w:rsid w:val="00C66211"/>
    <w:rsid w:val="00C67139"/>
    <w:rsid w:val="00C67160"/>
    <w:rsid w:val="00C67FA9"/>
    <w:rsid w:val="00C71582"/>
    <w:rsid w:val="00C72F20"/>
    <w:rsid w:val="00C73230"/>
    <w:rsid w:val="00C73CC1"/>
    <w:rsid w:val="00C74B43"/>
    <w:rsid w:val="00C750D2"/>
    <w:rsid w:val="00C75A60"/>
    <w:rsid w:val="00C75EA3"/>
    <w:rsid w:val="00C76FEE"/>
    <w:rsid w:val="00C773E9"/>
    <w:rsid w:val="00C77450"/>
    <w:rsid w:val="00C777C3"/>
    <w:rsid w:val="00C801A4"/>
    <w:rsid w:val="00C80D13"/>
    <w:rsid w:val="00C81482"/>
    <w:rsid w:val="00C81DA7"/>
    <w:rsid w:val="00C825BD"/>
    <w:rsid w:val="00C82B57"/>
    <w:rsid w:val="00C82DDB"/>
    <w:rsid w:val="00C82E54"/>
    <w:rsid w:val="00C839C2"/>
    <w:rsid w:val="00C84142"/>
    <w:rsid w:val="00C84233"/>
    <w:rsid w:val="00C85B2B"/>
    <w:rsid w:val="00C8647B"/>
    <w:rsid w:val="00C86A51"/>
    <w:rsid w:val="00C87105"/>
    <w:rsid w:val="00C87262"/>
    <w:rsid w:val="00C87853"/>
    <w:rsid w:val="00C912A7"/>
    <w:rsid w:val="00C91FF7"/>
    <w:rsid w:val="00C9284A"/>
    <w:rsid w:val="00C950D8"/>
    <w:rsid w:val="00C96D6B"/>
    <w:rsid w:val="00CA0862"/>
    <w:rsid w:val="00CA0B35"/>
    <w:rsid w:val="00CA525E"/>
    <w:rsid w:val="00CA5879"/>
    <w:rsid w:val="00CA64E6"/>
    <w:rsid w:val="00CA7C89"/>
    <w:rsid w:val="00CB03BB"/>
    <w:rsid w:val="00CB0ADE"/>
    <w:rsid w:val="00CB2684"/>
    <w:rsid w:val="00CB2F40"/>
    <w:rsid w:val="00CB3CFC"/>
    <w:rsid w:val="00CB4F98"/>
    <w:rsid w:val="00CB6173"/>
    <w:rsid w:val="00CB6BEE"/>
    <w:rsid w:val="00CB6EEA"/>
    <w:rsid w:val="00CB7451"/>
    <w:rsid w:val="00CC07CB"/>
    <w:rsid w:val="00CC235B"/>
    <w:rsid w:val="00CC4219"/>
    <w:rsid w:val="00CC4FF6"/>
    <w:rsid w:val="00CC6853"/>
    <w:rsid w:val="00CC6C5F"/>
    <w:rsid w:val="00CC6F45"/>
    <w:rsid w:val="00CC77C3"/>
    <w:rsid w:val="00CC7832"/>
    <w:rsid w:val="00CC7DBD"/>
    <w:rsid w:val="00CD2F4A"/>
    <w:rsid w:val="00CD30A0"/>
    <w:rsid w:val="00CD3235"/>
    <w:rsid w:val="00CD33D4"/>
    <w:rsid w:val="00CD3874"/>
    <w:rsid w:val="00CD3CCC"/>
    <w:rsid w:val="00CD446D"/>
    <w:rsid w:val="00CD511C"/>
    <w:rsid w:val="00CE0A35"/>
    <w:rsid w:val="00CE0B55"/>
    <w:rsid w:val="00CE171B"/>
    <w:rsid w:val="00CE17A0"/>
    <w:rsid w:val="00CE1BD4"/>
    <w:rsid w:val="00CE31B7"/>
    <w:rsid w:val="00CE3FBC"/>
    <w:rsid w:val="00CE43DF"/>
    <w:rsid w:val="00CE56A0"/>
    <w:rsid w:val="00CF07A0"/>
    <w:rsid w:val="00CF0A71"/>
    <w:rsid w:val="00CF3306"/>
    <w:rsid w:val="00CF5FC7"/>
    <w:rsid w:val="00CF63FB"/>
    <w:rsid w:val="00CF6B54"/>
    <w:rsid w:val="00CF7D70"/>
    <w:rsid w:val="00CF7D93"/>
    <w:rsid w:val="00D0087D"/>
    <w:rsid w:val="00D00CBD"/>
    <w:rsid w:val="00D0148F"/>
    <w:rsid w:val="00D01496"/>
    <w:rsid w:val="00D02950"/>
    <w:rsid w:val="00D02CFD"/>
    <w:rsid w:val="00D031CB"/>
    <w:rsid w:val="00D03E8F"/>
    <w:rsid w:val="00D04634"/>
    <w:rsid w:val="00D0735C"/>
    <w:rsid w:val="00D0D65C"/>
    <w:rsid w:val="00D13062"/>
    <w:rsid w:val="00D13545"/>
    <w:rsid w:val="00D13F22"/>
    <w:rsid w:val="00D142F4"/>
    <w:rsid w:val="00D14B82"/>
    <w:rsid w:val="00D14FBB"/>
    <w:rsid w:val="00D15B45"/>
    <w:rsid w:val="00D1664A"/>
    <w:rsid w:val="00D2006C"/>
    <w:rsid w:val="00D20597"/>
    <w:rsid w:val="00D218BE"/>
    <w:rsid w:val="00D21BF0"/>
    <w:rsid w:val="00D220CD"/>
    <w:rsid w:val="00D239F1"/>
    <w:rsid w:val="00D26893"/>
    <w:rsid w:val="00D27CC0"/>
    <w:rsid w:val="00D32917"/>
    <w:rsid w:val="00D33043"/>
    <w:rsid w:val="00D339C8"/>
    <w:rsid w:val="00D34891"/>
    <w:rsid w:val="00D34B0F"/>
    <w:rsid w:val="00D35080"/>
    <w:rsid w:val="00D354DD"/>
    <w:rsid w:val="00D35D4E"/>
    <w:rsid w:val="00D37F9F"/>
    <w:rsid w:val="00D403DB"/>
    <w:rsid w:val="00D422F4"/>
    <w:rsid w:val="00D42B59"/>
    <w:rsid w:val="00D45A49"/>
    <w:rsid w:val="00D471C1"/>
    <w:rsid w:val="00D506BD"/>
    <w:rsid w:val="00D51EEE"/>
    <w:rsid w:val="00D54BDA"/>
    <w:rsid w:val="00D550FA"/>
    <w:rsid w:val="00D5553F"/>
    <w:rsid w:val="00D6046D"/>
    <w:rsid w:val="00D61C2B"/>
    <w:rsid w:val="00D623E9"/>
    <w:rsid w:val="00D6358B"/>
    <w:rsid w:val="00D64C2B"/>
    <w:rsid w:val="00D65F56"/>
    <w:rsid w:val="00D69AC1"/>
    <w:rsid w:val="00D6CA63"/>
    <w:rsid w:val="00D70A46"/>
    <w:rsid w:val="00D736DB"/>
    <w:rsid w:val="00D737B3"/>
    <w:rsid w:val="00D75865"/>
    <w:rsid w:val="00D76A66"/>
    <w:rsid w:val="00D77384"/>
    <w:rsid w:val="00D77E07"/>
    <w:rsid w:val="00D84AF0"/>
    <w:rsid w:val="00D87426"/>
    <w:rsid w:val="00D8771B"/>
    <w:rsid w:val="00D9025C"/>
    <w:rsid w:val="00D902AE"/>
    <w:rsid w:val="00D90CFE"/>
    <w:rsid w:val="00D90E1D"/>
    <w:rsid w:val="00D944E6"/>
    <w:rsid w:val="00D9562F"/>
    <w:rsid w:val="00D95C6D"/>
    <w:rsid w:val="00D96171"/>
    <w:rsid w:val="00D96C91"/>
    <w:rsid w:val="00D97854"/>
    <w:rsid w:val="00DA0275"/>
    <w:rsid w:val="00DA1DAA"/>
    <w:rsid w:val="00DA2435"/>
    <w:rsid w:val="00DA43BE"/>
    <w:rsid w:val="00DA66EC"/>
    <w:rsid w:val="00DA702E"/>
    <w:rsid w:val="00DB0D4E"/>
    <w:rsid w:val="00DB0E79"/>
    <w:rsid w:val="00DB2F5D"/>
    <w:rsid w:val="00DB400B"/>
    <w:rsid w:val="00DB5340"/>
    <w:rsid w:val="00DB57B5"/>
    <w:rsid w:val="00DB6DFA"/>
    <w:rsid w:val="00DB78D6"/>
    <w:rsid w:val="00DB7DD8"/>
    <w:rsid w:val="00DC010E"/>
    <w:rsid w:val="00DC0873"/>
    <w:rsid w:val="00DC3972"/>
    <w:rsid w:val="00DC39A1"/>
    <w:rsid w:val="00DC632E"/>
    <w:rsid w:val="00DC670F"/>
    <w:rsid w:val="00DD02A3"/>
    <w:rsid w:val="00DD1784"/>
    <w:rsid w:val="00DD3270"/>
    <w:rsid w:val="00DD33BC"/>
    <w:rsid w:val="00DD3ECD"/>
    <w:rsid w:val="00DD40B0"/>
    <w:rsid w:val="00DD49A2"/>
    <w:rsid w:val="00DD4BB5"/>
    <w:rsid w:val="00DD517B"/>
    <w:rsid w:val="00DD5C6D"/>
    <w:rsid w:val="00DD773A"/>
    <w:rsid w:val="00DD7A2B"/>
    <w:rsid w:val="00DD7C2F"/>
    <w:rsid w:val="00DE0FC6"/>
    <w:rsid w:val="00DE29B5"/>
    <w:rsid w:val="00DE2AE7"/>
    <w:rsid w:val="00DE33B6"/>
    <w:rsid w:val="00DE3E1D"/>
    <w:rsid w:val="00DE5050"/>
    <w:rsid w:val="00DE5184"/>
    <w:rsid w:val="00DE5ECD"/>
    <w:rsid w:val="00DF128D"/>
    <w:rsid w:val="00DF278A"/>
    <w:rsid w:val="00DF33BA"/>
    <w:rsid w:val="00DF5754"/>
    <w:rsid w:val="00DF59FE"/>
    <w:rsid w:val="00DF5BC1"/>
    <w:rsid w:val="00E000FC"/>
    <w:rsid w:val="00E00327"/>
    <w:rsid w:val="00E008CD"/>
    <w:rsid w:val="00E02903"/>
    <w:rsid w:val="00E02F19"/>
    <w:rsid w:val="00E03A8E"/>
    <w:rsid w:val="00E03CA3"/>
    <w:rsid w:val="00E03FAB"/>
    <w:rsid w:val="00E04C8D"/>
    <w:rsid w:val="00E06B37"/>
    <w:rsid w:val="00E076AE"/>
    <w:rsid w:val="00E07B09"/>
    <w:rsid w:val="00E12845"/>
    <w:rsid w:val="00E13409"/>
    <w:rsid w:val="00E14432"/>
    <w:rsid w:val="00E14577"/>
    <w:rsid w:val="00E163B8"/>
    <w:rsid w:val="00E16579"/>
    <w:rsid w:val="00E17977"/>
    <w:rsid w:val="00E17A7D"/>
    <w:rsid w:val="00E20D45"/>
    <w:rsid w:val="00E214F2"/>
    <w:rsid w:val="00E21583"/>
    <w:rsid w:val="00E21E36"/>
    <w:rsid w:val="00E22BD0"/>
    <w:rsid w:val="00E23F19"/>
    <w:rsid w:val="00E240A8"/>
    <w:rsid w:val="00E250A5"/>
    <w:rsid w:val="00E260C9"/>
    <w:rsid w:val="00E27371"/>
    <w:rsid w:val="00E277F4"/>
    <w:rsid w:val="00E30E3C"/>
    <w:rsid w:val="00E31B70"/>
    <w:rsid w:val="00E35C7E"/>
    <w:rsid w:val="00E362B5"/>
    <w:rsid w:val="00E409B0"/>
    <w:rsid w:val="00E419D8"/>
    <w:rsid w:val="00E42992"/>
    <w:rsid w:val="00E43F21"/>
    <w:rsid w:val="00E44131"/>
    <w:rsid w:val="00E4740B"/>
    <w:rsid w:val="00E51185"/>
    <w:rsid w:val="00E51274"/>
    <w:rsid w:val="00E531E8"/>
    <w:rsid w:val="00E53E08"/>
    <w:rsid w:val="00E5490A"/>
    <w:rsid w:val="00E5725A"/>
    <w:rsid w:val="00E57366"/>
    <w:rsid w:val="00E63606"/>
    <w:rsid w:val="00E63EC2"/>
    <w:rsid w:val="00E647E8"/>
    <w:rsid w:val="00E65295"/>
    <w:rsid w:val="00E66624"/>
    <w:rsid w:val="00E676BF"/>
    <w:rsid w:val="00E717F5"/>
    <w:rsid w:val="00E719BF"/>
    <w:rsid w:val="00E71A4F"/>
    <w:rsid w:val="00E71C0A"/>
    <w:rsid w:val="00E74A89"/>
    <w:rsid w:val="00E768D0"/>
    <w:rsid w:val="00E77894"/>
    <w:rsid w:val="00E8060A"/>
    <w:rsid w:val="00E8130C"/>
    <w:rsid w:val="00E815E5"/>
    <w:rsid w:val="00E83537"/>
    <w:rsid w:val="00E83EF5"/>
    <w:rsid w:val="00E84495"/>
    <w:rsid w:val="00E848B3"/>
    <w:rsid w:val="00E85A72"/>
    <w:rsid w:val="00E85EDA"/>
    <w:rsid w:val="00E91BFE"/>
    <w:rsid w:val="00E922F0"/>
    <w:rsid w:val="00E92D6D"/>
    <w:rsid w:val="00E92DAC"/>
    <w:rsid w:val="00E9362F"/>
    <w:rsid w:val="00E95BC2"/>
    <w:rsid w:val="00E976B3"/>
    <w:rsid w:val="00E976E9"/>
    <w:rsid w:val="00EA2350"/>
    <w:rsid w:val="00EA3054"/>
    <w:rsid w:val="00EA453C"/>
    <w:rsid w:val="00EA4D31"/>
    <w:rsid w:val="00EA65DB"/>
    <w:rsid w:val="00EA7059"/>
    <w:rsid w:val="00EB08A1"/>
    <w:rsid w:val="00EB13FD"/>
    <w:rsid w:val="00EB2536"/>
    <w:rsid w:val="00EB357E"/>
    <w:rsid w:val="00EB4234"/>
    <w:rsid w:val="00EB4DAE"/>
    <w:rsid w:val="00EB4E49"/>
    <w:rsid w:val="00EB5515"/>
    <w:rsid w:val="00EB5EE8"/>
    <w:rsid w:val="00EB6674"/>
    <w:rsid w:val="00EB6C1B"/>
    <w:rsid w:val="00EB7048"/>
    <w:rsid w:val="00EB7C14"/>
    <w:rsid w:val="00EC25A1"/>
    <w:rsid w:val="00EC2BE5"/>
    <w:rsid w:val="00EC3B8C"/>
    <w:rsid w:val="00EC6E9E"/>
    <w:rsid w:val="00ED04E2"/>
    <w:rsid w:val="00ED333C"/>
    <w:rsid w:val="00ED3CE3"/>
    <w:rsid w:val="00ED4861"/>
    <w:rsid w:val="00ED511C"/>
    <w:rsid w:val="00ED5E39"/>
    <w:rsid w:val="00ED7EA1"/>
    <w:rsid w:val="00EE07F6"/>
    <w:rsid w:val="00EE0CA9"/>
    <w:rsid w:val="00EE38A1"/>
    <w:rsid w:val="00EE3AA4"/>
    <w:rsid w:val="00EE7307"/>
    <w:rsid w:val="00EE78F0"/>
    <w:rsid w:val="00EE79CC"/>
    <w:rsid w:val="00EE7FB6"/>
    <w:rsid w:val="00EE7FCB"/>
    <w:rsid w:val="00EF22BF"/>
    <w:rsid w:val="00EF3B05"/>
    <w:rsid w:val="00EF3C53"/>
    <w:rsid w:val="00EF4FCC"/>
    <w:rsid w:val="00EF7013"/>
    <w:rsid w:val="00EF7A82"/>
    <w:rsid w:val="00F01BF5"/>
    <w:rsid w:val="00F02220"/>
    <w:rsid w:val="00F023A7"/>
    <w:rsid w:val="00F06322"/>
    <w:rsid w:val="00F06B9F"/>
    <w:rsid w:val="00F07B7C"/>
    <w:rsid w:val="00F07E4F"/>
    <w:rsid w:val="00F10361"/>
    <w:rsid w:val="00F103F3"/>
    <w:rsid w:val="00F11958"/>
    <w:rsid w:val="00F129FF"/>
    <w:rsid w:val="00F12A09"/>
    <w:rsid w:val="00F13C40"/>
    <w:rsid w:val="00F16CC4"/>
    <w:rsid w:val="00F17318"/>
    <w:rsid w:val="00F26332"/>
    <w:rsid w:val="00F26B8F"/>
    <w:rsid w:val="00F26CC3"/>
    <w:rsid w:val="00F27AEC"/>
    <w:rsid w:val="00F32F38"/>
    <w:rsid w:val="00F3344F"/>
    <w:rsid w:val="00F34CBE"/>
    <w:rsid w:val="00F34E10"/>
    <w:rsid w:val="00F36410"/>
    <w:rsid w:val="00F40A78"/>
    <w:rsid w:val="00F41C43"/>
    <w:rsid w:val="00F438AA"/>
    <w:rsid w:val="00F439F4"/>
    <w:rsid w:val="00F441BC"/>
    <w:rsid w:val="00F44BF0"/>
    <w:rsid w:val="00F468B2"/>
    <w:rsid w:val="00F509B0"/>
    <w:rsid w:val="00F50D76"/>
    <w:rsid w:val="00F51FD0"/>
    <w:rsid w:val="00F54BA0"/>
    <w:rsid w:val="00F550EA"/>
    <w:rsid w:val="00F555EE"/>
    <w:rsid w:val="00F55654"/>
    <w:rsid w:val="00F55B7B"/>
    <w:rsid w:val="00F56851"/>
    <w:rsid w:val="00F569CF"/>
    <w:rsid w:val="00F56B28"/>
    <w:rsid w:val="00F6143C"/>
    <w:rsid w:val="00F6282A"/>
    <w:rsid w:val="00F63271"/>
    <w:rsid w:val="00F632BC"/>
    <w:rsid w:val="00F63354"/>
    <w:rsid w:val="00F6403C"/>
    <w:rsid w:val="00F648F9"/>
    <w:rsid w:val="00F65575"/>
    <w:rsid w:val="00F6638F"/>
    <w:rsid w:val="00F66941"/>
    <w:rsid w:val="00F66D25"/>
    <w:rsid w:val="00F6A47E"/>
    <w:rsid w:val="00F70C2B"/>
    <w:rsid w:val="00F719CB"/>
    <w:rsid w:val="00F71C20"/>
    <w:rsid w:val="00F71CC7"/>
    <w:rsid w:val="00F71DB5"/>
    <w:rsid w:val="00F74A60"/>
    <w:rsid w:val="00F757C6"/>
    <w:rsid w:val="00F802A6"/>
    <w:rsid w:val="00F8047F"/>
    <w:rsid w:val="00F8091B"/>
    <w:rsid w:val="00F81090"/>
    <w:rsid w:val="00F82A1B"/>
    <w:rsid w:val="00F8361F"/>
    <w:rsid w:val="00F84109"/>
    <w:rsid w:val="00F85641"/>
    <w:rsid w:val="00F85688"/>
    <w:rsid w:val="00F85A87"/>
    <w:rsid w:val="00F872E2"/>
    <w:rsid w:val="00F90463"/>
    <w:rsid w:val="00F90ECF"/>
    <w:rsid w:val="00F9201F"/>
    <w:rsid w:val="00F92B3B"/>
    <w:rsid w:val="00F93B49"/>
    <w:rsid w:val="00F946D8"/>
    <w:rsid w:val="00F9531B"/>
    <w:rsid w:val="00F95FC3"/>
    <w:rsid w:val="00FA0415"/>
    <w:rsid w:val="00FA30EF"/>
    <w:rsid w:val="00FA4EA7"/>
    <w:rsid w:val="00FA7748"/>
    <w:rsid w:val="00FB121B"/>
    <w:rsid w:val="00FB24E1"/>
    <w:rsid w:val="00FB2657"/>
    <w:rsid w:val="00FB512E"/>
    <w:rsid w:val="00FB514B"/>
    <w:rsid w:val="00FB52EE"/>
    <w:rsid w:val="00FB55AC"/>
    <w:rsid w:val="00FB5AA0"/>
    <w:rsid w:val="00FB66DC"/>
    <w:rsid w:val="00FB931B"/>
    <w:rsid w:val="00FC1B0D"/>
    <w:rsid w:val="00FC3645"/>
    <w:rsid w:val="00FC3865"/>
    <w:rsid w:val="00FC42AE"/>
    <w:rsid w:val="00FC466D"/>
    <w:rsid w:val="00FC4ED9"/>
    <w:rsid w:val="00FC6062"/>
    <w:rsid w:val="00FC76A9"/>
    <w:rsid w:val="00FD2A9B"/>
    <w:rsid w:val="00FD32A4"/>
    <w:rsid w:val="00FD3A48"/>
    <w:rsid w:val="00FD459B"/>
    <w:rsid w:val="00FD4C29"/>
    <w:rsid w:val="00FD5B2D"/>
    <w:rsid w:val="00FD5F00"/>
    <w:rsid w:val="00FD7060"/>
    <w:rsid w:val="00FD7563"/>
    <w:rsid w:val="00FE1C1B"/>
    <w:rsid w:val="00FE2123"/>
    <w:rsid w:val="00FE2E49"/>
    <w:rsid w:val="00FE3AFF"/>
    <w:rsid w:val="00FE3C83"/>
    <w:rsid w:val="00FE3E2D"/>
    <w:rsid w:val="00FE412C"/>
    <w:rsid w:val="00FE4654"/>
    <w:rsid w:val="00FE54D4"/>
    <w:rsid w:val="00FE58B6"/>
    <w:rsid w:val="00FE5C09"/>
    <w:rsid w:val="00FE7E65"/>
    <w:rsid w:val="00FF08C1"/>
    <w:rsid w:val="00FF136B"/>
    <w:rsid w:val="00FF25FE"/>
    <w:rsid w:val="00FF3BE2"/>
    <w:rsid w:val="00FF442D"/>
    <w:rsid w:val="00FF46C4"/>
    <w:rsid w:val="00FF4D7E"/>
    <w:rsid w:val="00FF557C"/>
    <w:rsid w:val="00FF5996"/>
    <w:rsid w:val="01037873"/>
    <w:rsid w:val="01088200"/>
    <w:rsid w:val="010DEA8C"/>
    <w:rsid w:val="0110B235"/>
    <w:rsid w:val="01135AEC"/>
    <w:rsid w:val="0113A56F"/>
    <w:rsid w:val="011774BE"/>
    <w:rsid w:val="01197396"/>
    <w:rsid w:val="0119C2B2"/>
    <w:rsid w:val="011C0C90"/>
    <w:rsid w:val="011C4329"/>
    <w:rsid w:val="01252497"/>
    <w:rsid w:val="0129C181"/>
    <w:rsid w:val="01474F16"/>
    <w:rsid w:val="01483B39"/>
    <w:rsid w:val="014ABB70"/>
    <w:rsid w:val="015087D2"/>
    <w:rsid w:val="01546994"/>
    <w:rsid w:val="0154CAE9"/>
    <w:rsid w:val="0158C427"/>
    <w:rsid w:val="015A9806"/>
    <w:rsid w:val="01603DFD"/>
    <w:rsid w:val="016109C3"/>
    <w:rsid w:val="01687668"/>
    <w:rsid w:val="016C0281"/>
    <w:rsid w:val="016DC987"/>
    <w:rsid w:val="016F639A"/>
    <w:rsid w:val="016F811C"/>
    <w:rsid w:val="01715378"/>
    <w:rsid w:val="0179980B"/>
    <w:rsid w:val="01841B72"/>
    <w:rsid w:val="018ECE0B"/>
    <w:rsid w:val="01A00748"/>
    <w:rsid w:val="01A1056E"/>
    <w:rsid w:val="01A629B7"/>
    <w:rsid w:val="01A6A518"/>
    <w:rsid w:val="01A78667"/>
    <w:rsid w:val="01ADC9CB"/>
    <w:rsid w:val="01B48673"/>
    <w:rsid w:val="01B9F14C"/>
    <w:rsid w:val="01C7B831"/>
    <w:rsid w:val="01CB1406"/>
    <w:rsid w:val="01D12538"/>
    <w:rsid w:val="01D51127"/>
    <w:rsid w:val="01D68F20"/>
    <w:rsid w:val="01D6FA74"/>
    <w:rsid w:val="01DA3836"/>
    <w:rsid w:val="01DF6462"/>
    <w:rsid w:val="01F3B567"/>
    <w:rsid w:val="01FA98FF"/>
    <w:rsid w:val="020521EB"/>
    <w:rsid w:val="02063E2A"/>
    <w:rsid w:val="02081475"/>
    <w:rsid w:val="0209A9DF"/>
    <w:rsid w:val="020A795B"/>
    <w:rsid w:val="02155D82"/>
    <w:rsid w:val="021719D5"/>
    <w:rsid w:val="02183A78"/>
    <w:rsid w:val="0219E3CF"/>
    <w:rsid w:val="021E2289"/>
    <w:rsid w:val="02209236"/>
    <w:rsid w:val="0224D60A"/>
    <w:rsid w:val="02317557"/>
    <w:rsid w:val="02321EB0"/>
    <w:rsid w:val="023BA233"/>
    <w:rsid w:val="023E72AC"/>
    <w:rsid w:val="0240BC69"/>
    <w:rsid w:val="02488A16"/>
    <w:rsid w:val="02519741"/>
    <w:rsid w:val="025665E7"/>
    <w:rsid w:val="0259C230"/>
    <w:rsid w:val="0265A17C"/>
    <w:rsid w:val="02665E9E"/>
    <w:rsid w:val="026D9180"/>
    <w:rsid w:val="026FAB32"/>
    <w:rsid w:val="0272FC09"/>
    <w:rsid w:val="027FA7E7"/>
    <w:rsid w:val="028052F4"/>
    <w:rsid w:val="0280A212"/>
    <w:rsid w:val="0287C537"/>
    <w:rsid w:val="028C8AF4"/>
    <w:rsid w:val="028D7A41"/>
    <w:rsid w:val="029208F8"/>
    <w:rsid w:val="029593D2"/>
    <w:rsid w:val="029A7B2E"/>
    <w:rsid w:val="029A7B67"/>
    <w:rsid w:val="029F16C4"/>
    <w:rsid w:val="02A24C6E"/>
    <w:rsid w:val="02B98F79"/>
    <w:rsid w:val="02BC8ECB"/>
    <w:rsid w:val="02C1D999"/>
    <w:rsid w:val="02C3B0D6"/>
    <w:rsid w:val="02C7FD1B"/>
    <w:rsid w:val="02C8396A"/>
    <w:rsid w:val="02CAF002"/>
    <w:rsid w:val="02CAF7A2"/>
    <w:rsid w:val="02D5EEC1"/>
    <w:rsid w:val="02D76F59"/>
    <w:rsid w:val="02F5C77F"/>
    <w:rsid w:val="02F814EE"/>
    <w:rsid w:val="02FB1364"/>
    <w:rsid w:val="03016325"/>
    <w:rsid w:val="0302986E"/>
    <w:rsid w:val="0302CCC4"/>
    <w:rsid w:val="0303E10F"/>
    <w:rsid w:val="03041D9A"/>
    <w:rsid w:val="0309833D"/>
    <w:rsid w:val="030DF254"/>
    <w:rsid w:val="03105E50"/>
    <w:rsid w:val="031B35A2"/>
    <w:rsid w:val="0328831C"/>
    <w:rsid w:val="032DEFF6"/>
    <w:rsid w:val="03392647"/>
    <w:rsid w:val="0340A896"/>
    <w:rsid w:val="0343E401"/>
    <w:rsid w:val="0345E3BB"/>
    <w:rsid w:val="0349ED7F"/>
    <w:rsid w:val="034B0AF1"/>
    <w:rsid w:val="034B7220"/>
    <w:rsid w:val="034E53F2"/>
    <w:rsid w:val="034F9FB1"/>
    <w:rsid w:val="0350B2CA"/>
    <w:rsid w:val="03521111"/>
    <w:rsid w:val="0358AAD2"/>
    <w:rsid w:val="035C8845"/>
    <w:rsid w:val="035E3C3D"/>
    <w:rsid w:val="035EA858"/>
    <w:rsid w:val="036C34F6"/>
    <w:rsid w:val="0371809B"/>
    <w:rsid w:val="0371BEA7"/>
    <w:rsid w:val="03803A09"/>
    <w:rsid w:val="038D7FEC"/>
    <w:rsid w:val="038FE9E5"/>
    <w:rsid w:val="03910194"/>
    <w:rsid w:val="0391B1E8"/>
    <w:rsid w:val="0393FCF4"/>
    <w:rsid w:val="03962138"/>
    <w:rsid w:val="0397EB11"/>
    <w:rsid w:val="03A9919D"/>
    <w:rsid w:val="03AADF91"/>
    <w:rsid w:val="03AC7CF6"/>
    <w:rsid w:val="03B01A48"/>
    <w:rsid w:val="03B0F4BA"/>
    <w:rsid w:val="03B14942"/>
    <w:rsid w:val="03C20A49"/>
    <w:rsid w:val="03CB17A9"/>
    <w:rsid w:val="03CB4514"/>
    <w:rsid w:val="03CE9E31"/>
    <w:rsid w:val="03D1EED3"/>
    <w:rsid w:val="03DB6ACF"/>
    <w:rsid w:val="03DE8115"/>
    <w:rsid w:val="03E40FE1"/>
    <w:rsid w:val="03EDDFC8"/>
    <w:rsid w:val="03EEB6E1"/>
    <w:rsid w:val="03F10E7E"/>
    <w:rsid w:val="03F3300C"/>
    <w:rsid w:val="03F6187A"/>
    <w:rsid w:val="03FACF67"/>
    <w:rsid w:val="03FC9D0F"/>
    <w:rsid w:val="0400592C"/>
    <w:rsid w:val="040659DE"/>
    <w:rsid w:val="0409BC83"/>
    <w:rsid w:val="040B9D01"/>
    <w:rsid w:val="041DA626"/>
    <w:rsid w:val="0420546B"/>
    <w:rsid w:val="0420F1E6"/>
    <w:rsid w:val="04257B0F"/>
    <w:rsid w:val="0435763D"/>
    <w:rsid w:val="0436F7D6"/>
    <w:rsid w:val="043D8E84"/>
    <w:rsid w:val="043E0CBB"/>
    <w:rsid w:val="044071C5"/>
    <w:rsid w:val="0442BF53"/>
    <w:rsid w:val="044C2F93"/>
    <w:rsid w:val="044DDC5D"/>
    <w:rsid w:val="045052CD"/>
    <w:rsid w:val="04523FCD"/>
    <w:rsid w:val="0457568F"/>
    <w:rsid w:val="045F5F15"/>
    <w:rsid w:val="0460C59E"/>
    <w:rsid w:val="047DD4AE"/>
    <w:rsid w:val="04814971"/>
    <w:rsid w:val="0485025C"/>
    <w:rsid w:val="048BF4E3"/>
    <w:rsid w:val="048CD742"/>
    <w:rsid w:val="0490FFFE"/>
    <w:rsid w:val="0494C114"/>
    <w:rsid w:val="04A6F0A3"/>
    <w:rsid w:val="04AC6D9E"/>
    <w:rsid w:val="04B4A459"/>
    <w:rsid w:val="04B56394"/>
    <w:rsid w:val="04BD7A86"/>
    <w:rsid w:val="04C088AE"/>
    <w:rsid w:val="04C1EAD7"/>
    <w:rsid w:val="04C640A6"/>
    <w:rsid w:val="04C985AB"/>
    <w:rsid w:val="04CA675E"/>
    <w:rsid w:val="04CE5D08"/>
    <w:rsid w:val="04D31141"/>
    <w:rsid w:val="04D4BD31"/>
    <w:rsid w:val="04D5D908"/>
    <w:rsid w:val="04D6E566"/>
    <w:rsid w:val="04DE1E27"/>
    <w:rsid w:val="04E018D4"/>
    <w:rsid w:val="04E07F18"/>
    <w:rsid w:val="04E700A9"/>
    <w:rsid w:val="04E7183B"/>
    <w:rsid w:val="04E957E1"/>
    <w:rsid w:val="04EA184D"/>
    <w:rsid w:val="04FD735A"/>
    <w:rsid w:val="0508CC59"/>
    <w:rsid w:val="050C9A04"/>
    <w:rsid w:val="050CC1B2"/>
    <w:rsid w:val="05245A28"/>
    <w:rsid w:val="052A63C1"/>
    <w:rsid w:val="0530251E"/>
    <w:rsid w:val="0534CB6B"/>
    <w:rsid w:val="05384DA3"/>
    <w:rsid w:val="05399ED3"/>
    <w:rsid w:val="053B376B"/>
    <w:rsid w:val="053DC0EC"/>
    <w:rsid w:val="053EBCE1"/>
    <w:rsid w:val="05491539"/>
    <w:rsid w:val="054D0B09"/>
    <w:rsid w:val="0569FB5A"/>
    <w:rsid w:val="0570E504"/>
    <w:rsid w:val="05762F0A"/>
    <w:rsid w:val="0577DA95"/>
    <w:rsid w:val="057880ED"/>
    <w:rsid w:val="057C0844"/>
    <w:rsid w:val="057C2BEE"/>
    <w:rsid w:val="057CA35E"/>
    <w:rsid w:val="057CD02A"/>
    <w:rsid w:val="057F3FCA"/>
    <w:rsid w:val="05860D65"/>
    <w:rsid w:val="058DCDD6"/>
    <w:rsid w:val="059BB504"/>
    <w:rsid w:val="059C6D45"/>
    <w:rsid w:val="059DB1C9"/>
    <w:rsid w:val="059FCED3"/>
    <w:rsid w:val="05A0DE40"/>
    <w:rsid w:val="05A65206"/>
    <w:rsid w:val="05ABAA39"/>
    <w:rsid w:val="05C0BA48"/>
    <w:rsid w:val="05C1BEDB"/>
    <w:rsid w:val="05C9108B"/>
    <w:rsid w:val="05D22B1A"/>
    <w:rsid w:val="05D53F8C"/>
    <w:rsid w:val="05D978E1"/>
    <w:rsid w:val="05DD2F02"/>
    <w:rsid w:val="05DD78B0"/>
    <w:rsid w:val="05DDC743"/>
    <w:rsid w:val="05E2F4D9"/>
    <w:rsid w:val="05E4E216"/>
    <w:rsid w:val="05E6C3C9"/>
    <w:rsid w:val="05EDA5BC"/>
    <w:rsid w:val="05EE7909"/>
    <w:rsid w:val="05F00413"/>
    <w:rsid w:val="05F35DB2"/>
    <w:rsid w:val="05F5B6C6"/>
    <w:rsid w:val="05F7107D"/>
    <w:rsid w:val="060540D1"/>
    <w:rsid w:val="0608BD56"/>
    <w:rsid w:val="060B235A"/>
    <w:rsid w:val="06150012"/>
    <w:rsid w:val="06195F15"/>
    <w:rsid w:val="061DF416"/>
    <w:rsid w:val="062B559E"/>
    <w:rsid w:val="062D0922"/>
    <w:rsid w:val="0648AB8F"/>
    <w:rsid w:val="0651118F"/>
    <w:rsid w:val="0655937F"/>
    <w:rsid w:val="0655FCA9"/>
    <w:rsid w:val="065EFBE8"/>
    <w:rsid w:val="066198DA"/>
    <w:rsid w:val="0662F516"/>
    <w:rsid w:val="0668B2AC"/>
    <w:rsid w:val="066B26E2"/>
    <w:rsid w:val="066B360E"/>
    <w:rsid w:val="066EA78C"/>
    <w:rsid w:val="067490C4"/>
    <w:rsid w:val="0675AB34"/>
    <w:rsid w:val="06763F9B"/>
    <w:rsid w:val="0676AAD7"/>
    <w:rsid w:val="06770852"/>
    <w:rsid w:val="067D7407"/>
    <w:rsid w:val="067FBF05"/>
    <w:rsid w:val="06864F09"/>
    <w:rsid w:val="068D714E"/>
    <w:rsid w:val="06981D66"/>
    <w:rsid w:val="069B5888"/>
    <w:rsid w:val="069B662B"/>
    <w:rsid w:val="069FCA6A"/>
    <w:rsid w:val="06A6E95B"/>
    <w:rsid w:val="06A88846"/>
    <w:rsid w:val="06AF0F56"/>
    <w:rsid w:val="06B6F564"/>
    <w:rsid w:val="06BAD334"/>
    <w:rsid w:val="06BDCB35"/>
    <w:rsid w:val="06C022E1"/>
    <w:rsid w:val="06C372CF"/>
    <w:rsid w:val="06C8D204"/>
    <w:rsid w:val="06CBDF10"/>
    <w:rsid w:val="06D3BE36"/>
    <w:rsid w:val="06D71E1A"/>
    <w:rsid w:val="06DC7C62"/>
    <w:rsid w:val="06DCA26F"/>
    <w:rsid w:val="06E0AF6C"/>
    <w:rsid w:val="06EE59CC"/>
    <w:rsid w:val="06F3CB93"/>
    <w:rsid w:val="06F75AD7"/>
    <w:rsid w:val="06FF07C8"/>
    <w:rsid w:val="07022F4F"/>
    <w:rsid w:val="07032180"/>
    <w:rsid w:val="07057C71"/>
    <w:rsid w:val="0706C6C4"/>
    <w:rsid w:val="070D48E7"/>
    <w:rsid w:val="070E0A13"/>
    <w:rsid w:val="0717BA18"/>
    <w:rsid w:val="07189E71"/>
    <w:rsid w:val="071BCC6D"/>
    <w:rsid w:val="071CB915"/>
    <w:rsid w:val="071DB10B"/>
    <w:rsid w:val="07220CEE"/>
    <w:rsid w:val="07230547"/>
    <w:rsid w:val="073BD706"/>
    <w:rsid w:val="073FAB56"/>
    <w:rsid w:val="0740CD28"/>
    <w:rsid w:val="0747E16E"/>
    <w:rsid w:val="0753972B"/>
    <w:rsid w:val="0754C723"/>
    <w:rsid w:val="07558E05"/>
    <w:rsid w:val="07578825"/>
    <w:rsid w:val="076056BF"/>
    <w:rsid w:val="0760733E"/>
    <w:rsid w:val="0763EB15"/>
    <w:rsid w:val="07670781"/>
    <w:rsid w:val="0778A588"/>
    <w:rsid w:val="0788DBB3"/>
    <w:rsid w:val="07899614"/>
    <w:rsid w:val="078D93A0"/>
    <w:rsid w:val="078DB3D4"/>
    <w:rsid w:val="078E995E"/>
    <w:rsid w:val="0790450B"/>
    <w:rsid w:val="079685C8"/>
    <w:rsid w:val="0797F8C1"/>
    <w:rsid w:val="079B1165"/>
    <w:rsid w:val="07AD4073"/>
    <w:rsid w:val="07ADB53D"/>
    <w:rsid w:val="07B0C9A1"/>
    <w:rsid w:val="07B278EE"/>
    <w:rsid w:val="07B4B2F0"/>
    <w:rsid w:val="07BCB354"/>
    <w:rsid w:val="07BD99E1"/>
    <w:rsid w:val="07BDC085"/>
    <w:rsid w:val="07C555BE"/>
    <w:rsid w:val="07CB88F4"/>
    <w:rsid w:val="07D45D0C"/>
    <w:rsid w:val="07D5D165"/>
    <w:rsid w:val="07E0EFE5"/>
    <w:rsid w:val="07F016E0"/>
    <w:rsid w:val="07F58890"/>
    <w:rsid w:val="07F90872"/>
    <w:rsid w:val="0803D6BD"/>
    <w:rsid w:val="0809A13B"/>
    <w:rsid w:val="080A6070"/>
    <w:rsid w:val="080C9689"/>
    <w:rsid w:val="0826408F"/>
    <w:rsid w:val="0828DAD5"/>
    <w:rsid w:val="082F028E"/>
    <w:rsid w:val="082FFC88"/>
    <w:rsid w:val="0836F5B9"/>
    <w:rsid w:val="0838F9EA"/>
    <w:rsid w:val="083C7212"/>
    <w:rsid w:val="084541FA"/>
    <w:rsid w:val="0845506E"/>
    <w:rsid w:val="08484038"/>
    <w:rsid w:val="084DBA7F"/>
    <w:rsid w:val="084DC698"/>
    <w:rsid w:val="084E011E"/>
    <w:rsid w:val="085872FD"/>
    <w:rsid w:val="0865C8D3"/>
    <w:rsid w:val="086DB6F3"/>
    <w:rsid w:val="086F4BFE"/>
    <w:rsid w:val="08837F7D"/>
    <w:rsid w:val="08AC3CDC"/>
    <w:rsid w:val="08AD9542"/>
    <w:rsid w:val="08ADD732"/>
    <w:rsid w:val="08AF10EE"/>
    <w:rsid w:val="08BDC9BE"/>
    <w:rsid w:val="08BE9D9C"/>
    <w:rsid w:val="08C41DD6"/>
    <w:rsid w:val="08C8137D"/>
    <w:rsid w:val="08C9253E"/>
    <w:rsid w:val="08D18775"/>
    <w:rsid w:val="08D2370D"/>
    <w:rsid w:val="08D9B0D0"/>
    <w:rsid w:val="08DFA61F"/>
    <w:rsid w:val="08E0AC97"/>
    <w:rsid w:val="08E98372"/>
    <w:rsid w:val="08F4F017"/>
    <w:rsid w:val="08F5C0AD"/>
    <w:rsid w:val="0901BD77"/>
    <w:rsid w:val="09052E3E"/>
    <w:rsid w:val="090D3ADC"/>
    <w:rsid w:val="0910719F"/>
    <w:rsid w:val="0911B358"/>
    <w:rsid w:val="09171126"/>
    <w:rsid w:val="0918466D"/>
    <w:rsid w:val="091BA520"/>
    <w:rsid w:val="091C4102"/>
    <w:rsid w:val="091F543A"/>
    <w:rsid w:val="091FFE92"/>
    <w:rsid w:val="093300E8"/>
    <w:rsid w:val="0933E3B0"/>
    <w:rsid w:val="09350033"/>
    <w:rsid w:val="09377966"/>
    <w:rsid w:val="0938E873"/>
    <w:rsid w:val="093E87D7"/>
    <w:rsid w:val="093EA658"/>
    <w:rsid w:val="09475D40"/>
    <w:rsid w:val="094B6992"/>
    <w:rsid w:val="094C7907"/>
    <w:rsid w:val="09612198"/>
    <w:rsid w:val="096A5CF8"/>
    <w:rsid w:val="0974DA78"/>
    <w:rsid w:val="0986D9A5"/>
    <w:rsid w:val="09991A48"/>
    <w:rsid w:val="09A9D3F6"/>
    <w:rsid w:val="09B17756"/>
    <w:rsid w:val="09B6CB69"/>
    <w:rsid w:val="09CC4386"/>
    <w:rsid w:val="09CD3BBB"/>
    <w:rsid w:val="09D01EB0"/>
    <w:rsid w:val="09D0EC1F"/>
    <w:rsid w:val="09D322F7"/>
    <w:rsid w:val="09D8F2D7"/>
    <w:rsid w:val="09DABE74"/>
    <w:rsid w:val="09E28BA8"/>
    <w:rsid w:val="09E43B65"/>
    <w:rsid w:val="09E56E1F"/>
    <w:rsid w:val="09EA47AE"/>
    <w:rsid w:val="09F02315"/>
    <w:rsid w:val="09F1AAC3"/>
    <w:rsid w:val="09F3DB60"/>
    <w:rsid w:val="09F6586D"/>
    <w:rsid w:val="09FED8E3"/>
    <w:rsid w:val="0A00AF89"/>
    <w:rsid w:val="0A025A24"/>
    <w:rsid w:val="0A07478C"/>
    <w:rsid w:val="0A0B5F81"/>
    <w:rsid w:val="0A2644D0"/>
    <w:rsid w:val="0A2EC613"/>
    <w:rsid w:val="0A307E4F"/>
    <w:rsid w:val="0A32CF6B"/>
    <w:rsid w:val="0A3AA0F1"/>
    <w:rsid w:val="0A3B55C0"/>
    <w:rsid w:val="0A3D36BE"/>
    <w:rsid w:val="0A3DB91E"/>
    <w:rsid w:val="0A53FDF3"/>
    <w:rsid w:val="0A54F480"/>
    <w:rsid w:val="0A5582D5"/>
    <w:rsid w:val="0A562257"/>
    <w:rsid w:val="0A57726C"/>
    <w:rsid w:val="0A59F9E1"/>
    <w:rsid w:val="0A6F3007"/>
    <w:rsid w:val="0A73D6AF"/>
    <w:rsid w:val="0A7E7BFF"/>
    <w:rsid w:val="0A82DAB6"/>
    <w:rsid w:val="0A879CB4"/>
    <w:rsid w:val="0A8AE750"/>
    <w:rsid w:val="0A8B2384"/>
    <w:rsid w:val="0A8C02A0"/>
    <w:rsid w:val="0A8C3EA9"/>
    <w:rsid w:val="0A8F37E3"/>
    <w:rsid w:val="0A9AC968"/>
    <w:rsid w:val="0AA1C0D8"/>
    <w:rsid w:val="0AAB6A5F"/>
    <w:rsid w:val="0AB45D58"/>
    <w:rsid w:val="0AB8507B"/>
    <w:rsid w:val="0ABEEAC2"/>
    <w:rsid w:val="0AC81DF7"/>
    <w:rsid w:val="0ACD0D7E"/>
    <w:rsid w:val="0AD87497"/>
    <w:rsid w:val="0ADC7553"/>
    <w:rsid w:val="0ADCAB41"/>
    <w:rsid w:val="0ADFF70E"/>
    <w:rsid w:val="0AE20773"/>
    <w:rsid w:val="0AF6FBE7"/>
    <w:rsid w:val="0AF741E2"/>
    <w:rsid w:val="0AF98BC8"/>
    <w:rsid w:val="0AFE0F23"/>
    <w:rsid w:val="0B0292F7"/>
    <w:rsid w:val="0B03DBC9"/>
    <w:rsid w:val="0B068BC2"/>
    <w:rsid w:val="0B08CF7E"/>
    <w:rsid w:val="0B0A2B18"/>
    <w:rsid w:val="0B0F1429"/>
    <w:rsid w:val="0B128C57"/>
    <w:rsid w:val="0B12FEE3"/>
    <w:rsid w:val="0B18AF8E"/>
    <w:rsid w:val="0B293AA6"/>
    <w:rsid w:val="0B2CFDE5"/>
    <w:rsid w:val="0B2FD4A3"/>
    <w:rsid w:val="0B361A88"/>
    <w:rsid w:val="0B3ACBF5"/>
    <w:rsid w:val="0B45DEAE"/>
    <w:rsid w:val="0B51177A"/>
    <w:rsid w:val="0B57BC08"/>
    <w:rsid w:val="0B582B3F"/>
    <w:rsid w:val="0B589895"/>
    <w:rsid w:val="0B62410D"/>
    <w:rsid w:val="0B642D3C"/>
    <w:rsid w:val="0B64E855"/>
    <w:rsid w:val="0B7ED150"/>
    <w:rsid w:val="0B81421C"/>
    <w:rsid w:val="0B8409D8"/>
    <w:rsid w:val="0B9EE38A"/>
    <w:rsid w:val="0BA0E165"/>
    <w:rsid w:val="0BB2BE01"/>
    <w:rsid w:val="0BBED4CD"/>
    <w:rsid w:val="0BD8CE0D"/>
    <w:rsid w:val="0BDF8A3F"/>
    <w:rsid w:val="0BDFC44B"/>
    <w:rsid w:val="0BE1AADF"/>
    <w:rsid w:val="0BE301D6"/>
    <w:rsid w:val="0BF0B5FA"/>
    <w:rsid w:val="0BF9C805"/>
    <w:rsid w:val="0C00E190"/>
    <w:rsid w:val="0C032760"/>
    <w:rsid w:val="0C035698"/>
    <w:rsid w:val="0C08180D"/>
    <w:rsid w:val="0C0F4A85"/>
    <w:rsid w:val="0C18FF28"/>
    <w:rsid w:val="0C1C1514"/>
    <w:rsid w:val="0C2119B9"/>
    <w:rsid w:val="0C22748D"/>
    <w:rsid w:val="0C241574"/>
    <w:rsid w:val="0C3C010C"/>
    <w:rsid w:val="0C3F5E18"/>
    <w:rsid w:val="0C421C64"/>
    <w:rsid w:val="0C45816B"/>
    <w:rsid w:val="0C55420B"/>
    <w:rsid w:val="0C5C63A6"/>
    <w:rsid w:val="0C69D794"/>
    <w:rsid w:val="0C73BDCD"/>
    <w:rsid w:val="0C7C4AD2"/>
    <w:rsid w:val="0C8084EA"/>
    <w:rsid w:val="0C876B3A"/>
    <w:rsid w:val="0C882E98"/>
    <w:rsid w:val="0C909989"/>
    <w:rsid w:val="0C9189D8"/>
    <w:rsid w:val="0C9A27A3"/>
    <w:rsid w:val="0CA9D886"/>
    <w:rsid w:val="0CACFCC3"/>
    <w:rsid w:val="0CB4108F"/>
    <w:rsid w:val="0CB5566D"/>
    <w:rsid w:val="0CC1EA2D"/>
    <w:rsid w:val="0CC8DBAA"/>
    <w:rsid w:val="0CC91C5C"/>
    <w:rsid w:val="0CDEA726"/>
    <w:rsid w:val="0CDF57C0"/>
    <w:rsid w:val="0CE5F80D"/>
    <w:rsid w:val="0CEA9DA2"/>
    <w:rsid w:val="0CEFFC0B"/>
    <w:rsid w:val="0CF4F424"/>
    <w:rsid w:val="0CF6EF44"/>
    <w:rsid w:val="0CF95721"/>
    <w:rsid w:val="0CFC514C"/>
    <w:rsid w:val="0D03DF1B"/>
    <w:rsid w:val="0D0A0C47"/>
    <w:rsid w:val="0D0CED56"/>
    <w:rsid w:val="0D0E041D"/>
    <w:rsid w:val="0D0FD1E0"/>
    <w:rsid w:val="0D108FF7"/>
    <w:rsid w:val="0D14EA0E"/>
    <w:rsid w:val="0D165C2A"/>
    <w:rsid w:val="0D1BDA0D"/>
    <w:rsid w:val="0D1D68BB"/>
    <w:rsid w:val="0D212BA0"/>
    <w:rsid w:val="0D22803F"/>
    <w:rsid w:val="0D26163C"/>
    <w:rsid w:val="0D4B3AAE"/>
    <w:rsid w:val="0D4D1122"/>
    <w:rsid w:val="0D516957"/>
    <w:rsid w:val="0D58606D"/>
    <w:rsid w:val="0D59D56D"/>
    <w:rsid w:val="0D5D497F"/>
    <w:rsid w:val="0D5E7F7F"/>
    <w:rsid w:val="0D64C090"/>
    <w:rsid w:val="0D65511D"/>
    <w:rsid w:val="0D67A7BB"/>
    <w:rsid w:val="0D715291"/>
    <w:rsid w:val="0D774060"/>
    <w:rsid w:val="0D7E9FB0"/>
    <w:rsid w:val="0D868172"/>
    <w:rsid w:val="0D8CD25F"/>
    <w:rsid w:val="0D90E1AE"/>
    <w:rsid w:val="0DAECB58"/>
    <w:rsid w:val="0DB39883"/>
    <w:rsid w:val="0DB7BE16"/>
    <w:rsid w:val="0DB7C200"/>
    <w:rsid w:val="0DBA91A8"/>
    <w:rsid w:val="0DBD7BBF"/>
    <w:rsid w:val="0DCA0BA4"/>
    <w:rsid w:val="0DCFAFB5"/>
    <w:rsid w:val="0DD22356"/>
    <w:rsid w:val="0DD375A6"/>
    <w:rsid w:val="0DDA7D92"/>
    <w:rsid w:val="0DDD4485"/>
    <w:rsid w:val="0DE2B006"/>
    <w:rsid w:val="0DE8F2B6"/>
    <w:rsid w:val="0DEC51B7"/>
    <w:rsid w:val="0DF0B9CF"/>
    <w:rsid w:val="0DF59932"/>
    <w:rsid w:val="0DFCD523"/>
    <w:rsid w:val="0E01520E"/>
    <w:rsid w:val="0E0EFC7D"/>
    <w:rsid w:val="0E1600D5"/>
    <w:rsid w:val="0E16CB3C"/>
    <w:rsid w:val="0E1D23E9"/>
    <w:rsid w:val="0E1D26E3"/>
    <w:rsid w:val="0E21ABD0"/>
    <w:rsid w:val="0E25C6E4"/>
    <w:rsid w:val="0E363005"/>
    <w:rsid w:val="0E397F29"/>
    <w:rsid w:val="0E3ACCFA"/>
    <w:rsid w:val="0E3EAA91"/>
    <w:rsid w:val="0E4EB1DC"/>
    <w:rsid w:val="0E50385A"/>
    <w:rsid w:val="0E55103E"/>
    <w:rsid w:val="0E5CB885"/>
    <w:rsid w:val="0E5CF909"/>
    <w:rsid w:val="0E5E3CE5"/>
    <w:rsid w:val="0E5FE7A6"/>
    <w:rsid w:val="0E6650B4"/>
    <w:rsid w:val="0E6B0403"/>
    <w:rsid w:val="0E6C230D"/>
    <w:rsid w:val="0E70608E"/>
    <w:rsid w:val="0E79F8A4"/>
    <w:rsid w:val="0E7ADFC8"/>
    <w:rsid w:val="0E7B4D81"/>
    <w:rsid w:val="0E7E8233"/>
    <w:rsid w:val="0E7FE38C"/>
    <w:rsid w:val="0E84471D"/>
    <w:rsid w:val="0E8CE8B0"/>
    <w:rsid w:val="0E96FDD3"/>
    <w:rsid w:val="0E9D07C5"/>
    <w:rsid w:val="0EA31540"/>
    <w:rsid w:val="0EA55BC9"/>
    <w:rsid w:val="0EBD60BA"/>
    <w:rsid w:val="0EC6934A"/>
    <w:rsid w:val="0EC8C0D4"/>
    <w:rsid w:val="0EC93302"/>
    <w:rsid w:val="0ECB1CCA"/>
    <w:rsid w:val="0ED01E5C"/>
    <w:rsid w:val="0ED27219"/>
    <w:rsid w:val="0ED3486D"/>
    <w:rsid w:val="0ED8C406"/>
    <w:rsid w:val="0ED9433B"/>
    <w:rsid w:val="0EDC431D"/>
    <w:rsid w:val="0EE6DA41"/>
    <w:rsid w:val="0EEB4973"/>
    <w:rsid w:val="0EECE412"/>
    <w:rsid w:val="0EFC6835"/>
    <w:rsid w:val="0F060A0D"/>
    <w:rsid w:val="0F0AFAF6"/>
    <w:rsid w:val="0F0C03CF"/>
    <w:rsid w:val="0F11C26F"/>
    <w:rsid w:val="0F1899E1"/>
    <w:rsid w:val="0F1985B7"/>
    <w:rsid w:val="0F1E069D"/>
    <w:rsid w:val="0F203C60"/>
    <w:rsid w:val="0F2616B2"/>
    <w:rsid w:val="0F36AFD6"/>
    <w:rsid w:val="0F403B61"/>
    <w:rsid w:val="0F421BA8"/>
    <w:rsid w:val="0F445108"/>
    <w:rsid w:val="0F468B01"/>
    <w:rsid w:val="0F48BB67"/>
    <w:rsid w:val="0F4D7E06"/>
    <w:rsid w:val="0F51EF63"/>
    <w:rsid w:val="0F532007"/>
    <w:rsid w:val="0F54F566"/>
    <w:rsid w:val="0F5764CF"/>
    <w:rsid w:val="0F58A531"/>
    <w:rsid w:val="0F5E3BE7"/>
    <w:rsid w:val="0F71EAB9"/>
    <w:rsid w:val="0F818F85"/>
    <w:rsid w:val="0F86D64D"/>
    <w:rsid w:val="0F90848F"/>
    <w:rsid w:val="0FB107E5"/>
    <w:rsid w:val="0FB137BE"/>
    <w:rsid w:val="0FBD8FA4"/>
    <w:rsid w:val="0FBE95A4"/>
    <w:rsid w:val="0FC11835"/>
    <w:rsid w:val="0FDEB5BF"/>
    <w:rsid w:val="0FE43DB1"/>
    <w:rsid w:val="0FE79BF4"/>
    <w:rsid w:val="0FEBD675"/>
    <w:rsid w:val="0FEEF313"/>
    <w:rsid w:val="0FF07B88"/>
    <w:rsid w:val="0FFC8424"/>
    <w:rsid w:val="0FFDB8E4"/>
    <w:rsid w:val="10095462"/>
    <w:rsid w:val="1014E4D4"/>
    <w:rsid w:val="101FB4DB"/>
    <w:rsid w:val="10249B38"/>
    <w:rsid w:val="1024C873"/>
    <w:rsid w:val="102A3FB3"/>
    <w:rsid w:val="102D92E7"/>
    <w:rsid w:val="1032EA77"/>
    <w:rsid w:val="10333528"/>
    <w:rsid w:val="10453175"/>
    <w:rsid w:val="104AF381"/>
    <w:rsid w:val="105196BD"/>
    <w:rsid w:val="1057DD73"/>
    <w:rsid w:val="10640043"/>
    <w:rsid w:val="1069E4FF"/>
    <w:rsid w:val="10729762"/>
    <w:rsid w:val="107298B9"/>
    <w:rsid w:val="107782CF"/>
    <w:rsid w:val="10794534"/>
    <w:rsid w:val="107B31D3"/>
    <w:rsid w:val="1086F5D4"/>
    <w:rsid w:val="108B38F6"/>
    <w:rsid w:val="108EDB37"/>
    <w:rsid w:val="109506E4"/>
    <w:rsid w:val="109676F1"/>
    <w:rsid w:val="10967C2C"/>
    <w:rsid w:val="109B0D24"/>
    <w:rsid w:val="109B70B4"/>
    <w:rsid w:val="10A34882"/>
    <w:rsid w:val="10A60E7A"/>
    <w:rsid w:val="10A75043"/>
    <w:rsid w:val="10AB4246"/>
    <w:rsid w:val="10B9029C"/>
    <w:rsid w:val="10BAB712"/>
    <w:rsid w:val="10BAE896"/>
    <w:rsid w:val="10CAF576"/>
    <w:rsid w:val="10D1DA00"/>
    <w:rsid w:val="10D1F839"/>
    <w:rsid w:val="10D34659"/>
    <w:rsid w:val="10D6FF6A"/>
    <w:rsid w:val="10D71081"/>
    <w:rsid w:val="10E030F0"/>
    <w:rsid w:val="10E76EB6"/>
    <w:rsid w:val="10F64504"/>
    <w:rsid w:val="10F89706"/>
    <w:rsid w:val="110C5259"/>
    <w:rsid w:val="1112B367"/>
    <w:rsid w:val="1116EF47"/>
    <w:rsid w:val="111A4182"/>
    <w:rsid w:val="1122EC9C"/>
    <w:rsid w:val="113849CD"/>
    <w:rsid w:val="113F33C6"/>
    <w:rsid w:val="114548FE"/>
    <w:rsid w:val="1149C966"/>
    <w:rsid w:val="114A6CBB"/>
    <w:rsid w:val="114A79D5"/>
    <w:rsid w:val="114B218C"/>
    <w:rsid w:val="11534380"/>
    <w:rsid w:val="1155D9D4"/>
    <w:rsid w:val="115C8754"/>
    <w:rsid w:val="115D16DD"/>
    <w:rsid w:val="115F3780"/>
    <w:rsid w:val="115F9090"/>
    <w:rsid w:val="1161B6D2"/>
    <w:rsid w:val="1161D625"/>
    <w:rsid w:val="11630F9F"/>
    <w:rsid w:val="11675A78"/>
    <w:rsid w:val="1169925B"/>
    <w:rsid w:val="116B954A"/>
    <w:rsid w:val="116EA092"/>
    <w:rsid w:val="1171FDFA"/>
    <w:rsid w:val="1181024B"/>
    <w:rsid w:val="1182DB2B"/>
    <w:rsid w:val="1196A37B"/>
    <w:rsid w:val="11A07536"/>
    <w:rsid w:val="11A2FA2B"/>
    <w:rsid w:val="11A43426"/>
    <w:rsid w:val="11A47FF2"/>
    <w:rsid w:val="11ADDFC7"/>
    <w:rsid w:val="11C1B630"/>
    <w:rsid w:val="11C8FF3C"/>
    <w:rsid w:val="11CA4C51"/>
    <w:rsid w:val="11CB82E1"/>
    <w:rsid w:val="11CD5F34"/>
    <w:rsid w:val="11CD97A5"/>
    <w:rsid w:val="11CE0E6F"/>
    <w:rsid w:val="11D442D7"/>
    <w:rsid w:val="11D478F4"/>
    <w:rsid w:val="11D52300"/>
    <w:rsid w:val="11DBE0AE"/>
    <w:rsid w:val="11DD92E0"/>
    <w:rsid w:val="11E45082"/>
    <w:rsid w:val="11E71CB8"/>
    <w:rsid w:val="11ED8462"/>
    <w:rsid w:val="11F4A853"/>
    <w:rsid w:val="11F6BD84"/>
    <w:rsid w:val="12014B01"/>
    <w:rsid w:val="1208DDD5"/>
    <w:rsid w:val="1211EE2E"/>
    <w:rsid w:val="12173BAC"/>
    <w:rsid w:val="122E23CC"/>
    <w:rsid w:val="122EFEE2"/>
    <w:rsid w:val="122F526A"/>
    <w:rsid w:val="1230B227"/>
    <w:rsid w:val="12321B03"/>
    <w:rsid w:val="12347833"/>
    <w:rsid w:val="1235BD91"/>
    <w:rsid w:val="123D7EB9"/>
    <w:rsid w:val="123FEE8C"/>
    <w:rsid w:val="12421D42"/>
    <w:rsid w:val="1248B57F"/>
    <w:rsid w:val="124C75A1"/>
    <w:rsid w:val="1253183F"/>
    <w:rsid w:val="12556599"/>
    <w:rsid w:val="12557F91"/>
    <w:rsid w:val="125A3D74"/>
    <w:rsid w:val="125D57ED"/>
    <w:rsid w:val="125D68F3"/>
    <w:rsid w:val="126F69C3"/>
    <w:rsid w:val="1275A548"/>
    <w:rsid w:val="127AF8B5"/>
    <w:rsid w:val="127B3680"/>
    <w:rsid w:val="127F4BDC"/>
    <w:rsid w:val="12825C15"/>
    <w:rsid w:val="1283C0E3"/>
    <w:rsid w:val="128BBBA7"/>
    <w:rsid w:val="128C417B"/>
    <w:rsid w:val="128EBB13"/>
    <w:rsid w:val="12901FB9"/>
    <w:rsid w:val="129623D3"/>
    <w:rsid w:val="1296F524"/>
    <w:rsid w:val="129A3A75"/>
    <w:rsid w:val="129EE709"/>
    <w:rsid w:val="12A53176"/>
    <w:rsid w:val="12AEB32E"/>
    <w:rsid w:val="12B97CCF"/>
    <w:rsid w:val="12BB172F"/>
    <w:rsid w:val="12C0FA83"/>
    <w:rsid w:val="12C2B129"/>
    <w:rsid w:val="12C6876B"/>
    <w:rsid w:val="12CA861B"/>
    <w:rsid w:val="12CBFF31"/>
    <w:rsid w:val="12CC5903"/>
    <w:rsid w:val="12CFD076"/>
    <w:rsid w:val="12E5BEC4"/>
    <w:rsid w:val="12FC387C"/>
    <w:rsid w:val="12FFB066"/>
    <w:rsid w:val="130077EB"/>
    <w:rsid w:val="13020781"/>
    <w:rsid w:val="130AA826"/>
    <w:rsid w:val="131234F3"/>
    <w:rsid w:val="13172B24"/>
    <w:rsid w:val="1318BD18"/>
    <w:rsid w:val="1319663C"/>
    <w:rsid w:val="132095EF"/>
    <w:rsid w:val="132F257B"/>
    <w:rsid w:val="133A6001"/>
    <w:rsid w:val="13448B4D"/>
    <w:rsid w:val="1348F187"/>
    <w:rsid w:val="134ECA90"/>
    <w:rsid w:val="134FD08B"/>
    <w:rsid w:val="135AF715"/>
    <w:rsid w:val="13718597"/>
    <w:rsid w:val="13731389"/>
    <w:rsid w:val="13731F52"/>
    <w:rsid w:val="137A6B2A"/>
    <w:rsid w:val="137A7CB6"/>
    <w:rsid w:val="138B9F98"/>
    <w:rsid w:val="139410DF"/>
    <w:rsid w:val="139ACF3B"/>
    <w:rsid w:val="139C74CB"/>
    <w:rsid w:val="13BD107E"/>
    <w:rsid w:val="13BD5535"/>
    <w:rsid w:val="13C03C9B"/>
    <w:rsid w:val="13CA1F77"/>
    <w:rsid w:val="13CAEAD9"/>
    <w:rsid w:val="13CE600E"/>
    <w:rsid w:val="13D14320"/>
    <w:rsid w:val="13DEF5C5"/>
    <w:rsid w:val="13E5508D"/>
    <w:rsid w:val="13E5F788"/>
    <w:rsid w:val="13F0C098"/>
    <w:rsid w:val="13F45A41"/>
    <w:rsid w:val="13FB3C38"/>
    <w:rsid w:val="1413B2BA"/>
    <w:rsid w:val="141B412D"/>
    <w:rsid w:val="1424BAA8"/>
    <w:rsid w:val="14257363"/>
    <w:rsid w:val="1427206C"/>
    <w:rsid w:val="142C1CD2"/>
    <w:rsid w:val="142C37D8"/>
    <w:rsid w:val="14329930"/>
    <w:rsid w:val="143E7B96"/>
    <w:rsid w:val="143E7BD3"/>
    <w:rsid w:val="14405431"/>
    <w:rsid w:val="14406F07"/>
    <w:rsid w:val="1444E54B"/>
    <w:rsid w:val="1446E7E0"/>
    <w:rsid w:val="14484046"/>
    <w:rsid w:val="144AA035"/>
    <w:rsid w:val="145153B3"/>
    <w:rsid w:val="145818BA"/>
    <w:rsid w:val="14609B27"/>
    <w:rsid w:val="14689666"/>
    <w:rsid w:val="148817D8"/>
    <w:rsid w:val="148BB298"/>
    <w:rsid w:val="148D2D0A"/>
    <w:rsid w:val="1492D7BB"/>
    <w:rsid w:val="1499113D"/>
    <w:rsid w:val="149EDDCB"/>
    <w:rsid w:val="14A35B78"/>
    <w:rsid w:val="14AF1B22"/>
    <w:rsid w:val="14B248B6"/>
    <w:rsid w:val="14C3C200"/>
    <w:rsid w:val="14C44A9F"/>
    <w:rsid w:val="14C45747"/>
    <w:rsid w:val="14CA3FD0"/>
    <w:rsid w:val="14CA68B6"/>
    <w:rsid w:val="14D10A98"/>
    <w:rsid w:val="14D4B752"/>
    <w:rsid w:val="14E02C48"/>
    <w:rsid w:val="14E03B08"/>
    <w:rsid w:val="14EF5D4C"/>
    <w:rsid w:val="14F00E16"/>
    <w:rsid w:val="14F5E5C5"/>
    <w:rsid w:val="14F74D1C"/>
    <w:rsid w:val="14FA47B4"/>
    <w:rsid w:val="14FA488F"/>
    <w:rsid w:val="1500BC7C"/>
    <w:rsid w:val="15016830"/>
    <w:rsid w:val="15076323"/>
    <w:rsid w:val="150B5038"/>
    <w:rsid w:val="150D8BE9"/>
    <w:rsid w:val="15131AFF"/>
    <w:rsid w:val="1513B475"/>
    <w:rsid w:val="15229861"/>
    <w:rsid w:val="1528A333"/>
    <w:rsid w:val="1528E2B1"/>
    <w:rsid w:val="15296921"/>
    <w:rsid w:val="152E830F"/>
    <w:rsid w:val="15362269"/>
    <w:rsid w:val="153BDCC7"/>
    <w:rsid w:val="153F5BEA"/>
    <w:rsid w:val="15452810"/>
    <w:rsid w:val="155374B7"/>
    <w:rsid w:val="15555660"/>
    <w:rsid w:val="1556AD6E"/>
    <w:rsid w:val="156348B8"/>
    <w:rsid w:val="156A6498"/>
    <w:rsid w:val="156B8C74"/>
    <w:rsid w:val="1570B80D"/>
    <w:rsid w:val="1573019C"/>
    <w:rsid w:val="1575A83E"/>
    <w:rsid w:val="157B4FF9"/>
    <w:rsid w:val="158EC43B"/>
    <w:rsid w:val="158F4EEE"/>
    <w:rsid w:val="15912D0A"/>
    <w:rsid w:val="159598EF"/>
    <w:rsid w:val="15988C0C"/>
    <w:rsid w:val="1599CA9F"/>
    <w:rsid w:val="1599F46C"/>
    <w:rsid w:val="15A2E323"/>
    <w:rsid w:val="15A95113"/>
    <w:rsid w:val="15AB8413"/>
    <w:rsid w:val="15B1F4E1"/>
    <w:rsid w:val="15B4107F"/>
    <w:rsid w:val="15B42C9B"/>
    <w:rsid w:val="15B528D7"/>
    <w:rsid w:val="15BC645C"/>
    <w:rsid w:val="15BDE744"/>
    <w:rsid w:val="15C3D3EA"/>
    <w:rsid w:val="15D1EB28"/>
    <w:rsid w:val="15D1FE59"/>
    <w:rsid w:val="15D583DF"/>
    <w:rsid w:val="15DF9584"/>
    <w:rsid w:val="15E0E919"/>
    <w:rsid w:val="15E91F40"/>
    <w:rsid w:val="15EEBE24"/>
    <w:rsid w:val="15F3DA73"/>
    <w:rsid w:val="15FC2065"/>
    <w:rsid w:val="15FCD8EE"/>
    <w:rsid w:val="15FD3D1F"/>
    <w:rsid w:val="15FFB20E"/>
    <w:rsid w:val="16028188"/>
    <w:rsid w:val="1604DC11"/>
    <w:rsid w:val="160CD134"/>
    <w:rsid w:val="160F3EE4"/>
    <w:rsid w:val="1610502D"/>
    <w:rsid w:val="1610CEDC"/>
    <w:rsid w:val="161A5F00"/>
    <w:rsid w:val="161CF289"/>
    <w:rsid w:val="161D5AB0"/>
    <w:rsid w:val="1624A1F3"/>
    <w:rsid w:val="162ADDF7"/>
    <w:rsid w:val="163771F5"/>
    <w:rsid w:val="163C6D99"/>
    <w:rsid w:val="1641BA7D"/>
    <w:rsid w:val="16470855"/>
    <w:rsid w:val="164B6765"/>
    <w:rsid w:val="1655607F"/>
    <w:rsid w:val="1658D83F"/>
    <w:rsid w:val="16617AEC"/>
    <w:rsid w:val="1666C7A7"/>
    <w:rsid w:val="16681CF1"/>
    <w:rsid w:val="166918B8"/>
    <w:rsid w:val="1671378D"/>
    <w:rsid w:val="1671849F"/>
    <w:rsid w:val="167368B5"/>
    <w:rsid w:val="167FA464"/>
    <w:rsid w:val="168386B3"/>
    <w:rsid w:val="16856945"/>
    <w:rsid w:val="1688CBC3"/>
    <w:rsid w:val="1689917C"/>
    <w:rsid w:val="168B647F"/>
    <w:rsid w:val="168DD9E6"/>
    <w:rsid w:val="168E9DD9"/>
    <w:rsid w:val="16960080"/>
    <w:rsid w:val="169B9105"/>
    <w:rsid w:val="169CB02B"/>
    <w:rsid w:val="16A2E6A5"/>
    <w:rsid w:val="16A4CC16"/>
    <w:rsid w:val="16A665B9"/>
    <w:rsid w:val="16A7BD81"/>
    <w:rsid w:val="16A9A78F"/>
    <w:rsid w:val="16A9EF20"/>
    <w:rsid w:val="16AB38A6"/>
    <w:rsid w:val="16ADF24A"/>
    <w:rsid w:val="16AFEB90"/>
    <w:rsid w:val="16B335D7"/>
    <w:rsid w:val="16B5CE6B"/>
    <w:rsid w:val="16C3E8B4"/>
    <w:rsid w:val="16C5C6C6"/>
    <w:rsid w:val="16DFD3F7"/>
    <w:rsid w:val="16E3F067"/>
    <w:rsid w:val="16E9FA80"/>
    <w:rsid w:val="16EEE9FB"/>
    <w:rsid w:val="16F87922"/>
    <w:rsid w:val="16FF05DC"/>
    <w:rsid w:val="17045D6F"/>
    <w:rsid w:val="1706BB9C"/>
    <w:rsid w:val="17129B62"/>
    <w:rsid w:val="17146BBC"/>
    <w:rsid w:val="17172AFC"/>
    <w:rsid w:val="1719FEB8"/>
    <w:rsid w:val="1732E200"/>
    <w:rsid w:val="1733C56E"/>
    <w:rsid w:val="173C0E1D"/>
    <w:rsid w:val="173D780C"/>
    <w:rsid w:val="1742C9B4"/>
    <w:rsid w:val="1742C9E1"/>
    <w:rsid w:val="174CEA7A"/>
    <w:rsid w:val="174D4BEF"/>
    <w:rsid w:val="175900D9"/>
    <w:rsid w:val="17603E35"/>
    <w:rsid w:val="177029EB"/>
    <w:rsid w:val="1772EDD9"/>
    <w:rsid w:val="1776E752"/>
    <w:rsid w:val="177FCBF8"/>
    <w:rsid w:val="1783ADD8"/>
    <w:rsid w:val="178BE7F7"/>
    <w:rsid w:val="178E2688"/>
    <w:rsid w:val="178E6438"/>
    <w:rsid w:val="1793A304"/>
    <w:rsid w:val="17970C82"/>
    <w:rsid w:val="179E3765"/>
    <w:rsid w:val="179F8768"/>
    <w:rsid w:val="17A503B7"/>
    <w:rsid w:val="17A8FFB9"/>
    <w:rsid w:val="17AA9751"/>
    <w:rsid w:val="17B3B29D"/>
    <w:rsid w:val="17B3E155"/>
    <w:rsid w:val="17B3ED9C"/>
    <w:rsid w:val="17B570C3"/>
    <w:rsid w:val="17B8BDBA"/>
    <w:rsid w:val="17B9F2ED"/>
    <w:rsid w:val="17BA3E49"/>
    <w:rsid w:val="17C51E2B"/>
    <w:rsid w:val="17CA2B37"/>
    <w:rsid w:val="17D28CBC"/>
    <w:rsid w:val="17D59905"/>
    <w:rsid w:val="17D7B5F4"/>
    <w:rsid w:val="17D9CE00"/>
    <w:rsid w:val="17DE896D"/>
    <w:rsid w:val="17E0C48C"/>
    <w:rsid w:val="17E829D0"/>
    <w:rsid w:val="17E98149"/>
    <w:rsid w:val="17E9A61A"/>
    <w:rsid w:val="17F4E4C7"/>
    <w:rsid w:val="17F9B990"/>
    <w:rsid w:val="18038A04"/>
    <w:rsid w:val="180B0571"/>
    <w:rsid w:val="18186227"/>
    <w:rsid w:val="1818E427"/>
    <w:rsid w:val="181CF4BB"/>
    <w:rsid w:val="181D71BA"/>
    <w:rsid w:val="182B32D2"/>
    <w:rsid w:val="182CC9E8"/>
    <w:rsid w:val="1832B002"/>
    <w:rsid w:val="18410603"/>
    <w:rsid w:val="184F38E7"/>
    <w:rsid w:val="1851EB0F"/>
    <w:rsid w:val="1851EB66"/>
    <w:rsid w:val="18529457"/>
    <w:rsid w:val="185B9C0F"/>
    <w:rsid w:val="18685644"/>
    <w:rsid w:val="187C4A1F"/>
    <w:rsid w:val="187EBE8D"/>
    <w:rsid w:val="187F9934"/>
    <w:rsid w:val="18883AB4"/>
    <w:rsid w:val="188C566B"/>
    <w:rsid w:val="18954D44"/>
    <w:rsid w:val="189DF0CE"/>
    <w:rsid w:val="189FCF0B"/>
    <w:rsid w:val="18A220FA"/>
    <w:rsid w:val="18ACB0CA"/>
    <w:rsid w:val="18C6C170"/>
    <w:rsid w:val="18C7B5E0"/>
    <w:rsid w:val="18CAF4C3"/>
    <w:rsid w:val="18CF499A"/>
    <w:rsid w:val="18D220B1"/>
    <w:rsid w:val="18D90FF4"/>
    <w:rsid w:val="18DF13A2"/>
    <w:rsid w:val="18E28218"/>
    <w:rsid w:val="18E4CC05"/>
    <w:rsid w:val="18E5CC44"/>
    <w:rsid w:val="18E7F755"/>
    <w:rsid w:val="18E89AC5"/>
    <w:rsid w:val="18F1941B"/>
    <w:rsid w:val="18F706BF"/>
    <w:rsid w:val="18FA801F"/>
    <w:rsid w:val="18FFF151"/>
    <w:rsid w:val="19057054"/>
    <w:rsid w:val="19062280"/>
    <w:rsid w:val="19063E19"/>
    <w:rsid w:val="19089417"/>
    <w:rsid w:val="190B37F1"/>
    <w:rsid w:val="19106AA2"/>
    <w:rsid w:val="1911BBE5"/>
    <w:rsid w:val="19123B74"/>
    <w:rsid w:val="19140318"/>
    <w:rsid w:val="19151A35"/>
    <w:rsid w:val="19169641"/>
    <w:rsid w:val="191BB37F"/>
    <w:rsid w:val="1922AF9B"/>
    <w:rsid w:val="192495EE"/>
    <w:rsid w:val="192C4E0B"/>
    <w:rsid w:val="19378064"/>
    <w:rsid w:val="19398911"/>
    <w:rsid w:val="19435458"/>
    <w:rsid w:val="194B18D2"/>
    <w:rsid w:val="194B47FA"/>
    <w:rsid w:val="194F1062"/>
    <w:rsid w:val="195C104F"/>
    <w:rsid w:val="1962B454"/>
    <w:rsid w:val="196B85A1"/>
    <w:rsid w:val="196EB376"/>
    <w:rsid w:val="19728E29"/>
    <w:rsid w:val="1973F02C"/>
    <w:rsid w:val="198E62DA"/>
    <w:rsid w:val="198F7F0D"/>
    <w:rsid w:val="199761FF"/>
    <w:rsid w:val="1999BA17"/>
    <w:rsid w:val="199C51C0"/>
    <w:rsid w:val="19A4BE3A"/>
    <w:rsid w:val="19ABC87E"/>
    <w:rsid w:val="19B05864"/>
    <w:rsid w:val="19B71131"/>
    <w:rsid w:val="19B9F8FA"/>
    <w:rsid w:val="19BFADF7"/>
    <w:rsid w:val="19C1BC9B"/>
    <w:rsid w:val="19D69716"/>
    <w:rsid w:val="19D6DD9C"/>
    <w:rsid w:val="19DBB1FC"/>
    <w:rsid w:val="19E2C39B"/>
    <w:rsid w:val="19E48046"/>
    <w:rsid w:val="19E79308"/>
    <w:rsid w:val="19EAC29D"/>
    <w:rsid w:val="19EC3DD0"/>
    <w:rsid w:val="19EDE285"/>
    <w:rsid w:val="19F0D60F"/>
    <w:rsid w:val="19F23EB6"/>
    <w:rsid w:val="19F71D17"/>
    <w:rsid w:val="19FBFB26"/>
    <w:rsid w:val="1A0439DB"/>
    <w:rsid w:val="1A0DB0F6"/>
    <w:rsid w:val="1A10CAC9"/>
    <w:rsid w:val="1A190225"/>
    <w:rsid w:val="1A19AE1C"/>
    <w:rsid w:val="1A1B014B"/>
    <w:rsid w:val="1A1EF1EB"/>
    <w:rsid w:val="1A2347F3"/>
    <w:rsid w:val="1A26B17C"/>
    <w:rsid w:val="1A340258"/>
    <w:rsid w:val="1A3A7177"/>
    <w:rsid w:val="1A3E8174"/>
    <w:rsid w:val="1A49747C"/>
    <w:rsid w:val="1A49C222"/>
    <w:rsid w:val="1A6489DC"/>
    <w:rsid w:val="1A683AD2"/>
    <w:rsid w:val="1A6BEA9A"/>
    <w:rsid w:val="1A6CA394"/>
    <w:rsid w:val="1A6EC531"/>
    <w:rsid w:val="1A70808D"/>
    <w:rsid w:val="1A73084A"/>
    <w:rsid w:val="1A750373"/>
    <w:rsid w:val="1A785E2E"/>
    <w:rsid w:val="1A897A85"/>
    <w:rsid w:val="1A8A1E81"/>
    <w:rsid w:val="1A8A8598"/>
    <w:rsid w:val="1A8C7FEF"/>
    <w:rsid w:val="1A8FC855"/>
    <w:rsid w:val="1A95F71F"/>
    <w:rsid w:val="1A99955D"/>
    <w:rsid w:val="1AA2B1B3"/>
    <w:rsid w:val="1AAB03DB"/>
    <w:rsid w:val="1AAC5D4B"/>
    <w:rsid w:val="1ABB9292"/>
    <w:rsid w:val="1ABBD544"/>
    <w:rsid w:val="1ABC0AAD"/>
    <w:rsid w:val="1ABC3014"/>
    <w:rsid w:val="1ABFCFB0"/>
    <w:rsid w:val="1AC784DD"/>
    <w:rsid w:val="1AC84C9E"/>
    <w:rsid w:val="1ACB96FB"/>
    <w:rsid w:val="1AD4C523"/>
    <w:rsid w:val="1AD5F2BE"/>
    <w:rsid w:val="1AD7A724"/>
    <w:rsid w:val="1AD7D74D"/>
    <w:rsid w:val="1AE005C8"/>
    <w:rsid w:val="1AE1A04B"/>
    <w:rsid w:val="1AE56122"/>
    <w:rsid w:val="1AE95C7A"/>
    <w:rsid w:val="1AFA5FCF"/>
    <w:rsid w:val="1B097407"/>
    <w:rsid w:val="1B0CED1B"/>
    <w:rsid w:val="1B0E7B51"/>
    <w:rsid w:val="1B0F148D"/>
    <w:rsid w:val="1B134068"/>
    <w:rsid w:val="1B1D4490"/>
    <w:rsid w:val="1B22B58C"/>
    <w:rsid w:val="1B2A3C3F"/>
    <w:rsid w:val="1B2D6C51"/>
    <w:rsid w:val="1B2F1169"/>
    <w:rsid w:val="1B32ECC2"/>
    <w:rsid w:val="1B34CC16"/>
    <w:rsid w:val="1B4B1948"/>
    <w:rsid w:val="1B566D13"/>
    <w:rsid w:val="1B5D0834"/>
    <w:rsid w:val="1B66D63D"/>
    <w:rsid w:val="1B6DFD3E"/>
    <w:rsid w:val="1B6E8FE5"/>
    <w:rsid w:val="1B86557C"/>
    <w:rsid w:val="1B8A6E32"/>
    <w:rsid w:val="1B8DCDD9"/>
    <w:rsid w:val="1B9C5B8F"/>
    <w:rsid w:val="1BA1B0D6"/>
    <w:rsid w:val="1BA5D59C"/>
    <w:rsid w:val="1BADB4E5"/>
    <w:rsid w:val="1BB001F6"/>
    <w:rsid w:val="1BB3058B"/>
    <w:rsid w:val="1BC8180C"/>
    <w:rsid w:val="1BD13C65"/>
    <w:rsid w:val="1BD8D3CE"/>
    <w:rsid w:val="1BD8D8C1"/>
    <w:rsid w:val="1BDF3490"/>
    <w:rsid w:val="1BE38C2D"/>
    <w:rsid w:val="1BE77B58"/>
    <w:rsid w:val="1BEF14B8"/>
    <w:rsid w:val="1BEFA868"/>
    <w:rsid w:val="1BF39A39"/>
    <w:rsid w:val="1BF7DE5C"/>
    <w:rsid w:val="1BFE1B8D"/>
    <w:rsid w:val="1C01CD74"/>
    <w:rsid w:val="1C0A39FD"/>
    <w:rsid w:val="1C0DB073"/>
    <w:rsid w:val="1C1D6C32"/>
    <w:rsid w:val="1C2B384E"/>
    <w:rsid w:val="1C33E018"/>
    <w:rsid w:val="1C34AC0F"/>
    <w:rsid w:val="1C37DF04"/>
    <w:rsid w:val="1C385F8B"/>
    <w:rsid w:val="1C4147EE"/>
    <w:rsid w:val="1C42873D"/>
    <w:rsid w:val="1C4E4CD0"/>
    <w:rsid w:val="1C56CBC8"/>
    <w:rsid w:val="1C5A8F16"/>
    <w:rsid w:val="1C5B6E18"/>
    <w:rsid w:val="1C5DCA1E"/>
    <w:rsid w:val="1C6157CF"/>
    <w:rsid w:val="1C669F93"/>
    <w:rsid w:val="1C6A0498"/>
    <w:rsid w:val="1C6E710F"/>
    <w:rsid w:val="1C798466"/>
    <w:rsid w:val="1C7DD8AF"/>
    <w:rsid w:val="1C7EB7F1"/>
    <w:rsid w:val="1C869CCC"/>
    <w:rsid w:val="1C86EAF4"/>
    <w:rsid w:val="1C8C43EF"/>
    <w:rsid w:val="1C921AEA"/>
    <w:rsid w:val="1C9ACD87"/>
    <w:rsid w:val="1C9E92C1"/>
    <w:rsid w:val="1CABC55A"/>
    <w:rsid w:val="1CAF7B5C"/>
    <w:rsid w:val="1CB08AA8"/>
    <w:rsid w:val="1CB2873B"/>
    <w:rsid w:val="1CB8DEAD"/>
    <w:rsid w:val="1CCB0433"/>
    <w:rsid w:val="1CED5805"/>
    <w:rsid w:val="1CEFBF14"/>
    <w:rsid w:val="1CFCF114"/>
    <w:rsid w:val="1D0320E3"/>
    <w:rsid w:val="1D0E22D9"/>
    <w:rsid w:val="1D154E63"/>
    <w:rsid w:val="1D15AB0F"/>
    <w:rsid w:val="1D1AB996"/>
    <w:rsid w:val="1D1ABAD9"/>
    <w:rsid w:val="1D1D08E8"/>
    <w:rsid w:val="1D1FD15A"/>
    <w:rsid w:val="1D2556ED"/>
    <w:rsid w:val="1D278009"/>
    <w:rsid w:val="1D314954"/>
    <w:rsid w:val="1D319ED7"/>
    <w:rsid w:val="1D3553B2"/>
    <w:rsid w:val="1D389A17"/>
    <w:rsid w:val="1D3BFE57"/>
    <w:rsid w:val="1D438ADD"/>
    <w:rsid w:val="1D452418"/>
    <w:rsid w:val="1D4A207E"/>
    <w:rsid w:val="1D4BDE67"/>
    <w:rsid w:val="1D6310C6"/>
    <w:rsid w:val="1D64797F"/>
    <w:rsid w:val="1D6761A8"/>
    <w:rsid w:val="1D67DE26"/>
    <w:rsid w:val="1D68F8AA"/>
    <w:rsid w:val="1D6BFFCA"/>
    <w:rsid w:val="1D6C8FCE"/>
    <w:rsid w:val="1D709525"/>
    <w:rsid w:val="1D729F20"/>
    <w:rsid w:val="1D7CF292"/>
    <w:rsid w:val="1D7D839B"/>
    <w:rsid w:val="1D81B48A"/>
    <w:rsid w:val="1D838A38"/>
    <w:rsid w:val="1D889774"/>
    <w:rsid w:val="1D96709E"/>
    <w:rsid w:val="1D9FDFFE"/>
    <w:rsid w:val="1DA20507"/>
    <w:rsid w:val="1DAE7C71"/>
    <w:rsid w:val="1DB00746"/>
    <w:rsid w:val="1DB29830"/>
    <w:rsid w:val="1DBC8487"/>
    <w:rsid w:val="1DC5C419"/>
    <w:rsid w:val="1DC7AF92"/>
    <w:rsid w:val="1DDAB302"/>
    <w:rsid w:val="1DE11F16"/>
    <w:rsid w:val="1DE267FB"/>
    <w:rsid w:val="1DE33F94"/>
    <w:rsid w:val="1DECBBA2"/>
    <w:rsid w:val="1DECE831"/>
    <w:rsid w:val="1DF1ADEB"/>
    <w:rsid w:val="1DF36AC3"/>
    <w:rsid w:val="1DF51158"/>
    <w:rsid w:val="1DF96BC7"/>
    <w:rsid w:val="1DF9893A"/>
    <w:rsid w:val="1DFC6448"/>
    <w:rsid w:val="1E043F0F"/>
    <w:rsid w:val="1E057A4E"/>
    <w:rsid w:val="1E0AB41D"/>
    <w:rsid w:val="1E11772D"/>
    <w:rsid w:val="1E1186E9"/>
    <w:rsid w:val="1E12BD57"/>
    <w:rsid w:val="1E150782"/>
    <w:rsid w:val="1E1E496E"/>
    <w:rsid w:val="1E1EB3DA"/>
    <w:rsid w:val="1E290E60"/>
    <w:rsid w:val="1E3FD331"/>
    <w:rsid w:val="1E463F69"/>
    <w:rsid w:val="1E4B0043"/>
    <w:rsid w:val="1E4C80F8"/>
    <w:rsid w:val="1E596AE3"/>
    <w:rsid w:val="1E5DBB2A"/>
    <w:rsid w:val="1E5F4681"/>
    <w:rsid w:val="1E5F7EA4"/>
    <w:rsid w:val="1E61592E"/>
    <w:rsid w:val="1E6BF13F"/>
    <w:rsid w:val="1E72B19C"/>
    <w:rsid w:val="1E76DBBE"/>
    <w:rsid w:val="1E889EF8"/>
    <w:rsid w:val="1E8DF829"/>
    <w:rsid w:val="1E90234B"/>
    <w:rsid w:val="1E932209"/>
    <w:rsid w:val="1E940C69"/>
    <w:rsid w:val="1E94FF8F"/>
    <w:rsid w:val="1EA12442"/>
    <w:rsid w:val="1EA130E3"/>
    <w:rsid w:val="1EA2FC25"/>
    <w:rsid w:val="1EAE5D91"/>
    <w:rsid w:val="1EB04314"/>
    <w:rsid w:val="1EB5331B"/>
    <w:rsid w:val="1EB9143A"/>
    <w:rsid w:val="1EC3B8D9"/>
    <w:rsid w:val="1ED32D22"/>
    <w:rsid w:val="1ED6DEA5"/>
    <w:rsid w:val="1EDB6D62"/>
    <w:rsid w:val="1EE0C55C"/>
    <w:rsid w:val="1EE16624"/>
    <w:rsid w:val="1EE16939"/>
    <w:rsid w:val="1EE3E1C9"/>
    <w:rsid w:val="1EE6F852"/>
    <w:rsid w:val="1EEA170D"/>
    <w:rsid w:val="1EF14756"/>
    <w:rsid w:val="1EF43816"/>
    <w:rsid w:val="1EF4A37E"/>
    <w:rsid w:val="1EFA893A"/>
    <w:rsid w:val="1F00F3C9"/>
    <w:rsid w:val="1F01FC9D"/>
    <w:rsid w:val="1F12166F"/>
    <w:rsid w:val="1F1B9620"/>
    <w:rsid w:val="1F2BF46C"/>
    <w:rsid w:val="1F2C67A8"/>
    <w:rsid w:val="1F2EB90A"/>
    <w:rsid w:val="1F3F084E"/>
    <w:rsid w:val="1F411850"/>
    <w:rsid w:val="1F447AFD"/>
    <w:rsid w:val="1F47B6C6"/>
    <w:rsid w:val="1F48DD4C"/>
    <w:rsid w:val="1F492A99"/>
    <w:rsid w:val="1F4999D8"/>
    <w:rsid w:val="1F5809EE"/>
    <w:rsid w:val="1F5D96E2"/>
    <w:rsid w:val="1F6476DD"/>
    <w:rsid w:val="1F681098"/>
    <w:rsid w:val="1F6BF092"/>
    <w:rsid w:val="1F6D8BD5"/>
    <w:rsid w:val="1F6DC8C8"/>
    <w:rsid w:val="1F706998"/>
    <w:rsid w:val="1F70EEA0"/>
    <w:rsid w:val="1F7434F7"/>
    <w:rsid w:val="1F746134"/>
    <w:rsid w:val="1F778236"/>
    <w:rsid w:val="1F7AF673"/>
    <w:rsid w:val="1F7BD1B4"/>
    <w:rsid w:val="1F882E91"/>
    <w:rsid w:val="1FA26A91"/>
    <w:rsid w:val="1FA8B9BF"/>
    <w:rsid w:val="1FB1D59E"/>
    <w:rsid w:val="1FB3D580"/>
    <w:rsid w:val="1FB57747"/>
    <w:rsid w:val="1FB59269"/>
    <w:rsid w:val="1FB8776B"/>
    <w:rsid w:val="1FB9C180"/>
    <w:rsid w:val="1FC20DC6"/>
    <w:rsid w:val="1FC57CE8"/>
    <w:rsid w:val="1FC71ACA"/>
    <w:rsid w:val="1FC725AF"/>
    <w:rsid w:val="1FD3D14F"/>
    <w:rsid w:val="1FD7042C"/>
    <w:rsid w:val="1FD8A8BA"/>
    <w:rsid w:val="1FDF8EA3"/>
    <w:rsid w:val="1FDFDA9B"/>
    <w:rsid w:val="1FE84BC0"/>
    <w:rsid w:val="1FEA0563"/>
    <w:rsid w:val="1FFEEB57"/>
    <w:rsid w:val="200D9D2A"/>
    <w:rsid w:val="200EA740"/>
    <w:rsid w:val="2016161C"/>
    <w:rsid w:val="20167CCA"/>
    <w:rsid w:val="201CBA61"/>
    <w:rsid w:val="201DB2E6"/>
    <w:rsid w:val="202CDB27"/>
    <w:rsid w:val="202DF840"/>
    <w:rsid w:val="202F80AB"/>
    <w:rsid w:val="2042E455"/>
    <w:rsid w:val="204529B3"/>
    <w:rsid w:val="204AC9A2"/>
    <w:rsid w:val="204F96FE"/>
    <w:rsid w:val="2053EE20"/>
    <w:rsid w:val="2054C6DA"/>
    <w:rsid w:val="205B4AF7"/>
    <w:rsid w:val="20608EB5"/>
    <w:rsid w:val="2066CF7F"/>
    <w:rsid w:val="207DA36E"/>
    <w:rsid w:val="207DE58D"/>
    <w:rsid w:val="20822543"/>
    <w:rsid w:val="208DC57D"/>
    <w:rsid w:val="2095CC21"/>
    <w:rsid w:val="2096D96B"/>
    <w:rsid w:val="2098D51E"/>
    <w:rsid w:val="2099A33F"/>
    <w:rsid w:val="209AAD01"/>
    <w:rsid w:val="209D113D"/>
    <w:rsid w:val="20A11ECF"/>
    <w:rsid w:val="20B26533"/>
    <w:rsid w:val="20BFC2DF"/>
    <w:rsid w:val="20C8822C"/>
    <w:rsid w:val="20CFC629"/>
    <w:rsid w:val="20D42D8F"/>
    <w:rsid w:val="20E8EB66"/>
    <w:rsid w:val="20F55CCD"/>
    <w:rsid w:val="20FB9E3E"/>
    <w:rsid w:val="2107DCC4"/>
    <w:rsid w:val="2112DC31"/>
    <w:rsid w:val="211D12C1"/>
    <w:rsid w:val="21295417"/>
    <w:rsid w:val="2130AD93"/>
    <w:rsid w:val="213F12B2"/>
    <w:rsid w:val="214A5ECC"/>
    <w:rsid w:val="214B8533"/>
    <w:rsid w:val="215F4B58"/>
    <w:rsid w:val="215F7D0A"/>
    <w:rsid w:val="216379A1"/>
    <w:rsid w:val="2163ABCC"/>
    <w:rsid w:val="2167AFE5"/>
    <w:rsid w:val="216A55D6"/>
    <w:rsid w:val="216E27B5"/>
    <w:rsid w:val="21724A69"/>
    <w:rsid w:val="217489C3"/>
    <w:rsid w:val="21749BDB"/>
    <w:rsid w:val="21757E45"/>
    <w:rsid w:val="217CCC16"/>
    <w:rsid w:val="217D1C90"/>
    <w:rsid w:val="2181810D"/>
    <w:rsid w:val="21880BF0"/>
    <w:rsid w:val="218867A2"/>
    <w:rsid w:val="2189D385"/>
    <w:rsid w:val="2191C347"/>
    <w:rsid w:val="219F0E7A"/>
    <w:rsid w:val="21A24FA0"/>
    <w:rsid w:val="21A676DA"/>
    <w:rsid w:val="21A919D0"/>
    <w:rsid w:val="21B1BF3D"/>
    <w:rsid w:val="21B79F49"/>
    <w:rsid w:val="21C02E0B"/>
    <w:rsid w:val="21C4B039"/>
    <w:rsid w:val="21C89426"/>
    <w:rsid w:val="21CEA83F"/>
    <w:rsid w:val="21DDFC6F"/>
    <w:rsid w:val="21DF4214"/>
    <w:rsid w:val="21E1B18A"/>
    <w:rsid w:val="21E44589"/>
    <w:rsid w:val="21F1C306"/>
    <w:rsid w:val="2201A1AA"/>
    <w:rsid w:val="220A0F38"/>
    <w:rsid w:val="220D6322"/>
    <w:rsid w:val="220E9264"/>
    <w:rsid w:val="2213CA52"/>
    <w:rsid w:val="22166CFD"/>
    <w:rsid w:val="221A896C"/>
    <w:rsid w:val="221D7F0C"/>
    <w:rsid w:val="2220B054"/>
    <w:rsid w:val="222496D6"/>
    <w:rsid w:val="22290112"/>
    <w:rsid w:val="2232AF99"/>
    <w:rsid w:val="2232D6FD"/>
    <w:rsid w:val="223C415E"/>
    <w:rsid w:val="224447AB"/>
    <w:rsid w:val="2249B7F3"/>
    <w:rsid w:val="224A5318"/>
    <w:rsid w:val="225543EF"/>
    <w:rsid w:val="22580653"/>
    <w:rsid w:val="225B20EF"/>
    <w:rsid w:val="22653461"/>
    <w:rsid w:val="22667328"/>
    <w:rsid w:val="22675FD0"/>
    <w:rsid w:val="226CA580"/>
    <w:rsid w:val="22791CE3"/>
    <w:rsid w:val="227FDDD9"/>
    <w:rsid w:val="228200F9"/>
    <w:rsid w:val="22825674"/>
    <w:rsid w:val="22833EBA"/>
    <w:rsid w:val="228613D9"/>
    <w:rsid w:val="22A264E2"/>
    <w:rsid w:val="22A28AA9"/>
    <w:rsid w:val="22A49AB8"/>
    <w:rsid w:val="22A862EF"/>
    <w:rsid w:val="22B32A5A"/>
    <w:rsid w:val="22B63680"/>
    <w:rsid w:val="22C3F462"/>
    <w:rsid w:val="22D0FE13"/>
    <w:rsid w:val="22D1912F"/>
    <w:rsid w:val="22D2AC38"/>
    <w:rsid w:val="22D38DF2"/>
    <w:rsid w:val="22D9D960"/>
    <w:rsid w:val="22DD3BC5"/>
    <w:rsid w:val="22E0A3B3"/>
    <w:rsid w:val="22ED9AE4"/>
    <w:rsid w:val="22EEF274"/>
    <w:rsid w:val="22F29E3D"/>
    <w:rsid w:val="22F61FB0"/>
    <w:rsid w:val="2301FB59"/>
    <w:rsid w:val="230C9A88"/>
    <w:rsid w:val="230EAD57"/>
    <w:rsid w:val="230FEABE"/>
    <w:rsid w:val="23135C76"/>
    <w:rsid w:val="2318DF47"/>
    <w:rsid w:val="231ABAF2"/>
    <w:rsid w:val="2327110A"/>
    <w:rsid w:val="23273462"/>
    <w:rsid w:val="23281905"/>
    <w:rsid w:val="2328A7C9"/>
    <w:rsid w:val="232917CD"/>
    <w:rsid w:val="232A02FC"/>
    <w:rsid w:val="232B4DC8"/>
    <w:rsid w:val="232E0D6C"/>
    <w:rsid w:val="232ECF07"/>
    <w:rsid w:val="232F294C"/>
    <w:rsid w:val="2334AEF0"/>
    <w:rsid w:val="2335B8FF"/>
    <w:rsid w:val="2337784A"/>
    <w:rsid w:val="2340E247"/>
    <w:rsid w:val="2348B327"/>
    <w:rsid w:val="234D9DF6"/>
    <w:rsid w:val="234F9CB0"/>
    <w:rsid w:val="2355AED2"/>
    <w:rsid w:val="235AA9FC"/>
    <w:rsid w:val="23651B6F"/>
    <w:rsid w:val="236554C9"/>
    <w:rsid w:val="2366DA9D"/>
    <w:rsid w:val="237230A8"/>
    <w:rsid w:val="237254FB"/>
    <w:rsid w:val="23759C1F"/>
    <w:rsid w:val="238370A0"/>
    <w:rsid w:val="23867E5D"/>
    <w:rsid w:val="2386CDD2"/>
    <w:rsid w:val="238D9053"/>
    <w:rsid w:val="238F6B6C"/>
    <w:rsid w:val="2391C590"/>
    <w:rsid w:val="23968EA3"/>
    <w:rsid w:val="23973641"/>
    <w:rsid w:val="23991F50"/>
    <w:rsid w:val="239A336D"/>
    <w:rsid w:val="23A9ECC6"/>
    <w:rsid w:val="23AB94B8"/>
    <w:rsid w:val="23B66932"/>
    <w:rsid w:val="23BA6AC7"/>
    <w:rsid w:val="23C34C7B"/>
    <w:rsid w:val="23C42B09"/>
    <w:rsid w:val="23C9C1E4"/>
    <w:rsid w:val="23CAE525"/>
    <w:rsid w:val="23CDA039"/>
    <w:rsid w:val="23CDBDD7"/>
    <w:rsid w:val="23CE006C"/>
    <w:rsid w:val="23D735B1"/>
    <w:rsid w:val="23D88ABA"/>
    <w:rsid w:val="23DAB9BC"/>
    <w:rsid w:val="23DD476B"/>
    <w:rsid w:val="23E0AAED"/>
    <w:rsid w:val="23E23B23"/>
    <w:rsid w:val="23EB83E5"/>
    <w:rsid w:val="2405383B"/>
    <w:rsid w:val="2405B340"/>
    <w:rsid w:val="24061198"/>
    <w:rsid w:val="240A48D1"/>
    <w:rsid w:val="240E8383"/>
    <w:rsid w:val="2419BEE8"/>
    <w:rsid w:val="241E50A2"/>
    <w:rsid w:val="241F1AD9"/>
    <w:rsid w:val="2425DB3D"/>
    <w:rsid w:val="2427CAD1"/>
    <w:rsid w:val="242897C6"/>
    <w:rsid w:val="242A8B44"/>
    <w:rsid w:val="242BD87A"/>
    <w:rsid w:val="242EF86F"/>
    <w:rsid w:val="2430C58E"/>
    <w:rsid w:val="243503BC"/>
    <w:rsid w:val="24365180"/>
    <w:rsid w:val="24385C59"/>
    <w:rsid w:val="243B6FA1"/>
    <w:rsid w:val="243BA0DE"/>
    <w:rsid w:val="2446A0A2"/>
    <w:rsid w:val="2447150A"/>
    <w:rsid w:val="244768E1"/>
    <w:rsid w:val="2458CDAC"/>
    <w:rsid w:val="245A8889"/>
    <w:rsid w:val="245D96F7"/>
    <w:rsid w:val="245EC88A"/>
    <w:rsid w:val="2462C591"/>
    <w:rsid w:val="2463838B"/>
    <w:rsid w:val="24678D31"/>
    <w:rsid w:val="2469EB71"/>
    <w:rsid w:val="24734BFF"/>
    <w:rsid w:val="2473A02A"/>
    <w:rsid w:val="24777072"/>
    <w:rsid w:val="247D878C"/>
    <w:rsid w:val="247E397B"/>
    <w:rsid w:val="24805DF0"/>
    <w:rsid w:val="248AF99E"/>
    <w:rsid w:val="248F2B79"/>
    <w:rsid w:val="24902AB8"/>
    <w:rsid w:val="24973618"/>
    <w:rsid w:val="249FFF5A"/>
    <w:rsid w:val="24A33A77"/>
    <w:rsid w:val="24A9F6D1"/>
    <w:rsid w:val="24ACBF92"/>
    <w:rsid w:val="24BB4302"/>
    <w:rsid w:val="24BBCD2C"/>
    <w:rsid w:val="24BED976"/>
    <w:rsid w:val="24C0EA36"/>
    <w:rsid w:val="24C45C0E"/>
    <w:rsid w:val="24C6C5A9"/>
    <w:rsid w:val="24C9B747"/>
    <w:rsid w:val="24D7E4F4"/>
    <w:rsid w:val="24D7EF62"/>
    <w:rsid w:val="24E6E960"/>
    <w:rsid w:val="24EE5ED5"/>
    <w:rsid w:val="24FD8D1A"/>
    <w:rsid w:val="24FF7791"/>
    <w:rsid w:val="2501C4D7"/>
    <w:rsid w:val="2516B5DF"/>
    <w:rsid w:val="2518C543"/>
    <w:rsid w:val="251FCEB2"/>
    <w:rsid w:val="2522331E"/>
    <w:rsid w:val="2528D1B6"/>
    <w:rsid w:val="252F327F"/>
    <w:rsid w:val="25347139"/>
    <w:rsid w:val="2534BE24"/>
    <w:rsid w:val="2537A18C"/>
    <w:rsid w:val="25386FCE"/>
    <w:rsid w:val="253AAC19"/>
    <w:rsid w:val="25499BC7"/>
    <w:rsid w:val="254A48AD"/>
    <w:rsid w:val="254B77FE"/>
    <w:rsid w:val="2551DE8F"/>
    <w:rsid w:val="2553F2D6"/>
    <w:rsid w:val="2554CA12"/>
    <w:rsid w:val="2556585D"/>
    <w:rsid w:val="255F379D"/>
    <w:rsid w:val="2563A4A4"/>
    <w:rsid w:val="256B2531"/>
    <w:rsid w:val="256BD378"/>
    <w:rsid w:val="256F87F9"/>
    <w:rsid w:val="256FF523"/>
    <w:rsid w:val="25735AA9"/>
    <w:rsid w:val="25744960"/>
    <w:rsid w:val="2578EFA8"/>
    <w:rsid w:val="25790BEE"/>
    <w:rsid w:val="257A6B1D"/>
    <w:rsid w:val="257CCF9E"/>
    <w:rsid w:val="2581E215"/>
    <w:rsid w:val="2583320C"/>
    <w:rsid w:val="25871752"/>
    <w:rsid w:val="258E35E0"/>
    <w:rsid w:val="258FF044"/>
    <w:rsid w:val="2598CF20"/>
    <w:rsid w:val="25994A84"/>
    <w:rsid w:val="259D6C6C"/>
    <w:rsid w:val="259FA2DA"/>
    <w:rsid w:val="25C44EAC"/>
    <w:rsid w:val="25C8E78E"/>
    <w:rsid w:val="25D76AF6"/>
    <w:rsid w:val="25D806D5"/>
    <w:rsid w:val="25D80C95"/>
    <w:rsid w:val="25E4128D"/>
    <w:rsid w:val="25E414A5"/>
    <w:rsid w:val="25E80371"/>
    <w:rsid w:val="25E8EF6C"/>
    <w:rsid w:val="25F4770F"/>
    <w:rsid w:val="25F4DC2F"/>
    <w:rsid w:val="25F4EACA"/>
    <w:rsid w:val="25F984DF"/>
    <w:rsid w:val="25FB0A4F"/>
    <w:rsid w:val="25FBFD8C"/>
    <w:rsid w:val="261C1187"/>
    <w:rsid w:val="262282AE"/>
    <w:rsid w:val="2624A74F"/>
    <w:rsid w:val="2625E0BD"/>
    <w:rsid w:val="263362C6"/>
    <w:rsid w:val="26396751"/>
    <w:rsid w:val="263B1BA6"/>
    <w:rsid w:val="263E0433"/>
    <w:rsid w:val="263E4415"/>
    <w:rsid w:val="26418214"/>
    <w:rsid w:val="2648BC72"/>
    <w:rsid w:val="264BCEC1"/>
    <w:rsid w:val="264D6AB7"/>
    <w:rsid w:val="264E0797"/>
    <w:rsid w:val="265067D5"/>
    <w:rsid w:val="2652AC7E"/>
    <w:rsid w:val="2652B1E5"/>
    <w:rsid w:val="265B0B5F"/>
    <w:rsid w:val="265DCA0D"/>
    <w:rsid w:val="26622B33"/>
    <w:rsid w:val="266E987F"/>
    <w:rsid w:val="267480E4"/>
    <w:rsid w:val="2675D3B5"/>
    <w:rsid w:val="268223E6"/>
    <w:rsid w:val="26876776"/>
    <w:rsid w:val="268D4455"/>
    <w:rsid w:val="268DF1A4"/>
    <w:rsid w:val="26AB885D"/>
    <w:rsid w:val="26C9B3A8"/>
    <w:rsid w:val="26CEAA01"/>
    <w:rsid w:val="26D0F37B"/>
    <w:rsid w:val="26D2C104"/>
    <w:rsid w:val="26DA1C3F"/>
    <w:rsid w:val="26E4FA1F"/>
    <w:rsid w:val="26EBD3B1"/>
    <w:rsid w:val="26EBD520"/>
    <w:rsid w:val="26EF5A60"/>
    <w:rsid w:val="26F9A6CC"/>
    <w:rsid w:val="26FD12A1"/>
    <w:rsid w:val="270CFFA7"/>
    <w:rsid w:val="27122E00"/>
    <w:rsid w:val="2725A555"/>
    <w:rsid w:val="272824AD"/>
    <w:rsid w:val="27340045"/>
    <w:rsid w:val="2739AAA6"/>
    <w:rsid w:val="273C7A65"/>
    <w:rsid w:val="273EF38A"/>
    <w:rsid w:val="2741EB6B"/>
    <w:rsid w:val="27488C20"/>
    <w:rsid w:val="274D0CBF"/>
    <w:rsid w:val="274EF7A1"/>
    <w:rsid w:val="2752C652"/>
    <w:rsid w:val="2754B5F8"/>
    <w:rsid w:val="2756A913"/>
    <w:rsid w:val="275DEE4D"/>
    <w:rsid w:val="2762ABCD"/>
    <w:rsid w:val="27674DD1"/>
    <w:rsid w:val="276CA423"/>
    <w:rsid w:val="2773DBBD"/>
    <w:rsid w:val="2774DEB2"/>
    <w:rsid w:val="277A89D5"/>
    <w:rsid w:val="2786EDED"/>
    <w:rsid w:val="2788222E"/>
    <w:rsid w:val="2789129C"/>
    <w:rsid w:val="279DE8C6"/>
    <w:rsid w:val="279F8000"/>
    <w:rsid w:val="27A046CC"/>
    <w:rsid w:val="27A11E73"/>
    <w:rsid w:val="27A62942"/>
    <w:rsid w:val="27A9FCB9"/>
    <w:rsid w:val="27B229BE"/>
    <w:rsid w:val="27C95B25"/>
    <w:rsid w:val="27D32AD5"/>
    <w:rsid w:val="27D8B714"/>
    <w:rsid w:val="27DECF22"/>
    <w:rsid w:val="27E69BB1"/>
    <w:rsid w:val="27E7D418"/>
    <w:rsid w:val="27F2EA70"/>
    <w:rsid w:val="27F5459E"/>
    <w:rsid w:val="27F73BB2"/>
    <w:rsid w:val="27FD47D0"/>
    <w:rsid w:val="28045199"/>
    <w:rsid w:val="2804749C"/>
    <w:rsid w:val="280A4D02"/>
    <w:rsid w:val="280D610D"/>
    <w:rsid w:val="281166A8"/>
    <w:rsid w:val="28151A02"/>
    <w:rsid w:val="28181EC2"/>
    <w:rsid w:val="28192B60"/>
    <w:rsid w:val="281A0CAA"/>
    <w:rsid w:val="281EDB3E"/>
    <w:rsid w:val="281FA3BF"/>
    <w:rsid w:val="282250E5"/>
    <w:rsid w:val="2824D784"/>
    <w:rsid w:val="28343AB8"/>
    <w:rsid w:val="283539B5"/>
    <w:rsid w:val="283854EB"/>
    <w:rsid w:val="283DBBF6"/>
    <w:rsid w:val="2841818C"/>
    <w:rsid w:val="284BDBD3"/>
    <w:rsid w:val="285A6EC6"/>
    <w:rsid w:val="285D1322"/>
    <w:rsid w:val="2861FE48"/>
    <w:rsid w:val="28664F30"/>
    <w:rsid w:val="28682C91"/>
    <w:rsid w:val="2874556B"/>
    <w:rsid w:val="28769F75"/>
    <w:rsid w:val="2878107A"/>
    <w:rsid w:val="287BA946"/>
    <w:rsid w:val="287ED2D4"/>
    <w:rsid w:val="28804218"/>
    <w:rsid w:val="2881EDDE"/>
    <w:rsid w:val="288E970B"/>
    <w:rsid w:val="288F4323"/>
    <w:rsid w:val="2891CE81"/>
    <w:rsid w:val="289A047F"/>
    <w:rsid w:val="289BB797"/>
    <w:rsid w:val="28A7AE2B"/>
    <w:rsid w:val="28A8590B"/>
    <w:rsid w:val="28A889F9"/>
    <w:rsid w:val="28ADE418"/>
    <w:rsid w:val="28AFFF48"/>
    <w:rsid w:val="28B665FB"/>
    <w:rsid w:val="28B8C3CA"/>
    <w:rsid w:val="28BE5593"/>
    <w:rsid w:val="28C3A494"/>
    <w:rsid w:val="28C4BB65"/>
    <w:rsid w:val="28CE1694"/>
    <w:rsid w:val="28D1965E"/>
    <w:rsid w:val="28D829C5"/>
    <w:rsid w:val="28D888E3"/>
    <w:rsid w:val="28DBBDA0"/>
    <w:rsid w:val="28E05005"/>
    <w:rsid w:val="28E162F7"/>
    <w:rsid w:val="28E7E575"/>
    <w:rsid w:val="28E954A0"/>
    <w:rsid w:val="28EAAE2E"/>
    <w:rsid w:val="28F5726D"/>
    <w:rsid w:val="28FF2C71"/>
    <w:rsid w:val="2903393B"/>
    <w:rsid w:val="2905E4CD"/>
    <w:rsid w:val="29079C0A"/>
    <w:rsid w:val="2912477B"/>
    <w:rsid w:val="2913739E"/>
    <w:rsid w:val="29273685"/>
    <w:rsid w:val="29273E97"/>
    <w:rsid w:val="29324F33"/>
    <w:rsid w:val="293471B2"/>
    <w:rsid w:val="2941893E"/>
    <w:rsid w:val="2949B5E3"/>
    <w:rsid w:val="294BC4C6"/>
    <w:rsid w:val="294F80BE"/>
    <w:rsid w:val="295E537F"/>
    <w:rsid w:val="295F710E"/>
    <w:rsid w:val="2960F72C"/>
    <w:rsid w:val="2965897B"/>
    <w:rsid w:val="2970B065"/>
    <w:rsid w:val="29841B23"/>
    <w:rsid w:val="298A1AA7"/>
    <w:rsid w:val="298AD1B3"/>
    <w:rsid w:val="299E2A65"/>
    <w:rsid w:val="29A10E0A"/>
    <w:rsid w:val="29AA48A1"/>
    <w:rsid w:val="29B56A6B"/>
    <w:rsid w:val="29CC9083"/>
    <w:rsid w:val="29CD3186"/>
    <w:rsid w:val="29D15755"/>
    <w:rsid w:val="29D8139A"/>
    <w:rsid w:val="29DBA5B0"/>
    <w:rsid w:val="29E14750"/>
    <w:rsid w:val="29E2DBD9"/>
    <w:rsid w:val="29E45DE5"/>
    <w:rsid w:val="29F2BCA2"/>
    <w:rsid w:val="29F896B7"/>
    <w:rsid w:val="29FB6763"/>
    <w:rsid w:val="2A098E3E"/>
    <w:rsid w:val="2A0B58CA"/>
    <w:rsid w:val="2A0BC707"/>
    <w:rsid w:val="2A0DF3CE"/>
    <w:rsid w:val="2A192A71"/>
    <w:rsid w:val="2A1A02BF"/>
    <w:rsid w:val="2A1DA24D"/>
    <w:rsid w:val="2A256A67"/>
    <w:rsid w:val="2A2AF33A"/>
    <w:rsid w:val="2A2BF2BB"/>
    <w:rsid w:val="2A2C79A2"/>
    <w:rsid w:val="2A2C9865"/>
    <w:rsid w:val="2A2D1CF6"/>
    <w:rsid w:val="2A2F01AA"/>
    <w:rsid w:val="2A2FD8E1"/>
    <w:rsid w:val="2A30C90B"/>
    <w:rsid w:val="2A323430"/>
    <w:rsid w:val="2A33AB4B"/>
    <w:rsid w:val="2A35CECD"/>
    <w:rsid w:val="2A3620CD"/>
    <w:rsid w:val="2A4B6D10"/>
    <w:rsid w:val="2A4F4060"/>
    <w:rsid w:val="2A5B5858"/>
    <w:rsid w:val="2A659AAB"/>
    <w:rsid w:val="2A6E48CB"/>
    <w:rsid w:val="2A737758"/>
    <w:rsid w:val="2A7CA797"/>
    <w:rsid w:val="2A83F658"/>
    <w:rsid w:val="2A8A10B1"/>
    <w:rsid w:val="2A8F0AC4"/>
    <w:rsid w:val="2A934B21"/>
    <w:rsid w:val="2A95DFE6"/>
    <w:rsid w:val="2A979B42"/>
    <w:rsid w:val="2A97C825"/>
    <w:rsid w:val="2A98DB4B"/>
    <w:rsid w:val="2A9A6545"/>
    <w:rsid w:val="2AA94E20"/>
    <w:rsid w:val="2AB01328"/>
    <w:rsid w:val="2AB0545D"/>
    <w:rsid w:val="2AB152FF"/>
    <w:rsid w:val="2AB29924"/>
    <w:rsid w:val="2AB354F0"/>
    <w:rsid w:val="2ABAD9B9"/>
    <w:rsid w:val="2ABD00A7"/>
    <w:rsid w:val="2ABFF8D8"/>
    <w:rsid w:val="2AC94001"/>
    <w:rsid w:val="2AC99BD2"/>
    <w:rsid w:val="2AD22ADD"/>
    <w:rsid w:val="2AD30734"/>
    <w:rsid w:val="2AD88F0A"/>
    <w:rsid w:val="2AE3117F"/>
    <w:rsid w:val="2AE5F4DC"/>
    <w:rsid w:val="2AEB6705"/>
    <w:rsid w:val="2AED75D6"/>
    <w:rsid w:val="2AFE9B7C"/>
    <w:rsid w:val="2B054F89"/>
    <w:rsid w:val="2B14EA4D"/>
    <w:rsid w:val="2B176B04"/>
    <w:rsid w:val="2B1DADB5"/>
    <w:rsid w:val="2B1EC386"/>
    <w:rsid w:val="2B2309EE"/>
    <w:rsid w:val="2B24DE58"/>
    <w:rsid w:val="2B267ED2"/>
    <w:rsid w:val="2B27D1DE"/>
    <w:rsid w:val="2B4136BD"/>
    <w:rsid w:val="2B5329E5"/>
    <w:rsid w:val="2B53C06E"/>
    <w:rsid w:val="2B54DB65"/>
    <w:rsid w:val="2B5653FA"/>
    <w:rsid w:val="2B57A351"/>
    <w:rsid w:val="2B5B760A"/>
    <w:rsid w:val="2B5F325B"/>
    <w:rsid w:val="2B655158"/>
    <w:rsid w:val="2B6A0624"/>
    <w:rsid w:val="2B6C0620"/>
    <w:rsid w:val="2B6D3AFE"/>
    <w:rsid w:val="2B6FF19E"/>
    <w:rsid w:val="2B729C76"/>
    <w:rsid w:val="2B77BF23"/>
    <w:rsid w:val="2B79F14F"/>
    <w:rsid w:val="2B84C339"/>
    <w:rsid w:val="2B8CCF5B"/>
    <w:rsid w:val="2B9E42D2"/>
    <w:rsid w:val="2BA85CFC"/>
    <w:rsid w:val="2BABF87B"/>
    <w:rsid w:val="2BB02747"/>
    <w:rsid w:val="2BC49E92"/>
    <w:rsid w:val="2BC50F83"/>
    <w:rsid w:val="2BD40720"/>
    <w:rsid w:val="2BD56F37"/>
    <w:rsid w:val="2BDA733C"/>
    <w:rsid w:val="2BDD6C12"/>
    <w:rsid w:val="2BE3DCBF"/>
    <w:rsid w:val="2BEB8758"/>
    <w:rsid w:val="2BF0D2B6"/>
    <w:rsid w:val="2BF19532"/>
    <w:rsid w:val="2BF6404A"/>
    <w:rsid w:val="2C01F481"/>
    <w:rsid w:val="2C03D02B"/>
    <w:rsid w:val="2C0E5C37"/>
    <w:rsid w:val="2C1366C7"/>
    <w:rsid w:val="2C15C337"/>
    <w:rsid w:val="2C1AA73A"/>
    <w:rsid w:val="2C1B21D4"/>
    <w:rsid w:val="2C2887BE"/>
    <w:rsid w:val="2C3DA083"/>
    <w:rsid w:val="2C43F705"/>
    <w:rsid w:val="2C497951"/>
    <w:rsid w:val="2C510360"/>
    <w:rsid w:val="2C531F0F"/>
    <w:rsid w:val="2C54F048"/>
    <w:rsid w:val="2C59EEF0"/>
    <w:rsid w:val="2C5B3853"/>
    <w:rsid w:val="2C6A5597"/>
    <w:rsid w:val="2C711B7B"/>
    <w:rsid w:val="2C76BC71"/>
    <w:rsid w:val="2C8481D8"/>
    <w:rsid w:val="2C8CE0CB"/>
    <w:rsid w:val="2C96AF4E"/>
    <w:rsid w:val="2CA774FD"/>
    <w:rsid w:val="2CAAE6F8"/>
    <w:rsid w:val="2CB21158"/>
    <w:rsid w:val="2CB7C8D7"/>
    <w:rsid w:val="2CC4C0CA"/>
    <w:rsid w:val="2CC54E23"/>
    <w:rsid w:val="2CC9EFB3"/>
    <w:rsid w:val="2CCBCF2F"/>
    <w:rsid w:val="2CCF85CC"/>
    <w:rsid w:val="2CD0F21E"/>
    <w:rsid w:val="2CE3F401"/>
    <w:rsid w:val="2CE5053E"/>
    <w:rsid w:val="2D060B71"/>
    <w:rsid w:val="2D081539"/>
    <w:rsid w:val="2D08C948"/>
    <w:rsid w:val="2D133108"/>
    <w:rsid w:val="2D1630A2"/>
    <w:rsid w:val="2D21CC95"/>
    <w:rsid w:val="2D260E5B"/>
    <w:rsid w:val="2D5243B6"/>
    <w:rsid w:val="2D5418A7"/>
    <w:rsid w:val="2D5D3DFA"/>
    <w:rsid w:val="2D686BAB"/>
    <w:rsid w:val="2D7C7183"/>
    <w:rsid w:val="2D817FA4"/>
    <w:rsid w:val="2D88D5C1"/>
    <w:rsid w:val="2D8F66D5"/>
    <w:rsid w:val="2D8FCFCF"/>
    <w:rsid w:val="2D9A2090"/>
    <w:rsid w:val="2D9BAB88"/>
    <w:rsid w:val="2D9D6AE8"/>
    <w:rsid w:val="2DA1D9DE"/>
    <w:rsid w:val="2DA44F00"/>
    <w:rsid w:val="2DB09384"/>
    <w:rsid w:val="2DB526DB"/>
    <w:rsid w:val="2DBB8C30"/>
    <w:rsid w:val="2DC4160D"/>
    <w:rsid w:val="2DC58B74"/>
    <w:rsid w:val="2DCF2F15"/>
    <w:rsid w:val="2DCFDBE6"/>
    <w:rsid w:val="2DD4083E"/>
    <w:rsid w:val="2DDCBD1A"/>
    <w:rsid w:val="2DE45BFA"/>
    <w:rsid w:val="2DE6955C"/>
    <w:rsid w:val="2DF183F9"/>
    <w:rsid w:val="2DF31AF2"/>
    <w:rsid w:val="2DF71F2F"/>
    <w:rsid w:val="2DFAE6E7"/>
    <w:rsid w:val="2E0448F8"/>
    <w:rsid w:val="2E04D974"/>
    <w:rsid w:val="2E06233D"/>
    <w:rsid w:val="2E06995A"/>
    <w:rsid w:val="2E09D6E3"/>
    <w:rsid w:val="2E0A259F"/>
    <w:rsid w:val="2E0F4C05"/>
    <w:rsid w:val="2E1DC61B"/>
    <w:rsid w:val="2E31C61E"/>
    <w:rsid w:val="2E35850D"/>
    <w:rsid w:val="2E35E514"/>
    <w:rsid w:val="2E38AAFB"/>
    <w:rsid w:val="2E416CFC"/>
    <w:rsid w:val="2E41B235"/>
    <w:rsid w:val="2E4E443A"/>
    <w:rsid w:val="2E507B58"/>
    <w:rsid w:val="2E52B5A9"/>
    <w:rsid w:val="2E5C1FA6"/>
    <w:rsid w:val="2E650465"/>
    <w:rsid w:val="2E677BE4"/>
    <w:rsid w:val="2E6D26BF"/>
    <w:rsid w:val="2E6FA4F9"/>
    <w:rsid w:val="2E70F528"/>
    <w:rsid w:val="2E7BF66C"/>
    <w:rsid w:val="2E8302F4"/>
    <w:rsid w:val="2E917C24"/>
    <w:rsid w:val="2E960E2E"/>
    <w:rsid w:val="2E9D543F"/>
    <w:rsid w:val="2E9F5BC1"/>
    <w:rsid w:val="2EA24256"/>
    <w:rsid w:val="2EA40A72"/>
    <w:rsid w:val="2EA5906F"/>
    <w:rsid w:val="2EAA3E94"/>
    <w:rsid w:val="2EAD2BBF"/>
    <w:rsid w:val="2EB2B24A"/>
    <w:rsid w:val="2EB4649D"/>
    <w:rsid w:val="2EB6C20F"/>
    <w:rsid w:val="2EBB09AE"/>
    <w:rsid w:val="2EBE2B6E"/>
    <w:rsid w:val="2EC2CA04"/>
    <w:rsid w:val="2EC409E6"/>
    <w:rsid w:val="2EC68403"/>
    <w:rsid w:val="2EC819FC"/>
    <w:rsid w:val="2ECDE1CD"/>
    <w:rsid w:val="2ECFE07A"/>
    <w:rsid w:val="2ED04A3C"/>
    <w:rsid w:val="2ED056DE"/>
    <w:rsid w:val="2ED49F3E"/>
    <w:rsid w:val="2ED824AB"/>
    <w:rsid w:val="2EDB808B"/>
    <w:rsid w:val="2EDCECD3"/>
    <w:rsid w:val="2EDE7F51"/>
    <w:rsid w:val="2EE0A40F"/>
    <w:rsid w:val="2EE0A967"/>
    <w:rsid w:val="2EE0DF1B"/>
    <w:rsid w:val="2EE31C21"/>
    <w:rsid w:val="2EEA77DC"/>
    <w:rsid w:val="2EF321EA"/>
    <w:rsid w:val="2EF409B4"/>
    <w:rsid w:val="2EF57BCB"/>
    <w:rsid w:val="2EF644E9"/>
    <w:rsid w:val="2EF8CF47"/>
    <w:rsid w:val="2EFAA1C2"/>
    <w:rsid w:val="2EFBD4F9"/>
    <w:rsid w:val="2F002A73"/>
    <w:rsid w:val="2F01A23B"/>
    <w:rsid w:val="2F0868DC"/>
    <w:rsid w:val="2F0EA296"/>
    <w:rsid w:val="2F116C4E"/>
    <w:rsid w:val="2F1A6154"/>
    <w:rsid w:val="2F1D6BFD"/>
    <w:rsid w:val="2F2228B4"/>
    <w:rsid w:val="2F2745C5"/>
    <w:rsid w:val="2F2FFD3C"/>
    <w:rsid w:val="2F30B97A"/>
    <w:rsid w:val="2F33B823"/>
    <w:rsid w:val="2F37085F"/>
    <w:rsid w:val="2F3D9B04"/>
    <w:rsid w:val="2F442162"/>
    <w:rsid w:val="2F44E1EE"/>
    <w:rsid w:val="2F4FFF56"/>
    <w:rsid w:val="2F51B94D"/>
    <w:rsid w:val="2F5303E4"/>
    <w:rsid w:val="2F5CB549"/>
    <w:rsid w:val="2F5D1628"/>
    <w:rsid w:val="2F64AEA3"/>
    <w:rsid w:val="2F6A7762"/>
    <w:rsid w:val="2F6B26A3"/>
    <w:rsid w:val="2F6FEFAA"/>
    <w:rsid w:val="2F78A247"/>
    <w:rsid w:val="2F79E41A"/>
    <w:rsid w:val="2F7B1B9F"/>
    <w:rsid w:val="2F7EA4AA"/>
    <w:rsid w:val="2F843A98"/>
    <w:rsid w:val="2F8EB902"/>
    <w:rsid w:val="2F98EB75"/>
    <w:rsid w:val="2FA01004"/>
    <w:rsid w:val="2FA051C6"/>
    <w:rsid w:val="2FA299E4"/>
    <w:rsid w:val="2FA2B08D"/>
    <w:rsid w:val="2FA3DC45"/>
    <w:rsid w:val="2FA77DF2"/>
    <w:rsid w:val="2FB55EEF"/>
    <w:rsid w:val="2FB9F0D0"/>
    <w:rsid w:val="2FBA1A22"/>
    <w:rsid w:val="2FC0A87D"/>
    <w:rsid w:val="2FC25E1D"/>
    <w:rsid w:val="2FC87FE2"/>
    <w:rsid w:val="2FC98737"/>
    <w:rsid w:val="2FCA93F6"/>
    <w:rsid w:val="2FD52327"/>
    <w:rsid w:val="2FD89BF4"/>
    <w:rsid w:val="2FDADE1D"/>
    <w:rsid w:val="2FDDE870"/>
    <w:rsid w:val="2FE56A6E"/>
    <w:rsid w:val="2FF1CB8A"/>
    <w:rsid w:val="2FF26611"/>
    <w:rsid w:val="2FF4CE21"/>
    <w:rsid w:val="2FF57D65"/>
    <w:rsid w:val="2FF6ECF9"/>
    <w:rsid w:val="2FF78F4D"/>
    <w:rsid w:val="2FF81D4A"/>
    <w:rsid w:val="2FFB50AF"/>
    <w:rsid w:val="300B81B6"/>
    <w:rsid w:val="300E2A7A"/>
    <w:rsid w:val="3015B288"/>
    <w:rsid w:val="3016F17B"/>
    <w:rsid w:val="301B856C"/>
    <w:rsid w:val="301D2C3B"/>
    <w:rsid w:val="3031295F"/>
    <w:rsid w:val="30339912"/>
    <w:rsid w:val="303486F0"/>
    <w:rsid w:val="30368543"/>
    <w:rsid w:val="30399623"/>
    <w:rsid w:val="307A9817"/>
    <w:rsid w:val="307BE90C"/>
    <w:rsid w:val="307F6629"/>
    <w:rsid w:val="30854E2A"/>
    <w:rsid w:val="308ABF5D"/>
    <w:rsid w:val="308FEB47"/>
    <w:rsid w:val="3097C942"/>
    <w:rsid w:val="3097EA8E"/>
    <w:rsid w:val="3099568A"/>
    <w:rsid w:val="309F6D10"/>
    <w:rsid w:val="30A39A4B"/>
    <w:rsid w:val="30A58F2B"/>
    <w:rsid w:val="30B501DC"/>
    <w:rsid w:val="30BFAB47"/>
    <w:rsid w:val="30BFE652"/>
    <w:rsid w:val="30C11C65"/>
    <w:rsid w:val="30C4ECC8"/>
    <w:rsid w:val="30C6CE75"/>
    <w:rsid w:val="30CDEB91"/>
    <w:rsid w:val="30CE7124"/>
    <w:rsid w:val="30CE7C83"/>
    <w:rsid w:val="30D0B226"/>
    <w:rsid w:val="30D0EC72"/>
    <w:rsid w:val="30E4E214"/>
    <w:rsid w:val="30E60059"/>
    <w:rsid w:val="30E7FAFF"/>
    <w:rsid w:val="30E8295F"/>
    <w:rsid w:val="30E8B73A"/>
    <w:rsid w:val="30E9A977"/>
    <w:rsid w:val="30ECEC20"/>
    <w:rsid w:val="30F07047"/>
    <w:rsid w:val="30F156CF"/>
    <w:rsid w:val="30F8F086"/>
    <w:rsid w:val="3100A78A"/>
    <w:rsid w:val="31022BC9"/>
    <w:rsid w:val="310377B7"/>
    <w:rsid w:val="310622FB"/>
    <w:rsid w:val="31081B83"/>
    <w:rsid w:val="310C711B"/>
    <w:rsid w:val="310F88C2"/>
    <w:rsid w:val="3118E158"/>
    <w:rsid w:val="311A431D"/>
    <w:rsid w:val="312081AE"/>
    <w:rsid w:val="31272417"/>
    <w:rsid w:val="312DFA80"/>
    <w:rsid w:val="313071A7"/>
    <w:rsid w:val="313331A5"/>
    <w:rsid w:val="31360EC8"/>
    <w:rsid w:val="313C3E7A"/>
    <w:rsid w:val="3142AD87"/>
    <w:rsid w:val="3145A467"/>
    <w:rsid w:val="31471B49"/>
    <w:rsid w:val="314A0AE4"/>
    <w:rsid w:val="314B1831"/>
    <w:rsid w:val="3153E8F8"/>
    <w:rsid w:val="3154F45D"/>
    <w:rsid w:val="315808F8"/>
    <w:rsid w:val="3169CE11"/>
    <w:rsid w:val="31714716"/>
    <w:rsid w:val="3172D6AD"/>
    <w:rsid w:val="317417B2"/>
    <w:rsid w:val="317B0E3B"/>
    <w:rsid w:val="317E8BDC"/>
    <w:rsid w:val="317FB9C2"/>
    <w:rsid w:val="31857F66"/>
    <w:rsid w:val="3188ECA1"/>
    <w:rsid w:val="318F7234"/>
    <w:rsid w:val="319841B8"/>
    <w:rsid w:val="31AB750A"/>
    <w:rsid w:val="31B847C5"/>
    <w:rsid w:val="31B8E83B"/>
    <w:rsid w:val="31BBA953"/>
    <w:rsid w:val="31BF1482"/>
    <w:rsid w:val="31BF72A0"/>
    <w:rsid w:val="31C140F4"/>
    <w:rsid w:val="31C18FC7"/>
    <w:rsid w:val="31CAD910"/>
    <w:rsid w:val="31CC9A5E"/>
    <w:rsid w:val="31DA1799"/>
    <w:rsid w:val="31FADCA1"/>
    <w:rsid w:val="31FD8347"/>
    <w:rsid w:val="31FF30A0"/>
    <w:rsid w:val="32005947"/>
    <w:rsid w:val="320B84FA"/>
    <w:rsid w:val="320C4313"/>
    <w:rsid w:val="321789DF"/>
    <w:rsid w:val="32197510"/>
    <w:rsid w:val="3219952B"/>
    <w:rsid w:val="321B4F7E"/>
    <w:rsid w:val="321BC6D9"/>
    <w:rsid w:val="321D0F2A"/>
    <w:rsid w:val="321D14B5"/>
    <w:rsid w:val="321FE16E"/>
    <w:rsid w:val="32291895"/>
    <w:rsid w:val="322C018A"/>
    <w:rsid w:val="32329145"/>
    <w:rsid w:val="323663F9"/>
    <w:rsid w:val="32393BD6"/>
    <w:rsid w:val="32413047"/>
    <w:rsid w:val="3242BD90"/>
    <w:rsid w:val="3243A58D"/>
    <w:rsid w:val="3246EBD6"/>
    <w:rsid w:val="3248BFD1"/>
    <w:rsid w:val="324CAB08"/>
    <w:rsid w:val="324E914C"/>
    <w:rsid w:val="324F5B13"/>
    <w:rsid w:val="32535C67"/>
    <w:rsid w:val="3255D9EE"/>
    <w:rsid w:val="325CFF49"/>
    <w:rsid w:val="325D903A"/>
    <w:rsid w:val="325F3653"/>
    <w:rsid w:val="3265BCAD"/>
    <w:rsid w:val="3268D330"/>
    <w:rsid w:val="326EA535"/>
    <w:rsid w:val="32735A9B"/>
    <w:rsid w:val="327FB75B"/>
    <w:rsid w:val="3288DC0B"/>
    <w:rsid w:val="3289BD4F"/>
    <w:rsid w:val="3291706D"/>
    <w:rsid w:val="3297D6BA"/>
    <w:rsid w:val="329AA149"/>
    <w:rsid w:val="32A43086"/>
    <w:rsid w:val="32B37333"/>
    <w:rsid w:val="32B5E9CC"/>
    <w:rsid w:val="32C2A89C"/>
    <w:rsid w:val="32C313B0"/>
    <w:rsid w:val="32C42FA4"/>
    <w:rsid w:val="32C616E1"/>
    <w:rsid w:val="32D0ED0C"/>
    <w:rsid w:val="32D15B0D"/>
    <w:rsid w:val="32D27943"/>
    <w:rsid w:val="32D41609"/>
    <w:rsid w:val="32F4A33F"/>
    <w:rsid w:val="32F9DB67"/>
    <w:rsid w:val="32FAEF89"/>
    <w:rsid w:val="33007A21"/>
    <w:rsid w:val="3307354C"/>
    <w:rsid w:val="3309B42D"/>
    <w:rsid w:val="330C5D90"/>
    <w:rsid w:val="3313BB49"/>
    <w:rsid w:val="3319B28F"/>
    <w:rsid w:val="33252D0A"/>
    <w:rsid w:val="332756DC"/>
    <w:rsid w:val="332864C9"/>
    <w:rsid w:val="332B8ABD"/>
    <w:rsid w:val="332DB7B6"/>
    <w:rsid w:val="3330046E"/>
    <w:rsid w:val="3335A078"/>
    <w:rsid w:val="3339AEE4"/>
    <w:rsid w:val="33413BFD"/>
    <w:rsid w:val="3344B206"/>
    <w:rsid w:val="334C13E0"/>
    <w:rsid w:val="3353D731"/>
    <w:rsid w:val="33554593"/>
    <w:rsid w:val="335AFB4F"/>
    <w:rsid w:val="33629547"/>
    <w:rsid w:val="336A48DD"/>
    <w:rsid w:val="33702A06"/>
    <w:rsid w:val="33722106"/>
    <w:rsid w:val="337AA8F5"/>
    <w:rsid w:val="337EB848"/>
    <w:rsid w:val="3380CD10"/>
    <w:rsid w:val="33823281"/>
    <w:rsid w:val="33883B41"/>
    <w:rsid w:val="33890712"/>
    <w:rsid w:val="338F5A06"/>
    <w:rsid w:val="33A51112"/>
    <w:rsid w:val="33A589B8"/>
    <w:rsid w:val="33AD9140"/>
    <w:rsid w:val="33B67D84"/>
    <w:rsid w:val="33C0D237"/>
    <w:rsid w:val="33D017BF"/>
    <w:rsid w:val="33D36231"/>
    <w:rsid w:val="33D8EF55"/>
    <w:rsid w:val="33DE2B7B"/>
    <w:rsid w:val="33DECED0"/>
    <w:rsid w:val="33E8F3C1"/>
    <w:rsid w:val="33ECE7DF"/>
    <w:rsid w:val="33F0A653"/>
    <w:rsid w:val="33F267FD"/>
    <w:rsid w:val="33FE0B01"/>
    <w:rsid w:val="340C275E"/>
    <w:rsid w:val="340F074C"/>
    <w:rsid w:val="340F2752"/>
    <w:rsid w:val="34160728"/>
    <w:rsid w:val="341855F7"/>
    <w:rsid w:val="3419A0B0"/>
    <w:rsid w:val="341A5976"/>
    <w:rsid w:val="34207A5C"/>
    <w:rsid w:val="3428A7F5"/>
    <w:rsid w:val="342CE897"/>
    <w:rsid w:val="3430CB37"/>
    <w:rsid w:val="34389F50"/>
    <w:rsid w:val="343EB9F5"/>
    <w:rsid w:val="343F8BB1"/>
    <w:rsid w:val="34401BCE"/>
    <w:rsid w:val="34413D43"/>
    <w:rsid w:val="344F7B32"/>
    <w:rsid w:val="344F99E3"/>
    <w:rsid w:val="3450E378"/>
    <w:rsid w:val="3454D4C1"/>
    <w:rsid w:val="345997C8"/>
    <w:rsid w:val="345A45E4"/>
    <w:rsid w:val="34674732"/>
    <w:rsid w:val="346BE465"/>
    <w:rsid w:val="34710117"/>
    <w:rsid w:val="3473F634"/>
    <w:rsid w:val="34772511"/>
    <w:rsid w:val="34895878"/>
    <w:rsid w:val="348C2E7E"/>
    <w:rsid w:val="349E3B7B"/>
    <w:rsid w:val="34A47126"/>
    <w:rsid w:val="34A6C93B"/>
    <w:rsid w:val="34AB35C3"/>
    <w:rsid w:val="34B2E92B"/>
    <w:rsid w:val="34B47502"/>
    <w:rsid w:val="34B62D62"/>
    <w:rsid w:val="34BABA5F"/>
    <w:rsid w:val="34BD8F6D"/>
    <w:rsid w:val="34C7C6DF"/>
    <w:rsid w:val="34C9935E"/>
    <w:rsid w:val="34CE2A94"/>
    <w:rsid w:val="34CFE859"/>
    <w:rsid w:val="34D09FC4"/>
    <w:rsid w:val="34D19B6D"/>
    <w:rsid w:val="34D1D7D1"/>
    <w:rsid w:val="34DF2B5B"/>
    <w:rsid w:val="34E06FE9"/>
    <w:rsid w:val="34E21299"/>
    <w:rsid w:val="34E513DA"/>
    <w:rsid w:val="34EAC410"/>
    <w:rsid w:val="34EDB5E1"/>
    <w:rsid w:val="34F390C8"/>
    <w:rsid w:val="34F3C06C"/>
    <w:rsid w:val="34F4636A"/>
    <w:rsid w:val="34F97C11"/>
    <w:rsid w:val="34FBFB2C"/>
    <w:rsid w:val="34FDC026"/>
    <w:rsid w:val="3501179C"/>
    <w:rsid w:val="350336C7"/>
    <w:rsid w:val="3505E055"/>
    <w:rsid w:val="350F4D03"/>
    <w:rsid w:val="350FBADB"/>
    <w:rsid w:val="351174A7"/>
    <w:rsid w:val="35135A28"/>
    <w:rsid w:val="3517F37C"/>
    <w:rsid w:val="35183810"/>
    <w:rsid w:val="35207DF3"/>
    <w:rsid w:val="35259AB3"/>
    <w:rsid w:val="35273577"/>
    <w:rsid w:val="352F2EBE"/>
    <w:rsid w:val="3534D020"/>
    <w:rsid w:val="35398E4F"/>
    <w:rsid w:val="354D7C89"/>
    <w:rsid w:val="3554A145"/>
    <w:rsid w:val="35555625"/>
    <w:rsid w:val="3557C495"/>
    <w:rsid w:val="356A7BA6"/>
    <w:rsid w:val="356CE2AF"/>
    <w:rsid w:val="3571347C"/>
    <w:rsid w:val="3575B4C9"/>
    <w:rsid w:val="35779638"/>
    <w:rsid w:val="3579B21C"/>
    <w:rsid w:val="357D027E"/>
    <w:rsid w:val="358334A0"/>
    <w:rsid w:val="358496C1"/>
    <w:rsid w:val="358B5C24"/>
    <w:rsid w:val="3591BA14"/>
    <w:rsid w:val="359CBF66"/>
    <w:rsid w:val="359D88C3"/>
    <w:rsid w:val="35A343D9"/>
    <w:rsid w:val="35A5B1DD"/>
    <w:rsid w:val="35A71852"/>
    <w:rsid w:val="35A9E67D"/>
    <w:rsid w:val="35B12E76"/>
    <w:rsid w:val="35B98BF8"/>
    <w:rsid w:val="35BA9074"/>
    <w:rsid w:val="35C4D744"/>
    <w:rsid w:val="35C57118"/>
    <w:rsid w:val="35C787FA"/>
    <w:rsid w:val="35D10459"/>
    <w:rsid w:val="35D361B7"/>
    <w:rsid w:val="35D8032A"/>
    <w:rsid w:val="35DB85AD"/>
    <w:rsid w:val="35DF3B9B"/>
    <w:rsid w:val="35E1FD7F"/>
    <w:rsid w:val="35E26B52"/>
    <w:rsid w:val="35E900A7"/>
    <w:rsid w:val="35ECD900"/>
    <w:rsid w:val="35F30F00"/>
    <w:rsid w:val="35F56834"/>
    <w:rsid w:val="35F7E7F2"/>
    <w:rsid w:val="35F89F4B"/>
    <w:rsid w:val="35FA8172"/>
    <w:rsid w:val="35FDF1EA"/>
    <w:rsid w:val="36023FF3"/>
    <w:rsid w:val="360241B6"/>
    <w:rsid w:val="360A41FF"/>
    <w:rsid w:val="36149C94"/>
    <w:rsid w:val="361A12FE"/>
    <w:rsid w:val="361FFA3B"/>
    <w:rsid w:val="3626EA6B"/>
    <w:rsid w:val="36285A95"/>
    <w:rsid w:val="363E5954"/>
    <w:rsid w:val="364088C8"/>
    <w:rsid w:val="3641675E"/>
    <w:rsid w:val="3647C74F"/>
    <w:rsid w:val="36499BD6"/>
    <w:rsid w:val="36595C2F"/>
    <w:rsid w:val="365F5811"/>
    <w:rsid w:val="3672B4D1"/>
    <w:rsid w:val="3676F3D2"/>
    <w:rsid w:val="36786EAE"/>
    <w:rsid w:val="367A27C4"/>
    <w:rsid w:val="367C59B7"/>
    <w:rsid w:val="367ED48A"/>
    <w:rsid w:val="3685FB35"/>
    <w:rsid w:val="369DAE1D"/>
    <w:rsid w:val="369F46DC"/>
    <w:rsid w:val="36A39EC2"/>
    <w:rsid w:val="36AAB649"/>
    <w:rsid w:val="36B0EA51"/>
    <w:rsid w:val="36C6D45C"/>
    <w:rsid w:val="36C824B4"/>
    <w:rsid w:val="36D0E820"/>
    <w:rsid w:val="36D221B9"/>
    <w:rsid w:val="36D475BA"/>
    <w:rsid w:val="36D58B49"/>
    <w:rsid w:val="36E0B22A"/>
    <w:rsid w:val="36E339DE"/>
    <w:rsid w:val="36E66DA2"/>
    <w:rsid w:val="36EB6CA6"/>
    <w:rsid w:val="36F6B90A"/>
    <w:rsid w:val="36F89D1E"/>
    <w:rsid w:val="3701597E"/>
    <w:rsid w:val="3702A081"/>
    <w:rsid w:val="37037E5D"/>
    <w:rsid w:val="37041136"/>
    <w:rsid w:val="37047DC6"/>
    <w:rsid w:val="370783C6"/>
    <w:rsid w:val="370AE232"/>
    <w:rsid w:val="370B81EC"/>
    <w:rsid w:val="37135D1D"/>
    <w:rsid w:val="372494A3"/>
    <w:rsid w:val="373079DC"/>
    <w:rsid w:val="373B80C8"/>
    <w:rsid w:val="373D449E"/>
    <w:rsid w:val="373D76EA"/>
    <w:rsid w:val="373FEE28"/>
    <w:rsid w:val="3744E222"/>
    <w:rsid w:val="37530F44"/>
    <w:rsid w:val="37693652"/>
    <w:rsid w:val="3772516D"/>
    <w:rsid w:val="377253A8"/>
    <w:rsid w:val="377A9302"/>
    <w:rsid w:val="377BABC1"/>
    <w:rsid w:val="377C6078"/>
    <w:rsid w:val="3781BE2E"/>
    <w:rsid w:val="378761D1"/>
    <w:rsid w:val="378F8567"/>
    <w:rsid w:val="3791B2C0"/>
    <w:rsid w:val="37978A1E"/>
    <w:rsid w:val="379F3751"/>
    <w:rsid w:val="379FADA0"/>
    <w:rsid w:val="37A4E990"/>
    <w:rsid w:val="37AF0E6B"/>
    <w:rsid w:val="37AF1502"/>
    <w:rsid w:val="37B172E9"/>
    <w:rsid w:val="37B611FA"/>
    <w:rsid w:val="37B88FE7"/>
    <w:rsid w:val="37BE16E5"/>
    <w:rsid w:val="37C40706"/>
    <w:rsid w:val="37D1298C"/>
    <w:rsid w:val="37D79DB3"/>
    <w:rsid w:val="37DB26E6"/>
    <w:rsid w:val="37DB2F74"/>
    <w:rsid w:val="37E294D8"/>
    <w:rsid w:val="37E2AC44"/>
    <w:rsid w:val="37EB4892"/>
    <w:rsid w:val="37F97F2E"/>
    <w:rsid w:val="37FD45B2"/>
    <w:rsid w:val="3801DEA0"/>
    <w:rsid w:val="3804AE4E"/>
    <w:rsid w:val="38054B99"/>
    <w:rsid w:val="38099835"/>
    <w:rsid w:val="380FD116"/>
    <w:rsid w:val="38134EE6"/>
    <w:rsid w:val="38138FE3"/>
    <w:rsid w:val="3814838B"/>
    <w:rsid w:val="38154B46"/>
    <w:rsid w:val="381D0316"/>
    <w:rsid w:val="381E9284"/>
    <w:rsid w:val="3820D6C2"/>
    <w:rsid w:val="382685F0"/>
    <w:rsid w:val="382D7820"/>
    <w:rsid w:val="383514F9"/>
    <w:rsid w:val="383650D8"/>
    <w:rsid w:val="383D69AB"/>
    <w:rsid w:val="384538AD"/>
    <w:rsid w:val="384BB77B"/>
    <w:rsid w:val="3850BE2F"/>
    <w:rsid w:val="38560734"/>
    <w:rsid w:val="3858E38B"/>
    <w:rsid w:val="386551A0"/>
    <w:rsid w:val="386664EA"/>
    <w:rsid w:val="386BB528"/>
    <w:rsid w:val="38717449"/>
    <w:rsid w:val="387403B0"/>
    <w:rsid w:val="387438E2"/>
    <w:rsid w:val="38754533"/>
    <w:rsid w:val="3877F21B"/>
    <w:rsid w:val="387B4B4A"/>
    <w:rsid w:val="387E89F4"/>
    <w:rsid w:val="388A3E4E"/>
    <w:rsid w:val="388C54DB"/>
    <w:rsid w:val="388EC94F"/>
    <w:rsid w:val="388ED68B"/>
    <w:rsid w:val="388F5281"/>
    <w:rsid w:val="38923C72"/>
    <w:rsid w:val="38997E41"/>
    <w:rsid w:val="38A03588"/>
    <w:rsid w:val="38A343BE"/>
    <w:rsid w:val="38B4BCF1"/>
    <w:rsid w:val="38B9D350"/>
    <w:rsid w:val="38BAED90"/>
    <w:rsid w:val="38BD3730"/>
    <w:rsid w:val="38BDEA6E"/>
    <w:rsid w:val="38BEAFFE"/>
    <w:rsid w:val="38C31AF6"/>
    <w:rsid w:val="38C68207"/>
    <w:rsid w:val="38CB125E"/>
    <w:rsid w:val="38CD1059"/>
    <w:rsid w:val="38D4941D"/>
    <w:rsid w:val="38D85377"/>
    <w:rsid w:val="38D92306"/>
    <w:rsid w:val="38D9AF13"/>
    <w:rsid w:val="38DB8FCF"/>
    <w:rsid w:val="38DF5E64"/>
    <w:rsid w:val="38DFC19D"/>
    <w:rsid w:val="38E64827"/>
    <w:rsid w:val="38E7D755"/>
    <w:rsid w:val="38ED645B"/>
    <w:rsid w:val="38F52837"/>
    <w:rsid w:val="38F729EF"/>
    <w:rsid w:val="38F7943F"/>
    <w:rsid w:val="38FEE9D2"/>
    <w:rsid w:val="390045E4"/>
    <w:rsid w:val="3908C033"/>
    <w:rsid w:val="390C12A6"/>
    <w:rsid w:val="390EF9EC"/>
    <w:rsid w:val="390FDA37"/>
    <w:rsid w:val="3910FB79"/>
    <w:rsid w:val="3913087B"/>
    <w:rsid w:val="39144213"/>
    <w:rsid w:val="3926C011"/>
    <w:rsid w:val="39274D52"/>
    <w:rsid w:val="39309743"/>
    <w:rsid w:val="393480E5"/>
    <w:rsid w:val="3936AD7B"/>
    <w:rsid w:val="393BD46B"/>
    <w:rsid w:val="393D571C"/>
    <w:rsid w:val="3945E040"/>
    <w:rsid w:val="3947D395"/>
    <w:rsid w:val="39497248"/>
    <w:rsid w:val="394BE3DC"/>
    <w:rsid w:val="39555C0C"/>
    <w:rsid w:val="39579D47"/>
    <w:rsid w:val="395D6D9C"/>
    <w:rsid w:val="395F1B6A"/>
    <w:rsid w:val="396A2CAE"/>
    <w:rsid w:val="397B642D"/>
    <w:rsid w:val="397D57F4"/>
    <w:rsid w:val="397E0FFE"/>
    <w:rsid w:val="397F8934"/>
    <w:rsid w:val="3983A09F"/>
    <w:rsid w:val="39853396"/>
    <w:rsid w:val="398CD65D"/>
    <w:rsid w:val="39969FEC"/>
    <w:rsid w:val="39B0E6DF"/>
    <w:rsid w:val="39BEF4C6"/>
    <w:rsid w:val="39BF0FDC"/>
    <w:rsid w:val="39C0071F"/>
    <w:rsid w:val="39C5626F"/>
    <w:rsid w:val="39C83F01"/>
    <w:rsid w:val="39C977F8"/>
    <w:rsid w:val="39D3DCC1"/>
    <w:rsid w:val="39D55EFE"/>
    <w:rsid w:val="39DDC3FD"/>
    <w:rsid w:val="39E1656B"/>
    <w:rsid w:val="39E26A7D"/>
    <w:rsid w:val="39E8498C"/>
    <w:rsid w:val="39F45244"/>
    <w:rsid w:val="39FD7718"/>
    <w:rsid w:val="39FD8446"/>
    <w:rsid w:val="39FDF78C"/>
    <w:rsid w:val="3A015CD0"/>
    <w:rsid w:val="3A03F289"/>
    <w:rsid w:val="3A04D01C"/>
    <w:rsid w:val="3A04E3C3"/>
    <w:rsid w:val="3A05B2D6"/>
    <w:rsid w:val="3A0C5795"/>
    <w:rsid w:val="3A28EA6E"/>
    <w:rsid w:val="3A296246"/>
    <w:rsid w:val="3A328920"/>
    <w:rsid w:val="3A32918E"/>
    <w:rsid w:val="3A333AB6"/>
    <w:rsid w:val="3A3798C8"/>
    <w:rsid w:val="3A37AD06"/>
    <w:rsid w:val="3A39C362"/>
    <w:rsid w:val="3A3E78A8"/>
    <w:rsid w:val="3A438548"/>
    <w:rsid w:val="3A4AD724"/>
    <w:rsid w:val="3A4B7F0E"/>
    <w:rsid w:val="3A53C602"/>
    <w:rsid w:val="3A570ABC"/>
    <w:rsid w:val="3A5CF500"/>
    <w:rsid w:val="3A64EA1D"/>
    <w:rsid w:val="3A681940"/>
    <w:rsid w:val="3A7106BD"/>
    <w:rsid w:val="3A743E79"/>
    <w:rsid w:val="3A75D30F"/>
    <w:rsid w:val="3A7B7118"/>
    <w:rsid w:val="3A7CCAFB"/>
    <w:rsid w:val="3A86BFE9"/>
    <w:rsid w:val="3A912BD5"/>
    <w:rsid w:val="3A97A38C"/>
    <w:rsid w:val="3AA82328"/>
    <w:rsid w:val="3AA97BC1"/>
    <w:rsid w:val="3AAC7E15"/>
    <w:rsid w:val="3AB16ADD"/>
    <w:rsid w:val="3AB44804"/>
    <w:rsid w:val="3AB51593"/>
    <w:rsid w:val="3AB516BF"/>
    <w:rsid w:val="3AB9DEDA"/>
    <w:rsid w:val="3ABE51D0"/>
    <w:rsid w:val="3ABF97EF"/>
    <w:rsid w:val="3AC0E152"/>
    <w:rsid w:val="3ACFF768"/>
    <w:rsid w:val="3AD0B0DA"/>
    <w:rsid w:val="3AD0CFEF"/>
    <w:rsid w:val="3AD3C664"/>
    <w:rsid w:val="3AD79BDC"/>
    <w:rsid w:val="3ADB802C"/>
    <w:rsid w:val="3AF7947F"/>
    <w:rsid w:val="3AFF4FCD"/>
    <w:rsid w:val="3B013476"/>
    <w:rsid w:val="3B03EAC9"/>
    <w:rsid w:val="3B0E4FCA"/>
    <w:rsid w:val="3B0F09DC"/>
    <w:rsid w:val="3B1B0C8C"/>
    <w:rsid w:val="3B1B569B"/>
    <w:rsid w:val="3B1ED617"/>
    <w:rsid w:val="3B240E79"/>
    <w:rsid w:val="3B332A37"/>
    <w:rsid w:val="3B34BCBF"/>
    <w:rsid w:val="3B3BD53F"/>
    <w:rsid w:val="3B3F22F8"/>
    <w:rsid w:val="3B3FB503"/>
    <w:rsid w:val="3B4F2C5D"/>
    <w:rsid w:val="3B5011B5"/>
    <w:rsid w:val="3B5224B5"/>
    <w:rsid w:val="3B612325"/>
    <w:rsid w:val="3B62B7D7"/>
    <w:rsid w:val="3B642AA5"/>
    <w:rsid w:val="3B650B8E"/>
    <w:rsid w:val="3B65B74E"/>
    <w:rsid w:val="3B65D5C6"/>
    <w:rsid w:val="3B6B5A5E"/>
    <w:rsid w:val="3B703726"/>
    <w:rsid w:val="3B7328EF"/>
    <w:rsid w:val="3B771067"/>
    <w:rsid w:val="3B790BF6"/>
    <w:rsid w:val="3B8740A2"/>
    <w:rsid w:val="3B875411"/>
    <w:rsid w:val="3B930A18"/>
    <w:rsid w:val="3B9888C9"/>
    <w:rsid w:val="3B994EC3"/>
    <w:rsid w:val="3B9A1D4A"/>
    <w:rsid w:val="3B9FBF5D"/>
    <w:rsid w:val="3BA4124C"/>
    <w:rsid w:val="3BA4BB6D"/>
    <w:rsid w:val="3BA72006"/>
    <w:rsid w:val="3BA85E79"/>
    <w:rsid w:val="3BB9989A"/>
    <w:rsid w:val="3BBD44A6"/>
    <w:rsid w:val="3BBE92EC"/>
    <w:rsid w:val="3BC360E9"/>
    <w:rsid w:val="3BC5D6CE"/>
    <w:rsid w:val="3BC9B5CF"/>
    <w:rsid w:val="3BCFBD8D"/>
    <w:rsid w:val="3BD0D770"/>
    <w:rsid w:val="3BD16CAC"/>
    <w:rsid w:val="3BD4E7C3"/>
    <w:rsid w:val="3BE4423A"/>
    <w:rsid w:val="3BEA1AF6"/>
    <w:rsid w:val="3BEA3292"/>
    <w:rsid w:val="3BEB0BEC"/>
    <w:rsid w:val="3BF2A956"/>
    <w:rsid w:val="3BF44237"/>
    <w:rsid w:val="3BF8228A"/>
    <w:rsid w:val="3BF8F1ED"/>
    <w:rsid w:val="3C0CFA17"/>
    <w:rsid w:val="3C100A22"/>
    <w:rsid w:val="3C108D7E"/>
    <w:rsid w:val="3C2646FA"/>
    <w:rsid w:val="3C297783"/>
    <w:rsid w:val="3C316904"/>
    <w:rsid w:val="3C4355AF"/>
    <w:rsid w:val="3C446223"/>
    <w:rsid w:val="3C52F699"/>
    <w:rsid w:val="3C59E654"/>
    <w:rsid w:val="3C601E0B"/>
    <w:rsid w:val="3C61F37F"/>
    <w:rsid w:val="3C6482A1"/>
    <w:rsid w:val="3C661F01"/>
    <w:rsid w:val="3C6C036E"/>
    <w:rsid w:val="3C75CE3A"/>
    <w:rsid w:val="3C76C3DF"/>
    <w:rsid w:val="3C7A46FC"/>
    <w:rsid w:val="3C7B3237"/>
    <w:rsid w:val="3C7D6B55"/>
    <w:rsid w:val="3C876A9E"/>
    <w:rsid w:val="3C88521B"/>
    <w:rsid w:val="3C89040C"/>
    <w:rsid w:val="3C8A469D"/>
    <w:rsid w:val="3C95BA51"/>
    <w:rsid w:val="3C9DDA1F"/>
    <w:rsid w:val="3CA34051"/>
    <w:rsid w:val="3CA66CB5"/>
    <w:rsid w:val="3CA9DCB8"/>
    <w:rsid w:val="3CBEB5D4"/>
    <w:rsid w:val="3CC8BCD1"/>
    <w:rsid w:val="3CCACB42"/>
    <w:rsid w:val="3CCE201C"/>
    <w:rsid w:val="3CD1F43B"/>
    <w:rsid w:val="3CD3028D"/>
    <w:rsid w:val="3CD35BD4"/>
    <w:rsid w:val="3CD906A3"/>
    <w:rsid w:val="3CDC8845"/>
    <w:rsid w:val="3CEA174D"/>
    <w:rsid w:val="3CED9F7A"/>
    <w:rsid w:val="3CF947D1"/>
    <w:rsid w:val="3CFCF505"/>
    <w:rsid w:val="3D004360"/>
    <w:rsid w:val="3D01183C"/>
    <w:rsid w:val="3D01E168"/>
    <w:rsid w:val="3D076E86"/>
    <w:rsid w:val="3D129D4E"/>
    <w:rsid w:val="3D12FC18"/>
    <w:rsid w:val="3D210F84"/>
    <w:rsid w:val="3D28712C"/>
    <w:rsid w:val="3D2A24B5"/>
    <w:rsid w:val="3D2E48DE"/>
    <w:rsid w:val="3D2F0CB3"/>
    <w:rsid w:val="3D4999C9"/>
    <w:rsid w:val="3D4CC209"/>
    <w:rsid w:val="3D5AA324"/>
    <w:rsid w:val="3D5F73F4"/>
    <w:rsid w:val="3D5FFFD8"/>
    <w:rsid w:val="3D62872C"/>
    <w:rsid w:val="3D658E78"/>
    <w:rsid w:val="3D662624"/>
    <w:rsid w:val="3D66C5D8"/>
    <w:rsid w:val="3D75147D"/>
    <w:rsid w:val="3D772DFC"/>
    <w:rsid w:val="3D79020F"/>
    <w:rsid w:val="3D840874"/>
    <w:rsid w:val="3D841703"/>
    <w:rsid w:val="3D85229D"/>
    <w:rsid w:val="3D85C9BD"/>
    <w:rsid w:val="3D87F9CB"/>
    <w:rsid w:val="3D8AFE59"/>
    <w:rsid w:val="3D8C79AB"/>
    <w:rsid w:val="3D91A0BC"/>
    <w:rsid w:val="3D92357E"/>
    <w:rsid w:val="3D9C3DB5"/>
    <w:rsid w:val="3D9CCF8F"/>
    <w:rsid w:val="3DA3A6EE"/>
    <w:rsid w:val="3DABD4CB"/>
    <w:rsid w:val="3DAED02A"/>
    <w:rsid w:val="3DB803F3"/>
    <w:rsid w:val="3DCC2057"/>
    <w:rsid w:val="3DCD2A89"/>
    <w:rsid w:val="3DD5BC99"/>
    <w:rsid w:val="3DD6099F"/>
    <w:rsid w:val="3DD93C65"/>
    <w:rsid w:val="3DEA01D8"/>
    <w:rsid w:val="3DEE7BC6"/>
    <w:rsid w:val="3DF793C3"/>
    <w:rsid w:val="3DFC979A"/>
    <w:rsid w:val="3DFE2A55"/>
    <w:rsid w:val="3E012DD0"/>
    <w:rsid w:val="3E057C1F"/>
    <w:rsid w:val="3E090334"/>
    <w:rsid w:val="3E160942"/>
    <w:rsid w:val="3E2D143F"/>
    <w:rsid w:val="3E3888D1"/>
    <w:rsid w:val="3E39CFF9"/>
    <w:rsid w:val="3E3BFB91"/>
    <w:rsid w:val="3E3E2F6E"/>
    <w:rsid w:val="3E42CB84"/>
    <w:rsid w:val="3E439362"/>
    <w:rsid w:val="3E4B4515"/>
    <w:rsid w:val="3E506541"/>
    <w:rsid w:val="3E50B164"/>
    <w:rsid w:val="3E67CC4B"/>
    <w:rsid w:val="3E694455"/>
    <w:rsid w:val="3E6D5941"/>
    <w:rsid w:val="3E74D055"/>
    <w:rsid w:val="3E768332"/>
    <w:rsid w:val="3E7C5E09"/>
    <w:rsid w:val="3E7C8B8C"/>
    <w:rsid w:val="3E7F2629"/>
    <w:rsid w:val="3E85C257"/>
    <w:rsid w:val="3E93F271"/>
    <w:rsid w:val="3E98C3C3"/>
    <w:rsid w:val="3E9970ED"/>
    <w:rsid w:val="3E9B67F3"/>
    <w:rsid w:val="3E9D1B17"/>
    <w:rsid w:val="3EA98835"/>
    <w:rsid w:val="3EAB36DB"/>
    <w:rsid w:val="3EAB5B1D"/>
    <w:rsid w:val="3EAE10DE"/>
    <w:rsid w:val="3EB8426E"/>
    <w:rsid w:val="3EC3D2B3"/>
    <w:rsid w:val="3EC46410"/>
    <w:rsid w:val="3EDB1174"/>
    <w:rsid w:val="3EE84517"/>
    <w:rsid w:val="3EEB595D"/>
    <w:rsid w:val="3EEDBB1C"/>
    <w:rsid w:val="3EFAE519"/>
    <w:rsid w:val="3EFC6DAD"/>
    <w:rsid w:val="3F00D76E"/>
    <w:rsid w:val="3F04E73B"/>
    <w:rsid w:val="3F0ECD7A"/>
    <w:rsid w:val="3F134777"/>
    <w:rsid w:val="3F16858E"/>
    <w:rsid w:val="3F1C304A"/>
    <w:rsid w:val="3F1ED062"/>
    <w:rsid w:val="3F2BFAE6"/>
    <w:rsid w:val="3F2FC742"/>
    <w:rsid w:val="3F395CBD"/>
    <w:rsid w:val="3F3B6896"/>
    <w:rsid w:val="3F3C7AA1"/>
    <w:rsid w:val="3F47B709"/>
    <w:rsid w:val="3F4BB7A5"/>
    <w:rsid w:val="3F57AFA1"/>
    <w:rsid w:val="3F57F871"/>
    <w:rsid w:val="3F5C9078"/>
    <w:rsid w:val="3F5D9036"/>
    <w:rsid w:val="3F5F0B65"/>
    <w:rsid w:val="3F650D82"/>
    <w:rsid w:val="3F6C8662"/>
    <w:rsid w:val="3F6CC319"/>
    <w:rsid w:val="3F727C27"/>
    <w:rsid w:val="3F75BB7F"/>
    <w:rsid w:val="3F776D73"/>
    <w:rsid w:val="3F7C1789"/>
    <w:rsid w:val="3F8AE8A8"/>
    <w:rsid w:val="3F93B0F4"/>
    <w:rsid w:val="3F957BC1"/>
    <w:rsid w:val="3F9655EA"/>
    <w:rsid w:val="3F968CE9"/>
    <w:rsid w:val="3FA2F1C3"/>
    <w:rsid w:val="3FA3FDFA"/>
    <w:rsid w:val="3FA9022D"/>
    <w:rsid w:val="3FBFB761"/>
    <w:rsid w:val="3FBFC429"/>
    <w:rsid w:val="3FC2A733"/>
    <w:rsid w:val="3FD093B5"/>
    <w:rsid w:val="3FDC079E"/>
    <w:rsid w:val="3FDE3217"/>
    <w:rsid w:val="3FDEBF1D"/>
    <w:rsid w:val="3FEA5C74"/>
    <w:rsid w:val="3FEC7954"/>
    <w:rsid w:val="3FF93D20"/>
    <w:rsid w:val="40117F00"/>
    <w:rsid w:val="40123259"/>
    <w:rsid w:val="401CA5AC"/>
    <w:rsid w:val="401DC1F4"/>
    <w:rsid w:val="401E75D7"/>
    <w:rsid w:val="4023883A"/>
    <w:rsid w:val="40283B4B"/>
    <w:rsid w:val="40295E6B"/>
    <w:rsid w:val="40370607"/>
    <w:rsid w:val="4039E04E"/>
    <w:rsid w:val="403AE3F5"/>
    <w:rsid w:val="4048B4A9"/>
    <w:rsid w:val="404DDAAA"/>
    <w:rsid w:val="40515324"/>
    <w:rsid w:val="4055BF64"/>
    <w:rsid w:val="40627D3E"/>
    <w:rsid w:val="406DEE6D"/>
    <w:rsid w:val="407741C5"/>
    <w:rsid w:val="407876FE"/>
    <w:rsid w:val="407A54D0"/>
    <w:rsid w:val="407CD83F"/>
    <w:rsid w:val="407EA7DC"/>
    <w:rsid w:val="40873215"/>
    <w:rsid w:val="40878DA1"/>
    <w:rsid w:val="40891CDF"/>
    <w:rsid w:val="4099D0D0"/>
    <w:rsid w:val="409D2ED0"/>
    <w:rsid w:val="40AE356C"/>
    <w:rsid w:val="40B73F09"/>
    <w:rsid w:val="40B9857D"/>
    <w:rsid w:val="40E070E4"/>
    <w:rsid w:val="40E1C24F"/>
    <w:rsid w:val="40E2955D"/>
    <w:rsid w:val="40E73F5E"/>
    <w:rsid w:val="40E8FFAE"/>
    <w:rsid w:val="40EB8DD4"/>
    <w:rsid w:val="40F09610"/>
    <w:rsid w:val="40F18E98"/>
    <w:rsid w:val="40F874C3"/>
    <w:rsid w:val="41039B7B"/>
    <w:rsid w:val="4106E6EB"/>
    <w:rsid w:val="41072FEE"/>
    <w:rsid w:val="4116D295"/>
    <w:rsid w:val="41174B80"/>
    <w:rsid w:val="411F2A81"/>
    <w:rsid w:val="411F74E0"/>
    <w:rsid w:val="412C6AF5"/>
    <w:rsid w:val="412CF2C6"/>
    <w:rsid w:val="412CF322"/>
    <w:rsid w:val="4134314D"/>
    <w:rsid w:val="4137B4D1"/>
    <w:rsid w:val="4138BB33"/>
    <w:rsid w:val="413A56BE"/>
    <w:rsid w:val="4142B6F4"/>
    <w:rsid w:val="4146CC9C"/>
    <w:rsid w:val="41494B17"/>
    <w:rsid w:val="414A1B7F"/>
    <w:rsid w:val="414BFA7F"/>
    <w:rsid w:val="414F2E41"/>
    <w:rsid w:val="4151129D"/>
    <w:rsid w:val="4152981E"/>
    <w:rsid w:val="415F65CE"/>
    <w:rsid w:val="4161467D"/>
    <w:rsid w:val="4171E64D"/>
    <w:rsid w:val="417E193A"/>
    <w:rsid w:val="417F4C42"/>
    <w:rsid w:val="418008B3"/>
    <w:rsid w:val="4184E173"/>
    <w:rsid w:val="41876AAB"/>
    <w:rsid w:val="4188C343"/>
    <w:rsid w:val="41A33F8E"/>
    <w:rsid w:val="41A48FAD"/>
    <w:rsid w:val="41AEECF6"/>
    <w:rsid w:val="41B7C588"/>
    <w:rsid w:val="41BBE3A1"/>
    <w:rsid w:val="41BC58AD"/>
    <w:rsid w:val="41C3DCE2"/>
    <w:rsid w:val="41C4D77B"/>
    <w:rsid w:val="41D0278E"/>
    <w:rsid w:val="41D7095C"/>
    <w:rsid w:val="41DA2682"/>
    <w:rsid w:val="41DA49EB"/>
    <w:rsid w:val="41E15019"/>
    <w:rsid w:val="41E4C9DE"/>
    <w:rsid w:val="41E8109C"/>
    <w:rsid w:val="41EBCC0E"/>
    <w:rsid w:val="41EC13B0"/>
    <w:rsid w:val="41F643AC"/>
    <w:rsid w:val="42025BDB"/>
    <w:rsid w:val="42050D8F"/>
    <w:rsid w:val="420969ED"/>
    <w:rsid w:val="421094EA"/>
    <w:rsid w:val="42143DBD"/>
    <w:rsid w:val="4215656D"/>
    <w:rsid w:val="421DA8B9"/>
    <w:rsid w:val="42248029"/>
    <w:rsid w:val="422546F6"/>
    <w:rsid w:val="42261451"/>
    <w:rsid w:val="4232F863"/>
    <w:rsid w:val="42374822"/>
    <w:rsid w:val="42383599"/>
    <w:rsid w:val="423A20CB"/>
    <w:rsid w:val="423AA014"/>
    <w:rsid w:val="423D210C"/>
    <w:rsid w:val="423E4A48"/>
    <w:rsid w:val="423E9DB5"/>
    <w:rsid w:val="42418152"/>
    <w:rsid w:val="42445110"/>
    <w:rsid w:val="42573EAA"/>
    <w:rsid w:val="42595CED"/>
    <w:rsid w:val="42651DE6"/>
    <w:rsid w:val="4269E4A5"/>
    <w:rsid w:val="426C83A6"/>
    <w:rsid w:val="426E0B12"/>
    <w:rsid w:val="426FADB8"/>
    <w:rsid w:val="4270D242"/>
    <w:rsid w:val="427735E9"/>
    <w:rsid w:val="42804A4A"/>
    <w:rsid w:val="428235DA"/>
    <w:rsid w:val="4285CF50"/>
    <w:rsid w:val="42861EA3"/>
    <w:rsid w:val="42990F84"/>
    <w:rsid w:val="429D6ED3"/>
    <w:rsid w:val="429F0940"/>
    <w:rsid w:val="42AFE420"/>
    <w:rsid w:val="42B65A8E"/>
    <w:rsid w:val="42C51D73"/>
    <w:rsid w:val="42C9F4E7"/>
    <w:rsid w:val="42CE7477"/>
    <w:rsid w:val="42D30C41"/>
    <w:rsid w:val="42D3F200"/>
    <w:rsid w:val="42D626FF"/>
    <w:rsid w:val="42D6E706"/>
    <w:rsid w:val="42DC4B63"/>
    <w:rsid w:val="42EBEAAA"/>
    <w:rsid w:val="42EBF0C6"/>
    <w:rsid w:val="42EDA2A0"/>
    <w:rsid w:val="42F5D29B"/>
    <w:rsid w:val="42F703A2"/>
    <w:rsid w:val="42F836F5"/>
    <w:rsid w:val="43098470"/>
    <w:rsid w:val="4310E518"/>
    <w:rsid w:val="4312C396"/>
    <w:rsid w:val="431523FE"/>
    <w:rsid w:val="4315F87D"/>
    <w:rsid w:val="431C3E34"/>
    <w:rsid w:val="431DDEE0"/>
    <w:rsid w:val="432A2B09"/>
    <w:rsid w:val="432E20A5"/>
    <w:rsid w:val="432EF5C8"/>
    <w:rsid w:val="43364D10"/>
    <w:rsid w:val="434108B1"/>
    <w:rsid w:val="43440A82"/>
    <w:rsid w:val="4344F4A4"/>
    <w:rsid w:val="4346E693"/>
    <w:rsid w:val="434A82D1"/>
    <w:rsid w:val="435F2F4A"/>
    <w:rsid w:val="437B247B"/>
    <w:rsid w:val="437D2998"/>
    <w:rsid w:val="437DE108"/>
    <w:rsid w:val="438ADC54"/>
    <w:rsid w:val="438E9F70"/>
    <w:rsid w:val="438EB6E6"/>
    <w:rsid w:val="4393DE66"/>
    <w:rsid w:val="43960602"/>
    <w:rsid w:val="4399950A"/>
    <w:rsid w:val="43A418B4"/>
    <w:rsid w:val="43A9CF2A"/>
    <w:rsid w:val="43AA3717"/>
    <w:rsid w:val="43B6FFDC"/>
    <w:rsid w:val="43B947C8"/>
    <w:rsid w:val="43C37CDD"/>
    <w:rsid w:val="43C59FF7"/>
    <w:rsid w:val="43E316AE"/>
    <w:rsid w:val="43EDD5B6"/>
    <w:rsid w:val="43F01CF6"/>
    <w:rsid w:val="43F1DE52"/>
    <w:rsid w:val="43F2CE1E"/>
    <w:rsid w:val="43F39FAB"/>
    <w:rsid w:val="43FC5D6E"/>
    <w:rsid w:val="43FEBBD7"/>
    <w:rsid w:val="44043055"/>
    <w:rsid w:val="440C51B0"/>
    <w:rsid w:val="4421E1E2"/>
    <w:rsid w:val="442E0A66"/>
    <w:rsid w:val="442FF8BD"/>
    <w:rsid w:val="4435DB4B"/>
    <w:rsid w:val="44366BE0"/>
    <w:rsid w:val="444C4F3F"/>
    <w:rsid w:val="444EE5F3"/>
    <w:rsid w:val="4457DFE5"/>
    <w:rsid w:val="445F9014"/>
    <w:rsid w:val="44608819"/>
    <w:rsid w:val="44689B84"/>
    <w:rsid w:val="4472EA42"/>
    <w:rsid w:val="44744095"/>
    <w:rsid w:val="44784659"/>
    <w:rsid w:val="448B7E34"/>
    <w:rsid w:val="44929942"/>
    <w:rsid w:val="4492BE03"/>
    <w:rsid w:val="44A40AC0"/>
    <w:rsid w:val="44B94F07"/>
    <w:rsid w:val="44BA8AF4"/>
    <w:rsid w:val="44BDD6ED"/>
    <w:rsid w:val="44C36430"/>
    <w:rsid w:val="44C37DE9"/>
    <w:rsid w:val="44C8C8A0"/>
    <w:rsid w:val="44CC6EC4"/>
    <w:rsid w:val="44CC8DC6"/>
    <w:rsid w:val="44D10EF1"/>
    <w:rsid w:val="44D2E546"/>
    <w:rsid w:val="44D58C44"/>
    <w:rsid w:val="44D5C9FE"/>
    <w:rsid w:val="44D83BCA"/>
    <w:rsid w:val="44E309F5"/>
    <w:rsid w:val="44E3356A"/>
    <w:rsid w:val="44E46AC9"/>
    <w:rsid w:val="44F22FD3"/>
    <w:rsid w:val="44F37D5D"/>
    <w:rsid w:val="44F3E8B8"/>
    <w:rsid w:val="44F59343"/>
    <w:rsid w:val="44FC06C4"/>
    <w:rsid w:val="450064BC"/>
    <w:rsid w:val="450F26B9"/>
    <w:rsid w:val="451157F1"/>
    <w:rsid w:val="45131FEE"/>
    <w:rsid w:val="4523FAAA"/>
    <w:rsid w:val="45248724"/>
    <w:rsid w:val="452F279A"/>
    <w:rsid w:val="452F2956"/>
    <w:rsid w:val="453580E3"/>
    <w:rsid w:val="4535F1A0"/>
    <w:rsid w:val="4537D277"/>
    <w:rsid w:val="453B45BF"/>
    <w:rsid w:val="453F6010"/>
    <w:rsid w:val="45422538"/>
    <w:rsid w:val="454D2535"/>
    <w:rsid w:val="45574107"/>
    <w:rsid w:val="4559961B"/>
    <w:rsid w:val="456AE607"/>
    <w:rsid w:val="45793A09"/>
    <w:rsid w:val="45813983"/>
    <w:rsid w:val="45835422"/>
    <w:rsid w:val="45887D69"/>
    <w:rsid w:val="458AE5C1"/>
    <w:rsid w:val="458E0AAC"/>
    <w:rsid w:val="4590ABE5"/>
    <w:rsid w:val="459826C8"/>
    <w:rsid w:val="459A3738"/>
    <w:rsid w:val="459AFBC2"/>
    <w:rsid w:val="459B509A"/>
    <w:rsid w:val="459CD167"/>
    <w:rsid w:val="459D2EAD"/>
    <w:rsid w:val="459F571F"/>
    <w:rsid w:val="45AFB25C"/>
    <w:rsid w:val="45B3A5A1"/>
    <w:rsid w:val="45B84B21"/>
    <w:rsid w:val="45B91B9E"/>
    <w:rsid w:val="45BCB282"/>
    <w:rsid w:val="45C10F97"/>
    <w:rsid w:val="45C2B0DD"/>
    <w:rsid w:val="45C4C002"/>
    <w:rsid w:val="45CC6E17"/>
    <w:rsid w:val="45D1729E"/>
    <w:rsid w:val="45D1CE23"/>
    <w:rsid w:val="45D3779C"/>
    <w:rsid w:val="45D5EBE2"/>
    <w:rsid w:val="45E86813"/>
    <w:rsid w:val="45EE4714"/>
    <w:rsid w:val="45F49846"/>
    <w:rsid w:val="45F9E0CB"/>
    <w:rsid w:val="45FA2E2A"/>
    <w:rsid w:val="45FB8918"/>
    <w:rsid w:val="45FEB723"/>
    <w:rsid w:val="4601ED9F"/>
    <w:rsid w:val="460947D4"/>
    <w:rsid w:val="46139BD3"/>
    <w:rsid w:val="4615554B"/>
    <w:rsid w:val="46170BBB"/>
    <w:rsid w:val="461A584B"/>
    <w:rsid w:val="464695BB"/>
    <w:rsid w:val="46479DAA"/>
    <w:rsid w:val="46482CED"/>
    <w:rsid w:val="464F35F1"/>
    <w:rsid w:val="46502752"/>
    <w:rsid w:val="465106D4"/>
    <w:rsid w:val="46515D49"/>
    <w:rsid w:val="4651D79A"/>
    <w:rsid w:val="4658E495"/>
    <w:rsid w:val="4664C79D"/>
    <w:rsid w:val="466BD9A8"/>
    <w:rsid w:val="4672EDB5"/>
    <w:rsid w:val="46758173"/>
    <w:rsid w:val="467C8506"/>
    <w:rsid w:val="467F50C3"/>
    <w:rsid w:val="46850792"/>
    <w:rsid w:val="46855813"/>
    <w:rsid w:val="4687A34E"/>
    <w:rsid w:val="46880CE0"/>
    <w:rsid w:val="469112DA"/>
    <w:rsid w:val="46963AC6"/>
    <w:rsid w:val="469894F1"/>
    <w:rsid w:val="469B63CB"/>
    <w:rsid w:val="46A0A21A"/>
    <w:rsid w:val="46A42DD7"/>
    <w:rsid w:val="46A47E38"/>
    <w:rsid w:val="46B0DE67"/>
    <w:rsid w:val="46B1BC49"/>
    <w:rsid w:val="46B61605"/>
    <w:rsid w:val="46B7C686"/>
    <w:rsid w:val="46C67129"/>
    <w:rsid w:val="46C9A553"/>
    <w:rsid w:val="46CE639C"/>
    <w:rsid w:val="46D764D2"/>
    <w:rsid w:val="46E0CEE9"/>
    <w:rsid w:val="46F93D81"/>
    <w:rsid w:val="46F9F828"/>
    <w:rsid w:val="46FA676A"/>
    <w:rsid w:val="46FDF024"/>
    <w:rsid w:val="470BB984"/>
    <w:rsid w:val="470E1B90"/>
    <w:rsid w:val="470E2057"/>
    <w:rsid w:val="4711236B"/>
    <w:rsid w:val="4711957A"/>
    <w:rsid w:val="4712E762"/>
    <w:rsid w:val="471BA9C2"/>
    <w:rsid w:val="47200D92"/>
    <w:rsid w:val="47324653"/>
    <w:rsid w:val="4732B6D7"/>
    <w:rsid w:val="4734397A"/>
    <w:rsid w:val="473B6A3B"/>
    <w:rsid w:val="473D2AAD"/>
    <w:rsid w:val="474F95E0"/>
    <w:rsid w:val="476083BD"/>
    <w:rsid w:val="4760AC6C"/>
    <w:rsid w:val="4761B35F"/>
    <w:rsid w:val="47728FA9"/>
    <w:rsid w:val="4774362F"/>
    <w:rsid w:val="4778359E"/>
    <w:rsid w:val="4779910B"/>
    <w:rsid w:val="47914B71"/>
    <w:rsid w:val="4794C1A9"/>
    <w:rsid w:val="47A02025"/>
    <w:rsid w:val="47A21B33"/>
    <w:rsid w:val="47B35F59"/>
    <w:rsid w:val="47B37E96"/>
    <w:rsid w:val="47B39F35"/>
    <w:rsid w:val="47B4F27B"/>
    <w:rsid w:val="47B84B76"/>
    <w:rsid w:val="47BC7034"/>
    <w:rsid w:val="47BF92AA"/>
    <w:rsid w:val="47C129F5"/>
    <w:rsid w:val="47C9F506"/>
    <w:rsid w:val="47CA325E"/>
    <w:rsid w:val="47D5D682"/>
    <w:rsid w:val="47DA0350"/>
    <w:rsid w:val="47DAF066"/>
    <w:rsid w:val="47E0A4B0"/>
    <w:rsid w:val="47EB66B0"/>
    <w:rsid w:val="47F0F060"/>
    <w:rsid w:val="47F0F4C7"/>
    <w:rsid w:val="47FEA9E2"/>
    <w:rsid w:val="4803E166"/>
    <w:rsid w:val="48049CBA"/>
    <w:rsid w:val="4805B120"/>
    <w:rsid w:val="4809D810"/>
    <w:rsid w:val="481057EA"/>
    <w:rsid w:val="481BFA6B"/>
    <w:rsid w:val="481D6830"/>
    <w:rsid w:val="482F8D65"/>
    <w:rsid w:val="483ADDE2"/>
    <w:rsid w:val="483B5FDF"/>
    <w:rsid w:val="483D59FB"/>
    <w:rsid w:val="48406096"/>
    <w:rsid w:val="48456E04"/>
    <w:rsid w:val="484E4C6D"/>
    <w:rsid w:val="48508068"/>
    <w:rsid w:val="48541537"/>
    <w:rsid w:val="485A215A"/>
    <w:rsid w:val="4863A9F3"/>
    <w:rsid w:val="4863DFDD"/>
    <w:rsid w:val="4864F763"/>
    <w:rsid w:val="486529BD"/>
    <w:rsid w:val="486FF7B9"/>
    <w:rsid w:val="4872666C"/>
    <w:rsid w:val="487494F6"/>
    <w:rsid w:val="4882EBD3"/>
    <w:rsid w:val="48831422"/>
    <w:rsid w:val="48832226"/>
    <w:rsid w:val="488C9CE9"/>
    <w:rsid w:val="48910109"/>
    <w:rsid w:val="489FC036"/>
    <w:rsid w:val="489FFCB0"/>
    <w:rsid w:val="48A171EE"/>
    <w:rsid w:val="48A58249"/>
    <w:rsid w:val="48C491BE"/>
    <w:rsid w:val="48C4F96D"/>
    <w:rsid w:val="48C5C419"/>
    <w:rsid w:val="48C7BEE2"/>
    <w:rsid w:val="48CBAA4C"/>
    <w:rsid w:val="48CF8261"/>
    <w:rsid w:val="48D24543"/>
    <w:rsid w:val="48D34F0A"/>
    <w:rsid w:val="48D4CF6F"/>
    <w:rsid w:val="48E6CBAA"/>
    <w:rsid w:val="48E7B0B1"/>
    <w:rsid w:val="48EF9254"/>
    <w:rsid w:val="48FE11AA"/>
    <w:rsid w:val="48FFC338"/>
    <w:rsid w:val="49020C65"/>
    <w:rsid w:val="4905B4AE"/>
    <w:rsid w:val="49080726"/>
    <w:rsid w:val="490AC65F"/>
    <w:rsid w:val="490B7EBB"/>
    <w:rsid w:val="49147C41"/>
    <w:rsid w:val="4915EA0A"/>
    <w:rsid w:val="4916071D"/>
    <w:rsid w:val="49188FB9"/>
    <w:rsid w:val="491C601D"/>
    <w:rsid w:val="491F989B"/>
    <w:rsid w:val="4924C070"/>
    <w:rsid w:val="492AA2A4"/>
    <w:rsid w:val="492ADE7A"/>
    <w:rsid w:val="492F5A88"/>
    <w:rsid w:val="493E8C1F"/>
    <w:rsid w:val="493FEE32"/>
    <w:rsid w:val="4943B1B5"/>
    <w:rsid w:val="4943E823"/>
    <w:rsid w:val="49480186"/>
    <w:rsid w:val="4950B9C0"/>
    <w:rsid w:val="4951789B"/>
    <w:rsid w:val="495A752B"/>
    <w:rsid w:val="495ED217"/>
    <w:rsid w:val="496A7750"/>
    <w:rsid w:val="496D75D7"/>
    <w:rsid w:val="496DEB00"/>
    <w:rsid w:val="4986158F"/>
    <w:rsid w:val="498906F9"/>
    <w:rsid w:val="4990C1B3"/>
    <w:rsid w:val="499856CE"/>
    <w:rsid w:val="499C704A"/>
    <w:rsid w:val="49C4EE96"/>
    <w:rsid w:val="49C8CDD6"/>
    <w:rsid w:val="49CB11F2"/>
    <w:rsid w:val="49CB8EF1"/>
    <w:rsid w:val="49CEF5A7"/>
    <w:rsid w:val="49D4C373"/>
    <w:rsid w:val="49D58EC3"/>
    <w:rsid w:val="49D6F312"/>
    <w:rsid w:val="49D98C2B"/>
    <w:rsid w:val="49DA5D71"/>
    <w:rsid w:val="49DB37B9"/>
    <w:rsid w:val="49DC5EBF"/>
    <w:rsid w:val="49DCD1D5"/>
    <w:rsid w:val="49E3009A"/>
    <w:rsid w:val="49FBAC98"/>
    <w:rsid w:val="49FF8280"/>
    <w:rsid w:val="4A04682C"/>
    <w:rsid w:val="4A086091"/>
    <w:rsid w:val="4A0E436A"/>
    <w:rsid w:val="4A0E7C8B"/>
    <w:rsid w:val="4A174A03"/>
    <w:rsid w:val="4A1E0619"/>
    <w:rsid w:val="4A2A8B35"/>
    <w:rsid w:val="4A2C2F1A"/>
    <w:rsid w:val="4A36B1B9"/>
    <w:rsid w:val="4A38B6CB"/>
    <w:rsid w:val="4A3A0B06"/>
    <w:rsid w:val="4A3E0EA2"/>
    <w:rsid w:val="4A458E9E"/>
    <w:rsid w:val="4A519D4B"/>
    <w:rsid w:val="4A52CACA"/>
    <w:rsid w:val="4A5DAB20"/>
    <w:rsid w:val="4A6CB078"/>
    <w:rsid w:val="4A6EB595"/>
    <w:rsid w:val="4A7099BF"/>
    <w:rsid w:val="4A732C8F"/>
    <w:rsid w:val="4A74426C"/>
    <w:rsid w:val="4A76C8E2"/>
    <w:rsid w:val="4A7C99A6"/>
    <w:rsid w:val="4A7CD4A8"/>
    <w:rsid w:val="4A7E4357"/>
    <w:rsid w:val="4A8DF676"/>
    <w:rsid w:val="4A8E6A25"/>
    <w:rsid w:val="4A8FB292"/>
    <w:rsid w:val="4A912014"/>
    <w:rsid w:val="4AA360E7"/>
    <w:rsid w:val="4AA7A8B6"/>
    <w:rsid w:val="4AACF8D7"/>
    <w:rsid w:val="4AB202E0"/>
    <w:rsid w:val="4ABD12C3"/>
    <w:rsid w:val="4AC43B91"/>
    <w:rsid w:val="4AE4AA7C"/>
    <w:rsid w:val="4AE5A7DC"/>
    <w:rsid w:val="4AE8C91F"/>
    <w:rsid w:val="4AF1D487"/>
    <w:rsid w:val="4AF3EAFB"/>
    <w:rsid w:val="4AF7F38D"/>
    <w:rsid w:val="4AFA88BB"/>
    <w:rsid w:val="4AFB71FB"/>
    <w:rsid w:val="4AFEEF0F"/>
    <w:rsid w:val="4B099F8E"/>
    <w:rsid w:val="4B0F970C"/>
    <w:rsid w:val="4B0FFC78"/>
    <w:rsid w:val="4B22495A"/>
    <w:rsid w:val="4B2D2802"/>
    <w:rsid w:val="4B2E2E78"/>
    <w:rsid w:val="4B30650C"/>
    <w:rsid w:val="4B345885"/>
    <w:rsid w:val="4B394D12"/>
    <w:rsid w:val="4B3D1D4E"/>
    <w:rsid w:val="4B442BCA"/>
    <w:rsid w:val="4B48150D"/>
    <w:rsid w:val="4B52B505"/>
    <w:rsid w:val="4B5C8FCC"/>
    <w:rsid w:val="4B6B528B"/>
    <w:rsid w:val="4B72C9D8"/>
    <w:rsid w:val="4B74A7EC"/>
    <w:rsid w:val="4B764F8A"/>
    <w:rsid w:val="4B76DFCA"/>
    <w:rsid w:val="4B770829"/>
    <w:rsid w:val="4B7BA698"/>
    <w:rsid w:val="4B814378"/>
    <w:rsid w:val="4B84D6D3"/>
    <w:rsid w:val="4B8619EB"/>
    <w:rsid w:val="4B862A87"/>
    <w:rsid w:val="4B8A0168"/>
    <w:rsid w:val="4B91038A"/>
    <w:rsid w:val="4B970758"/>
    <w:rsid w:val="4B9C0312"/>
    <w:rsid w:val="4BA1B673"/>
    <w:rsid w:val="4BA1F7DB"/>
    <w:rsid w:val="4BAF6B32"/>
    <w:rsid w:val="4BB7CE67"/>
    <w:rsid w:val="4BBB4B51"/>
    <w:rsid w:val="4BBE180B"/>
    <w:rsid w:val="4BCF05AF"/>
    <w:rsid w:val="4BD1A321"/>
    <w:rsid w:val="4BD2E41D"/>
    <w:rsid w:val="4BD6E7C4"/>
    <w:rsid w:val="4BD9E139"/>
    <w:rsid w:val="4BDA2384"/>
    <w:rsid w:val="4BED26AC"/>
    <w:rsid w:val="4BFD5EBF"/>
    <w:rsid w:val="4BFE53C9"/>
    <w:rsid w:val="4C024D58"/>
    <w:rsid w:val="4C0800C2"/>
    <w:rsid w:val="4C1273D9"/>
    <w:rsid w:val="4C1496AA"/>
    <w:rsid w:val="4C15CCDB"/>
    <w:rsid w:val="4C1C214E"/>
    <w:rsid w:val="4C21EAAA"/>
    <w:rsid w:val="4C350934"/>
    <w:rsid w:val="4C381C10"/>
    <w:rsid w:val="4C3AABCC"/>
    <w:rsid w:val="4C3AF460"/>
    <w:rsid w:val="4C45C6BB"/>
    <w:rsid w:val="4C4667F0"/>
    <w:rsid w:val="4C4E0C70"/>
    <w:rsid w:val="4C582FBE"/>
    <w:rsid w:val="4C5D6C26"/>
    <w:rsid w:val="4C610582"/>
    <w:rsid w:val="4C67DA59"/>
    <w:rsid w:val="4C68705F"/>
    <w:rsid w:val="4C68E586"/>
    <w:rsid w:val="4C6C7179"/>
    <w:rsid w:val="4C6D126B"/>
    <w:rsid w:val="4C729B88"/>
    <w:rsid w:val="4C72FE3F"/>
    <w:rsid w:val="4C74E62E"/>
    <w:rsid w:val="4C75FBB1"/>
    <w:rsid w:val="4C79D378"/>
    <w:rsid w:val="4C885F9D"/>
    <w:rsid w:val="4C926C8A"/>
    <w:rsid w:val="4C96E2A2"/>
    <w:rsid w:val="4CA0A77C"/>
    <w:rsid w:val="4CA2C27E"/>
    <w:rsid w:val="4CAC0827"/>
    <w:rsid w:val="4CC27085"/>
    <w:rsid w:val="4CD0220A"/>
    <w:rsid w:val="4CDB9E8D"/>
    <w:rsid w:val="4CDF3723"/>
    <w:rsid w:val="4CE02D3B"/>
    <w:rsid w:val="4CE1D741"/>
    <w:rsid w:val="4CE65076"/>
    <w:rsid w:val="4CEF988F"/>
    <w:rsid w:val="4CF20017"/>
    <w:rsid w:val="4CFC037B"/>
    <w:rsid w:val="4CFDA186"/>
    <w:rsid w:val="4D051AB8"/>
    <w:rsid w:val="4D06F63E"/>
    <w:rsid w:val="4D07D656"/>
    <w:rsid w:val="4D0C3BAA"/>
    <w:rsid w:val="4D0D7077"/>
    <w:rsid w:val="4D0FCBC8"/>
    <w:rsid w:val="4D10EF5B"/>
    <w:rsid w:val="4D1302B7"/>
    <w:rsid w:val="4D1B6385"/>
    <w:rsid w:val="4D2701DB"/>
    <w:rsid w:val="4D2E41F8"/>
    <w:rsid w:val="4D32FDD7"/>
    <w:rsid w:val="4D332FB6"/>
    <w:rsid w:val="4D3414D9"/>
    <w:rsid w:val="4D356675"/>
    <w:rsid w:val="4D3F69DC"/>
    <w:rsid w:val="4D45A159"/>
    <w:rsid w:val="4D5051CD"/>
    <w:rsid w:val="4D55A7B7"/>
    <w:rsid w:val="4D5DE2B8"/>
    <w:rsid w:val="4D605BC1"/>
    <w:rsid w:val="4D616F85"/>
    <w:rsid w:val="4D63E2D5"/>
    <w:rsid w:val="4D660C45"/>
    <w:rsid w:val="4D6614F5"/>
    <w:rsid w:val="4D671F2F"/>
    <w:rsid w:val="4D68F223"/>
    <w:rsid w:val="4D69271F"/>
    <w:rsid w:val="4D71A380"/>
    <w:rsid w:val="4D74BBB3"/>
    <w:rsid w:val="4D7ABAF6"/>
    <w:rsid w:val="4D7E041D"/>
    <w:rsid w:val="4D8282EE"/>
    <w:rsid w:val="4D888F0E"/>
    <w:rsid w:val="4D918698"/>
    <w:rsid w:val="4D978B3F"/>
    <w:rsid w:val="4D9A1A1A"/>
    <w:rsid w:val="4D9B4CC8"/>
    <w:rsid w:val="4DA9A8FF"/>
    <w:rsid w:val="4DAD9702"/>
    <w:rsid w:val="4DB1F072"/>
    <w:rsid w:val="4DBCBDA8"/>
    <w:rsid w:val="4DBCFAD1"/>
    <w:rsid w:val="4DC01410"/>
    <w:rsid w:val="4DC360D9"/>
    <w:rsid w:val="4DC469B6"/>
    <w:rsid w:val="4DC907CD"/>
    <w:rsid w:val="4DD04F3E"/>
    <w:rsid w:val="4DDAF404"/>
    <w:rsid w:val="4DDBEA59"/>
    <w:rsid w:val="4DDFFB27"/>
    <w:rsid w:val="4DE03069"/>
    <w:rsid w:val="4DF967CD"/>
    <w:rsid w:val="4DFD68CB"/>
    <w:rsid w:val="4E0FCA8A"/>
    <w:rsid w:val="4E13C12F"/>
    <w:rsid w:val="4E20E5D7"/>
    <w:rsid w:val="4E2CC67F"/>
    <w:rsid w:val="4E301C19"/>
    <w:rsid w:val="4E321D6F"/>
    <w:rsid w:val="4E39205F"/>
    <w:rsid w:val="4E4D108C"/>
    <w:rsid w:val="4E55DF32"/>
    <w:rsid w:val="4E5C3805"/>
    <w:rsid w:val="4E5C4A80"/>
    <w:rsid w:val="4E5C6B23"/>
    <w:rsid w:val="4E5DD631"/>
    <w:rsid w:val="4E704186"/>
    <w:rsid w:val="4E70B640"/>
    <w:rsid w:val="4E74E8A3"/>
    <w:rsid w:val="4E79334B"/>
    <w:rsid w:val="4E795F60"/>
    <w:rsid w:val="4E7E9F60"/>
    <w:rsid w:val="4E7EF039"/>
    <w:rsid w:val="4E7FCE98"/>
    <w:rsid w:val="4E858655"/>
    <w:rsid w:val="4E860DAD"/>
    <w:rsid w:val="4E890F96"/>
    <w:rsid w:val="4E8932B6"/>
    <w:rsid w:val="4E98D46C"/>
    <w:rsid w:val="4E9FCA8F"/>
    <w:rsid w:val="4EA3A7F8"/>
    <w:rsid w:val="4EB9491A"/>
    <w:rsid w:val="4EBDA888"/>
    <w:rsid w:val="4EC048BA"/>
    <w:rsid w:val="4EC060C1"/>
    <w:rsid w:val="4EC97BB7"/>
    <w:rsid w:val="4ED8FFB2"/>
    <w:rsid w:val="4EDBAF97"/>
    <w:rsid w:val="4EDE779B"/>
    <w:rsid w:val="4EE16F4C"/>
    <w:rsid w:val="4EE215C5"/>
    <w:rsid w:val="4EE7A107"/>
    <w:rsid w:val="4EEA2B81"/>
    <w:rsid w:val="4EEAF77F"/>
    <w:rsid w:val="4EEB9E9C"/>
    <w:rsid w:val="4EEBDBF2"/>
    <w:rsid w:val="4EF1DD11"/>
    <w:rsid w:val="4EF543FB"/>
    <w:rsid w:val="4EFEDCE5"/>
    <w:rsid w:val="4F11E249"/>
    <w:rsid w:val="4F13660F"/>
    <w:rsid w:val="4F182BFC"/>
    <w:rsid w:val="4F1BE01D"/>
    <w:rsid w:val="4F222A46"/>
    <w:rsid w:val="4F2671F7"/>
    <w:rsid w:val="4F2D25B6"/>
    <w:rsid w:val="4F346636"/>
    <w:rsid w:val="4F383741"/>
    <w:rsid w:val="4F40166D"/>
    <w:rsid w:val="4F43E2B9"/>
    <w:rsid w:val="4F4614B8"/>
    <w:rsid w:val="4F46B472"/>
    <w:rsid w:val="4F522FE8"/>
    <w:rsid w:val="4F59460E"/>
    <w:rsid w:val="4F5DEB96"/>
    <w:rsid w:val="4F61A29A"/>
    <w:rsid w:val="4F64D788"/>
    <w:rsid w:val="4F654804"/>
    <w:rsid w:val="4F6777EE"/>
    <w:rsid w:val="4F6CC23A"/>
    <w:rsid w:val="4F6DF5B1"/>
    <w:rsid w:val="4F7437B4"/>
    <w:rsid w:val="4F7D0D82"/>
    <w:rsid w:val="4F7E2F4F"/>
    <w:rsid w:val="4F81FE32"/>
    <w:rsid w:val="4F84DB1D"/>
    <w:rsid w:val="4F8CE918"/>
    <w:rsid w:val="4F8FCAD9"/>
    <w:rsid w:val="4FB7ED19"/>
    <w:rsid w:val="4FBA57CE"/>
    <w:rsid w:val="4FC2A695"/>
    <w:rsid w:val="4FC72F33"/>
    <w:rsid w:val="4FD71555"/>
    <w:rsid w:val="4FE0F1B9"/>
    <w:rsid w:val="4FE1DAB4"/>
    <w:rsid w:val="4FE5C956"/>
    <w:rsid w:val="4FEB7754"/>
    <w:rsid w:val="4FFB0558"/>
    <w:rsid w:val="5004C2E1"/>
    <w:rsid w:val="5006ACDB"/>
    <w:rsid w:val="500BA071"/>
    <w:rsid w:val="501C15C6"/>
    <w:rsid w:val="501D0A8E"/>
    <w:rsid w:val="502A577E"/>
    <w:rsid w:val="502F0E54"/>
    <w:rsid w:val="50319EDE"/>
    <w:rsid w:val="5035B468"/>
    <w:rsid w:val="5036ABC4"/>
    <w:rsid w:val="503730A5"/>
    <w:rsid w:val="504266FA"/>
    <w:rsid w:val="504441E5"/>
    <w:rsid w:val="504AC843"/>
    <w:rsid w:val="50500F72"/>
    <w:rsid w:val="5050A882"/>
    <w:rsid w:val="505277F9"/>
    <w:rsid w:val="50571B1C"/>
    <w:rsid w:val="5058019D"/>
    <w:rsid w:val="50606784"/>
    <w:rsid w:val="50630AAF"/>
    <w:rsid w:val="506DC54B"/>
    <w:rsid w:val="508569F0"/>
    <w:rsid w:val="50937EFE"/>
    <w:rsid w:val="5095DD55"/>
    <w:rsid w:val="509A45E4"/>
    <w:rsid w:val="509BC618"/>
    <w:rsid w:val="50A1C5D2"/>
    <w:rsid w:val="50A99411"/>
    <w:rsid w:val="50AA8049"/>
    <w:rsid w:val="50AEA57C"/>
    <w:rsid w:val="50B5A9AA"/>
    <w:rsid w:val="50BF6252"/>
    <w:rsid w:val="50BF9AA7"/>
    <w:rsid w:val="50C19008"/>
    <w:rsid w:val="50C6009B"/>
    <w:rsid w:val="50C92EA0"/>
    <w:rsid w:val="50CACE92"/>
    <w:rsid w:val="50CCB594"/>
    <w:rsid w:val="50CF7522"/>
    <w:rsid w:val="50D5CD31"/>
    <w:rsid w:val="50DB516B"/>
    <w:rsid w:val="50DDE76A"/>
    <w:rsid w:val="50E1BE70"/>
    <w:rsid w:val="50E8702A"/>
    <w:rsid w:val="50EE000C"/>
    <w:rsid w:val="50EEB28E"/>
    <w:rsid w:val="50F29A81"/>
    <w:rsid w:val="50F7F891"/>
    <w:rsid w:val="50FA595A"/>
    <w:rsid w:val="50FFBB42"/>
    <w:rsid w:val="50FFDA13"/>
    <w:rsid w:val="510CB984"/>
    <w:rsid w:val="51175D1B"/>
    <w:rsid w:val="511A7A65"/>
    <w:rsid w:val="511B05B1"/>
    <w:rsid w:val="511B4CE1"/>
    <w:rsid w:val="5126FE12"/>
    <w:rsid w:val="512AB9F4"/>
    <w:rsid w:val="512B1A94"/>
    <w:rsid w:val="5137C33F"/>
    <w:rsid w:val="513946E7"/>
    <w:rsid w:val="513BB874"/>
    <w:rsid w:val="513BBE18"/>
    <w:rsid w:val="51456370"/>
    <w:rsid w:val="51457375"/>
    <w:rsid w:val="514F1F9B"/>
    <w:rsid w:val="51549C28"/>
    <w:rsid w:val="5154ADD1"/>
    <w:rsid w:val="51574DEB"/>
    <w:rsid w:val="5166CE8A"/>
    <w:rsid w:val="516C4FFD"/>
    <w:rsid w:val="51800D87"/>
    <w:rsid w:val="51837CDB"/>
    <w:rsid w:val="5187691F"/>
    <w:rsid w:val="518A9619"/>
    <w:rsid w:val="518DE428"/>
    <w:rsid w:val="5190A0E6"/>
    <w:rsid w:val="51911489"/>
    <w:rsid w:val="519A0B4D"/>
    <w:rsid w:val="519A4CAA"/>
    <w:rsid w:val="519C0195"/>
    <w:rsid w:val="51A03BC6"/>
    <w:rsid w:val="51A3329E"/>
    <w:rsid w:val="51A35EA5"/>
    <w:rsid w:val="51A3AA12"/>
    <w:rsid w:val="51A4F49E"/>
    <w:rsid w:val="51A6234F"/>
    <w:rsid w:val="51A76C49"/>
    <w:rsid w:val="51ACB008"/>
    <w:rsid w:val="51ACC64D"/>
    <w:rsid w:val="51B01EBC"/>
    <w:rsid w:val="51B0765C"/>
    <w:rsid w:val="51B87458"/>
    <w:rsid w:val="51BDF544"/>
    <w:rsid w:val="51BFA58D"/>
    <w:rsid w:val="51C839D2"/>
    <w:rsid w:val="51C85030"/>
    <w:rsid w:val="51C89262"/>
    <w:rsid w:val="51C8B3C9"/>
    <w:rsid w:val="51CA3F7F"/>
    <w:rsid w:val="51DCF64C"/>
    <w:rsid w:val="51E44256"/>
    <w:rsid w:val="51F77C81"/>
    <w:rsid w:val="52022036"/>
    <w:rsid w:val="52051A1A"/>
    <w:rsid w:val="52051CE4"/>
    <w:rsid w:val="52070084"/>
    <w:rsid w:val="5207F923"/>
    <w:rsid w:val="520A54E9"/>
    <w:rsid w:val="520BBC25"/>
    <w:rsid w:val="520D88EB"/>
    <w:rsid w:val="5213A02D"/>
    <w:rsid w:val="521D2A57"/>
    <w:rsid w:val="522CC2DE"/>
    <w:rsid w:val="5239815C"/>
    <w:rsid w:val="523A777D"/>
    <w:rsid w:val="5244C9BE"/>
    <w:rsid w:val="5248A99D"/>
    <w:rsid w:val="524A946F"/>
    <w:rsid w:val="524EFD74"/>
    <w:rsid w:val="52505351"/>
    <w:rsid w:val="525791A5"/>
    <w:rsid w:val="52610043"/>
    <w:rsid w:val="526378F6"/>
    <w:rsid w:val="52664149"/>
    <w:rsid w:val="5269478E"/>
    <w:rsid w:val="527F2233"/>
    <w:rsid w:val="5287CC12"/>
    <w:rsid w:val="5289A21B"/>
    <w:rsid w:val="5289C5B8"/>
    <w:rsid w:val="528A3D46"/>
    <w:rsid w:val="52938470"/>
    <w:rsid w:val="529646DE"/>
    <w:rsid w:val="5296E218"/>
    <w:rsid w:val="529D7B43"/>
    <w:rsid w:val="529DF95B"/>
    <w:rsid w:val="529E23B4"/>
    <w:rsid w:val="52A1A364"/>
    <w:rsid w:val="52AB3CAA"/>
    <w:rsid w:val="52AC7E73"/>
    <w:rsid w:val="52B2BEDA"/>
    <w:rsid w:val="52B3102C"/>
    <w:rsid w:val="52C3C6B9"/>
    <w:rsid w:val="52C55555"/>
    <w:rsid w:val="52C769DB"/>
    <w:rsid w:val="52D8DB59"/>
    <w:rsid w:val="52D9741B"/>
    <w:rsid w:val="52DC0DD8"/>
    <w:rsid w:val="52E07F0F"/>
    <w:rsid w:val="52E70E8A"/>
    <w:rsid w:val="52EA7ECD"/>
    <w:rsid w:val="52F6E8E0"/>
    <w:rsid w:val="52FCD6C3"/>
    <w:rsid w:val="52FD1155"/>
    <w:rsid w:val="530072D6"/>
    <w:rsid w:val="53027176"/>
    <w:rsid w:val="530974D4"/>
    <w:rsid w:val="530D213B"/>
    <w:rsid w:val="53172A1B"/>
    <w:rsid w:val="5319BBEE"/>
    <w:rsid w:val="531F51C2"/>
    <w:rsid w:val="53231436"/>
    <w:rsid w:val="533FCBAC"/>
    <w:rsid w:val="534F48AD"/>
    <w:rsid w:val="5350A3FE"/>
    <w:rsid w:val="5350FE6F"/>
    <w:rsid w:val="5352A136"/>
    <w:rsid w:val="535E0C78"/>
    <w:rsid w:val="535E0D51"/>
    <w:rsid w:val="535F372E"/>
    <w:rsid w:val="535FB1B2"/>
    <w:rsid w:val="536EA129"/>
    <w:rsid w:val="537305A6"/>
    <w:rsid w:val="5375CEAD"/>
    <w:rsid w:val="537A356F"/>
    <w:rsid w:val="53835441"/>
    <w:rsid w:val="538CC9CA"/>
    <w:rsid w:val="539C0A56"/>
    <w:rsid w:val="539E0654"/>
    <w:rsid w:val="53A44A93"/>
    <w:rsid w:val="53AC310B"/>
    <w:rsid w:val="53ADEBCF"/>
    <w:rsid w:val="53B275FE"/>
    <w:rsid w:val="53B65015"/>
    <w:rsid w:val="53BD0A23"/>
    <w:rsid w:val="53C02B9B"/>
    <w:rsid w:val="53C548FB"/>
    <w:rsid w:val="53C7F1D6"/>
    <w:rsid w:val="53C8D119"/>
    <w:rsid w:val="53CAA7AC"/>
    <w:rsid w:val="53D7F484"/>
    <w:rsid w:val="53E82D00"/>
    <w:rsid w:val="53EC13B2"/>
    <w:rsid w:val="53F7DF38"/>
    <w:rsid w:val="54094696"/>
    <w:rsid w:val="540B72C9"/>
    <w:rsid w:val="540BE5F9"/>
    <w:rsid w:val="540EF7D1"/>
    <w:rsid w:val="5419D5CC"/>
    <w:rsid w:val="541E14C4"/>
    <w:rsid w:val="5420C91F"/>
    <w:rsid w:val="542221C8"/>
    <w:rsid w:val="5424D218"/>
    <w:rsid w:val="5428F0BB"/>
    <w:rsid w:val="542CA085"/>
    <w:rsid w:val="543A2DBF"/>
    <w:rsid w:val="543A6142"/>
    <w:rsid w:val="543AEE01"/>
    <w:rsid w:val="543BD0C1"/>
    <w:rsid w:val="543C1D69"/>
    <w:rsid w:val="543D4DAB"/>
    <w:rsid w:val="5441DC2E"/>
    <w:rsid w:val="5442C6B6"/>
    <w:rsid w:val="5443D761"/>
    <w:rsid w:val="5447E6A2"/>
    <w:rsid w:val="545008A2"/>
    <w:rsid w:val="5452E21C"/>
    <w:rsid w:val="545E5581"/>
    <w:rsid w:val="54632AD0"/>
    <w:rsid w:val="5463A05B"/>
    <w:rsid w:val="5466D154"/>
    <w:rsid w:val="546AB895"/>
    <w:rsid w:val="546E0D25"/>
    <w:rsid w:val="54709EE7"/>
    <w:rsid w:val="547E0ABE"/>
    <w:rsid w:val="547EBBE0"/>
    <w:rsid w:val="5481D08F"/>
    <w:rsid w:val="5491F8F2"/>
    <w:rsid w:val="549C0CD7"/>
    <w:rsid w:val="54A220A9"/>
    <w:rsid w:val="54B7173F"/>
    <w:rsid w:val="54B76709"/>
    <w:rsid w:val="54B9E617"/>
    <w:rsid w:val="54BF551F"/>
    <w:rsid w:val="54BF9624"/>
    <w:rsid w:val="54D8941D"/>
    <w:rsid w:val="54DAC24C"/>
    <w:rsid w:val="54DBF4FB"/>
    <w:rsid w:val="54DD35BA"/>
    <w:rsid w:val="54E0E3C6"/>
    <w:rsid w:val="54E30169"/>
    <w:rsid w:val="54E3DC64"/>
    <w:rsid w:val="54E60EBB"/>
    <w:rsid w:val="54E6A3F8"/>
    <w:rsid w:val="54EDA4FF"/>
    <w:rsid w:val="54EF52F6"/>
    <w:rsid w:val="54EFFF34"/>
    <w:rsid w:val="54F5A8CD"/>
    <w:rsid w:val="54F8B0C0"/>
    <w:rsid w:val="54FE6B02"/>
    <w:rsid w:val="5506EC50"/>
    <w:rsid w:val="55084909"/>
    <w:rsid w:val="550995F6"/>
    <w:rsid w:val="550BCD5C"/>
    <w:rsid w:val="550CA040"/>
    <w:rsid w:val="5510D8D0"/>
    <w:rsid w:val="551D8477"/>
    <w:rsid w:val="55205042"/>
    <w:rsid w:val="552CE5A8"/>
    <w:rsid w:val="553523B9"/>
    <w:rsid w:val="55363CF7"/>
    <w:rsid w:val="553C3E5C"/>
    <w:rsid w:val="553F0B59"/>
    <w:rsid w:val="55429A09"/>
    <w:rsid w:val="55446436"/>
    <w:rsid w:val="55484BAF"/>
    <w:rsid w:val="554F8055"/>
    <w:rsid w:val="5551B12A"/>
    <w:rsid w:val="55532891"/>
    <w:rsid w:val="5554AF82"/>
    <w:rsid w:val="5557104D"/>
    <w:rsid w:val="555AF0D3"/>
    <w:rsid w:val="55633333"/>
    <w:rsid w:val="5564BFD1"/>
    <w:rsid w:val="55660B41"/>
    <w:rsid w:val="556ABBDD"/>
    <w:rsid w:val="556C2E58"/>
    <w:rsid w:val="556DB5D8"/>
    <w:rsid w:val="557D8E42"/>
    <w:rsid w:val="55817E40"/>
    <w:rsid w:val="558F45AD"/>
    <w:rsid w:val="558FE68A"/>
    <w:rsid w:val="559A5AFB"/>
    <w:rsid w:val="559BA906"/>
    <w:rsid w:val="559BF10F"/>
    <w:rsid w:val="55A6D176"/>
    <w:rsid w:val="55C9332A"/>
    <w:rsid w:val="55D16B62"/>
    <w:rsid w:val="55D331DC"/>
    <w:rsid w:val="55D53C6E"/>
    <w:rsid w:val="55DA37F4"/>
    <w:rsid w:val="55DCF432"/>
    <w:rsid w:val="55E199F3"/>
    <w:rsid w:val="55E1ED11"/>
    <w:rsid w:val="55EF8F18"/>
    <w:rsid w:val="55EFBBBA"/>
    <w:rsid w:val="55EFF772"/>
    <w:rsid w:val="55F2E7E6"/>
    <w:rsid w:val="55FA954C"/>
    <w:rsid w:val="55FB9D74"/>
    <w:rsid w:val="55FC9C62"/>
    <w:rsid w:val="56088E65"/>
    <w:rsid w:val="56101DED"/>
    <w:rsid w:val="561244DD"/>
    <w:rsid w:val="561556D0"/>
    <w:rsid w:val="561C7C41"/>
    <w:rsid w:val="56288406"/>
    <w:rsid w:val="563FDCD7"/>
    <w:rsid w:val="56414D4F"/>
    <w:rsid w:val="56427447"/>
    <w:rsid w:val="564B0954"/>
    <w:rsid w:val="564EA67C"/>
    <w:rsid w:val="5654BDB6"/>
    <w:rsid w:val="56554D2C"/>
    <w:rsid w:val="56576C83"/>
    <w:rsid w:val="5658D32E"/>
    <w:rsid w:val="565D894F"/>
    <w:rsid w:val="565DF68F"/>
    <w:rsid w:val="5664739F"/>
    <w:rsid w:val="56721563"/>
    <w:rsid w:val="567403EC"/>
    <w:rsid w:val="567C080D"/>
    <w:rsid w:val="5680B8B9"/>
    <w:rsid w:val="5682B0B0"/>
    <w:rsid w:val="5682C9E6"/>
    <w:rsid w:val="568318ED"/>
    <w:rsid w:val="5698C637"/>
    <w:rsid w:val="56A36988"/>
    <w:rsid w:val="56A42B5E"/>
    <w:rsid w:val="56A44BBB"/>
    <w:rsid w:val="56A5BC8F"/>
    <w:rsid w:val="56B1BE90"/>
    <w:rsid w:val="56B2A16D"/>
    <w:rsid w:val="56BB1503"/>
    <w:rsid w:val="56BC1AC1"/>
    <w:rsid w:val="56BC3E29"/>
    <w:rsid w:val="56BF4CF9"/>
    <w:rsid w:val="56C47600"/>
    <w:rsid w:val="56C8E8D3"/>
    <w:rsid w:val="56CA00CA"/>
    <w:rsid w:val="56CC85C0"/>
    <w:rsid w:val="56CEE437"/>
    <w:rsid w:val="56D048F0"/>
    <w:rsid w:val="56D4ED55"/>
    <w:rsid w:val="56D7335B"/>
    <w:rsid w:val="56DD219E"/>
    <w:rsid w:val="56DF443E"/>
    <w:rsid w:val="56E2FEEE"/>
    <w:rsid w:val="56E4A56B"/>
    <w:rsid w:val="56F94825"/>
    <w:rsid w:val="56FAD973"/>
    <w:rsid w:val="56FD6798"/>
    <w:rsid w:val="57000010"/>
    <w:rsid w:val="57004752"/>
    <w:rsid w:val="570686D0"/>
    <w:rsid w:val="570812ED"/>
    <w:rsid w:val="570DE6A0"/>
    <w:rsid w:val="570FDFE8"/>
    <w:rsid w:val="5713E23D"/>
    <w:rsid w:val="571ED8E9"/>
    <w:rsid w:val="571F79E7"/>
    <w:rsid w:val="5727B65E"/>
    <w:rsid w:val="5731262E"/>
    <w:rsid w:val="57363EF2"/>
    <w:rsid w:val="5736E9E7"/>
    <w:rsid w:val="5737E423"/>
    <w:rsid w:val="5739ED02"/>
    <w:rsid w:val="5740104F"/>
    <w:rsid w:val="57416EBA"/>
    <w:rsid w:val="57538A7B"/>
    <w:rsid w:val="57599E0F"/>
    <w:rsid w:val="576A12B5"/>
    <w:rsid w:val="576C3648"/>
    <w:rsid w:val="576D63A2"/>
    <w:rsid w:val="5770228F"/>
    <w:rsid w:val="577A9F50"/>
    <w:rsid w:val="577CB884"/>
    <w:rsid w:val="578402E9"/>
    <w:rsid w:val="5787D315"/>
    <w:rsid w:val="5790F07C"/>
    <w:rsid w:val="5795ABBE"/>
    <w:rsid w:val="579644D6"/>
    <w:rsid w:val="579CF334"/>
    <w:rsid w:val="579F135F"/>
    <w:rsid w:val="57A0AC30"/>
    <w:rsid w:val="57ABBF8F"/>
    <w:rsid w:val="57ABCB45"/>
    <w:rsid w:val="57AF3100"/>
    <w:rsid w:val="57B23B46"/>
    <w:rsid w:val="57B71D4B"/>
    <w:rsid w:val="57B7E423"/>
    <w:rsid w:val="57B99771"/>
    <w:rsid w:val="57BF439E"/>
    <w:rsid w:val="57C2D574"/>
    <w:rsid w:val="57C61203"/>
    <w:rsid w:val="57C72CC5"/>
    <w:rsid w:val="57C9BDB9"/>
    <w:rsid w:val="57C9E7B4"/>
    <w:rsid w:val="57D0ACA0"/>
    <w:rsid w:val="57D7C1B9"/>
    <w:rsid w:val="57E21B69"/>
    <w:rsid w:val="57EA6265"/>
    <w:rsid w:val="57F1746B"/>
    <w:rsid w:val="57F2096C"/>
    <w:rsid w:val="57FD6D5C"/>
    <w:rsid w:val="5801DB73"/>
    <w:rsid w:val="581C2781"/>
    <w:rsid w:val="58218617"/>
    <w:rsid w:val="582389D4"/>
    <w:rsid w:val="582CA676"/>
    <w:rsid w:val="583418D4"/>
    <w:rsid w:val="583EA11E"/>
    <w:rsid w:val="584D6760"/>
    <w:rsid w:val="5854FB70"/>
    <w:rsid w:val="585D98C4"/>
    <w:rsid w:val="58638A63"/>
    <w:rsid w:val="5868E424"/>
    <w:rsid w:val="586D236A"/>
    <w:rsid w:val="587017D9"/>
    <w:rsid w:val="58812E8B"/>
    <w:rsid w:val="5891334C"/>
    <w:rsid w:val="589BC35A"/>
    <w:rsid w:val="589C5240"/>
    <w:rsid w:val="58A7792E"/>
    <w:rsid w:val="58A79514"/>
    <w:rsid w:val="58A7D22C"/>
    <w:rsid w:val="58ACBEB9"/>
    <w:rsid w:val="58B6CEA8"/>
    <w:rsid w:val="58B82B46"/>
    <w:rsid w:val="58BDCCEC"/>
    <w:rsid w:val="58C0295B"/>
    <w:rsid w:val="58C4E114"/>
    <w:rsid w:val="58C511C5"/>
    <w:rsid w:val="58C63DAF"/>
    <w:rsid w:val="58C84090"/>
    <w:rsid w:val="58D0BDF3"/>
    <w:rsid w:val="58DCBE73"/>
    <w:rsid w:val="58E1E048"/>
    <w:rsid w:val="58E7739C"/>
    <w:rsid w:val="58EB3BA6"/>
    <w:rsid w:val="58EBF113"/>
    <w:rsid w:val="58ECA536"/>
    <w:rsid w:val="58F169FB"/>
    <w:rsid w:val="58F25A21"/>
    <w:rsid w:val="58F4A592"/>
    <w:rsid w:val="58FE0FBC"/>
    <w:rsid w:val="59025A72"/>
    <w:rsid w:val="590418B8"/>
    <w:rsid w:val="5906F0A7"/>
    <w:rsid w:val="5906F2AB"/>
    <w:rsid w:val="590A6507"/>
    <w:rsid w:val="590CBF86"/>
    <w:rsid w:val="590CF5B7"/>
    <w:rsid w:val="5913554D"/>
    <w:rsid w:val="5915500D"/>
    <w:rsid w:val="59197587"/>
    <w:rsid w:val="5924DFC1"/>
    <w:rsid w:val="59269300"/>
    <w:rsid w:val="592A535C"/>
    <w:rsid w:val="592CE41E"/>
    <w:rsid w:val="592D8F1B"/>
    <w:rsid w:val="592E5BE2"/>
    <w:rsid w:val="59310C51"/>
    <w:rsid w:val="5931831C"/>
    <w:rsid w:val="59345A29"/>
    <w:rsid w:val="593BEB0D"/>
    <w:rsid w:val="594A8057"/>
    <w:rsid w:val="594A998B"/>
    <w:rsid w:val="5950F5B1"/>
    <w:rsid w:val="59573E94"/>
    <w:rsid w:val="595E790D"/>
    <w:rsid w:val="5963C175"/>
    <w:rsid w:val="596887AF"/>
    <w:rsid w:val="596DB97C"/>
    <w:rsid w:val="5970BCCC"/>
    <w:rsid w:val="5972C1A2"/>
    <w:rsid w:val="597B24B4"/>
    <w:rsid w:val="597E31E9"/>
    <w:rsid w:val="597EF041"/>
    <w:rsid w:val="598B1DFC"/>
    <w:rsid w:val="5990A684"/>
    <w:rsid w:val="5992A0F9"/>
    <w:rsid w:val="5997BD9C"/>
    <w:rsid w:val="59A3F535"/>
    <w:rsid w:val="59A6479C"/>
    <w:rsid w:val="59A71C25"/>
    <w:rsid w:val="59B07F17"/>
    <w:rsid w:val="59B26F5E"/>
    <w:rsid w:val="59B37126"/>
    <w:rsid w:val="59B847C7"/>
    <w:rsid w:val="59C559F4"/>
    <w:rsid w:val="59C8ACC8"/>
    <w:rsid w:val="59C8CB15"/>
    <w:rsid w:val="59D19E98"/>
    <w:rsid w:val="59D262D8"/>
    <w:rsid w:val="59D3F3B5"/>
    <w:rsid w:val="59D84698"/>
    <w:rsid w:val="59DD0BC8"/>
    <w:rsid w:val="59EE1B78"/>
    <w:rsid w:val="59F5093F"/>
    <w:rsid w:val="5A02CEBC"/>
    <w:rsid w:val="5A02D763"/>
    <w:rsid w:val="5A0590A1"/>
    <w:rsid w:val="5A09EC26"/>
    <w:rsid w:val="5A11569C"/>
    <w:rsid w:val="5A12D2EC"/>
    <w:rsid w:val="5A146A99"/>
    <w:rsid w:val="5A1C05D6"/>
    <w:rsid w:val="5A22BBE9"/>
    <w:rsid w:val="5A262B76"/>
    <w:rsid w:val="5A27854F"/>
    <w:rsid w:val="5A303E5C"/>
    <w:rsid w:val="5A337F41"/>
    <w:rsid w:val="5A37FB55"/>
    <w:rsid w:val="5A3A000C"/>
    <w:rsid w:val="5A3C58C9"/>
    <w:rsid w:val="5A40DC42"/>
    <w:rsid w:val="5A4142BC"/>
    <w:rsid w:val="5A418A70"/>
    <w:rsid w:val="5A45D625"/>
    <w:rsid w:val="5A4D49F1"/>
    <w:rsid w:val="5A62A561"/>
    <w:rsid w:val="5A65F4F2"/>
    <w:rsid w:val="5A6783C4"/>
    <w:rsid w:val="5A708F14"/>
    <w:rsid w:val="5A79AEF0"/>
    <w:rsid w:val="5A86890D"/>
    <w:rsid w:val="5A88C741"/>
    <w:rsid w:val="5A929601"/>
    <w:rsid w:val="5A970A79"/>
    <w:rsid w:val="5A9A470A"/>
    <w:rsid w:val="5A9B41DB"/>
    <w:rsid w:val="5AA6F014"/>
    <w:rsid w:val="5AA83BE3"/>
    <w:rsid w:val="5AB031FC"/>
    <w:rsid w:val="5AB67876"/>
    <w:rsid w:val="5ABB89D5"/>
    <w:rsid w:val="5ABF0479"/>
    <w:rsid w:val="5ABFAD0B"/>
    <w:rsid w:val="5AD55BCE"/>
    <w:rsid w:val="5ADE36E5"/>
    <w:rsid w:val="5AE2E522"/>
    <w:rsid w:val="5AE72599"/>
    <w:rsid w:val="5AE7AF77"/>
    <w:rsid w:val="5AEE23BA"/>
    <w:rsid w:val="5AF07B2F"/>
    <w:rsid w:val="5AF3D9C1"/>
    <w:rsid w:val="5AFD23ED"/>
    <w:rsid w:val="5B071EE0"/>
    <w:rsid w:val="5B096BDF"/>
    <w:rsid w:val="5B0A0E16"/>
    <w:rsid w:val="5B0D0DA9"/>
    <w:rsid w:val="5B0D5CF5"/>
    <w:rsid w:val="5B1158EB"/>
    <w:rsid w:val="5B13D87C"/>
    <w:rsid w:val="5B17BB49"/>
    <w:rsid w:val="5B1B798F"/>
    <w:rsid w:val="5B248A30"/>
    <w:rsid w:val="5B2BB133"/>
    <w:rsid w:val="5B2C5134"/>
    <w:rsid w:val="5B344CCD"/>
    <w:rsid w:val="5B394FC9"/>
    <w:rsid w:val="5B4B1BCA"/>
    <w:rsid w:val="5B4D7FFC"/>
    <w:rsid w:val="5B4DEFCD"/>
    <w:rsid w:val="5B5BF6C9"/>
    <w:rsid w:val="5B5DACAC"/>
    <w:rsid w:val="5B5EECCA"/>
    <w:rsid w:val="5B60859F"/>
    <w:rsid w:val="5B60A505"/>
    <w:rsid w:val="5B61E64A"/>
    <w:rsid w:val="5B662FAD"/>
    <w:rsid w:val="5B67B104"/>
    <w:rsid w:val="5B6A11E8"/>
    <w:rsid w:val="5B6B3ACE"/>
    <w:rsid w:val="5B6FF37B"/>
    <w:rsid w:val="5B714A51"/>
    <w:rsid w:val="5B798BAD"/>
    <w:rsid w:val="5B7BC192"/>
    <w:rsid w:val="5B7FAF5C"/>
    <w:rsid w:val="5B84FA5D"/>
    <w:rsid w:val="5B8637BC"/>
    <w:rsid w:val="5B8B197C"/>
    <w:rsid w:val="5B9003B1"/>
    <w:rsid w:val="5B97B222"/>
    <w:rsid w:val="5B9DC9D5"/>
    <w:rsid w:val="5B9F564A"/>
    <w:rsid w:val="5BA7A96B"/>
    <w:rsid w:val="5BAAC299"/>
    <w:rsid w:val="5BBDC9E2"/>
    <w:rsid w:val="5BBEFFBC"/>
    <w:rsid w:val="5BC02548"/>
    <w:rsid w:val="5BC80A55"/>
    <w:rsid w:val="5BCAE663"/>
    <w:rsid w:val="5BCE91DB"/>
    <w:rsid w:val="5BD571B2"/>
    <w:rsid w:val="5BDF304D"/>
    <w:rsid w:val="5BE516B6"/>
    <w:rsid w:val="5BF0F315"/>
    <w:rsid w:val="5BFD4772"/>
    <w:rsid w:val="5C028037"/>
    <w:rsid w:val="5C049543"/>
    <w:rsid w:val="5C06BC7A"/>
    <w:rsid w:val="5C099A54"/>
    <w:rsid w:val="5C0E5ADC"/>
    <w:rsid w:val="5C1FC388"/>
    <w:rsid w:val="5C21872A"/>
    <w:rsid w:val="5C22CDF1"/>
    <w:rsid w:val="5C29EE30"/>
    <w:rsid w:val="5C2C5D6C"/>
    <w:rsid w:val="5C2D2582"/>
    <w:rsid w:val="5C3040A1"/>
    <w:rsid w:val="5C34BC8B"/>
    <w:rsid w:val="5C3E8213"/>
    <w:rsid w:val="5C43817C"/>
    <w:rsid w:val="5C4B92E8"/>
    <w:rsid w:val="5C54AF68"/>
    <w:rsid w:val="5C58C689"/>
    <w:rsid w:val="5C5AF46F"/>
    <w:rsid w:val="5C5DFDD7"/>
    <w:rsid w:val="5C628FAB"/>
    <w:rsid w:val="5C64C246"/>
    <w:rsid w:val="5C6833A7"/>
    <w:rsid w:val="5C68AE64"/>
    <w:rsid w:val="5C68F5E7"/>
    <w:rsid w:val="5C711D3C"/>
    <w:rsid w:val="5C7F71A0"/>
    <w:rsid w:val="5C823C40"/>
    <w:rsid w:val="5C8FB12A"/>
    <w:rsid w:val="5CA55BDA"/>
    <w:rsid w:val="5CABD058"/>
    <w:rsid w:val="5CB71C6F"/>
    <w:rsid w:val="5CBDA8C9"/>
    <w:rsid w:val="5CBF02A2"/>
    <w:rsid w:val="5CC7BDAB"/>
    <w:rsid w:val="5CD3F100"/>
    <w:rsid w:val="5CD6B01A"/>
    <w:rsid w:val="5CD6E193"/>
    <w:rsid w:val="5CD8B926"/>
    <w:rsid w:val="5CE01175"/>
    <w:rsid w:val="5CE62E0C"/>
    <w:rsid w:val="5CE7A0A8"/>
    <w:rsid w:val="5CF6A585"/>
    <w:rsid w:val="5CFB8865"/>
    <w:rsid w:val="5CFCF202"/>
    <w:rsid w:val="5D0003BA"/>
    <w:rsid w:val="5D029759"/>
    <w:rsid w:val="5D08C39A"/>
    <w:rsid w:val="5D0D2563"/>
    <w:rsid w:val="5D0FE693"/>
    <w:rsid w:val="5D13873C"/>
    <w:rsid w:val="5D166C48"/>
    <w:rsid w:val="5D1CD2D2"/>
    <w:rsid w:val="5D1F4FB1"/>
    <w:rsid w:val="5D234062"/>
    <w:rsid w:val="5D2BB35F"/>
    <w:rsid w:val="5D2FD2D5"/>
    <w:rsid w:val="5D30DC34"/>
    <w:rsid w:val="5D336026"/>
    <w:rsid w:val="5D3AAD81"/>
    <w:rsid w:val="5D3B6EA2"/>
    <w:rsid w:val="5D3C4B4F"/>
    <w:rsid w:val="5D401F50"/>
    <w:rsid w:val="5D521F32"/>
    <w:rsid w:val="5D61B86A"/>
    <w:rsid w:val="5D726183"/>
    <w:rsid w:val="5D76E49F"/>
    <w:rsid w:val="5D85C556"/>
    <w:rsid w:val="5D8731A6"/>
    <w:rsid w:val="5D91CB1D"/>
    <w:rsid w:val="5D973C03"/>
    <w:rsid w:val="5D99C5AA"/>
    <w:rsid w:val="5DA0143C"/>
    <w:rsid w:val="5DA3A36D"/>
    <w:rsid w:val="5DA6299C"/>
    <w:rsid w:val="5DA6737D"/>
    <w:rsid w:val="5DBB2164"/>
    <w:rsid w:val="5DD44802"/>
    <w:rsid w:val="5DD4D80D"/>
    <w:rsid w:val="5DEC112E"/>
    <w:rsid w:val="5DED44C7"/>
    <w:rsid w:val="5DF04B9A"/>
    <w:rsid w:val="5E001BB5"/>
    <w:rsid w:val="5E002032"/>
    <w:rsid w:val="5E01E6E5"/>
    <w:rsid w:val="5E01E769"/>
    <w:rsid w:val="5E0324DE"/>
    <w:rsid w:val="5E04E38D"/>
    <w:rsid w:val="5E0F6FA2"/>
    <w:rsid w:val="5E11EC69"/>
    <w:rsid w:val="5E18005F"/>
    <w:rsid w:val="5E1F0715"/>
    <w:rsid w:val="5E2404E2"/>
    <w:rsid w:val="5E2BCC4C"/>
    <w:rsid w:val="5E3BA5BA"/>
    <w:rsid w:val="5E4CDBCA"/>
    <w:rsid w:val="5E5194F6"/>
    <w:rsid w:val="5E521C32"/>
    <w:rsid w:val="5E549B86"/>
    <w:rsid w:val="5E562A2A"/>
    <w:rsid w:val="5E5D5BC0"/>
    <w:rsid w:val="5E5F989D"/>
    <w:rsid w:val="5E6121B6"/>
    <w:rsid w:val="5E620810"/>
    <w:rsid w:val="5E64B242"/>
    <w:rsid w:val="5E676DA8"/>
    <w:rsid w:val="5E6DFB22"/>
    <w:rsid w:val="5E77FAA3"/>
    <w:rsid w:val="5E78C475"/>
    <w:rsid w:val="5E7F0468"/>
    <w:rsid w:val="5E88D473"/>
    <w:rsid w:val="5E95363E"/>
    <w:rsid w:val="5E95EE10"/>
    <w:rsid w:val="5E994857"/>
    <w:rsid w:val="5E9B26CF"/>
    <w:rsid w:val="5E9C2FEB"/>
    <w:rsid w:val="5EA76448"/>
    <w:rsid w:val="5EA92123"/>
    <w:rsid w:val="5EACB43E"/>
    <w:rsid w:val="5EB0786C"/>
    <w:rsid w:val="5EB65DE7"/>
    <w:rsid w:val="5EB97CE0"/>
    <w:rsid w:val="5EBCA95C"/>
    <w:rsid w:val="5EBDD354"/>
    <w:rsid w:val="5EC59436"/>
    <w:rsid w:val="5ECDA540"/>
    <w:rsid w:val="5ECE487D"/>
    <w:rsid w:val="5ED4DF8D"/>
    <w:rsid w:val="5ED550D1"/>
    <w:rsid w:val="5EDB2611"/>
    <w:rsid w:val="5EDCAB7F"/>
    <w:rsid w:val="5EDD7100"/>
    <w:rsid w:val="5EDF8FD0"/>
    <w:rsid w:val="5EE1A4B6"/>
    <w:rsid w:val="5EEC2E19"/>
    <w:rsid w:val="5EF0E8C8"/>
    <w:rsid w:val="5EF75CD4"/>
    <w:rsid w:val="5EF78323"/>
    <w:rsid w:val="5EF803F1"/>
    <w:rsid w:val="5EF84F73"/>
    <w:rsid w:val="5EFB6CD4"/>
    <w:rsid w:val="5EFD940A"/>
    <w:rsid w:val="5EFF94B8"/>
    <w:rsid w:val="5F0662E0"/>
    <w:rsid w:val="5F08230A"/>
    <w:rsid w:val="5F0B3BBD"/>
    <w:rsid w:val="5F1019D9"/>
    <w:rsid w:val="5F15D685"/>
    <w:rsid w:val="5F1918CE"/>
    <w:rsid w:val="5F1EA586"/>
    <w:rsid w:val="5F1F6B5A"/>
    <w:rsid w:val="5F21554A"/>
    <w:rsid w:val="5F2A10E4"/>
    <w:rsid w:val="5F2C2840"/>
    <w:rsid w:val="5F382D60"/>
    <w:rsid w:val="5F40CF0C"/>
    <w:rsid w:val="5F42F660"/>
    <w:rsid w:val="5F45BF8E"/>
    <w:rsid w:val="5F49C1B7"/>
    <w:rsid w:val="5F4A2996"/>
    <w:rsid w:val="5F50E00E"/>
    <w:rsid w:val="5F5C00D1"/>
    <w:rsid w:val="5F5E970D"/>
    <w:rsid w:val="5F603137"/>
    <w:rsid w:val="5F6AAEB3"/>
    <w:rsid w:val="5F6D77E6"/>
    <w:rsid w:val="5F77FDC5"/>
    <w:rsid w:val="5F7BDCC8"/>
    <w:rsid w:val="5F7CBD1D"/>
    <w:rsid w:val="5F8516FD"/>
    <w:rsid w:val="5F87BE8F"/>
    <w:rsid w:val="5F8D7844"/>
    <w:rsid w:val="5F9B7CAE"/>
    <w:rsid w:val="5FA4F844"/>
    <w:rsid w:val="5FAC33B1"/>
    <w:rsid w:val="5FACEFD6"/>
    <w:rsid w:val="5FB39BA8"/>
    <w:rsid w:val="5FB43163"/>
    <w:rsid w:val="5FB717E3"/>
    <w:rsid w:val="5FBA3759"/>
    <w:rsid w:val="5FBA5A3A"/>
    <w:rsid w:val="5FC9986F"/>
    <w:rsid w:val="5FCE2F5C"/>
    <w:rsid w:val="5FD5FED3"/>
    <w:rsid w:val="5FD989AB"/>
    <w:rsid w:val="5FEBD129"/>
    <w:rsid w:val="5FF9F99B"/>
    <w:rsid w:val="6001EE04"/>
    <w:rsid w:val="6004CE01"/>
    <w:rsid w:val="600C7616"/>
    <w:rsid w:val="600F5EDA"/>
    <w:rsid w:val="60119A2F"/>
    <w:rsid w:val="60126D93"/>
    <w:rsid w:val="60147DB5"/>
    <w:rsid w:val="601975AF"/>
    <w:rsid w:val="6022B042"/>
    <w:rsid w:val="6025FF93"/>
    <w:rsid w:val="6028C4EC"/>
    <w:rsid w:val="602A7049"/>
    <w:rsid w:val="602B3154"/>
    <w:rsid w:val="602B8E10"/>
    <w:rsid w:val="6034A164"/>
    <w:rsid w:val="6040A310"/>
    <w:rsid w:val="6040DE62"/>
    <w:rsid w:val="6041F3D9"/>
    <w:rsid w:val="6046CBE6"/>
    <w:rsid w:val="605271D2"/>
    <w:rsid w:val="605A5F8F"/>
    <w:rsid w:val="605B867E"/>
    <w:rsid w:val="60640185"/>
    <w:rsid w:val="606D304C"/>
    <w:rsid w:val="60715810"/>
    <w:rsid w:val="60718A37"/>
    <w:rsid w:val="60891DB6"/>
    <w:rsid w:val="608A27FF"/>
    <w:rsid w:val="608AF8DA"/>
    <w:rsid w:val="608C0FA3"/>
    <w:rsid w:val="608C562A"/>
    <w:rsid w:val="608C6E0F"/>
    <w:rsid w:val="608CA80F"/>
    <w:rsid w:val="608D0AE8"/>
    <w:rsid w:val="608F42C4"/>
    <w:rsid w:val="60A3952D"/>
    <w:rsid w:val="60AED86C"/>
    <w:rsid w:val="60B11FB4"/>
    <w:rsid w:val="60B2E965"/>
    <w:rsid w:val="60B4E4FA"/>
    <w:rsid w:val="60BC0DDE"/>
    <w:rsid w:val="60BC47EC"/>
    <w:rsid w:val="60BFED53"/>
    <w:rsid w:val="60CB2B0E"/>
    <w:rsid w:val="60CF504B"/>
    <w:rsid w:val="60D1EE5D"/>
    <w:rsid w:val="60D1FFC7"/>
    <w:rsid w:val="60D83B81"/>
    <w:rsid w:val="60DAE6F2"/>
    <w:rsid w:val="60E00604"/>
    <w:rsid w:val="60EE62A3"/>
    <w:rsid w:val="60F2956D"/>
    <w:rsid w:val="60F44FE5"/>
    <w:rsid w:val="60FAFBFE"/>
    <w:rsid w:val="6101E112"/>
    <w:rsid w:val="610E31DA"/>
    <w:rsid w:val="6116CFA6"/>
    <w:rsid w:val="611EEBD6"/>
    <w:rsid w:val="6120A050"/>
    <w:rsid w:val="6125ECFC"/>
    <w:rsid w:val="612A3001"/>
    <w:rsid w:val="612A52C9"/>
    <w:rsid w:val="612C27A2"/>
    <w:rsid w:val="613156BD"/>
    <w:rsid w:val="6131DFC0"/>
    <w:rsid w:val="6139E6B7"/>
    <w:rsid w:val="613BBE65"/>
    <w:rsid w:val="613C74A8"/>
    <w:rsid w:val="61420FE0"/>
    <w:rsid w:val="61487C4C"/>
    <w:rsid w:val="614C20E3"/>
    <w:rsid w:val="614CEA4D"/>
    <w:rsid w:val="6150299E"/>
    <w:rsid w:val="6150764B"/>
    <w:rsid w:val="61567569"/>
    <w:rsid w:val="61570AF2"/>
    <w:rsid w:val="615DFB1F"/>
    <w:rsid w:val="6161E247"/>
    <w:rsid w:val="616702F9"/>
    <w:rsid w:val="616C02E2"/>
    <w:rsid w:val="617AC0EC"/>
    <w:rsid w:val="617CBB3A"/>
    <w:rsid w:val="617E13A4"/>
    <w:rsid w:val="61823D0B"/>
    <w:rsid w:val="61830DD0"/>
    <w:rsid w:val="619A4E92"/>
    <w:rsid w:val="619A745A"/>
    <w:rsid w:val="619B3A22"/>
    <w:rsid w:val="619B8ED5"/>
    <w:rsid w:val="61AA026F"/>
    <w:rsid w:val="61AEC30A"/>
    <w:rsid w:val="61B0A6E1"/>
    <w:rsid w:val="61B61871"/>
    <w:rsid w:val="61BF2B69"/>
    <w:rsid w:val="61C7A7D5"/>
    <w:rsid w:val="61C9AA1C"/>
    <w:rsid w:val="61CA44F4"/>
    <w:rsid w:val="61D471B7"/>
    <w:rsid w:val="61D54649"/>
    <w:rsid w:val="61EF28B6"/>
    <w:rsid w:val="61F0D79E"/>
    <w:rsid w:val="61F8B550"/>
    <w:rsid w:val="61F9100D"/>
    <w:rsid w:val="61F93923"/>
    <w:rsid w:val="61FA292B"/>
    <w:rsid w:val="61FD5494"/>
    <w:rsid w:val="6207FA0C"/>
    <w:rsid w:val="6214AB11"/>
    <w:rsid w:val="621741B7"/>
    <w:rsid w:val="62226A43"/>
    <w:rsid w:val="62275DD9"/>
    <w:rsid w:val="6227DDAB"/>
    <w:rsid w:val="622A1DCE"/>
    <w:rsid w:val="62327E25"/>
    <w:rsid w:val="6238E93C"/>
    <w:rsid w:val="6238F154"/>
    <w:rsid w:val="62430C1B"/>
    <w:rsid w:val="624B945A"/>
    <w:rsid w:val="6250808B"/>
    <w:rsid w:val="6257A564"/>
    <w:rsid w:val="625A0DA1"/>
    <w:rsid w:val="625F2402"/>
    <w:rsid w:val="6260DDFB"/>
    <w:rsid w:val="626497DE"/>
    <w:rsid w:val="62686D00"/>
    <w:rsid w:val="6270CC6A"/>
    <w:rsid w:val="62725C9C"/>
    <w:rsid w:val="6273AB24"/>
    <w:rsid w:val="62740077"/>
    <w:rsid w:val="627E1BB6"/>
    <w:rsid w:val="627EE7F3"/>
    <w:rsid w:val="627FD270"/>
    <w:rsid w:val="628B19CD"/>
    <w:rsid w:val="628C8827"/>
    <w:rsid w:val="629388E3"/>
    <w:rsid w:val="62992E96"/>
    <w:rsid w:val="62995F41"/>
    <w:rsid w:val="629C96F4"/>
    <w:rsid w:val="629EDD8C"/>
    <w:rsid w:val="62A7F6BC"/>
    <w:rsid w:val="62AC135B"/>
    <w:rsid w:val="62AFF742"/>
    <w:rsid w:val="62B794D7"/>
    <w:rsid w:val="62C27A2C"/>
    <w:rsid w:val="62C32A6A"/>
    <w:rsid w:val="62C3AE22"/>
    <w:rsid w:val="62C4080A"/>
    <w:rsid w:val="62CB10DB"/>
    <w:rsid w:val="62CC7C9A"/>
    <w:rsid w:val="62CEF39C"/>
    <w:rsid w:val="62D07439"/>
    <w:rsid w:val="62D17138"/>
    <w:rsid w:val="62D207C9"/>
    <w:rsid w:val="62D2F7BC"/>
    <w:rsid w:val="62D7CF3B"/>
    <w:rsid w:val="62D948D1"/>
    <w:rsid w:val="62DCF6A1"/>
    <w:rsid w:val="62DD48D4"/>
    <w:rsid w:val="62E6B1FE"/>
    <w:rsid w:val="62E844D3"/>
    <w:rsid w:val="62ED673E"/>
    <w:rsid w:val="62EF2AA0"/>
    <w:rsid w:val="62F22F6C"/>
    <w:rsid w:val="62F278E9"/>
    <w:rsid w:val="62F38396"/>
    <w:rsid w:val="62FB6252"/>
    <w:rsid w:val="62FF8E8E"/>
    <w:rsid w:val="6302EA87"/>
    <w:rsid w:val="6303194A"/>
    <w:rsid w:val="6306B11E"/>
    <w:rsid w:val="630923E1"/>
    <w:rsid w:val="6315D889"/>
    <w:rsid w:val="631935EC"/>
    <w:rsid w:val="631FCD77"/>
    <w:rsid w:val="63279211"/>
    <w:rsid w:val="63317505"/>
    <w:rsid w:val="6334F23B"/>
    <w:rsid w:val="634A64B4"/>
    <w:rsid w:val="63564081"/>
    <w:rsid w:val="6361D2BF"/>
    <w:rsid w:val="6366A8F7"/>
    <w:rsid w:val="6373401F"/>
    <w:rsid w:val="63744B93"/>
    <w:rsid w:val="6379AD16"/>
    <w:rsid w:val="637B1146"/>
    <w:rsid w:val="637C9280"/>
    <w:rsid w:val="637DA54F"/>
    <w:rsid w:val="6383D691"/>
    <w:rsid w:val="6386BB4F"/>
    <w:rsid w:val="6388F52B"/>
    <w:rsid w:val="638E44C4"/>
    <w:rsid w:val="6391914B"/>
    <w:rsid w:val="6391C595"/>
    <w:rsid w:val="63936A12"/>
    <w:rsid w:val="63936D3B"/>
    <w:rsid w:val="63955FE4"/>
    <w:rsid w:val="6399A4CF"/>
    <w:rsid w:val="639FED09"/>
    <w:rsid w:val="63A4D8F6"/>
    <w:rsid w:val="63A84716"/>
    <w:rsid w:val="63AC754F"/>
    <w:rsid w:val="63AE93E1"/>
    <w:rsid w:val="63B0CFD7"/>
    <w:rsid w:val="63B94EE8"/>
    <w:rsid w:val="63BAC53E"/>
    <w:rsid w:val="63C64A9F"/>
    <w:rsid w:val="63C72006"/>
    <w:rsid w:val="63CAB96A"/>
    <w:rsid w:val="63CCA814"/>
    <w:rsid w:val="63CD552F"/>
    <w:rsid w:val="63CD6AC3"/>
    <w:rsid w:val="63CFA6B8"/>
    <w:rsid w:val="63DA1E36"/>
    <w:rsid w:val="63DA2BAD"/>
    <w:rsid w:val="63DEFD69"/>
    <w:rsid w:val="63E16E33"/>
    <w:rsid w:val="63E45E68"/>
    <w:rsid w:val="63E89423"/>
    <w:rsid w:val="63EDD8FF"/>
    <w:rsid w:val="63FC01AE"/>
    <w:rsid w:val="63FE02D4"/>
    <w:rsid w:val="6402A346"/>
    <w:rsid w:val="64058BF2"/>
    <w:rsid w:val="64061772"/>
    <w:rsid w:val="64079ACE"/>
    <w:rsid w:val="6408DC09"/>
    <w:rsid w:val="6409E598"/>
    <w:rsid w:val="64213911"/>
    <w:rsid w:val="6423FD65"/>
    <w:rsid w:val="64297A1D"/>
    <w:rsid w:val="642DF8D8"/>
    <w:rsid w:val="642E5672"/>
    <w:rsid w:val="64318DC2"/>
    <w:rsid w:val="64350883"/>
    <w:rsid w:val="643B6BDE"/>
    <w:rsid w:val="64458060"/>
    <w:rsid w:val="6450AD32"/>
    <w:rsid w:val="6457B073"/>
    <w:rsid w:val="645C4192"/>
    <w:rsid w:val="645DEE65"/>
    <w:rsid w:val="645F6714"/>
    <w:rsid w:val="6461B850"/>
    <w:rsid w:val="64674871"/>
    <w:rsid w:val="646F1778"/>
    <w:rsid w:val="64727CD7"/>
    <w:rsid w:val="6479A614"/>
    <w:rsid w:val="64848822"/>
    <w:rsid w:val="64856552"/>
    <w:rsid w:val="648B5343"/>
    <w:rsid w:val="649279F9"/>
    <w:rsid w:val="649BA001"/>
    <w:rsid w:val="649DFD80"/>
    <w:rsid w:val="64A0F79C"/>
    <w:rsid w:val="64A79867"/>
    <w:rsid w:val="64AD02F4"/>
    <w:rsid w:val="64B23675"/>
    <w:rsid w:val="64B40ECF"/>
    <w:rsid w:val="64B7EC86"/>
    <w:rsid w:val="64BB795E"/>
    <w:rsid w:val="64C08969"/>
    <w:rsid w:val="64C7FEB5"/>
    <w:rsid w:val="64C83D0B"/>
    <w:rsid w:val="64D55018"/>
    <w:rsid w:val="64E053E4"/>
    <w:rsid w:val="64E1DEDC"/>
    <w:rsid w:val="64F207BB"/>
    <w:rsid w:val="64F260F5"/>
    <w:rsid w:val="64F49F69"/>
    <w:rsid w:val="64F94897"/>
    <w:rsid w:val="64FA2D74"/>
    <w:rsid w:val="65006406"/>
    <w:rsid w:val="6514C9AD"/>
    <w:rsid w:val="65157746"/>
    <w:rsid w:val="65157A65"/>
    <w:rsid w:val="651A4379"/>
    <w:rsid w:val="651CA936"/>
    <w:rsid w:val="65209C4D"/>
    <w:rsid w:val="6525DAB6"/>
    <w:rsid w:val="65265B40"/>
    <w:rsid w:val="65296C84"/>
    <w:rsid w:val="652C3149"/>
    <w:rsid w:val="653141DD"/>
    <w:rsid w:val="653C2ADC"/>
    <w:rsid w:val="653FFF54"/>
    <w:rsid w:val="6540B399"/>
    <w:rsid w:val="654309D3"/>
    <w:rsid w:val="6550A8BB"/>
    <w:rsid w:val="65546064"/>
    <w:rsid w:val="655B5F3B"/>
    <w:rsid w:val="655EC1D0"/>
    <w:rsid w:val="65656D81"/>
    <w:rsid w:val="65765F8C"/>
    <w:rsid w:val="65775F6D"/>
    <w:rsid w:val="6584D442"/>
    <w:rsid w:val="65860360"/>
    <w:rsid w:val="6586989C"/>
    <w:rsid w:val="658DC28C"/>
    <w:rsid w:val="658DF589"/>
    <w:rsid w:val="65911E3E"/>
    <w:rsid w:val="659177AF"/>
    <w:rsid w:val="659334EA"/>
    <w:rsid w:val="65967DAA"/>
    <w:rsid w:val="6596B2EF"/>
    <w:rsid w:val="65AF454F"/>
    <w:rsid w:val="65B37B64"/>
    <w:rsid w:val="65B3FEFF"/>
    <w:rsid w:val="65B6F60C"/>
    <w:rsid w:val="65B9018A"/>
    <w:rsid w:val="65CB2FF0"/>
    <w:rsid w:val="65D66301"/>
    <w:rsid w:val="65D80A07"/>
    <w:rsid w:val="65DAB84A"/>
    <w:rsid w:val="65E69E55"/>
    <w:rsid w:val="65EFBF23"/>
    <w:rsid w:val="65F1A26D"/>
    <w:rsid w:val="65F32285"/>
    <w:rsid w:val="65F7360A"/>
    <w:rsid w:val="65F9117D"/>
    <w:rsid w:val="65FD019C"/>
    <w:rsid w:val="66001D58"/>
    <w:rsid w:val="6603462B"/>
    <w:rsid w:val="6603682D"/>
    <w:rsid w:val="6607A4B9"/>
    <w:rsid w:val="660B5B5B"/>
    <w:rsid w:val="661307E2"/>
    <w:rsid w:val="6618CD47"/>
    <w:rsid w:val="661B06D4"/>
    <w:rsid w:val="661F45D9"/>
    <w:rsid w:val="6625CE82"/>
    <w:rsid w:val="662E744F"/>
    <w:rsid w:val="6631FE90"/>
    <w:rsid w:val="6648B108"/>
    <w:rsid w:val="66541F74"/>
    <w:rsid w:val="665AD32C"/>
    <w:rsid w:val="665BA755"/>
    <w:rsid w:val="66673691"/>
    <w:rsid w:val="667069B7"/>
    <w:rsid w:val="66795208"/>
    <w:rsid w:val="6679B357"/>
    <w:rsid w:val="6682FCCE"/>
    <w:rsid w:val="6698134A"/>
    <w:rsid w:val="669ACC1B"/>
    <w:rsid w:val="66A618DA"/>
    <w:rsid w:val="66A7A3A9"/>
    <w:rsid w:val="66ACF16B"/>
    <w:rsid w:val="66B03934"/>
    <w:rsid w:val="66B37C1C"/>
    <w:rsid w:val="66B44DAA"/>
    <w:rsid w:val="66BBA43C"/>
    <w:rsid w:val="66C3CEF5"/>
    <w:rsid w:val="66C81D15"/>
    <w:rsid w:val="66C88D1D"/>
    <w:rsid w:val="66CDABF7"/>
    <w:rsid w:val="66D56565"/>
    <w:rsid w:val="66D5B5F3"/>
    <w:rsid w:val="66D9B85E"/>
    <w:rsid w:val="66E10D6A"/>
    <w:rsid w:val="66EB02C7"/>
    <w:rsid w:val="66FE3F22"/>
    <w:rsid w:val="6701B4EB"/>
    <w:rsid w:val="670298CE"/>
    <w:rsid w:val="670337AC"/>
    <w:rsid w:val="6703D56C"/>
    <w:rsid w:val="67099BD0"/>
    <w:rsid w:val="6726D0A3"/>
    <w:rsid w:val="672CA75B"/>
    <w:rsid w:val="673AA14C"/>
    <w:rsid w:val="673B962C"/>
    <w:rsid w:val="673FB7EC"/>
    <w:rsid w:val="6746BA9A"/>
    <w:rsid w:val="674B6C86"/>
    <w:rsid w:val="6758A192"/>
    <w:rsid w:val="675CD0EA"/>
    <w:rsid w:val="676364DE"/>
    <w:rsid w:val="676850F0"/>
    <w:rsid w:val="67688B74"/>
    <w:rsid w:val="676F4688"/>
    <w:rsid w:val="6772BECB"/>
    <w:rsid w:val="677430CF"/>
    <w:rsid w:val="67776237"/>
    <w:rsid w:val="6786CA05"/>
    <w:rsid w:val="678CCAB3"/>
    <w:rsid w:val="678FB14E"/>
    <w:rsid w:val="678FED5F"/>
    <w:rsid w:val="679DA6D0"/>
    <w:rsid w:val="67A1955D"/>
    <w:rsid w:val="67A27FC7"/>
    <w:rsid w:val="67AACB8D"/>
    <w:rsid w:val="67AC8E16"/>
    <w:rsid w:val="67AE1A59"/>
    <w:rsid w:val="67AF00DB"/>
    <w:rsid w:val="67B60BD6"/>
    <w:rsid w:val="67B9596E"/>
    <w:rsid w:val="67D0B855"/>
    <w:rsid w:val="67D73E4C"/>
    <w:rsid w:val="67DA2425"/>
    <w:rsid w:val="67ECD4B7"/>
    <w:rsid w:val="67F08E0A"/>
    <w:rsid w:val="67F54CAA"/>
    <w:rsid w:val="67FAE941"/>
    <w:rsid w:val="67FB9F68"/>
    <w:rsid w:val="68028833"/>
    <w:rsid w:val="68032401"/>
    <w:rsid w:val="6809F8E1"/>
    <w:rsid w:val="6811E9A1"/>
    <w:rsid w:val="6813F9E3"/>
    <w:rsid w:val="6817695A"/>
    <w:rsid w:val="68192196"/>
    <w:rsid w:val="6826CA29"/>
    <w:rsid w:val="6827618D"/>
    <w:rsid w:val="68280B57"/>
    <w:rsid w:val="68287223"/>
    <w:rsid w:val="6829798A"/>
    <w:rsid w:val="682ED963"/>
    <w:rsid w:val="682F0559"/>
    <w:rsid w:val="68354609"/>
    <w:rsid w:val="6838DCAD"/>
    <w:rsid w:val="683B3052"/>
    <w:rsid w:val="683E1753"/>
    <w:rsid w:val="68426357"/>
    <w:rsid w:val="6842D687"/>
    <w:rsid w:val="6847EFAE"/>
    <w:rsid w:val="685B42F6"/>
    <w:rsid w:val="685EB0C5"/>
    <w:rsid w:val="685EB8F5"/>
    <w:rsid w:val="685EC738"/>
    <w:rsid w:val="686AA696"/>
    <w:rsid w:val="686CF9D0"/>
    <w:rsid w:val="686F9FCA"/>
    <w:rsid w:val="687A30D8"/>
    <w:rsid w:val="68804EF1"/>
    <w:rsid w:val="6880C141"/>
    <w:rsid w:val="6881955F"/>
    <w:rsid w:val="688A15C6"/>
    <w:rsid w:val="688A6F02"/>
    <w:rsid w:val="688EC972"/>
    <w:rsid w:val="68903768"/>
    <w:rsid w:val="68921F22"/>
    <w:rsid w:val="689642BE"/>
    <w:rsid w:val="68A3B91A"/>
    <w:rsid w:val="68A5F27C"/>
    <w:rsid w:val="68AEFD99"/>
    <w:rsid w:val="68B11A57"/>
    <w:rsid w:val="68BE1199"/>
    <w:rsid w:val="68CF0EDA"/>
    <w:rsid w:val="68D0B300"/>
    <w:rsid w:val="68E26354"/>
    <w:rsid w:val="68E7DB1B"/>
    <w:rsid w:val="68F0F318"/>
    <w:rsid w:val="68F37035"/>
    <w:rsid w:val="68FDB04E"/>
    <w:rsid w:val="69299A35"/>
    <w:rsid w:val="6929DA14"/>
    <w:rsid w:val="692B0613"/>
    <w:rsid w:val="6931C723"/>
    <w:rsid w:val="693A4B77"/>
    <w:rsid w:val="693A8D9C"/>
    <w:rsid w:val="693B79F3"/>
    <w:rsid w:val="6944FD3F"/>
    <w:rsid w:val="69455CE3"/>
    <w:rsid w:val="694645AC"/>
    <w:rsid w:val="695509D4"/>
    <w:rsid w:val="6959F0C9"/>
    <w:rsid w:val="6963D7FF"/>
    <w:rsid w:val="696617F4"/>
    <w:rsid w:val="696B29E3"/>
    <w:rsid w:val="696D2A1B"/>
    <w:rsid w:val="6970FFFE"/>
    <w:rsid w:val="69734A61"/>
    <w:rsid w:val="69739E25"/>
    <w:rsid w:val="6973D288"/>
    <w:rsid w:val="6977C997"/>
    <w:rsid w:val="6979A23C"/>
    <w:rsid w:val="697BFE3C"/>
    <w:rsid w:val="697CCCB4"/>
    <w:rsid w:val="697FDCD1"/>
    <w:rsid w:val="69872DB8"/>
    <w:rsid w:val="6992E119"/>
    <w:rsid w:val="69A0272B"/>
    <w:rsid w:val="69A1ADB2"/>
    <w:rsid w:val="69A37C9F"/>
    <w:rsid w:val="69A7CF83"/>
    <w:rsid w:val="69A97EA5"/>
    <w:rsid w:val="69BCBCC4"/>
    <w:rsid w:val="69BE1DA1"/>
    <w:rsid w:val="69C07C2A"/>
    <w:rsid w:val="69C30606"/>
    <w:rsid w:val="69C3DF4F"/>
    <w:rsid w:val="69C5E494"/>
    <w:rsid w:val="69C6C275"/>
    <w:rsid w:val="69CFFFC4"/>
    <w:rsid w:val="69D3EFA5"/>
    <w:rsid w:val="69D663D3"/>
    <w:rsid w:val="69DE8118"/>
    <w:rsid w:val="69E38754"/>
    <w:rsid w:val="69E4AEB6"/>
    <w:rsid w:val="69EAE2EA"/>
    <w:rsid w:val="69F26AC7"/>
    <w:rsid w:val="69F2D146"/>
    <w:rsid w:val="69FB29E4"/>
    <w:rsid w:val="6A05DEA8"/>
    <w:rsid w:val="6A0CD8EA"/>
    <w:rsid w:val="6A13A8AE"/>
    <w:rsid w:val="6A18CDD1"/>
    <w:rsid w:val="6A195B3F"/>
    <w:rsid w:val="6A22328B"/>
    <w:rsid w:val="6A328750"/>
    <w:rsid w:val="6A38AE81"/>
    <w:rsid w:val="6A3BCB97"/>
    <w:rsid w:val="6A4B3AE8"/>
    <w:rsid w:val="6A50355E"/>
    <w:rsid w:val="6A505948"/>
    <w:rsid w:val="6A53F31D"/>
    <w:rsid w:val="6A57F834"/>
    <w:rsid w:val="6A58AFD1"/>
    <w:rsid w:val="6A5F21C0"/>
    <w:rsid w:val="6A5F3844"/>
    <w:rsid w:val="6A638077"/>
    <w:rsid w:val="6A63AF2F"/>
    <w:rsid w:val="6A664AC3"/>
    <w:rsid w:val="6A671501"/>
    <w:rsid w:val="6A67E791"/>
    <w:rsid w:val="6A69F60B"/>
    <w:rsid w:val="6A6AC114"/>
    <w:rsid w:val="6A776487"/>
    <w:rsid w:val="6A7E4C9B"/>
    <w:rsid w:val="6A865CD9"/>
    <w:rsid w:val="6A868453"/>
    <w:rsid w:val="6A8C940F"/>
    <w:rsid w:val="6A952AAA"/>
    <w:rsid w:val="6A95A052"/>
    <w:rsid w:val="6A965DB7"/>
    <w:rsid w:val="6A98741A"/>
    <w:rsid w:val="6A9DD169"/>
    <w:rsid w:val="6AA017CD"/>
    <w:rsid w:val="6AAB1998"/>
    <w:rsid w:val="6ABF7555"/>
    <w:rsid w:val="6ABF8900"/>
    <w:rsid w:val="6AC11F6B"/>
    <w:rsid w:val="6AC33523"/>
    <w:rsid w:val="6AC3B86A"/>
    <w:rsid w:val="6AC71D24"/>
    <w:rsid w:val="6ACBD997"/>
    <w:rsid w:val="6ACD1C15"/>
    <w:rsid w:val="6AD2280E"/>
    <w:rsid w:val="6AD4DDB0"/>
    <w:rsid w:val="6ADB993A"/>
    <w:rsid w:val="6ADDBAF7"/>
    <w:rsid w:val="6AE5F076"/>
    <w:rsid w:val="6AE74BCE"/>
    <w:rsid w:val="6AE83C85"/>
    <w:rsid w:val="6AE9F028"/>
    <w:rsid w:val="6AECABE6"/>
    <w:rsid w:val="6AF46354"/>
    <w:rsid w:val="6B0003DC"/>
    <w:rsid w:val="6B09479B"/>
    <w:rsid w:val="6B1E4E73"/>
    <w:rsid w:val="6B208754"/>
    <w:rsid w:val="6B212391"/>
    <w:rsid w:val="6B249C1F"/>
    <w:rsid w:val="6B259517"/>
    <w:rsid w:val="6B27F76D"/>
    <w:rsid w:val="6B318587"/>
    <w:rsid w:val="6B373B61"/>
    <w:rsid w:val="6B3A95BC"/>
    <w:rsid w:val="6B3CB449"/>
    <w:rsid w:val="6B44577E"/>
    <w:rsid w:val="6B45A3BA"/>
    <w:rsid w:val="6B530F91"/>
    <w:rsid w:val="6B54C047"/>
    <w:rsid w:val="6B5AB3C0"/>
    <w:rsid w:val="6B5CB1D4"/>
    <w:rsid w:val="6B74B09A"/>
    <w:rsid w:val="6B8780F2"/>
    <w:rsid w:val="6B911980"/>
    <w:rsid w:val="6B986E5C"/>
    <w:rsid w:val="6B98824F"/>
    <w:rsid w:val="6B9C3B99"/>
    <w:rsid w:val="6B9D7F1A"/>
    <w:rsid w:val="6B9EB95C"/>
    <w:rsid w:val="6B9FE72C"/>
    <w:rsid w:val="6BA5335E"/>
    <w:rsid w:val="6BA695D2"/>
    <w:rsid w:val="6BA81EB5"/>
    <w:rsid w:val="6BAB8C5F"/>
    <w:rsid w:val="6BACA437"/>
    <w:rsid w:val="6BAD7FCE"/>
    <w:rsid w:val="6BCB833C"/>
    <w:rsid w:val="6BD5124B"/>
    <w:rsid w:val="6BE5B2F6"/>
    <w:rsid w:val="6BEFEEAB"/>
    <w:rsid w:val="6BF0F1D9"/>
    <w:rsid w:val="6BF5D8CB"/>
    <w:rsid w:val="6BFB8ABD"/>
    <w:rsid w:val="6C0C9E58"/>
    <w:rsid w:val="6C1AC242"/>
    <w:rsid w:val="6C229233"/>
    <w:rsid w:val="6C26F600"/>
    <w:rsid w:val="6C325D1A"/>
    <w:rsid w:val="6C35EF34"/>
    <w:rsid w:val="6C38067B"/>
    <w:rsid w:val="6C42469B"/>
    <w:rsid w:val="6C4E7571"/>
    <w:rsid w:val="6C51EA03"/>
    <w:rsid w:val="6C557B14"/>
    <w:rsid w:val="6C592220"/>
    <w:rsid w:val="6C5BF635"/>
    <w:rsid w:val="6C5FCAC7"/>
    <w:rsid w:val="6C677034"/>
    <w:rsid w:val="6C6A5A8E"/>
    <w:rsid w:val="6C6B9F3C"/>
    <w:rsid w:val="6C739A92"/>
    <w:rsid w:val="6C78F94B"/>
    <w:rsid w:val="6C79471D"/>
    <w:rsid w:val="6C7B042A"/>
    <w:rsid w:val="6C7D81F9"/>
    <w:rsid w:val="6C81A10D"/>
    <w:rsid w:val="6C83ADCD"/>
    <w:rsid w:val="6C8F6423"/>
    <w:rsid w:val="6C8FD052"/>
    <w:rsid w:val="6C9078EB"/>
    <w:rsid w:val="6C984D79"/>
    <w:rsid w:val="6C99E635"/>
    <w:rsid w:val="6CA7F4F9"/>
    <w:rsid w:val="6CA8E3A3"/>
    <w:rsid w:val="6CAA7AB5"/>
    <w:rsid w:val="6CAB435F"/>
    <w:rsid w:val="6CABD109"/>
    <w:rsid w:val="6CAC31C8"/>
    <w:rsid w:val="6CAE547D"/>
    <w:rsid w:val="6CB0AA78"/>
    <w:rsid w:val="6CB9ADF2"/>
    <w:rsid w:val="6CC0210B"/>
    <w:rsid w:val="6CC4A463"/>
    <w:rsid w:val="6CC9888F"/>
    <w:rsid w:val="6CCEA6B0"/>
    <w:rsid w:val="6CD55C22"/>
    <w:rsid w:val="6CE556E0"/>
    <w:rsid w:val="6CE68F8A"/>
    <w:rsid w:val="6CEE703D"/>
    <w:rsid w:val="6CEE74E1"/>
    <w:rsid w:val="6CF220B5"/>
    <w:rsid w:val="6CF57E4E"/>
    <w:rsid w:val="6CFD7B83"/>
    <w:rsid w:val="6CFD8B02"/>
    <w:rsid w:val="6D023A5A"/>
    <w:rsid w:val="6D027E9A"/>
    <w:rsid w:val="6D0D4BAB"/>
    <w:rsid w:val="6D13FDD8"/>
    <w:rsid w:val="6D192B0D"/>
    <w:rsid w:val="6D2243C0"/>
    <w:rsid w:val="6D2BB0BB"/>
    <w:rsid w:val="6D2DB13F"/>
    <w:rsid w:val="6D33A88A"/>
    <w:rsid w:val="6D383635"/>
    <w:rsid w:val="6D38F016"/>
    <w:rsid w:val="6D3A49FC"/>
    <w:rsid w:val="6D4F9043"/>
    <w:rsid w:val="6D53256A"/>
    <w:rsid w:val="6D556606"/>
    <w:rsid w:val="6D5B1895"/>
    <w:rsid w:val="6D5F4857"/>
    <w:rsid w:val="6D607879"/>
    <w:rsid w:val="6D63D4E7"/>
    <w:rsid w:val="6D63DC7A"/>
    <w:rsid w:val="6D66F794"/>
    <w:rsid w:val="6D6A28F3"/>
    <w:rsid w:val="6D6E3C90"/>
    <w:rsid w:val="6D704F23"/>
    <w:rsid w:val="6D7557F7"/>
    <w:rsid w:val="6D81D901"/>
    <w:rsid w:val="6D825C6C"/>
    <w:rsid w:val="6D89AA17"/>
    <w:rsid w:val="6D8A5C87"/>
    <w:rsid w:val="6D8C4696"/>
    <w:rsid w:val="6D936EF9"/>
    <w:rsid w:val="6D966000"/>
    <w:rsid w:val="6D9AB836"/>
    <w:rsid w:val="6DA9F8D6"/>
    <w:rsid w:val="6DAB9C55"/>
    <w:rsid w:val="6DB6EF95"/>
    <w:rsid w:val="6DBD7979"/>
    <w:rsid w:val="6DC73D5E"/>
    <w:rsid w:val="6DCBCF71"/>
    <w:rsid w:val="6DD12CB4"/>
    <w:rsid w:val="6DD8A5D1"/>
    <w:rsid w:val="6DE3CDB1"/>
    <w:rsid w:val="6DE71204"/>
    <w:rsid w:val="6DE93539"/>
    <w:rsid w:val="6DE935C6"/>
    <w:rsid w:val="6DEDFA1F"/>
    <w:rsid w:val="6DEEA62B"/>
    <w:rsid w:val="6DF19541"/>
    <w:rsid w:val="6DF210C5"/>
    <w:rsid w:val="6DFDAC36"/>
    <w:rsid w:val="6DFE654F"/>
    <w:rsid w:val="6E018A60"/>
    <w:rsid w:val="6E02FCA5"/>
    <w:rsid w:val="6E05053B"/>
    <w:rsid w:val="6E0B29EC"/>
    <w:rsid w:val="6E138474"/>
    <w:rsid w:val="6E242411"/>
    <w:rsid w:val="6E271957"/>
    <w:rsid w:val="6E28E68D"/>
    <w:rsid w:val="6E2A7F3C"/>
    <w:rsid w:val="6E2F4661"/>
    <w:rsid w:val="6E3023AE"/>
    <w:rsid w:val="6E3B2BAB"/>
    <w:rsid w:val="6E41AC57"/>
    <w:rsid w:val="6E4CCCCF"/>
    <w:rsid w:val="6E509D4F"/>
    <w:rsid w:val="6E569301"/>
    <w:rsid w:val="6E5A5DEA"/>
    <w:rsid w:val="6E5AFE59"/>
    <w:rsid w:val="6E5FF06F"/>
    <w:rsid w:val="6E60F960"/>
    <w:rsid w:val="6E6184ED"/>
    <w:rsid w:val="6E663240"/>
    <w:rsid w:val="6E76B28C"/>
    <w:rsid w:val="6E7B3F20"/>
    <w:rsid w:val="6E830B6C"/>
    <w:rsid w:val="6E8379EF"/>
    <w:rsid w:val="6E89C39D"/>
    <w:rsid w:val="6E8A51BD"/>
    <w:rsid w:val="6E8AB09A"/>
    <w:rsid w:val="6E920DAE"/>
    <w:rsid w:val="6EA8DECC"/>
    <w:rsid w:val="6EAA05FE"/>
    <w:rsid w:val="6EB9C8C8"/>
    <w:rsid w:val="6EBB1216"/>
    <w:rsid w:val="6EC909DF"/>
    <w:rsid w:val="6ED35C9C"/>
    <w:rsid w:val="6ED79B0B"/>
    <w:rsid w:val="6ED8B2D9"/>
    <w:rsid w:val="6EDD5A56"/>
    <w:rsid w:val="6EE07055"/>
    <w:rsid w:val="6EF71302"/>
    <w:rsid w:val="6EF8B744"/>
    <w:rsid w:val="6EFA3F73"/>
    <w:rsid w:val="6F02B02B"/>
    <w:rsid w:val="6F047198"/>
    <w:rsid w:val="6F0B573C"/>
    <w:rsid w:val="6F0B9131"/>
    <w:rsid w:val="6F0CCEAE"/>
    <w:rsid w:val="6F24B992"/>
    <w:rsid w:val="6F26AFCE"/>
    <w:rsid w:val="6F279C7E"/>
    <w:rsid w:val="6F34B64C"/>
    <w:rsid w:val="6F382B86"/>
    <w:rsid w:val="6F3BF42A"/>
    <w:rsid w:val="6F3D6340"/>
    <w:rsid w:val="6F418940"/>
    <w:rsid w:val="6F5B60E8"/>
    <w:rsid w:val="6F5D7D1D"/>
    <w:rsid w:val="6F611E78"/>
    <w:rsid w:val="6F61BF0C"/>
    <w:rsid w:val="6F660710"/>
    <w:rsid w:val="6F7B2A38"/>
    <w:rsid w:val="6F82ECEE"/>
    <w:rsid w:val="6F90D45D"/>
    <w:rsid w:val="6F91A6CE"/>
    <w:rsid w:val="6F9F883F"/>
    <w:rsid w:val="6FC64AC9"/>
    <w:rsid w:val="6FC91EF3"/>
    <w:rsid w:val="6FCA8EEA"/>
    <w:rsid w:val="6FD41F99"/>
    <w:rsid w:val="6FD4C6A5"/>
    <w:rsid w:val="6FEC494E"/>
    <w:rsid w:val="6FF31E3B"/>
    <w:rsid w:val="6FF6B375"/>
    <w:rsid w:val="6FF6F864"/>
    <w:rsid w:val="6FF8E176"/>
    <w:rsid w:val="700653C1"/>
    <w:rsid w:val="7006DB72"/>
    <w:rsid w:val="701077FA"/>
    <w:rsid w:val="70116C24"/>
    <w:rsid w:val="7016032A"/>
    <w:rsid w:val="70170637"/>
    <w:rsid w:val="7017F6C4"/>
    <w:rsid w:val="70192AAC"/>
    <w:rsid w:val="701A6A57"/>
    <w:rsid w:val="7026AC58"/>
    <w:rsid w:val="7027795C"/>
    <w:rsid w:val="70287168"/>
    <w:rsid w:val="70288484"/>
    <w:rsid w:val="702BDD22"/>
    <w:rsid w:val="702D55C9"/>
    <w:rsid w:val="7039CC38"/>
    <w:rsid w:val="703DA2D9"/>
    <w:rsid w:val="703EDB80"/>
    <w:rsid w:val="704D82D1"/>
    <w:rsid w:val="70546402"/>
    <w:rsid w:val="705D6F68"/>
    <w:rsid w:val="7060913C"/>
    <w:rsid w:val="70696F30"/>
    <w:rsid w:val="706D7989"/>
    <w:rsid w:val="706ED14C"/>
    <w:rsid w:val="706F1378"/>
    <w:rsid w:val="70734A24"/>
    <w:rsid w:val="70791397"/>
    <w:rsid w:val="707ED41C"/>
    <w:rsid w:val="708573D7"/>
    <w:rsid w:val="708823A6"/>
    <w:rsid w:val="70893607"/>
    <w:rsid w:val="708DCB58"/>
    <w:rsid w:val="7099F61E"/>
    <w:rsid w:val="70A1F545"/>
    <w:rsid w:val="70A39674"/>
    <w:rsid w:val="70AB26EA"/>
    <w:rsid w:val="70AB6F29"/>
    <w:rsid w:val="70B3028A"/>
    <w:rsid w:val="70B8416C"/>
    <w:rsid w:val="70B9F2F0"/>
    <w:rsid w:val="70BDB6BD"/>
    <w:rsid w:val="70BFAD44"/>
    <w:rsid w:val="70CB51DD"/>
    <w:rsid w:val="70CD89AE"/>
    <w:rsid w:val="70D5697B"/>
    <w:rsid w:val="70D77290"/>
    <w:rsid w:val="70D804E5"/>
    <w:rsid w:val="70DF4CC7"/>
    <w:rsid w:val="70F08326"/>
    <w:rsid w:val="70F0ADDA"/>
    <w:rsid w:val="70F34CBC"/>
    <w:rsid w:val="70F85ED6"/>
    <w:rsid w:val="70FA8DE1"/>
    <w:rsid w:val="70FE26F6"/>
    <w:rsid w:val="70FEAB7F"/>
    <w:rsid w:val="710890F7"/>
    <w:rsid w:val="7111614B"/>
    <w:rsid w:val="7111BD05"/>
    <w:rsid w:val="7116B099"/>
    <w:rsid w:val="7119979F"/>
    <w:rsid w:val="711DA0A1"/>
    <w:rsid w:val="71238AD1"/>
    <w:rsid w:val="71274BD6"/>
    <w:rsid w:val="712C4343"/>
    <w:rsid w:val="7137E1CE"/>
    <w:rsid w:val="7138CF0F"/>
    <w:rsid w:val="713A8142"/>
    <w:rsid w:val="713D556E"/>
    <w:rsid w:val="714B3AD3"/>
    <w:rsid w:val="715577E5"/>
    <w:rsid w:val="715B46B8"/>
    <w:rsid w:val="715DAD70"/>
    <w:rsid w:val="715DAE08"/>
    <w:rsid w:val="7164A40F"/>
    <w:rsid w:val="716D11E5"/>
    <w:rsid w:val="71711FAB"/>
    <w:rsid w:val="7171C799"/>
    <w:rsid w:val="7178AA80"/>
    <w:rsid w:val="7180BE63"/>
    <w:rsid w:val="71872CA6"/>
    <w:rsid w:val="718C38BE"/>
    <w:rsid w:val="7194CF31"/>
    <w:rsid w:val="719588D4"/>
    <w:rsid w:val="71967E73"/>
    <w:rsid w:val="7197B338"/>
    <w:rsid w:val="71A3773A"/>
    <w:rsid w:val="71A3BCD4"/>
    <w:rsid w:val="71A8C7D5"/>
    <w:rsid w:val="71AE4A98"/>
    <w:rsid w:val="71B5AA9E"/>
    <w:rsid w:val="71C834AA"/>
    <w:rsid w:val="71C83D9A"/>
    <w:rsid w:val="71CC3F2E"/>
    <w:rsid w:val="71CD6A13"/>
    <w:rsid w:val="71CDAEAF"/>
    <w:rsid w:val="71D2AA8C"/>
    <w:rsid w:val="71DFAF22"/>
    <w:rsid w:val="71E4FBB7"/>
    <w:rsid w:val="71EDE8C0"/>
    <w:rsid w:val="71EE7B9E"/>
    <w:rsid w:val="71F5203D"/>
    <w:rsid w:val="71F7FF6F"/>
    <w:rsid w:val="71FBCC3F"/>
    <w:rsid w:val="7201A2A2"/>
    <w:rsid w:val="72056012"/>
    <w:rsid w:val="720C0F14"/>
    <w:rsid w:val="721CEB21"/>
    <w:rsid w:val="721DE093"/>
    <w:rsid w:val="721E049C"/>
    <w:rsid w:val="721E5EAD"/>
    <w:rsid w:val="721F41F5"/>
    <w:rsid w:val="7238A246"/>
    <w:rsid w:val="7241EE0D"/>
    <w:rsid w:val="724516B0"/>
    <w:rsid w:val="7246903A"/>
    <w:rsid w:val="72486B96"/>
    <w:rsid w:val="72529A1F"/>
    <w:rsid w:val="725BDD71"/>
    <w:rsid w:val="72601F9D"/>
    <w:rsid w:val="7263E41A"/>
    <w:rsid w:val="726528AE"/>
    <w:rsid w:val="72670EBD"/>
    <w:rsid w:val="72693740"/>
    <w:rsid w:val="726EF373"/>
    <w:rsid w:val="726F8A4A"/>
    <w:rsid w:val="7271803E"/>
    <w:rsid w:val="72731DEF"/>
    <w:rsid w:val="72737FB3"/>
    <w:rsid w:val="7276CB5A"/>
    <w:rsid w:val="72778CA3"/>
    <w:rsid w:val="7299115E"/>
    <w:rsid w:val="72AF34B1"/>
    <w:rsid w:val="72BA1D37"/>
    <w:rsid w:val="72C3370D"/>
    <w:rsid w:val="72C7DBFE"/>
    <w:rsid w:val="72CB0C6F"/>
    <w:rsid w:val="72CCF362"/>
    <w:rsid w:val="72D3ED8B"/>
    <w:rsid w:val="72DB0E14"/>
    <w:rsid w:val="72E15A57"/>
    <w:rsid w:val="72E22132"/>
    <w:rsid w:val="72E46F60"/>
    <w:rsid w:val="72E5A220"/>
    <w:rsid w:val="72F17E28"/>
    <w:rsid w:val="72FFE77B"/>
    <w:rsid w:val="7302969B"/>
    <w:rsid w:val="7303CBA1"/>
    <w:rsid w:val="7304DAB4"/>
    <w:rsid w:val="730587F4"/>
    <w:rsid w:val="730A51A8"/>
    <w:rsid w:val="731258D5"/>
    <w:rsid w:val="73140287"/>
    <w:rsid w:val="7314C0AC"/>
    <w:rsid w:val="73157BA4"/>
    <w:rsid w:val="73289B10"/>
    <w:rsid w:val="7328CFC2"/>
    <w:rsid w:val="732B4C95"/>
    <w:rsid w:val="732BB660"/>
    <w:rsid w:val="73313F9D"/>
    <w:rsid w:val="7335741D"/>
    <w:rsid w:val="73446A17"/>
    <w:rsid w:val="73463541"/>
    <w:rsid w:val="73493027"/>
    <w:rsid w:val="7352C0E6"/>
    <w:rsid w:val="73541CD7"/>
    <w:rsid w:val="735540FF"/>
    <w:rsid w:val="7356F2BA"/>
    <w:rsid w:val="735A2E29"/>
    <w:rsid w:val="735B6DBA"/>
    <w:rsid w:val="7361E94E"/>
    <w:rsid w:val="7376291D"/>
    <w:rsid w:val="737DAB30"/>
    <w:rsid w:val="73849B8E"/>
    <w:rsid w:val="7388579E"/>
    <w:rsid w:val="738B7EA2"/>
    <w:rsid w:val="73996AA3"/>
    <w:rsid w:val="739C4D10"/>
    <w:rsid w:val="73AC5697"/>
    <w:rsid w:val="73B61746"/>
    <w:rsid w:val="73BC7F8A"/>
    <w:rsid w:val="73BEE68D"/>
    <w:rsid w:val="73C44D6F"/>
    <w:rsid w:val="73C4F72B"/>
    <w:rsid w:val="73CB505F"/>
    <w:rsid w:val="73D3135D"/>
    <w:rsid w:val="73D4EB00"/>
    <w:rsid w:val="73D5FA15"/>
    <w:rsid w:val="73DA98FE"/>
    <w:rsid w:val="73E52292"/>
    <w:rsid w:val="73EC385B"/>
    <w:rsid w:val="73F20A7D"/>
    <w:rsid w:val="73F87250"/>
    <w:rsid w:val="74002C39"/>
    <w:rsid w:val="740278B9"/>
    <w:rsid w:val="7406D900"/>
    <w:rsid w:val="7407B85C"/>
    <w:rsid w:val="740941E5"/>
    <w:rsid w:val="740BD3B4"/>
    <w:rsid w:val="74193113"/>
    <w:rsid w:val="7419971D"/>
    <w:rsid w:val="7419D1DC"/>
    <w:rsid w:val="74201F70"/>
    <w:rsid w:val="742304F8"/>
    <w:rsid w:val="742621B0"/>
    <w:rsid w:val="74266CD5"/>
    <w:rsid w:val="742DD4D9"/>
    <w:rsid w:val="742E01D4"/>
    <w:rsid w:val="742FF790"/>
    <w:rsid w:val="7438CEF5"/>
    <w:rsid w:val="743A6BA0"/>
    <w:rsid w:val="743B834B"/>
    <w:rsid w:val="744296BF"/>
    <w:rsid w:val="744AFFD5"/>
    <w:rsid w:val="7451B42C"/>
    <w:rsid w:val="74524870"/>
    <w:rsid w:val="74544A42"/>
    <w:rsid w:val="745CC93C"/>
    <w:rsid w:val="745E85F6"/>
    <w:rsid w:val="7461F6F1"/>
    <w:rsid w:val="74663F35"/>
    <w:rsid w:val="74664CED"/>
    <w:rsid w:val="747EDC8A"/>
    <w:rsid w:val="74805435"/>
    <w:rsid w:val="7482C9E5"/>
    <w:rsid w:val="748D8195"/>
    <w:rsid w:val="748FCFA2"/>
    <w:rsid w:val="749B39BD"/>
    <w:rsid w:val="749C6D00"/>
    <w:rsid w:val="74A1B2AD"/>
    <w:rsid w:val="74A66408"/>
    <w:rsid w:val="74AB000E"/>
    <w:rsid w:val="74ACC3F7"/>
    <w:rsid w:val="74AF7606"/>
    <w:rsid w:val="74B5E7A2"/>
    <w:rsid w:val="74B8DBA3"/>
    <w:rsid w:val="74BC9985"/>
    <w:rsid w:val="74C0D4C3"/>
    <w:rsid w:val="74C669E8"/>
    <w:rsid w:val="74C85127"/>
    <w:rsid w:val="74C99768"/>
    <w:rsid w:val="74CBDCC5"/>
    <w:rsid w:val="74CDE553"/>
    <w:rsid w:val="74CEA2AE"/>
    <w:rsid w:val="74D6EBC3"/>
    <w:rsid w:val="74DE348F"/>
    <w:rsid w:val="74E305E3"/>
    <w:rsid w:val="74E58736"/>
    <w:rsid w:val="74E5BA8E"/>
    <w:rsid w:val="74F0923D"/>
    <w:rsid w:val="74F6DB85"/>
    <w:rsid w:val="74F9989F"/>
    <w:rsid w:val="7504ED04"/>
    <w:rsid w:val="7507A019"/>
    <w:rsid w:val="751F8F07"/>
    <w:rsid w:val="751FD575"/>
    <w:rsid w:val="752CFD4A"/>
    <w:rsid w:val="752F0F72"/>
    <w:rsid w:val="753238A6"/>
    <w:rsid w:val="7533123A"/>
    <w:rsid w:val="753E535F"/>
    <w:rsid w:val="754A94AB"/>
    <w:rsid w:val="754B980F"/>
    <w:rsid w:val="754C2343"/>
    <w:rsid w:val="754D190A"/>
    <w:rsid w:val="7550B704"/>
    <w:rsid w:val="75542544"/>
    <w:rsid w:val="7559E3AB"/>
    <w:rsid w:val="755C420F"/>
    <w:rsid w:val="75634B9F"/>
    <w:rsid w:val="7563B959"/>
    <w:rsid w:val="75691E29"/>
    <w:rsid w:val="756B3ABD"/>
    <w:rsid w:val="756E696F"/>
    <w:rsid w:val="75751CC0"/>
    <w:rsid w:val="75759771"/>
    <w:rsid w:val="757C22B6"/>
    <w:rsid w:val="758039B2"/>
    <w:rsid w:val="75845C87"/>
    <w:rsid w:val="75864CA4"/>
    <w:rsid w:val="758B8311"/>
    <w:rsid w:val="758EE8B8"/>
    <w:rsid w:val="7590671F"/>
    <w:rsid w:val="75911745"/>
    <w:rsid w:val="75915EA5"/>
    <w:rsid w:val="75930CF5"/>
    <w:rsid w:val="75945053"/>
    <w:rsid w:val="75955BC1"/>
    <w:rsid w:val="7597F24F"/>
    <w:rsid w:val="759A0973"/>
    <w:rsid w:val="75B25075"/>
    <w:rsid w:val="75B65D07"/>
    <w:rsid w:val="75BA2F4E"/>
    <w:rsid w:val="75BB6337"/>
    <w:rsid w:val="75C6A34F"/>
    <w:rsid w:val="75CF2DAD"/>
    <w:rsid w:val="75D794E3"/>
    <w:rsid w:val="75DE3F06"/>
    <w:rsid w:val="75DF4FF2"/>
    <w:rsid w:val="75E066C2"/>
    <w:rsid w:val="75EC4069"/>
    <w:rsid w:val="75F059D6"/>
    <w:rsid w:val="75F3CB31"/>
    <w:rsid w:val="75FB88E2"/>
    <w:rsid w:val="75FDD749"/>
    <w:rsid w:val="76055F1B"/>
    <w:rsid w:val="760A2DE2"/>
    <w:rsid w:val="760B8F0D"/>
    <w:rsid w:val="760BC96A"/>
    <w:rsid w:val="761BB400"/>
    <w:rsid w:val="761C0884"/>
    <w:rsid w:val="761FF391"/>
    <w:rsid w:val="7629B6BF"/>
    <w:rsid w:val="762B262C"/>
    <w:rsid w:val="7634DEA6"/>
    <w:rsid w:val="76379073"/>
    <w:rsid w:val="7642A540"/>
    <w:rsid w:val="7645AAD1"/>
    <w:rsid w:val="76490E8F"/>
    <w:rsid w:val="7649206C"/>
    <w:rsid w:val="764EA9EB"/>
    <w:rsid w:val="7653D61E"/>
    <w:rsid w:val="765B50F1"/>
    <w:rsid w:val="765E06E9"/>
    <w:rsid w:val="766284E6"/>
    <w:rsid w:val="7665C104"/>
    <w:rsid w:val="7666092E"/>
    <w:rsid w:val="766A9065"/>
    <w:rsid w:val="76762E08"/>
    <w:rsid w:val="7679A809"/>
    <w:rsid w:val="768C5FD6"/>
    <w:rsid w:val="768CB559"/>
    <w:rsid w:val="76A0CCAA"/>
    <w:rsid w:val="76A339A1"/>
    <w:rsid w:val="76A41591"/>
    <w:rsid w:val="76A5B837"/>
    <w:rsid w:val="76A7E524"/>
    <w:rsid w:val="76ACC171"/>
    <w:rsid w:val="76BFF272"/>
    <w:rsid w:val="76CB00D6"/>
    <w:rsid w:val="76D10161"/>
    <w:rsid w:val="76D159F6"/>
    <w:rsid w:val="76DE7017"/>
    <w:rsid w:val="76E04E9C"/>
    <w:rsid w:val="76EB61BC"/>
    <w:rsid w:val="76ED17A8"/>
    <w:rsid w:val="76F42A0D"/>
    <w:rsid w:val="76F4F019"/>
    <w:rsid w:val="76F9F2DF"/>
    <w:rsid w:val="76FB17FF"/>
    <w:rsid w:val="76FCF6A8"/>
    <w:rsid w:val="76FD8C0F"/>
    <w:rsid w:val="76FEA13E"/>
    <w:rsid w:val="76FEB574"/>
    <w:rsid w:val="7709F662"/>
    <w:rsid w:val="77112F21"/>
    <w:rsid w:val="77152750"/>
    <w:rsid w:val="7716A66D"/>
    <w:rsid w:val="7718DB5F"/>
    <w:rsid w:val="771AD1AD"/>
    <w:rsid w:val="771E0062"/>
    <w:rsid w:val="7729617C"/>
    <w:rsid w:val="772FB746"/>
    <w:rsid w:val="7731E99D"/>
    <w:rsid w:val="773C4DBB"/>
    <w:rsid w:val="7740DBDD"/>
    <w:rsid w:val="7746AD7A"/>
    <w:rsid w:val="774841F5"/>
    <w:rsid w:val="774A9271"/>
    <w:rsid w:val="77509316"/>
    <w:rsid w:val="77548324"/>
    <w:rsid w:val="77555F53"/>
    <w:rsid w:val="77575D13"/>
    <w:rsid w:val="7757CFD7"/>
    <w:rsid w:val="775BB2EC"/>
    <w:rsid w:val="775E02B0"/>
    <w:rsid w:val="775E3949"/>
    <w:rsid w:val="7765040D"/>
    <w:rsid w:val="776B3FCD"/>
    <w:rsid w:val="777822C5"/>
    <w:rsid w:val="777BE714"/>
    <w:rsid w:val="778337C3"/>
    <w:rsid w:val="778842A8"/>
    <w:rsid w:val="778D0A1C"/>
    <w:rsid w:val="778DA616"/>
    <w:rsid w:val="7799B85A"/>
    <w:rsid w:val="779E6734"/>
    <w:rsid w:val="77AA2F93"/>
    <w:rsid w:val="77ACAFEF"/>
    <w:rsid w:val="77AD6C00"/>
    <w:rsid w:val="77AF0897"/>
    <w:rsid w:val="77B30BCA"/>
    <w:rsid w:val="77B60F09"/>
    <w:rsid w:val="77BC1B03"/>
    <w:rsid w:val="77CA01FD"/>
    <w:rsid w:val="77CEFB78"/>
    <w:rsid w:val="77D817C2"/>
    <w:rsid w:val="77E3A0B6"/>
    <w:rsid w:val="77F1F4C5"/>
    <w:rsid w:val="780DCE30"/>
    <w:rsid w:val="7818AB85"/>
    <w:rsid w:val="781BED8F"/>
    <w:rsid w:val="782559A1"/>
    <w:rsid w:val="782E7381"/>
    <w:rsid w:val="783B170B"/>
    <w:rsid w:val="783C3E19"/>
    <w:rsid w:val="784C5AD2"/>
    <w:rsid w:val="784D28EE"/>
    <w:rsid w:val="7850FDED"/>
    <w:rsid w:val="785886E5"/>
    <w:rsid w:val="785DD9C1"/>
    <w:rsid w:val="78620537"/>
    <w:rsid w:val="786B3C88"/>
    <w:rsid w:val="7871485E"/>
    <w:rsid w:val="7872F85C"/>
    <w:rsid w:val="7876DA96"/>
    <w:rsid w:val="787735F6"/>
    <w:rsid w:val="787D0F30"/>
    <w:rsid w:val="787F8542"/>
    <w:rsid w:val="788569E6"/>
    <w:rsid w:val="788E4D6A"/>
    <w:rsid w:val="788F3D4C"/>
    <w:rsid w:val="78901E62"/>
    <w:rsid w:val="7899A59F"/>
    <w:rsid w:val="78A09F61"/>
    <w:rsid w:val="78A94D54"/>
    <w:rsid w:val="78CC205E"/>
    <w:rsid w:val="78D51BFE"/>
    <w:rsid w:val="78DE95FB"/>
    <w:rsid w:val="78E684CF"/>
    <w:rsid w:val="78E934A8"/>
    <w:rsid w:val="78EBC707"/>
    <w:rsid w:val="78EE9904"/>
    <w:rsid w:val="78F0FD7F"/>
    <w:rsid w:val="78F2EA43"/>
    <w:rsid w:val="79002F93"/>
    <w:rsid w:val="7900DCD3"/>
    <w:rsid w:val="79048C72"/>
    <w:rsid w:val="7909934A"/>
    <w:rsid w:val="790E7095"/>
    <w:rsid w:val="7916B91D"/>
    <w:rsid w:val="7918BD86"/>
    <w:rsid w:val="79191FD0"/>
    <w:rsid w:val="7919D89C"/>
    <w:rsid w:val="7921C8C7"/>
    <w:rsid w:val="79284489"/>
    <w:rsid w:val="792C2FD1"/>
    <w:rsid w:val="792EB45D"/>
    <w:rsid w:val="79373B54"/>
    <w:rsid w:val="793AFB09"/>
    <w:rsid w:val="793FA918"/>
    <w:rsid w:val="7941486C"/>
    <w:rsid w:val="79436653"/>
    <w:rsid w:val="794937B5"/>
    <w:rsid w:val="795261E3"/>
    <w:rsid w:val="7953ECEE"/>
    <w:rsid w:val="7959506F"/>
    <w:rsid w:val="795CC26E"/>
    <w:rsid w:val="796B06F2"/>
    <w:rsid w:val="796DCF1F"/>
    <w:rsid w:val="79719591"/>
    <w:rsid w:val="7984FEE8"/>
    <w:rsid w:val="7989A1FC"/>
    <w:rsid w:val="798C3144"/>
    <w:rsid w:val="798DD706"/>
    <w:rsid w:val="798EEA78"/>
    <w:rsid w:val="79909A7D"/>
    <w:rsid w:val="799EF01B"/>
    <w:rsid w:val="79A4BB3A"/>
    <w:rsid w:val="79A92582"/>
    <w:rsid w:val="79B28EE0"/>
    <w:rsid w:val="79B312CF"/>
    <w:rsid w:val="79B7D2D8"/>
    <w:rsid w:val="79BB5A59"/>
    <w:rsid w:val="79BF11C7"/>
    <w:rsid w:val="79C1E83C"/>
    <w:rsid w:val="79C27439"/>
    <w:rsid w:val="79C4C97A"/>
    <w:rsid w:val="79C9755B"/>
    <w:rsid w:val="79C9F8E7"/>
    <w:rsid w:val="79CEA0E7"/>
    <w:rsid w:val="79F498AC"/>
    <w:rsid w:val="79F5DDF0"/>
    <w:rsid w:val="79FFA0D6"/>
    <w:rsid w:val="79FFC430"/>
    <w:rsid w:val="7A040A4D"/>
    <w:rsid w:val="7A0803A1"/>
    <w:rsid w:val="7A09A840"/>
    <w:rsid w:val="7A0D8197"/>
    <w:rsid w:val="7A0E7FFA"/>
    <w:rsid w:val="7A15ED22"/>
    <w:rsid w:val="7A16539C"/>
    <w:rsid w:val="7A2CC49C"/>
    <w:rsid w:val="7A2D4559"/>
    <w:rsid w:val="7A325625"/>
    <w:rsid w:val="7A32FFAA"/>
    <w:rsid w:val="7A34B2A7"/>
    <w:rsid w:val="7A34CF40"/>
    <w:rsid w:val="7A39289D"/>
    <w:rsid w:val="7A3A49DF"/>
    <w:rsid w:val="7A405146"/>
    <w:rsid w:val="7A4069E7"/>
    <w:rsid w:val="7A48A36C"/>
    <w:rsid w:val="7A493AA3"/>
    <w:rsid w:val="7A4D8C45"/>
    <w:rsid w:val="7A55F378"/>
    <w:rsid w:val="7A6020E1"/>
    <w:rsid w:val="7A62CD7C"/>
    <w:rsid w:val="7A640F17"/>
    <w:rsid w:val="7A71A6F4"/>
    <w:rsid w:val="7A723A68"/>
    <w:rsid w:val="7A75959A"/>
    <w:rsid w:val="7A7936D2"/>
    <w:rsid w:val="7A7BB195"/>
    <w:rsid w:val="7A7F0A79"/>
    <w:rsid w:val="7A7F2B00"/>
    <w:rsid w:val="7A81B5C2"/>
    <w:rsid w:val="7A81B982"/>
    <w:rsid w:val="7A9526FB"/>
    <w:rsid w:val="7A989ADC"/>
    <w:rsid w:val="7A99569A"/>
    <w:rsid w:val="7A9C2C5E"/>
    <w:rsid w:val="7AA452B1"/>
    <w:rsid w:val="7AB08FE3"/>
    <w:rsid w:val="7AB4EE20"/>
    <w:rsid w:val="7AB626E4"/>
    <w:rsid w:val="7AC5CB12"/>
    <w:rsid w:val="7AC73B66"/>
    <w:rsid w:val="7ACD1E0F"/>
    <w:rsid w:val="7ACE824D"/>
    <w:rsid w:val="7ACEBBBE"/>
    <w:rsid w:val="7ADAF4BB"/>
    <w:rsid w:val="7ADECA05"/>
    <w:rsid w:val="7ADEE2C7"/>
    <w:rsid w:val="7AE391F0"/>
    <w:rsid w:val="7AE39AF8"/>
    <w:rsid w:val="7AEA4ECC"/>
    <w:rsid w:val="7AF84EC0"/>
    <w:rsid w:val="7B0047AB"/>
    <w:rsid w:val="7B0CC249"/>
    <w:rsid w:val="7B0E2661"/>
    <w:rsid w:val="7B14AFF2"/>
    <w:rsid w:val="7B207595"/>
    <w:rsid w:val="7B2894EB"/>
    <w:rsid w:val="7B3329DA"/>
    <w:rsid w:val="7B41E175"/>
    <w:rsid w:val="7B4299A3"/>
    <w:rsid w:val="7B4B74CA"/>
    <w:rsid w:val="7B521756"/>
    <w:rsid w:val="7B5490AF"/>
    <w:rsid w:val="7B653266"/>
    <w:rsid w:val="7B657503"/>
    <w:rsid w:val="7B69FD96"/>
    <w:rsid w:val="7B6A20AB"/>
    <w:rsid w:val="7B6EF7B7"/>
    <w:rsid w:val="7B6FD88B"/>
    <w:rsid w:val="7B72EE58"/>
    <w:rsid w:val="7B816A48"/>
    <w:rsid w:val="7B86C685"/>
    <w:rsid w:val="7B8C7B73"/>
    <w:rsid w:val="7B8E764E"/>
    <w:rsid w:val="7B94AB7B"/>
    <w:rsid w:val="7B9529B7"/>
    <w:rsid w:val="7B96B7DC"/>
    <w:rsid w:val="7B9876D0"/>
    <w:rsid w:val="7BA273E8"/>
    <w:rsid w:val="7BA56F07"/>
    <w:rsid w:val="7BB0444F"/>
    <w:rsid w:val="7BB09A89"/>
    <w:rsid w:val="7BB45A8C"/>
    <w:rsid w:val="7BB5933A"/>
    <w:rsid w:val="7BC05607"/>
    <w:rsid w:val="7BC2F243"/>
    <w:rsid w:val="7BECEC3D"/>
    <w:rsid w:val="7BF198F2"/>
    <w:rsid w:val="7BF4B0E1"/>
    <w:rsid w:val="7BF5E468"/>
    <w:rsid w:val="7BF775C5"/>
    <w:rsid w:val="7BFD2B22"/>
    <w:rsid w:val="7C02CF09"/>
    <w:rsid w:val="7C08B681"/>
    <w:rsid w:val="7C08D72A"/>
    <w:rsid w:val="7C112F42"/>
    <w:rsid w:val="7C196D89"/>
    <w:rsid w:val="7C1E3472"/>
    <w:rsid w:val="7C235115"/>
    <w:rsid w:val="7C255A45"/>
    <w:rsid w:val="7C322F61"/>
    <w:rsid w:val="7C3C3501"/>
    <w:rsid w:val="7C3EC8C5"/>
    <w:rsid w:val="7C44FB31"/>
    <w:rsid w:val="7C455432"/>
    <w:rsid w:val="7C49DB7D"/>
    <w:rsid w:val="7C5123C4"/>
    <w:rsid w:val="7C60B345"/>
    <w:rsid w:val="7C713467"/>
    <w:rsid w:val="7C76C81F"/>
    <w:rsid w:val="7C77CB43"/>
    <w:rsid w:val="7C7E223F"/>
    <w:rsid w:val="7C80235A"/>
    <w:rsid w:val="7C80661B"/>
    <w:rsid w:val="7C84EE71"/>
    <w:rsid w:val="7C897194"/>
    <w:rsid w:val="7C99385E"/>
    <w:rsid w:val="7C9D209E"/>
    <w:rsid w:val="7C9F40A1"/>
    <w:rsid w:val="7CA1ECF0"/>
    <w:rsid w:val="7CA3D81B"/>
    <w:rsid w:val="7CAF6E9E"/>
    <w:rsid w:val="7CB3DBBD"/>
    <w:rsid w:val="7CB962B5"/>
    <w:rsid w:val="7CBCCC99"/>
    <w:rsid w:val="7CC04B59"/>
    <w:rsid w:val="7CCBF230"/>
    <w:rsid w:val="7CD18FBD"/>
    <w:rsid w:val="7CDC9AA3"/>
    <w:rsid w:val="7CE29EA4"/>
    <w:rsid w:val="7CE86428"/>
    <w:rsid w:val="7CEC347E"/>
    <w:rsid w:val="7CF14C44"/>
    <w:rsid w:val="7CF602EB"/>
    <w:rsid w:val="7CFDF90D"/>
    <w:rsid w:val="7D076C35"/>
    <w:rsid w:val="7D0792C9"/>
    <w:rsid w:val="7D0D2D2C"/>
    <w:rsid w:val="7D110DB3"/>
    <w:rsid w:val="7D11AB37"/>
    <w:rsid w:val="7D142590"/>
    <w:rsid w:val="7D1C8542"/>
    <w:rsid w:val="7D2211E4"/>
    <w:rsid w:val="7D2934B8"/>
    <w:rsid w:val="7D2987DF"/>
    <w:rsid w:val="7D2C28D1"/>
    <w:rsid w:val="7D2D29BB"/>
    <w:rsid w:val="7D37E348"/>
    <w:rsid w:val="7D3AF6A2"/>
    <w:rsid w:val="7D442E60"/>
    <w:rsid w:val="7D4D3D13"/>
    <w:rsid w:val="7D4E225E"/>
    <w:rsid w:val="7D52AD63"/>
    <w:rsid w:val="7D5471AE"/>
    <w:rsid w:val="7D56BCB8"/>
    <w:rsid w:val="7D633812"/>
    <w:rsid w:val="7D6F370F"/>
    <w:rsid w:val="7D7090E2"/>
    <w:rsid w:val="7D71DBAB"/>
    <w:rsid w:val="7D730D37"/>
    <w:rsid w:val="7D7D5699"/>
    <w:rsid w:val="7D8283FF"/>
    <w:rsid w:val="7D85A289"/>
    <w:rsid w:val="7D8C3E4F"/>
    <w:rsid w:val="7D94DFAD"/>
    <w:rsid w:val="7D9757BE"/>
    <w:rsid w:val="7DA5A426"/>
    <w:rsid w:val="7DAD5E9C"/>
    <w:rsid w:val="7DB1ADD9"/>
    <w:rsid w:val="7DC106C5"/>
    <w:rsid w:val="7DCEB890"/>
    <w:rsid w:val="7DCFE923"/>
    <w:rsid w:val="7DD19EAB"/>
    <w:rsid w:val="7DDBCA1F"/>
    <w:rsid w:val="7DE06D5F"/>
    <w:rsid w:val="7DE6B294"/>
    <w:rsid w:val="7DEC4CF5"/>
    <w:rsid w:val="7DF24934"/>
    <w:rsid w:val="7DFCCA95"/>
    <w:rsid w:val="7DFFB83B"/>
    <w:rsid w:val="7E04C7DD"/>
    <w:rsid w:val="7E064FF8"/>
    <w:rsid w:val="7E147F77"/>
    <w:rsid w:val="7E16C372"/>
    <w:rsid w:val="7E181BC9"/>
    <w:rsid w:val="7E1992BA"/>
    <w:rsid w:val="7E1B6CAA"/>
    <w:rsid w:val="7E1D9B94"/>
    <w:rsid w:val="7E1E755E"/>
    <w:rsid w:val="7E2A7DB6"/>
    <w:rsid w:val="7E2C84A1"/>
    <w:rsid w:val="7E30BCE2"/>
    <w:rsid w:val="7E3E00F9"/>
    <w:rsid w:val="7E3EE4F3"/>
    <w:rsid w:val="7E4001AE"/>
    <w:rsid w:val="7E463D4A"/>
    <w:rsid w:val="7E4B1D99"/>
    <w:rsid w:val="7E4B5299"/>
    <w:rsid w:val="7E4B6E38"/>
    <w:rsid w:val="7E4EF733"/>
    <w:rsid w:val="7E4F4EDB"/>
    <w:rsid w:val="7E505B3E"/>
    <w:rsid w:val="7E52323E"/>
    <w:rsid w:val="7E598CAC"/>
    <w:rsid w:val="7E599EBC"/>
    <w:rsid w:val="7E5A7148"/>
    <w:rsid w:val="7E5EFFEE"/>
    <w:rsid w:val="7E5FAE25"/>
    <w:rsid w:val="7E60C5E1"/>
    <w:rsid w:val="7E6776E9"/>
    <w:rsid w:val="7E680F55"/>
    <w:rsid w:val="7E6A0939"/>
    <w:rsid w:val="7E6FA16A"/>
    <w:rsid w:val="7E71BE00"/>
    <w:rsid w:val="7E78814D"/>
    <w:rsid w:val="7E808607"/>
    <w:rsid w:val="7E825529"/>
    <w:rsid w:val="7E8C7EB7"/>
    <w:rsid w:val="7E933481"/>
    <w:rsid w:val="7E98E7F8"/>
    <w:rsid w:val="7E98F7BF"/>
    <w:rsid w:val="7EA084F0"/>
    <w:rsid w:val="7EA1E3A4"/>
    <w:rsid w:val="7EA95488"/>
    <w:rsid w:val="7EACD172"/>
    <w:rsid w:val="7EAF905E"/>
    <w:rsid w:val="7EB42263"/>
    <w:rsid w:val="7EB425AF"/>
    <w:rsid w:val="7ECD550D"/>
    <w:rsid w:val="7ECE5099"/>
    <w:rsid w:val="7ED07BA8"/>
    <w:rsid w:val="7ED51D03"/>
    <w:rsid w:val="7EDD1674"/>
    <w:rsid w:val="7EDF63C2"/>
    <w:rsid w:val="7EE6B27B"/>
    <w:rsid w:val="7EF79FCD"/>
    <w:rsid w:val="7EF83FC0"/>
    <w:rsid w:val="7EF99276"/>
    <w:rsid w:val="7F0F3DCD"/>
    <w:rsid w:val="7F0FB658"/>
    <w:rsid w:val="7F1744CA"/>
    <w:rsid w:val="7F1BE920"/>
    <w:rsid w:val="7F22A3CF"/>
    <w:rsid w:val="7F2410D2"/>
    <w:rsid w:val="7F287361"/>
    <w:rsid w:val="7F36275A"/>
    <w:rsid w:val="7F374C34"/>
    <w:rsid w:val="7F3D4E8C"/>
    <w:rsid w:val="7F3F3227"/>
    <w:rsid w:val="7F435D42"/>
    <w:rsid w:val="7F449FB0"/>
    <w:rsid w:val="7F4A7547"/>
    <w:rsid w:val="7F4AD4AA"/>
    <w:rsid w:val="7F4AE923"/>
    <w:rsid w:val="7F5139DF"/>
    <w:rsid w:val="7F6240E1"/>
    <w:rsid w:val="7F7EA340"/>
    <w:rsid w:val="7F81C3FA"/>
    <w:rsid w:val="7F8A4C53"/>
    <w:rsid w:val="7F8B68E8"/>
    <w:rsid w:val="7F8E2201"/>
    <w:rsid w:val="7F990C69"/>
    <w:rsid w:val="7F9A51D3"/>
    <w:rsid w:val="7F9CF6E2"/>
    <w:rsid w:val="7F9D2F07"/>
    <w:rsid w:val="7F9E4996"/>
    <w:rsid w:val="7F9FFDB2"/>
    <w:rsid w:val="7FA02BC9"/>
    <w:rsid w:val="7FA18CF7"/>
    <w:rsid w:val="7FA19AC0"/>
    <w:rsid w:val="7FA259A7"/>
    <w:rsid w:val="7FA76C54"/>
    <w:rsid w:val="7FA789C2"/>
    <w:rsid w:val="7FBB3DCD"/>
    <w:rsid w:val="7FC505C6"/>
    <w:rsid w:val="7FCB8661"/>
    <w:rsid w:val="7FD25675"/>
    <w:rsid w:val="7FD604AD"/>
    <w:rsid w:val="7FDC88CE"/>
    <w:rsid w:val="7FDDF4F7"/>
    <w:rsid w:val="7FE17F86"/>
    <w:rsid w:val="7FF39F49"/>
    <w:rsid w:val="7FFC95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C1F7"/>
  <w15:docId w15:val="{05E97AF9-CF97-4A94-BB0E-EB1A531E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
    <w:rsid w:val="00DB0E79"/>
    <w:pPr>
      <w:spacing w:before="120" w:after="120"/>
    </w:pPr>
    <w:rPr>
      <w:rFonts w:asciiTheme="minorHAnsi" w:hAnsiTheme="minorHAnsi" w:cs="Arial"/>
      <w:sz w:val="22"/>
      <w:szCs w:val="22"/>
      <w:lang w:eastAsia="en-US"/>
    </w:rPr>
  </w:style>
  <w:style w:type="paragraph" w:styleId="Heading1">
    <w:name w:val="heading 1"/>
    <w:basedOn w:val="BodyText"/>
    <w:next w:val="BodyText"/>
    <w:link w:val="Heading1Char"/>
    <w:uiPriority w:val="9"/>
    <w:qFormat/>
    <w:rsid w:val="00D33043"/>
    <w:pPr>
      <w:keepNext/>
      <w:spacing w:before="60"/>
      <w:outlineLvl w:val="0"/>
    </w:pPr>
    <w:rPr>
      <w:rFonts w:asciiTheme="majorHAnsi" w:hAnsiTheme="majorHAnsi"/>
      <w:b/>
      <w:bCs w:val="0"/>
      <w:color w:val="1B365D" w:themeColor="accent2"/>
      <w:kern w:val="32"/>
      <w:sz w:val="48"/>
      <w:szCs w:val="40"/>
    </w:rPr>
  </w:style>
  <w:style w:type="paragraph" w:styleId="Heading2">
    <w:name w:val="heading 2"/>
    <w:basedOn w:val="BodyText"/>
    <w:next w:val="BodyText"/>
    <w:link w:val="Heading2Char"/>
    <w:unhideWhenUsed/>
    <w:qFormat/>
    <w:rsid w:val="00D33043"/>
    <w:pPr>
      <w:keepNext/>
      <w:outlineLvl w:val="1"/>
    </w:pPr>
    <w:rPr>
      <w:rFonts w:asciiTheme="majorHAnsi" w:hAnsiTheme="majorHAnsi"/>
      <w:b/>
      <w:bCs w:val="0"/>
      <w:iCs/>
      <w:color w:val="1B365D" w:themeColor="accent2"/>
      <w:sz w:val="36"/>
      <w:szCs w:val="28"/>
    </w:rPr>
  </w:style>
  <w:style w:type="paragraph" w:styleId="Heading3">
    <w:name w:val="heading 3"/>
    <w:basedOn w:val="BodyText"/>
    <w:link w:val="Heading3Char"/>
    <w:autoRedefine/>
    <w:unhideWhenUsed/>
    <w:qFormat/>
    <w:rsid w:val="00B74CBC"/>
    <w:pPr>
      <w:keepNext/>
      <w:spacing w:before="360"/>
      <w:outlineLvl w:val="2"/>
    </w:pPr>
    <w:rPr>
      <w:rFonts w:asciiTheme="majorHAnsi" w:hAnsiTheme="majorHAnsi"/>
      <w:b/>
      <w:bCs w:val="0"/>
      <w:sz w:val="28"/>
      <w:szCs w:val="26"/>
    </w:rPr>
  </w:style>
  <w:style w:type="paragraph" w:styleId="Heading4">
    <w:name w:val="heading 4"/>
    <w:basedOn w:val="BodyText"/>
    <w:next w:val="BodyText"/>
    <w:link w:val="Heading4Char"/>
    <w:autoRedefine/>
    <w:unhideWhenUsed/>
    <w:qFormat/>
    <w:rsid w:val="00FB121B"/>
    <w:pPr>
      <w:keepNext/>
      <w:spacing w:before="60"/>
      <w:outlineLvl w:val="3"/>
    </w:pPr>
    <w:rPr>
      <w:rFonts w:asciiTheme="majorHAnsi" w:hAnsiTheme="majorHAnsi"/>
      <w:bCs w:val="0"/>
      <w:sz w:val="18"/>
    </w:rPr>
  </w:style>
  <w:style w:type="paragraph" w:styleId="Heading5">
    <w:name w:val="heading 5"/>
    <w:basedOn w:val="BodyText"/>
    <w:next w:val="BodyText"/>
    <w:link w:val="Heading5Char"/>
    <w:autoRedefine/>
    <w:unhideWhenUsed/>
    <w:qFormat/>
    <w:rsid w:val="00E21583"/>
    <w:pPr>
      <w:keepNext/>
      <w:keepLines/>
      <w:spacing w:before="240"/>
      <w:outlineLvl w:val="4"/>
    </w:pPr>
    <w:rPr>
      <w:rFonts w:asciiTheme="majorHAnsi" w:eastAsiaTheme="majorEastAsia" w:hAnsiTheme="majorHAnsi" w:cstheme="majorBidi"/>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260E6C"/>
    <w:pPr>
      <w:widowControl w:val="0"/>
      <w:pBdr>
        <w:bottom w:val="single" w:sz="8" w:space="4" w:color="00B5E2"/>
      </w:pBdr>
      <w:autoSpaceDE w:val="0"/>
      <w:autoSpaceDN w:val="0"/>
      <w:spacing w:before="60"/>
      <w:contextualSpacing/>
    </w:pPr>
    <w:rPr>
      <w:rFonts w:eastAsia="Roboto"/>
      <w:caps/>
      <w:lang w:val="en-US"/>
    </w:rPr>
  </w:style>
  <w:style w:type="paragraph" w:styleId="Footer">
    <w:name w:val="footer"/>
    <w:basedOn w:val="BodyText"/>
    <w:link w:val="FooterChar"/>
    <w:uiPriority w:val="99"/>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rsid w:val="00E21583"/>
    <w:rPr>
      <w:rFonts w:asciiTheme="majorHAnsi" w:eastAsiaTheme="majorEastAsia" w:hAnsiTheme="majorHAnsi" w:cstheme="majorBidi"/>
      <w:b/>
      <w:bCs/>
      <w:sz w:val="22"/>
      <w:szCs w:val="22"/>
      <w:lang w:eastAsia="en-US"/>
    </w:rPr>
  </w:style>
  <w:style w:type="paragraph" w:styleId="Title">
    <w:name w:val="Title"/>
    <w:basedOn w:val="BodyText"/>
    <w:next w:val="Subtitle"/>
    <w:link w:val="TitleChar"/>
    <w:rsid w:val="00C67160"/>
    <w:pPr>
      <w:spacing w:before="1600"/>
    </w:pPr>
    <w:rPr>
      <w:rFonts w:ascii="Roboto" w:hAnsi="Roboto"/>
      <w:b/>
      <w:color w:val="1B365D" w:themeColor="accent2"/>
      <w:sz w:val="72"/>
    </w:rPr>
  </w:style>
  <w:style w:type="character" w:customStyle="1" w:styleId="TitleChar">
    <w:name w:val="Title Char"/>
    <w:basedOn w:val="DefaultParagraphFont"/>
    <w:link w:val="Title"/>
    <w:rsid w:val="00B12FA9"/>
    <w:rPr>
      <w:rFonts w:ascii="Roboto" w:hAnsi="Roboto" w:cs="Arial"/>
      <w:b/>
      <w:color w:val="1B365D" w:themeColor="accent2"/>
      <w:sz w:val="72"/>
      <w:szCs w:val="22"/>
      <w:lang w:val="en-US" w:eastAsia="en-US"/>
    </w:rPr>
  </w:style>
  <w:style w:type="paragraph" w:styleId="TOC1">
    <w:name w:val="toc 1"/>
    <w:basedOn w:val="BodyText"/>
    <w:next w:val="TOC2"/>
    <w:autoRedefine/>
    <w:uiPriority w:val="39"/>
    <w:qFormat/>
    <w:rsid w:val="009F3805"/>
    <w:pPr>
      <w:spacing w:before="240"/>
      <w:ind w:right="0"/>
    </w:pPr>
    <w:rPr>
      <w:rFonts w:asciiTheme="majorHAnsi" w:hAnsiTheme="majorHAnsi"/>
      <w:b/>
      <w:bCs w:val="0"/>
      <w:caps/>
      <w:noProof w:val="0"/>
      <w:sz w:val="24"/>
      <w:szCs w:val="24"/>
    </w:rPr>
  </w:style>
  <w:style w:type="paragraph" w:styleId="TOC2">
    <w:name w:val="toc 2"/>
    <w:basedOn w:val="BodyText"/>
    <w:next w:val="TOC3"/>
    <w:autoRedefine/>
    <w:uiPriority w:val="39"/>
    <w:rsid w:val="009F3805"/>
    <w:pPr>
      <w:tabs>
        <w:tab w:val="left" w:leader="hyphen" w:pos="8789"/>
      </w:tabs>
      <w:ind w:right="0"/>
    </w:pPr>
    <w:rPr>
      <w:b/>
      <w:bCs w:val="0"/>
      <w:noProof w:val="0"/>
    </w:rPr>
  </w:style>
  <w:style w:type="paragraph" w:styleId="TOC3">
    <w:name w:val="toc 3"/>
    <w:basedOn w:val="BodyText"/>
    <w:autoRedefine/>
    <w:uiPriority w:val="39"/>
    <w:rsid w:val="00581A9F"/>
    <w:pPr>
      <w:spacing w:after="0"/>
      <w:ind w:left="200" w:right="0"/>
    </w:pPr>
    <w:rPr>
      <w:noProof w:val="0"/>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BodyText"/>
    <w:next w:val="Date"/>
    <w:link w:val="SubtitleChar"/>
    <w:rsid w:val="00C67160"/>
    <w:rPr>
      <w:rFonts w:ascii="Roboto" w:hAnsi="Roboto"/>
      <w:color w:val="1B365D" w:themeColor="accent2"/>
      <w:sz w:val="36"/>
    </w:rPr>
  </w:style>
  <w:style w:type="character" w:customStyle="1" w:styleId="SubtitleChar">
    <w:name w:val="Subtitle Char"/>
    <w:basedOn w:val="DefaultParagraphFont"/>
    <w:link w:val="Subtitle"/>
    <w:rsid w:val="00B12FA9"/>
    <w:rPr>
      <w:rFonts w:ascii="Roboto" w:hAnsi="Roboto" w:cs="Arial"/>
      <w:color w:val="1B365D" w:themeColor="accent2"/>
      <w:sz w:val="36"/>
      <w:szCs w:val="22"/>
      <w:lang w:val="en-US" w:eastAsia="en-US"/>
    </w:rPr>
  </w:style>
  <w:style w:type="character" w:customStyle="1" w:styleId="Heading1Char">
    <w:name w:val="Heading 1 Char"/>
    <w:link w:val="Heading1"/>
    <w:uiPriority w:val="9"/>
    <w:rsid w:val="0016536A"/>
    <w:rPr>
      <w:rFonts w:asciiTheme="majorHAnsi" w:hAnsiTheme="majorHAnsi" w:cs="Arial"/>
      <w:b/>
      <w:bCs/>
      <w:color w:val="1B365D" w:themeColor="accent2"/>
      <w:kern w:val="32"/>
      <w:sz w:val="48"/>
      <w:szCs w:val="40"/>
      <w:lang w:val="en-US" w:eastAsia="en-US"/>
    </w:rPr>
  </w:style>
  <w:style w:type="character" w:customStyle="1" w:styleId="Heading2Char">
    <w:name w:val="Heading 2 Char"/>
    <w:link w:val="Heading2"/>
    <w:rsid w:val="003668B1"/>
    <w:rPr>
      <w:rFonts w:asciiTheme="majorHAnsi" w:hAnsiTheme="majorHAnsi" w:cs="Arial"/>
      <w:b/>
      <w:bCs/>
      <w:iCs/>
      <w:color w:val="1B365D" w:themeColor="accent2"/>
      <w:sz w:val="36"/>
      <w:szCs w:val="28"/>
      <w:lang w:val="en-US" w:eastAsia="en-US"/>
    </w:rPr>
  </w:style>
  <w:style w:type="character" w:customStyle="1" w:styleId="Heading3Char">
    <w:name w:val="Heading 3 Char"/>
    <w:link w:val="Heading3"/>
    <w:rsid w:val="00B74CBC"/>
    <w:rPr>
      <w:rFonts w:asciiTheme="majorHAnsi" w:hAnsiTheme="majorHAnsi" w:cs="Arial"/>
      <w:b/>
      <w:bCs/>
      <w:noProof/>
      <w:sz w:val="28"/>
      <w:szCs w:val="26"/>
      <w:lang w:eastAsia="en-US"/>
    </w:rPr>
  </w:style>
  <w:style w:type="character" w:customStyle="1" w:styleId="Heading4Char">
    <w:name w:val="Heading 4 Char"/>
    <w:link w:val="Heading4"/>
    <w:rsid w:val="00FB121B"/>
    <w:rPr>
      <w:rFonts w:asciiTheme="majorHAnsi" w:eastAsia="Calibri" w:hAnsiTheme="majorHAnsi" w:cs="Arial"/>
      <w:noProof/>
      <w:color w:val="000000" w:themeColor="text1"/>
      <w:sz w:val="18"/>
      <w:szCs w:val="16"/>
      <w:lang w:val="en-GB" w:eastAsia="en-US"/>
    </w:rPr>
  </w:style>
  <w:style w:type="paragraph" w:styleId="Date">
    <w:name w:val="Date"/>
    <w:basedOn w:val="BodyText"/>
    <w:next w:val="Heading1"/>
    <w:link w:val="DateChar"/>
    <w:rsid w:val="00C67160"/>
    <w:pPr>
      <w:spacing w:before="360"/>
    </w:pPr>
    <w:rPr>
      <w:rFonts w:ascii="Roboto" w:hAnsi="Roboto"/>
    </w:rPr>
  </w:style>
  <w:style w:type="paragraph" w:styleId="TOCHeading">
    <w:name w:val="TOC Heading"/>
    <w:basedOn w:val="Heading1"/>
    <w:next w:val="TOC1"/>
    <w:uiPriority w:val="39"/>
    <w:unhideWhenUsed/>
    <w:qFormat/>
    <w:rsid w:val="0082227F"/>
    <w:pPr>
      <w:keepLines/>
      <w:spacing w:after="0" w:line="259" w:lineRule="auto"/>
      <w:outlineLvl w:val="9"/>
    </w:pPr>
    <w:rPr>
      <w:rFonts w:ascii="Arial" w:eastAsiaTheme="majorEastAsia" w:hAnsi="Arial" w:cstheme="majorBidi"/>
      <w:bCs/>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autoRedefine/>
    <w:qFormat/>
    <w:rsid w:val="008910E6"/>
    <w:pPr>
      <w:tabs>
        <w:tab w:val="left" w:pos="8364"/>
        <w:tab w:val="left" w:pos="8789"/>
      </w:tabs>
      <w:spacing w:before="0"/>
      <w:ind w:right="28"/>
    </w:pPr>
    <w:rPr>
      <w:rFonts w:eastAsia="Calibri"/>
      <w:bCs/>
      <w:noProof/>
      <w:color w:val="000000" w:themeColor="text1"/>
      <w:szCs w:val="16"/>
      <w:lang w:val="en-GB"/>
    </w:rPr>
  </w:style>
  <w:style w:type="character" w:customStyle="1" w:styleId="BodyTextChar">
    <w:name w:val="Body Text Char"/>
    <w:basedOn w:val="DefaultParagraphFont"/>
    <w:link w:val="BodyText"/>
    <w:rsid w:val="008910E6"/>
    <w:rPr>
      <w:rFonts w:asciiTheme="minorHAnsi" w:eastAsia="Calibri" w:hAnsiTheme="minorHAnsi" w:cs="Arial"/>
      <w:bCs/>
      <w:noProof/>
      <w:color w:val="000000" w:themeColor="text1"/>
      <w:sz w:val="22"/>
      <w:szCs w:val="16"/>
      <w:lang w:val="en-GB"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eastAsiaTheme="minorEastAsia" w:cstheme="minorBidi"/>
      <w:i/>
      <w:iCs/>
      <w:color w:val="00B5E2" w:themeColor="accent1"/>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rsid w:val="00D00CBD"/>
    <w:pPr>
      <w:jc w:val="center"/>
    </w:pPr>
    <w:rPr>
      <w:b/>
      <w:bCs w:val="0"/>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val="en-GB"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qFormat/>
    <w:rsid w:val="0023611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rPr>
  </w:style>
  <w:style w:type="paragraph" w:customStyle="1" w:styleId="KeyInfo">
    <w:name w:val="Key Info"/>
    <w:basedOn w:val="BodyText"/>
    <w:next w:val="BodyText"/>
    <w:qFormat/>
    <w:rsid w:val="0023611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rPr>
  </w:style>
  <w:style w:type="paragraph" w:customStyle="1" w:styleId="TableHeading">
    <w:name w:val="Table Heading"/>
    <w:basedOn w:val="BodyText"/>
    <w:link w:val="TableHeadingChar"/>
    <w:qFormat/>
    <w:rsid w:val="00CB6173"/>
    <w:rPr>
      <w:rFonts w:cstheme="minorBidi"/>
      <w:bCs w:val="0"/>
      <w:color w:val="FFFFFF" w:themeColor="background1"/>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BodyText"/>
    <w:rsid w:val="00881B95"/>
    <w:pPr>
      <w:numPr>
        <w:numId w:val="2"/>
      </w:numPr>
    </w:pPr>
  </w:style>
  <w:style w:type="paragraph" w:styleId="ListBullet2">
    <w:name w:val="List Bullet 2"/>
    <w:basedOn w:val="BodyText"/>
    <w:rsid w:val="00881B95"/>
    <w:pPr>
      <w:numPr>
        <w:numId w:val="3"/>
      </w:numPr>
    </w:pPr>
  </w:style>
  <w:style w:type="paragraph" w:styleId="ListNumber">
    <w:name w:val="List Number"/>
    <w:basedOn w:val="BodyText"/>
    <w:rsid w:val="00B57C6F"/>
    <w:pPr>
      <w:numPr>
        <w:numId w:val="4"/>
      </w:numPr>
      <w:ind w:left="357" w:hanging="357"/>
    </w:pPr>
    <w:rPr>
      <w:rFonts w:ascii="Roboto" w:hAnsi="Roboto"/>
      <w:lang w:val="en-US"/>
    </w:rPr>
  </w:style>
  <w:style w:type="paragraph" w:styleId="ListNumber2">
    <w:name w:val="List Number 2"/>
    <w:basedOn w:val="BodyText"/>
    <w:rsid w:val="00B57C6F"/>
    <w:pPr>
      <w:numPr>
        <w:numId w:val="5"/>
      </w:numPr>
      <w:ind w:left="680" w:hanging="340"/>
    </w:pPr>
    <w:rPr>
      <w:rFonts w:ascii="Roboto" w:hAnsi="Roboto"/>
      <w:lang w:val="en-US"/>
    </w:rPr>
  </w:style>
  <w:style w:type="paragraph" w:styleId="ListParagraph">
    <w:name w:val="List Paragraph"/>
    <w:basedOn w:val="Normal"/>
    <w:autoRedefine/>
    <w:uiPriority w:val="34"/>
    <w:qFormat/>
    <w:rsid w:val="00BF4D8C"/>
    <w:pPr>
      <w:numPr>
        <w:numId w:val="16"/>
      </w:numPr>
    </w:pPr>
    <w:rPr>
      <w:rFonts w:eastAsiaTheme="minorEastAsia"/>
      <w:color w:val="000000" w:themeColor="text1"/>
      <w:lang w:val="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pPr>
    <w:rPr>
      <w:szCs w:val="20"/>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Theme="minorHAnsi" w:hAnsiTheme="minorHAnsi" w:cs="Arial"/>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A6164C"/>
    <w:rPr>
      <w:rFonts w:asciiTheme="minorHAnsi" w:hAnsiTheme="minorHAnsi" w:cs="Arial"/>
      <w:szCs w:val="22"/>
      <w:lang w:eastAsia="en-US"/>
    </w:rPr>
  </w:style>
  <w:style w:type="paragraph" w:styleId="CommentSubject">
    <w:name w:val="annotation subject"/>
    <w:basedOn w:val="CommentText"/>
    <w:next w:val="CommentText"/>
    <w:link w:val="CommentSubjectChar"/>
    <w:rsid w:val="00C50DF6"/>
    <w:rPr>
      <w:b/>
      <w:bCs/>
    </w:rPr>
  </w:style>
  <w:style w:type="character" w:customStyle="1" w:styleId="CommentSubjectChar">
    <w:name w:val="Comment Subject Char"/>
    <w:basedOn w:val="CommentTextChar"/>
    <w:link w:val="CommentSubject"/>
    <w:rsid w:val="00C50DF6"/>
    <w:rPr>
      <w:rFonts w:asciiTheme="minorHAnsi" w:hAnsiTheme="minorHAnsi" w:cs="Arial"/>
      <w:b/>
      <w:bCs/>
      <w:lang w:eastAsia="en-US"/>
    </w:rPr>
  </w:style>
  <w:style w:type="table" w:styleId="TableGridLight">
    <w:name w:val="Grid Table Light"/>
    <w:basedOn w:val="TableNormal"/>
    <w:uiPriority w:val="40"/>
    <w:rsid w:val="005F6B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1D61C6"/>
  </w:style>
  <w:style w:type="character" w:customStyle="1" w:styleId="FooterChar">
    <w:name w:val="Footer Char"/>
    <w:basedOn w:val="DefaultParagraphFont"/>
    <w:link w:val="Footer"/>
    <w:uiPriority w:val="99"/>
    <w:rsid w:val="00387247"/>
    <w:rPr>
      <w:rFonts w:asciiTheme="minorHAnsi" w:hAnsiTheme="minorHAnsi" w:cs="Arial"/>
      <w:noProof/>
      <w:sz w:val="22"/>
      <w:szCs w:val="22"/>
      <w:lang w:eastAsia="en-US"/>
    </w:rPr>
  </w:style>
  <w:style w:type="paragraph" w:styleId="TOC4">
    <w:name w:val="toc 4"/>
    <w:basedOn w:val="Normal"/>
    <w:next w:val="Normal"/>
    <w:autoRedefine/>
    <w:rsid w:val="0091787C"/>
    <w:pPr>
      <w:spacing w:before="0" w:after="0"/>
      <w:ind w:left="400"/>
    </w:pPr>
    <w:rPr>
      <w:szCs w:val="20"/>
    </w:rPr>
  </w:style>
  <w:style w:type="paragraph" w:styleId="TOC5">
    <w:name w:val="toc 5"/>
    <w:basedOn w:val="Normal"/>
    <w:next w:val="Normal"/>
    <w:autoRedefine/>
    <w:rsid w:val="0091787C"/>
    <w:pPr>
      <w:spacing w:before="0" w:after="0"/>
      <w:ind w:left="600"/>
    </w:pPr>
    <w:rPr>
      <w:szCs w:val="20"/>
    </w:rPr>
  </w:style>
  <w:style w:type="paragraph" w:styleId="TOC6">
    <w:name w:val="toc 6"/>
    <w:basedOn w:val="Normal"/>
    <w:next w:val="Normal"/>
    <w:autoRedefine/>
    <w:rsid w:val="0091787C"/>
    <w:pPr>
      <w:spacing w:before="0" w:after="0"/>
      <w:ind w:left="800"/>
    </w:pPr>
    <w:rPr>
      <w:szCs w:val="20"/>
    </w:rPr>
  </w:style>
  <w:style w:type="paragraph" w:styleId="TOC7">
    <w:name w:val="toc 7"/>
    <w:basedOn w:val="Normal"/>
    <w:next w:val="Normal"/>
    <w:autoRedefine/>
    <w:rsid w:val="0091787C"/>
    <w:pPr>
      <w:spacing w:before="0" w:after="0"/>
      <w:ind w:left="1000"/>
    </w:pPr>
    <w:rPr>
      <w:szCs w:val="20"/>
    </w:rPr>
  </w:style>
  <w:style w:type="paragraph" w:styleId="TOC8">
    <w:name w:val="toc 8"/>
    <w:basedOn w:val="Normal"/>
    <w:next w:val="Normal"/>
    <w:autoRedefine/>
    <w:rsid w:val="0091787C"/>
    <w:pPr>
      <w:spacing w:before="0" w:after="0"/>
      <w:ind w:left="1200"/>
    </w:pPr>
    <w:rPr>
      <w:szCs w:val="20"/>
    </w:rPr>
  </w:style>
  <w:style w:type="paragraph" w:styleId="TOC9">
    <w:name w:val="toc 9"/>
    <w:basedOn w:val="Normal"/>
    <w:next w:val="Normal"/>
    <w:autoRedefine/>
    <w:rsid w:val="0091787C"/>
    <w:pPr>
      <w:spacing w:before="0" w:after="0"/>
      <w:ind w:left="1400"/>
    </w:pPr>
    <w:rPr>
      <w:szCs w:val="20"/>
    </w:rPr>
  </w:style>
  <w:style w:type="character" w:styleId="Strong">
    <w:name w:val="Strong"/>
    <w:basedOn w:val="DefaultParagraphFont"/>
    <w:uiPriority w:val="22"/>
    <w:qFormat/>
    <w:rsid w:val="00DB0E79"/>
    <w:rPr>
      <w:b w:val="0"/>
      <w:bCs/>
    </w:rPr>
  </w:style>
  <w:style w:type="character" w:customStyle="1" w:styleId="normaltextrun">
    <w:name w:val="normaltextrun"/>
    <w:basedOn w:val="DefaultParagraphFont"/>
    <w:rsid w:val="00534080"/>
  </w:style>
  <w:style w:type="character" w:customStyle="1" w:styleId="eop">
    <w:name w:val="eop"/>
    <w:basedOn w:val="DefaultParagraphFont"/>
    <w:rsid w:val="00534080"/>
  </w:style>
  <w:style w:type="paragraph" w:customStyle="1" w:styleId="Style1">
    <w:name w:val="Style1"/>
    <w:basedOn w:val="Normal"/>
    <w:link w:val="Style1Char"/>
    <w:autoRedefine/>
    <w:qFormat/>
    <w:rsid w:val="0073319C"/>
    <w:pPr>
      <w:numPr>
        <w:numId w:val="64"/>
      </w:numPr>
      <w:tabs>
        <w:tab w:val="left" w:pos="8789"/>
      </w:tabs>
      <w:ind w:right="28"/>
    </w:pPr>
    <w:rPr>
      <w:rFonts w:eastAsia="Calibri"/>
      <w:noProof/>
      <w:color w:val="000000" w:themeColor="text1"/>
    </w:rPr>
  </w:style>
  <w:style w:type="character" w:customStyle="1" w:styleId="Style1Char">
    <w:name w:val="Style1 Char"/>
    <w:basedOn w:val="DefaultParagraphFont"/>
    <w:link w:val="Style1"/>
    <w:rsid w:val="0073319C"/>
    <w:rPr>
      <w:rFonts w:asciiTheme="minorHAnsi" w:eastAsia="Calibri" w:hAnsiTheme="minorHAnsi" w:cs="Arial"/>
      <w:noProof/>
      <w:color w:val="000000" w:themeColor="text1"/>
      <w:sz w:val="22"/>
      <w:szCs w:val="22"/>
      <w:lang w:eastAsia="en-US"/>
    </w:rPr>
  </w:style>
  <w:style w:type="character" w:customStyle="1" w:styleId="HeaderChar">
    <w:name w:val="Header Char"/>
    <w:basedOn w:val="DefaultParagraphFont"/>
    <w:link w:val="Header"/>
    <w:uiPriority w:val="99"/>
    <w:rsid w:val="003D2D6C"/>
    <w:rPr>
      <w:rFonts w:asciiTheme="minorHAnsi" w:eastAsia="Roboto" w:hAnsiTheme="minorHAnsi" w:cs="Arial"/>
      <w:bCs/>
      <w:caps/>
      <w:noProof/>
      <w:color w:val="000000" w:themeColor="text1"/>
      <w:sz w:val="22"/>
      <w:szCs w:val="16"/>
      <w:lang w:val="en-US" w:eastAsia="en-US"/>
    </w:rPr>
  </w:style>
  <w:style w:type="table" w:customStyle="1" w:styleId="GridTable1Light-Accent51">
    <w:name w:val="Grid Table 1 Light - Accent 51"/>
    <w:basedOn w:val="TableNormal"/>
    <w:next w:val="GridTable1Light-Accent5"/>
    <w:uiPriority w:val="46"/>
    <w:rsid w:val="008A7FC1"/>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7FC1"/>
    <w:tblPr>
      <w:tblStyleRowBandSize w:val="1"/>
      <w:tblStyleColBandSize w:val="1"/>
      <w:tblBorders>
        <w:top w:val="single" w:sz="4" w:space="0" w:color="DA93A9" w:themeColor="accent5" w:themeTint="66"/>
        <w:left w:val="single" w:sz="4" w:space="0" w:color="DA93A9" w:themeColor="accent5" w:themeTint="66"/>
        <w:bottom w:val="single" w:sz="4" w:space="0" w:color="DA93A9" w:themeColor="accent5" w:themeTint="66"/>
        <w:right w:val="single" w:sz="4" w:space="0" w:color="DA93A9" w:themeColor="accent5" w:themeTint="66"/>
        <w:insideH w:val="single" w:sz="4" w:space="0" w:color="DA93A9" w:themeColor="accent5" w:themeTint="66"/>
        <w:insideV w:val="single" w:sz="4" w:space="0" w:color="DA93A9" w:themeColor="accent5" w:themeTint="66"/>
      </w:tblBorders>
    </w:tblPr>
    <w:tblStylePr w:type="firstRow">
      <w:rPr>
        <w:b/>
        <w:bCs/>
      </w:rPr>
      <w:tblPr/>
      <w:tcPr>
        <w:tcBorders>
          <w:bottom w:val="single" w:sz="12" w:space="0" w:color="C75D7E" w:themeColor="accent5" w:themeTint="99"/>
        </w:tcBorders>
      </w:tcPr>
    </w:tblStylePr>
    <w:tblStylePr w:type="lastRow">
      <w:rPr>
        <w:b/>
        <w:bCs/>
      </w:rPr>
      <w:tblPr/>
      <w:tcPr>
        <w:tcBorders>
          <w:top w:val="double" w:sz="2" w:space="0" w:color="C75D7E"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55418242">
      <w:bodyDiv w:val="1"/>
      <w:marLeft w:val="0"/>
      <w:marRight w:val="0"/>
      <w:marTop w:val="0"/>
      <w:marBottom w:val="0"/>
      <w:divBdr>
        <w:top w:val="none" w:sz="0" w:space="0" w:color="auto"/>
        <w:left w:val="none" w:sz="0" w:space="0" w:color="auto"/>
        <w:bottom w:val="none" w:sz="0" w:space="0" w:color="auto"/>
        <w:right w:val="none" w:sz="0" w:space="0" w:color="auto"/>
      </w:divBdr>
    </w:div>
    <w:div w:id="162746668">
      <w:bodyDiv w:val="1"/>
      <w:marLeft w:val="0"/>
      <w:marRight w:val="0"/>
      <w:marTop w:val="0"/>
      <w:marBottom w:val="0"/>
      <w:divBdr>
        <w:top w:val="none" w:sz="0" w:space="0" w:color="auto"/>
        <w:left w:val="none" w:sz="0" w:space="0" w:color="auto"/>
        <w:bottom w:val="none" w:sz="0" w:space="0" w:color="auto"/>
        <w:right w:val="none" w:sz="0" w:space="0" w:color="auto"/>
      </w:divBdr>
      <w:divsChild>
        <w:div w:id="890268196">
          <w:marLeft w:val="0"/>
          <w:marRight w:val="0"/>
          <w:marTop w:val="0"/>
          <w:marBottom w:val="0"/>
          <w:divBdr>
            <w:top w:val="none" w:sz="0" w:space="0" w:color="auto"/>
            <w:left w:val="none" w:sz="0" w:space="0" w:color="auto"/>
            <w:bottom w:val="none" w:sz="0" w:space="0" w:color="auto"/>
            <w:right w:val="none" w:sz="0" w:space="0" w:color="auto"/>
          </w:divBdr>
        </w:div>
      </w:divsChild>
    </w:div>
    <w:div w:id="239369026">
      <w:bodyDiv w:val="1"/>
      <w:marLeft w:val="0"/>
      <w:marRight w:val="0"/>
      <w:marTop w:val="0"/>
      <w:marBottom w:val="0"/>
      <w:divBdr>
        <w:top w:val="none" w:sz="0" w:space="0" w:color="auto"/>
        <w:left w:val="none" w:sz="0" w:space="0" w:color="auto"/>
        <w:bottom w:val="none" w:sz="0" w:space="0" w:color="auto"/>
        <w:right w:val="none" w:sz="0" w:space="0" w:color="auto"/>
      </w:divBdr>
      <w:divsChild>
        <w:div w:id="1995253746">
          <w:marLeft w:val="0"/>
          <w:marRight w:val="0"/>
          <w:marTop w:val="0"/>
          <w:marBottom w:val="0"/>
          <w:divBdr>
            <w:top w:val="none" w:sz="0" w:space="0" w:color="auto"/>
            <w:left w:val="none" w:sz="0" w:space="0" w:color="auto"/>
            <w:bottom w:val="none" w:sz="0" w:space="0" w:color="auto"/>
            <w:right w:val="none" w:sz="0" w:space="0" w:color="auto"/>
          </w:divBdr>
        </w:div>
      </w:divsChild>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40063860">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87186607">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3413506">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5320798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11084179">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59393432">
      <w:bodyDiv w:val="1"/>
      <w:marLeft w:val="0"/>
      <w:marRight w:val="0"/>
      <w:marTop w:val="0"/>
      <w:marBottom w:val="0"/>
      <w:divBdr>
        <w:top w:val="none" w:sz="0" w:space="0" w:color="auto"/>
        <w:left w:val="none" w:sz="0" w:space="0" w:color="auto"/>
        <w:bottom w:val="none" w:sz="0" w:space="0" w:color="auto"/>
        <w:right w:val="none" w:sz="0" w:space="0" w:color="auto"/>
      </w:divBdr>
    </w:div>
    <w:div w:id="1863127583">
      <w:bodyDiv w:val="1"/>
      <w:marLeft w:val="0"/>
      <w:marRight w:val="0"/>
      <w:marTop w:val="0"/>
      <w:marBottom w:val="0"/>
      <w:divBdr>
        <w:top w:val="none" w:sz="0" w:space="0" w:color="auto"/>
        <w:left w:val="none" w:sz="0" w:space="0" w:color="auto"/>
        <w:bottom w:val="none" w:sz="0" w:space="0" w:color="auto"/>
        <w:right w:val="none" w:sz="0" w:space="0" w:color="auto"/>
      </w:divBdr>
    </w:div>
    <w:div w:id="186721019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53902095">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333719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gage.dss.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a4-p-long-cover-blue.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9F766C3577824080535D63BF7AD75E" ma:contentTypeVersion="19" ma:contentTypeDescription="Create a new document." ma:contentTypeScope="" ma:versionID="5e051d1ec094339d6eab9ea8d295563b">
  <xsd:schema xmlns:xsd="http://www.w3.org/2001/XMLSchema" xmlns:xs="http://www.w3.org/2001/XMLSchema" xmlns:p="http://schemas.microsoft.com/office/2006/metadata/properties" xmlns:ns1="http://schemas.microsoft.com/sharepoint/v3" xmlns:ns3="05ad3483-5fe4-4adb-a3fb-fec71bc2e19b" xmlns:ns4="fc429073-d3fe-40e6-8f43-3b4ba1d5b969" targetNamespace="http://schemas.microsoft.com/office/2006/metadata/properties" ma:root="true" ma:fieldsID="f5844affbfe85679d1f0710e29603df1" ns1:_="" ns3:_="" ns4:_="">
    <xsd:import namespace="http://schemas.microsoft.com/sharepoint/v3"/>
    <xsd:import namespace="05ad3483-5fe4-4adb-a3fb-fec71bc2e19b"/>
    <xsd:import namespace="fc429073-d3fe-40e6-8f43-3b4ba1d5b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d3483-5fe4-4adb-a3fb-fec71bc2e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29073-d3fe-40e6-8f43-3b4ba1d5b9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429073-d3fe-40e6-8f43-3b4ba1d5b9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0931-5CC2-410D-AF94-2928E0ECF61A}">
  <ds:schemaRefs>
    <ds:schemaRef ds:uri="http://schemas.microsoft.com/sharepoint/v3/contenttype/forms"/>
  </ds:schemaRefs>
</ds:datastoreItem>
</file>

<file path=customXml/itemProps2.xml><?xml version="1.0" encoding="utf-8"?>
<ds:datastoreItem xmlns:ds="http://schemas.openxmlformats.org/officeDocument/2006/customXml" ds:itemID="{43796EF6-8E1E-473F-9071-2523EB4F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d3483-5fe4-4adb-a3fb-fec71bc2e19b"/>
    <ds:schemaRef ds:uri="fc429073-d3fe-40e6-8f43-3b4ba1d5b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653DE-BF8E-4621-B9D9-FEAFF887A23A}">
  <ds:schemaRefs>
    <ds:schemaRef ds:uri="http://schemas.microsoft.com/office/2006/metadata/properties"/>
    <ds:schemaRef ds:uri="http://schemas.microsoft.com/office/infopath/2007/PartnerControls"/>
    <ds:schemaRef ds:uri="http://schemas.microsoft.com/sharepoint/v3"/>
    <ds:schemaRef ds:uri="fc429073-d3fe-40e6-8f43-3b4ba1d5b969"/>
  </ds:schemaRefs>
</ds:datastoreItem>
</file>

<file path=customXml/itemProps4.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corp-op-a4-p-long-cover-blue</Template>
  <TotalTime>13</TotalTime>
  <Pages>40</Pages>
  <Words>12404</Words>
  <Characters>70703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Smail</dc:creator>
  <cp:keywords/>
  <dc:description/>
  <cp:lastModifiedBy>Janelle Murray</cp:lastModifiedBy>
  <cp:revision>7</cp:revision>
  <cp:lastPrinted>2025-07-28T02:31:00Z</cp:lastPrinted>
  <dcterms:created xsi:type="dcterms:W3CDTF">2025-07-28T02:20:00Z</dcterms:created>
  <dcterms:modified xsi:type="dcterms:W3CDTF">2025-07-28T02:31:00Z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0x0101007C9F766C3577824080535D63BF7AD75E</vt:lpwstr>
  </property>
</Properties>
</file>