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75BCD" w14:textId="11AECE88" w:rsidR="001B18B8" w:rsidRDefault="00F6301D" w:rsidP="001B18B8">
      <w:pPr>
        <w:pStyle w:val="Title"/>
        <w:ind w:left="-1080"/>
      </w:pPr>
      <w:bookmarkStart w:id="0" w:name="_Toc188606793"/>
      <w:bookmarkStart w:id="1" w:name="_Toc188629772"/>
      <w:r w:rsidRPr="0023256A">
        <w:rPr>
          <w:noProof/>
        </w:rPr>
        <w:drawing>
          <wp:anchor distT="0" distB="0" distL="114300" distR="114300" simplePos="0" relativeHeight="251658242" behindDoc="1" locked="0" layoutInCell="1" allowOverlap="1" wp14:anchorId="6F04E875" wp14:editId="23454676">
            <wp:simplePos x="0" y="0"/>
            <wp:positionH relativeFrom="column">
              <wp:posOffset>-685072</wp:posOffset>
            </wp:positionH>
            <wp:positionV relativeFrom="paragraph">
              <wp:posOffset>-32432</wp:posOffset>
            </wp:positionV>
            <wp:extent cx="7573992" cy="10718153"/>
            <wp:effectExtent l="0" t="0" r="0" b="1270"/>
            <wp:wrapNone/>
            <wp:docPr id="184828183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81832"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3992" cy="10718153"/>
                    </a:xfrm>
                    <a:prstGeom prst="rect">
                      <a:avLst/>
                    </a:prstGeom>
                  </pic:spPr>
                </pic:pic>
              </a:graphicData>
            </a:graphic>
            <wp14:sizeRelH relativeFrom="page">
              <wp14:pctWidth>0</wp14:pctWidth>
            </wp14:sizeRelH>
            <wp14:sizeRelV relativeFrom="page">
              <wp14:pctHeight>0</wp14:pctHeight>
            </wp14:sizeRelV>
          </wp:anchor>
        </w:drawing>
      </w:r>
      <w:r>
        <w:rPr>
          <w:noProof/>
          <w:color w:val="1A325E" w:themeColor="text2"/>
          <w:sz w:val="96"/>
          <w:szCs w:val="96"/>
        </w:rPr>
        <w:drawing>
          <wp:anchor distT="0" distB="0" distL="114300" distR="114300" simplePos="0" relativeHeight="251659267" behindDoc="1" locked="0" layoutInCell="1" allowOverlap="1" wp14:anchorId="65F30E8E" wp14:editId="4145EC7C">
            <wp:simplePos x="0" y="0"/>
            <wp:positionH relativeFrom="column">
              <wp:posOffset>-685800</wp:posOffset>
            </wp:positionH>
            <wp:positionV relativeFrom="paragraph">
              <wp:posOffset>-33020</wp:posOffset>
            </wp:positionV>
            <wp:extent cx="7573645" cy="1536374"/>
            <wp:effectExtent l="0" t="0" r="0" b="0"/>
            <wp:wrapNone/>
            <wp:docPr id="212474037" name="Picture 1" descr="Foundation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4037" name="Picture 1" descr="Foundational Supports"/>
                    <pic:cNvPicPr/>
                  </pic:nvPicPr>
                  <pic:blipFill rotWithShape="1">
                    <a:blip r:embed="rId12">
                      <a:extLst>
                        <a:ext uri="{28A0092B-C50C-407E-A947-70E740481C1C}">
                          <a14:useLocalDpi xmlns:a14="http://schemas.microsoft.com/office/drawing/2010/main" val="0"/>
                        </a:ext>
                      </a:extLst>
                    </a:blip>
                    <a:srcRect b="85639"/>
                    <a:stretch/>
                  </pic:blipFill>
                  <pic:spPr bwMode="auto">
                    <a:xfrm>
                      <a:off x="0" y="0"/>
                      <a:ext cx="7580553" cy="153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C2D6E3" w14:textId="15E463AE" w:rsidR="00FF502E" w:rsidRPr="000636E4" w:rsidRDefault="002F258F" w:rsidP="001B18B8">
      <w:pPr>
        <w:spacing w:before="2040" w:line="240" w:lineRule="auto"/>
        <w:rPr>
          <w:color w:val="1A325E" w:themeColor="text2"/>
          <w:sz w:val="96"/>
          <w:szCs w:val="96"/>
        </w:rPr>
      </w:pPr>
      <w:r w:rsidRPr="001B18B8">
        <w:rPr>
          <w:color w:val="1A325E" w:themeColor="text2"/>
          <w:sz w:val="96"/>
          <w:szCs w:val="96"/>
        </w:rPr>
        <w:t xml:space="preserve">First Nations </w:t>
      </w:r>
      <w:r w:rsidR="00AC4C3D">
        <w:rPr>
          <w:color w:val="1A325E" w:themeColor="text2"/>
          <w:sz w:val="96"/>
          <w:szCs w:val="96"/>
        </w:rPr>
        <w:t>C</w:t>
      </w:r>
      <w:r w:rsidR="00FF502E" w:rsidRPr="000636E4">
        <w:rPr>
          <w:color w:val="1A325E" w:themeColor="text2"/>
          <w:sz w:val="96"/>
          <w:szCs w:val="96"/>
        </w:rPr>
        <w:t xml:space="preserve">onsultation </w:t>
      </w:r>
      <w:r w:rsidR="00AC4C3D">
        <w:rPr>
          <w:color w:val="1A325E" w:themeColor="text2"/>
          <w:sz w:val="96"/>
          <w:szCs w:val="96"/>
        </w:rPr>
        <w:t>R</w:t>
      </w:r>
      <w:r w:rsidR="00FF502E" w:rsidRPr="000636E4">
        <w:rPr>
          <w:color w:val="1A325E" w:themeColor="text2"/>
          <w:sz w:val="96"/>
          <w:szCs w:val="96"/>
        </w:rPr>
        <w:t>eport</w:t>
      </w:r>
      <w:bookmarkEnd w:id="0"/>
      <w:bookmarkEnd w:id="1"/>
    </w:p>
    <w:p w14:paraId="1F28EF2C" w14:textId="3D165E04" w:rsidR="00CE7696" w:rsidRPr="000636E4" w:rsidRDefault="00CE7696" w:rsidP="008755B6">
      <w:pPr>
        <w:spacing w:before="360" w:after="8520"/>
        <w:rPr>
          <w:sz w:val="32"/>
          <w:szCs w:val="32"/>
        </w:rPr>
      </w:pPr>
      <w:r w:rsidRPr="000636E4">
        <w:rPr>
          <w:sz w:val="32"/>
          <w:szCs w:val="32"/>
        </w:rPr>
        <w:t>Aboriginal and Torres Strait Islander community discussions on</w:t>
      </w:r>
      <w:r w:rsidR="004C6AB3" w:rsidRPr="000636E4">
        <w:rPr>
          <w:sz w:val="32"/>
          <w:szCs w:val="32"/>
        </w:rPr>
        <w:t xml:space="preserve"> the design </w:t>
      </w:r>
      <w:r w:rsidR="00220F10" w:rsidRPr="000636E4">
        <w:rPr>
          <w:sz w:val="32"/>
          <w:szCs w:val="32"/>
        </w:rPr>
        <w:t>and delivery of</w:t>
      </w:r>
      <w:r w:rsidRPr="000636E4">
        <w:rPr>
          <w:sz w:val="32"/>
          <w:szCs w:val="32"/>
        </w:rPr>
        <w:t xml:space="preserve"> </w:t>
      </w:r>
      <w:r w:rsidR="00194E61" w:rsidRPr="000636E4">
        <w:rPr>
          <w:sz w:val="32"/>
          <w:szCs w:val="32"/>
        </w:rPr>
        <w:t>f</w:t>
      </w:r>
      <w:r w:rsidRPr="000636E4">
        <w:rPr>
          <w:sz w:val="32"/>
          <w:szCs w:val="32"/>
        </w:rPr>
        <w:t xml:space="preserve">oundational </w:t>
      </w:r>
      <w:r w:rsidR="00194E61" w:rsidRPr="000636E4">
        <w:rPr>
          <w:sz w:val="32"/>
          <w:szCs w:val="32"/>
        </w:rPr>
        <w:t>s</w:t>
      </w:r>
      <w:r w:rsidRPr="000636E4">
        <w:rPr>
          <w:sz w:val="32"/>
          <w:szCs w:val="32"/>
        </w:rPr>
        <w:t>upports</w:t>
      </w:r>
    </w:p>
    <w:p w14:paraId="0A6FAAE9" w14:textId="17BA526C" w:rsidR="00FF502E" w:rsidRPr="000636E4" w:rsidRDefault="00FF502E" w:rsidP="008755B6">
      <w:pPr>
        <w:spacing w:before="240"/>
      </w:pPr>
      <w:r w:rsidRPr="000636E4">
        <w:t>Report produced by The Social Deck</w:t>
      </w:r>
    </w:p>
    <w:p w14:paraId="6E455E0A" w14:textId="25A037F5" w:rsidR="00E93CC8" w:rsidRPr="000636E4" w:rsidRDefault="00E93CC8" w:rsidP="00207CBC">
      <w:pPr>
        <w:pStyle w:val="Title"/>
        <w:sectPr w:rsidR="00E93CC8" w:rsidRPr="000636E4" w:rsidSect="008B2C43">
          <w:headerReference w:type="even" r:id="rId13"/>
          <w:headerReference w:type="default" r:id="rId14"/>
          <w:footerReference w:type="even" r:id="rId15"/>
          <w:footerReference w:type="default" r:id="rId16"/>
          <w:footerReference w:type="first" r:id="rId17"/>
          <w:pgSz w:w="11906" w:h="16838"/>
          <w:pgMar w:top="-52" w:right="1080" w:bottom="1077" w:left="1080" w:header="0" w:footer="540" w:gutter="0"/>
          <w:cols w:space="708"/>
          <w:titlePg/>
          <w:docGrid w:linePitch="360"/>
        </w:sectPr>
      </w:pPr>
    </w:p>
    <w:p w14:paraId="6CCF5C9D" w14:textId="4CCA22F0" w:rsidR="00DB6595" w:rsidRDefault="00DB6595" w:rsidP="00DB6595">
      <w:pPr>
        <w:pStyle w:val="Caption"/>
        <w:spacing w:before="8600"/>
      </w:pPr>
      <w:bookmarkStart w:id="2" w:name="_Toc188263044"/>
      <w:bookmarkStart w:id="3" w:name="_Toc188629773"/>
      <w:bookmarkStart w:id="4" w:name="_Toc189055647"/>
      <w:bookmarkStart w:id="5" w:name="_Toc190158485"/>
      <w:bookmarkStart w:id="6" w:name="_Toc197611640"/>
      <w:r w:rsidRPr="000636E4">
        <w:rPr>
          <w:noProof/>
        </w:rPr>
        <w:lastRenderedPageBreak/>
        <w:drawing>
          <wp:anchor distT="0" distB="0" distL="114300" distR="114300" simplePos="0" relativeHeight="251658241" behindDoc="1" locked="0" layoutInCell="1" allowOverlap="1" wp14:anchorId="03767105" wp14:editId="791D80DE">
            <wp:simplePos x="0" y="0"/>
            <wp:positionH relativeFrom="column">
              <wp:posOffset>-695960</wp:posOffset>
            </wp:positionH>
            <wp:positionV relativeFrom="paragraph">
              <wp:posOffset>-486410</wp:posOffset>
            </wp:positionV>
            <wp:extent cx="7542720" cy="5652249"/>
            <wp:effectExtent l="0" t="0" r="1270" b="0"/>
            <wp:wrapNone/>
            <wp:docPr id="12538967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96710" name="Picture 1253896710">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542720" cy="5652249"/>
                    </a:xfrm>
                    <a:prstGeom prst="rect">
                      <a:avLst/>
                    </a:prstGeom>
                  </pic:spPr>
                </pic:pic>
              </a:graphicData>
            </a:graphic>
          </wp:anchor>
        </w:drawing>
      </w:r>
      <w:r w:rsidRPr="00BB363F">
        <w:t xml:space="preserve">This artwork was designed and produced by Gubbi </w:t>
      </w:r>
      <w:proofErr w:type="spellStart"/>
      <w:r w:rsidRPr="00BB363F">
        <w:t>Gubbi</w:t>
      </w:r>
      <w:proofErr w:type="spellEnd"/>
      <w:r w:rsidRPr="00BB363F">
        <w:t xml:space="preserve"> and Githabul artist, Shauna Hill for The Social Deck.</w:t>
      </w:r>
    </w:p>
    <w:p w14:paraId="658748B9" w14:textId="05441275" w:rsidR="00AA469C" w:rsidRPr="000636E4" w:rsidRDefault="00AA469C" w:rsidP="00DB6595">
      <w:pPr>
        <w:pStyle w:val="Heading1"/>
        <w:spacing w:before="240"/>
      </w:pPr>
      <w:r w:rsidRPr="000636E4">
        <w:t>Acknowledgement of Country</w:t>
      </w:r>
      <w:bookmarkEnd w:id="2"/>
      <w:bookmarkEnd w:id="3"/>
      <w:bookmarkEnd w:id="4"/>
      <w:bookmarkEnd w:id="5"/>
      <w:bookmarkEnd w:id="6"/>
    </w:p>
    <w:p w14:paraId="11FDD7E6" w14:textId="5B9C9DA0" w:rsidR="00AA469C" w:rsidRPr="000636E4" w:rsidRDefault="00AA469C" w:rsidP="005F28C4">
      <w:r>
        <w:t xml:space="preserve">The Social deck wrote this report on the unceded lands of First Nations peoples. We acknowledge the </w:t>
      </w:r>
      <w:r w:rsidR="494AD340">
        <w:t>T</w:t>
      </w:r>
      <w:r>
        <w:t xml:space="preserve">raditional </w:t>
      </w:r>
      <w:r w:rsidR="1BBF6D16">
        <w:t>C</w:t>
      </w:r>
      <w:r>
        <w:t>ustodians</w:t>
      </w:r>
      <w:r w:rsidR="006375BC">
        <w:t>,</w:t>
      </w:r>
      <w:r>
        <w:t xml:space="preserve"> who have lived on and cared for Country for thousands of generations, and recognise their continuing connection to land, waters and community. We pay our respects to them and their cultures, and to Elders past and present.</w:t>
      </w:r>
    </w:p>
    <w:p w14:paraId="52503B3D" w14:textId="77777777" w:rsidR="00AA469C" w:rsidRPr="000636E4" w:rsidRDefault="00AA469C" w:rsidP="00AA469C">
      <w:pPr>
        <w:pStyle w:val="Heading1"/>
      </w:pPr>
      <w:bookmarkStart w:id="7" w:name="_Toc188263045"/>
      <w:bookmarkStart w:id="8" w:name="_Toc188629774"/>
      <w:bookmarkStart w:id="9" w:name="_Toc189055648"/>
      <w:bookmarkStart w:id="10" w:name="_Toc190158486"/>
      <w:bookmarkStart w:id="11" w:name="_Toc197611641"/>
      <w:r w:rsidRPr="000636E4">
        <w:t>Language used in this report</w:t>
      </w:r>
      <w:bookmarkEnd w:id="7"/>
      <w:bookmarkEnd w:id="8"/>
      <w:bookmarkEnd w:id="9"/>
      <w:bookmarkEnd w:id="10"/>
      <w:bookmarkEnd w:id="11"/>
    </w:p>
    <w:p w14:paraId="0017E9A1" w14:textId="43F6D11C" w:rsidR="008644AD" w:rsidRPr="000636E4" w:rsidRDefault="00AA469C" w:rsidP="005F28C4">
      <w:r>
        <w:t>We use the terms ‘First Nations people’, ‘Aboriginal and Torres Strait Islander people</w:t>
      </w:r>
      <w:r w:rsidR="75D0A654">
        <w:t>s</w:t>
      </w:r>
      <w:r>
        <w:t xml:space="preserve">’ and ‘mob’ in this report. We understand that every mob is different and there are a range of nations, cultures and languages across mainland Australia and throughout the Torres Strait. We use these terms with respect. </w:t>
      </w:r>
    </w:p>
    <w:p w14:paraId="16E9EBA2" w14:textId="019DE191" w:rsidR="004C77B6" w:rsidRPr="000636E4" w:rsidRDefault="004C77B6" w:rsidP="004C77B6">
      <w:pPr>
        <w:tabs>
          <w:tab w:val="left" w:pos="3661"/>
        </w:tabs>
        <w:sectPr w:rsidR="004C77B6" w:rsidRPr="000636E4" w:rsidSect="00EF5835">
          <w:pgSz w:w="11906" w:h="16838"/>
          <w:pgMar w:top="-773" w:right="1080" w:bottom="920" w:left="1080" w:header="0" w:footer="470" w:gutter="0"/>
          <w:cols w:space="708"/>
          <w:titlePg/>
          <w:docGrid w:linePitch="360"/>
        </w:sectPr>
      </w:pPr>
    </w:p>
    <w:p w14:paraId="37AB78D8" w14:textId="77777777" w:rsidR="001D2114" w:rsidRPr="000636E4" w:rsidRDefault="001D2114" w:rsidP="00E903B5">
      <w:pPr>
        <w:pStyle w:val="Heading1"/>
        <w:spacing w:before="120"/>
      </w:pPr>
      <w:bookmarkStart w:id="12" w:name="_Toc188606794"/>
      <w:bookmarkStart w:id="13" w:name="_Toc188629775"/>
      <w:bookmarkStart w:id="14" w:name="_Toc189055649"/>
      <w:bookmarkStart w:id="15" w:name="_Toc190158487"/>
      <w:bookmarkStart w:id="16" w:name="_Toc197611642"/>
      <w:r w:rsidRPr="000636E4">
        <w:lastRenderedPageBreak/>
        <w:t>Contents</w:t>
      </w:r>
      <w:bookmarkEnd w:id="12"/>
      <w:bookmarkEnd w:id="13"/>
      <w:bookmarkEnd w:id="14"/>
      <w:bookmarkEnd w:id="15"/>
      <w:bookmarkEnd w:id="16"/>
    </w:p>
    <w:p w14:paraId="1836AB95" w14:textId="7CCD1524" w:rsidR="00B956FE" w:rsidRPr="006927E1" w:rsidRDefault="00E80156" w:rsidP="00BA7C94">
      <w:pPr>
        <w:pStyle w:val="TOC1"/>
        <w:rPr>
          <w:rFonts w:eastAsiaTheme="minorEastAsia"/>
          <w:b/>
          <w:bCs/>
          <w:i w:val="0"/>
          <w:iCs w:val="0"/>
          <w:lang w:eastAsia="en-GB"/>
        </w:rPr>
      </w:pPr>
      <w:r w:rsidRPr="000636E4">
        <w:rPr>
          <w:b/>
          <w:bCs/>
        </w:rPr>
        <w:fldChar w:fldCharType="begin"/>
      </w:r>
      <w:r w:rsidRPr="000636E4">
        <w:instrText xml:space="preserve"> TOC \o "2-2" \h \z \t "Heading 1,1,TSD_Alt Heading 1,1" </w:instrText>
      </w:r>
      <w:r w:rsidRPr="000636E4">
        <w:rPr>
          <w:b/>
          <w:bCs/>
        </w:rPr>
        <w:fldChar w:fldCharType="separate"/>
      </w:r>
      <w:hyperlink w:anchor="_Toc197611643" w:history="1">
        <w:r w:rsidR="00B956FE" w:rsidRPr="006927E1">
          <w:rPr>
            <w:rStyle w:val="Hyperlink"/>
            <w:i w:val="0"/>
            <w:iCs w:val="0"/>
            <w:color w:val="1A325E" w:themeColor="text2"/>
          </w:rPr>
          <w:t>Recognition</w:t>
        </w:r>
        <w:r w:rsidR="00B956FE" w:rsidRPr="006927E1">
          <w:rPr>
            <w:i w:val="0"/>
            <w:iCs w:val="0"/>
            <w:webHidden/>
          </w:rPr>
          <w:tab/>
        </w:r>
        <w:r w:rsidR="00B956FE" w:rsidRPr="00317140">
          <w:rPr>
            <w:b/>
            <w:bCs/>
            <w:i w:val="0"/>
            <w:iCs w:val="0"/>
            <w:webHidden/>
          </w:rPr>
          <w:fldChar w:fldCharType="begin"/>
        </w:r>
        <w:r w:rsidR="00B956FE" w:rsidRPr="00317140">
          <w:rPr>
            <w:b/>
            <w:bCs/>
            <w:i w:val="0"/>
            <w:iCs w:val="0"/>
            <w:webHidden/>
          </w:rPr>
          <w:instrText xml:space="preserve"> PAGEREF _Toc197611643 \h </w:instrText>
        </w:r>
        <w:r w:rsidR="00B956FE" w:rsidRPr="00317140">
          <w:rPr>
            <w:b/>
            <w:bCs/>
            <w:i w:val="0"/>
            <w:iCs w:val="0"/>
            <w:webHidden/>
          </w:rPr>
        </w:r>
        <w:r w:rsidR="00B956FE" w:rsidRPr="00317140">
          <w:rPr>
            <w:b/>
            <w:bCs/>
            <w:i w:val="0"/>
            <w:iCs w:val="0"/>
            <w:webHidden/>
          </w:rPr>
          <w:fldChar w:fldCharType="separate"/>
        </w:r>
        <w:r w:rsidR="00B956FE" w:rsidRPr="00317140">
          <w:rPr>
            <w:b/>
            <w:bCs/>
            <w:i w:val="0"/>
            <w:iCs w:val="0"/>
            <w:webHidden/>
          </w:rPr>
          <w:t>3</w:t>
        </w:r>
        <w:r w:rsidR="00B956FE" w:rsidRPr="00317140">
          <w:rPr>
            <w:b/>
            <w:bCs/>
            <w:i w:val="0"/>
            <w:iCs w:val="0"/>
            <w:webHidden/>
          </w:rPr>
          <w:fldChar w:fldCharType="end"/>
        </w:r>
      </w:hyperlink>
    </w:p>
    <w:p w14:paraId="046125DC" w14:textId="7CA51EC3" w:rsidR="00B956FE" w:rsidRPr="006927E1" w:rsidRDefault="00B956FE" w:rsidP="00BA7C94">
      <w:pPr>
        <w:pStyle w:val="TOC1"/>
        <w:rPr>
          <w:rFonts w:eastAsiaTheme="minorEastAsia"/>
          <w:b/>
          <w:bCs/>
          <w:i w:val="0"/>
          <w:iCs w:val="0"/>
          <w:lang w:eastAsia="en-GB"/>
        </w:rPr>
      </w:pPr>
      <w:hyperlink w:anchor="_Toc197611644" w:history="1">
        <w:r w:rsidRPr="006927E1">
          <w:rPr>
            <w:rStyle w:val="Hyperlink"/>
            <w:i w:val="0"/>
            <w:iCs w:val="0"/>
            <w:color w:val="1A325E" w:themeColor="text2"/>
          </w:rPr>
          <w:t>Introduction</w:t>
        </w:r>
        <w:r w:rsidRPr="006927E1">
          <w:rPr>
            <w:i w:val="0"/>
            <w:iCs w:val="0"/>
            <w:webHidden/>
          </w:rPr>
          <w:tab/>
        </w:r>
        <w:r w:rsidRPr="00317140">
          <w:rPr>
            <w:b/>
            <w:bCs/>
            <w:i w:val="0"/>
            <w:iCs w:val="0"/>
            <w:webHidden/>
          </w:rPr>
          <w:fldChar w:fldCharType="begin"/>
        </w:r>
        <w:r w:rsidRPr="00317140">
          <w:rPr>
            <w:b/>
            <w:bCs/>
            <w:i w:val="0"/>
            <w:iCs w:val="0"/>
            <w:webHidden/>
          </w:rPr>
          <w:instrText xml:space="preserve"> PAGEREF _Toc197611644 \h </w:instrText>
        </w:r>
        <w:r w:rsidRPr="00317140">
          <w:rPr>
            <w:b/>
            <w:bCs/>
            <w:i w:val="0"/>
            <w:iCs w:val="0"/>
            <w:webHidden/>
          </w:rPr>
        </w:r>
        <w:r w:rsidRPr="00317140">
          <w:rPr>
            <w:b/>
            <w:bCs/>
            <w:i w:val="0"/>
            <w:iCs w:val="0"/>
            <w:webHidden/>
          </w:rPr>
          <w:fldChar w:fldCharType="separate"/>
        </w:r>
        <w:r w:rsidRPr="00317140">
          <w:rPr>
            <w:b/>
            <w:bCs/>
            <w:i w:val="0"/>
            <w:iCs w:val="0"/>
            <w:webHidden/>
          </w:rPr>
          <w:t>4</w:t>
        </w:r>
        <w:r w:rsidRPr="00317140">
          <w:rPr>
            <w:b/>
            <w:bCs/>
            <w:i w:val="0"/>
            <w:iCs w:val="0"/>
            <w:webHidden/>
          </w:rPr>
          <w:fldChar w:fldCharType="end"/>
        </w:r>
      </w:hyperlink>
    </w:p>
    <w:p w14:paraId="1DF61B47" w14:textId="35465672" w:rsidR="00B956FE" w:rsidRPr="006927E1" w:rsidRDefault="00B956FE" w:rsidP="00BA7C94">
      <w:pPr>
        <w:pStyle w:val="TOC1"/>
        <w:rPr>
          <w:rFonts w:eastAsiaTheme="minorEastAsia"/>
          <w:b/>
          <w:bCs/>
          <w:i w:val="0"/>
          <w:iCs w:val="0"/>
          <w:lang w:eastAsia="en-GB"/>
        </w:rPr>
      </w:pPr>
      <w:hyperlink w:anchor="_Toc197611645" w:history="1">
        <w:r w:rsidRPr="006927E1">
          <w:rPr>
            <w:rStyle w:val="Hyperlink"/>
            <w:i w:val="0"/>
            <w:iCs w:val="0"/>
            <w:color w:val="1A325E" w:themeColor="text2"/>
          </w:rPr>
          <w:t>Summary of identified themes</w:t>
        </w:r>
        <w:r w:rsidRPr="006927E1">
          <w:rPr>
            <w:i w:val="0"/>
            <w:iCs w:val="0"/>
            <w:webHidden/>
          </w:rPr>
          <w:tab/>
        </w:r>
        <w:r w:rsidRPr="00317140">
          <w:rPr>
            <w:b/>
            <w:bCs/>
            <w:i w:val="0"/>
            <w:iCs w:val="0"/>
            <w:webHidden/>
          </w:rPr>
          <w:fldChar w:fldCharType="begin"/>
        </w:r>
        <w:r w:rsidRPr="00317140">
          <w:rPr>
            <w:b/>
            <w:bCs/>
            <w:i w:val="0"/>
            <w:iCs w:val="0"/>
            <w:webHidden/>
          </w:rPr>
          <w:instrText xml:space="preserve"> PAGEREF _Toc197611645 \h </w:instrText>
        </w:r>
        <w:r w:rsidRPr="00317140">
          <w:rPr>
            <w:b/>
            <w:bCs/>
            <w:i w:val="0"/>
            <w:iCs w:val="0"/>
            <w:webHidden/>
          </w:rPr>
        </w:r>
        <w:r w:rsidRPr="00317140">
          <w:rPr>
            <w:b/>
            <w:bCs/>
            <w:i w:val="0"/>
            <w:iCs w:val="0"/>
            <w:webHidden/>
          </w:rPr>
          <w:fldChar w:fldCharType="separate"/>
        </w:r>
        <w:r w:rsidRPr="00317140">
          <w:rPr>
            <w:b/>
            <w:bCs/>
            <w:i w:val="0"/>
            <w:iCs w:val="0"/>
            <w:webHidden/>
          </w:rPr>
          <w:t>6</w:t>
        </w:r>
        <w:r w:rsidRPr="00317140">
          <w:rPr>
            <w:b/>
            <w:bCs/>
            <w:i w:val="0"/>
            <w:iCs w:val="0"/>
            <w:webHidden/>
          </w:rPr>
          <w:fldChar w:fldCharType="end"/>
        </w:r>
      </w:hyperlink>
    </w:p>
    <w:p w14:paraId="058128AC" w14:textId="1BC24C2E" w:rsidR="00B956FE" w:rsidRPr="006927E1" w:rsidRDefault="00B956FE" w:rsidP="00BA7C94">
      <w:pPr>
        <w:pStyle w:val="TOC1"/>
        <w:rPr>
          <w:rFonts w:eastAsiaTheme="minorEastAsia"/>
          <w:b/>
          <w:bCs/>
          <w:i w:val="0"/>
          <w:iCs w:val="0"/>
          <w:lang w:eastAsia="en-GB"/>
        </w:rPr>
      </w:pPr>
      <w:hyperlink w:anchor="_Toc197611646" w:history="1">
        <w:r w:rsidRPr="006927E1">
          <w:rPr>
            <w:rStyle w:val="Hyperlink"/>
            <w:i w:val="0"/>
            <w:iCs w:val="0"/>
            <w:color w:val="1A325E" w:themeColor="text2"/>
          </w:rPr>
          <w:t>Engagement insights &amp; findings</w:t>
        </w:r>
        <w:r w:rsidRPr="006927E1">
          <w:rPr>
            <w:i w:val="0"/>
            <w:iCs w:val="0"/>
            <w:webHidden/>
          </w:rPr>
          <w:tab/>
        </w:r>
        <w:r w:rsidRPr="00317140">
          <w:rPr>
            <w:b/>
            <w:bCs/>
            <w:i w:val="0"/>
            <w:iCs w:val="0"/>
            <w:webHidden/>
          </w:rPr>
          <w:fldChar w:fldCharType="begin"/>
        </w:r>
        <w:r w:rsidRPr="00317140">
          <w:rPr>
            <w:b/>
            <w:bCs/>
            <w:i w:val="0"/>
            <w:iCs w:val="0"/>
            <w:webHidden/>
          </w:rPr>
          <w:instrText xml:space="preserve"> PAGEREF _Toc197611646 \h </w:instrText>
        </w:r>
        <w:r w:rsidRPr="00317140">
          <w:rPr>
            <w:b/>
            <w:bCs/>
            <w:i w:val="0"/>
            <w:iCs w:val="0"/>
            <w:webHidden/>
          </w:rPr>
        </w:r>
        <w:r w:rsidRPr="00317140">
          <w:rPr>
            <w:b/>
            <w:bCs/>
            <w:i w:val="0"/>
            <w:iCs w:val="0"/>
            <w:webHidden/>
          </w:rPr>
          <w:fldChar w:fldCharType="separate"/>
        </w:r>
        <w:r w:rsidRPr="00317140">
          <w:rPr>
            <w:b/>
            <w:bCs/>
            <w:i w:val="0"/>
            <w:iCs w:val="0"/>
            <w:webHidden/>
          </w:rPr>
          <w:t>7</w:t>
        </w:r>
        <w:r w:rsidRPr="00317140">
          <w:rPr>
            <w:b/>
            <w:bCs/>
            <w:i w:val="0"/>
            <w:iCs w:val="0"/>
            <w:webHidden/>
          </w:rPr>
          <w:fldChar w:fldCharType="end"/>
        </w:r>
      </w:hyperlink>
    </w:p>
    <w:p w14:paraId="4701F29A" w14:textId="1EE31CEE" w:rsidR="00B956FE" w:rsidRPr="006927E1" w:rsidRDefault="00B956FE">
      <w:pPr>
        <w:pStyle w:val="TOC2"/>
        <w:rPr>
          <w:rFonts w:eastAsiaTheme="minorEastAsia"/>
          <w:color w:val="000000" w:themeColor="text1"/>
          <w:sz w:val="24"/>
          <w:szCs w:val="24"/>
          <w:lang w:eastAsia="en-GB"/>
        </w:rPr>
      </w:pPr>
      <w:hyperlink w:anchor="_Toc197611647" w:history="1">
        <w:r w:rsidRPr="006927E1">
          <w:rPr>
            <w:rStyle w:val="Hyperlink"/>
            <w:color w:val="000000" w:themeColor="text1"/>
          </w:rPr>
          <w:t>General supports</w:t>
        </w:r>
        <w:r w:rsidRPr="006927E1">
          <w:rPr>
            <w:webHidden/>
            <w:color w:val="000000" w:themeColor="text1"/>
          </w:rPr>
          <w:tab/>
        </w:r>
        <w:r w:rsidRPr="006927E1">
          <w:rPr>
            <w:webHidden/>
            <w:color w:val="000000" w:themeColor="text1"/>
          </w:rPr>
          <w:fldChar w:fldCharType="begin"/>
        </w:r>
        <w:r w:rsidRPr="006927E1">
          <w:rPr>
            <w:webHidden/>
            <w:color w:val="000000" w:themeColor="text1"/>
          </w:rPr>
          <w:instrText xml:space="preserve"> PAGEREF _Toc197611647 \h </w:instrText>
        </w:r>
        <w:r w:rsidRPr="006927E1">
          <w:rPr>
            <w:webHidden/>
            <w:color w:val="000000" w:themeColor="text1"/>
          </w:rPr>
        </w:r>
        <w:r w:rsidRPr="006927E1">
          <w:rPr>
            <w:webHidden/>
            <w:color w:val="000000" w:themeColor="text1"/>
          </w:rPr>
          <w:fldChar w:fldCharType="separate"/>
        </w:r>
        <w:r w:rsidRPr="006927E1">
          <w:rPr>
            <w:webHidden/>
            <w:color w:val="000000" w:themeColor="text1"/>
          </w:rPr>
          <w:t>7</w:t>
        </w:r>
        <w:r w:rsidRPr="006927E1">
          <w:rPr>
            <w:webHidden/>
            <w:color w:val="000000" w:themeColor="text1"/>
          </w:rPr>
          <w:fldChar w:fldCharType="end"/>
        </w:r>
      </w:hyperlink>
    </w:p>
    <w:p w14:paraId="30C4C68D" w14:textId="73BBE50F" w:rsidR="00B956FE" w:rsidRPr="006927E1" w:rsidRDefault="00B956FE">
      <w:pPr>
        <w:pStyle w:val="TOC2"/>
        <w:rPr>
          <w:rFonts w:eastAsiaTheme="minorEastAsia"/>
          <w:color w:val="000000" w:themeColor="text1"/>
          <w:sz w:val="24"/>
          <w:szCs w:val="24"/>
          <w:lang w:eastAsia="en-GB"/>
        </w:rPr>
      </w:pPr>
      <w:hyperlink w:anchor="_Toc197611648" w:history="1">
        <w:r w:rsidRPr="006927E1">
          <w:rPr>
            <w:rStyle w:val="Hyperlink"/>
            <w:color w:val="000000" w:themeColor="text1"/>
          </w:rPr>
          <w:t>Targeted supports for children under 9 years</w:t>
        </w:r>
        <w:r w:rsidRPr="006927E1">
          <w:rPr>
            <w:webHidden/>
            <w:color w:val="000000" w:themeColor="text1"/>
          </w:rPr>
          <w:tab/>
        </w:r>
        <w:r w:rsidRPr="006927E1">
          <w:rPr>
            <w:webHidden/>
            <w:color w:val="000000" w:themeColor="text1"/>
          </w:rPr>
          <w:fldChar w:fldCharType="begin"/>
        </w:r>
        <w:r w:rsidRPr="006927E1">
          <w:rPr>
            <w:webHidden/>
            <w:color w:val="000000" w:themeColor="text1"/>
          </w:rPr>
          <w:instrText xml:space="preserve"> PAGEREF _Toc197611648 \h </w:instrText>
        </w:r>
        <w:r w:rsidRPr="006927E1">
          <w:rPr>
            <w:webHidden/>
            <w:color w:val="000000" w:themeColor="text1"/>
          </w:rPr>
        </w:r>
        <w:r w:rsidRPr="006927E1">
          <w:rPr>
            <w:webHidden/>
            <w:color w:val="000000" w:themeColor="text1"/>
          </w:rPr>
          <w:fldChar w:fldCharType="separate"/>
        </w:r>
        <w:r w:rsidRPr="006927E1">
          <w:rPr>
            <w:webHidden/>
            <w:color w:val="000000" w:themeColor="text1"/>
          </w:rPr>
          <w:t>13</w:t>
        </w:r>
        <w:r w:rsidRPr="006927E1">
          <w:rPr>
            <w:webHidden/>
            <w:color w:val="000000" w:themeColor="text1"/>
          </w:rPr>
          <w:fldChar w:fldCharType="end"/>
        </w:r>
      </w:hyperlink>
    </w:p>
    <w:p w14:paraId="0801E971" w14:textId="6FA2BD76" w:rsidR="00B956FE" w:rsidRPr="006927E1" w:rsidRDefault="00B956FE">
      <w:pPr>
        <w:pStyle w:val="TOC2"/>
        <w:rPr>
          <w:rFonts w:eastAsiaTheme="minorEastAsia"/>
          <w:color w:val="000000" w:themeColor="text1"/>
          <w:sz w:val="24"/>
          <w:szCs w:val="24"/>
          <w:lang w:eastAsia="en-GB"/>
        </w:rPr>
      </w:pPr>
      <w:hyperlink w:anchor="_Toc197611649" w:history="1">
        <w:r w:rsidRPr="006927E1">
          <w:rPr>
            <w:rStyle w:val="Hyperlink"/>
            <w:color w:val="000000" w:themeColor="text1"/>
          </w:rPr>
          <w:t>Implementation, quality and safety</w:t>
        </w:r>
        <w:r w:rsidRPr="006927E1">
          <w:rPr>
            <w:webHidden/>
            <w:color w:val="000000" w:themeColor="text1"/>
          </w:rPr>
          <w:tab/>
        </w:r>
        <w:r w:rsidRPr="006927E1">
          <w:rPr>
            <w:webHidden/>
            <w:color w:val="000000" w:themeColor="text1"/>
          </w:rPr>
          <w:fldChar w:fldCharType="begin"/>
        </w:r>
        <w:r w:rsidRPr="006927E1">
          <w:rPr>
            <w:webHidden/>
            <w:color w:val="000000" w:themeColor="text1"/>
          </w:rPr>
          <w:instrText xml:space="preserve"> PAGEREF _Toc197611649 \h </w:instrText>
        </w:r>
        <w:r w:rsidRPr="006927E1">
          <w:rPr>
            <w:webHidden/>
            <w:color w:val="000000" w:themeColor="text1"/>
          </w:rPr>
        </w:r>
        <w:r w:rsidRPr="006927E1">
          <w:rPr>
            <w:webHidden/>
            <w:color w:val="000000" w:themeColor="text1"/>
          </w:rPr>
          <w:fldChar w:fldCharType="separate"/>
        </w:r>
        <w:r w:rsidRPr="006927E1">
          <w:rPr>
            <w:webHidden/>
            <w:color w:val="000000" w:themeColor="text1"/>
          </w:rPr>
          <w:t>14</w:t>
        </w:r>
        <w:r w:rsidRPr="006927E1">
          <w:rPr>
            <w:webHidden/>
            <w:color w:val="000000" w:themeColor="text1"/>
          </w:rPr>
          <w:fldChar w:fldCharType="end"/>
        </w:r>
      </w:hyperlink>
    </w:p>
    <w:p w14:paraId="4C653BD6" w14:textId="112214CF" w:rsidR="00B956FE" w:rsidRPr="006927E1" w:rsidRDefault="00B956FE">
      <w:pPr>
        <w:pStyle w:val="TOC2"/>
        <w:rPr>
          <w:rFonts w:eastAsiaTheme="minorEastAsia"/>
          <w:color w:val="000000" w:themeColor="text1"/>
          <w:sz w:val="24"/>
          <w:szCs w:val="24"/>
          <w:lang w:eastAsia="en-GB"/>
        </w:rPr>
      </w:pPr>
      <w:hyperlink w:anchor="_Toc197611650" w:history="1">
        <w:r w:rsidRPr="006927E1">
          <w:rPr>
            <w:rStyle w:val="Hyperlink"/>
            <w:color w:val="000000" w:themeColor="text1"/>
          </w:rPr>
          <w:t>Other considerations</w:t>
        </w:r>
        <w:r w:rsidRPr="006927E1">
          <w:rPr>
            <w:webHidden/>
            <w:color w:val="000000" w:themeColor="text1"/>
          </w:rPr>
          <w:tab/>
        </w:r>
        <w:r w:rsidRPr="006927E1">
          <w:rPr>
            <w:webHidden/>
            <w:color w:val="000000" w:themeColor="text1"/>
          </w:rPr>
          <w:fldChar w:fldCharType="begin"/>
        </w:r>
        <w:r w:rsidRPr="006927E1">
          <w:rPr>
            <w:webHidden/>
            <w:color w:val="000000" w:themeColor="text1"/>
          </w:rPr>
          <w:instrText xml:space="preserve"> PAGEREF _Toc197611650 \h </w:instrText>
        </w:r>
        <w:r w:rsidRPr="006927E1">
          <w:rPr>
            <w:webHidden/>
            <w:color w:val="000000" w:themeColor="text1"/>
          </w:rPr>
        </w:r>
        <w:r w:rsidRPr="006927E1">
          <w:rPr>
            <w:webHidden/>
            <w:color w:val="000000" w:themeColor="text1"/>
          </w:rPr>
          <w:fldChar w:fldCharType="separate"/>
        </w:r>
        <w:r w:rsidRPr="006927E1">
          <w:rPr>
            <w:webHidden/>
            <w:color w:val="000000" w:themeColor="text1"/>
          </w:rPr>
          <w:t>15</w:t>
        </w:r>
        <w:r w:rsidRPr="006927E1">
          <w:rPr>
            <w:webHidden/>
            <w:color w:val="000000" w:themeColor="text1"/>
          </w:rPr>
          <w:fldChar w:fldCharType="end"/>
        </w:r>
      </w:hyperlink>
    </w:p>
    <w:p w14:paraId="62B56BE3" w14:textId="55023C5B" w:rsidR="00B956FE" w:rsidRPr="006927E1" w:rsidRDefault="00B956FE" w:rsidP="00BA7C94">
      <w:pPr>
        <w:pStyle w:val="TOC1"/>
        <w:rPr>
          <w:rFonts w:eastAsiaTheme="minorEastAsia"/>
          <w:b/>
          <w:bCs/>
          <w:i w:val="0"/>
          <w:iCs w:val="0"/>
          <w:lang w:eastAsia="en-GB"/>
        </w:rPr>
      </w:pPr>
      <w:hyperlink w:anchor="_Toc197611651" w:history="1">
        <w:r w:rsidRPr="006927E1">
          <w:rPr>
            <w:rStyle w:val="Hyperlink"/>
            <w:i w:val="0"/>
            <w:iCs w:val="0"/>
          </w:rPr>
          <w:t>Summary of community suggestions</w:t>
        </w:r>
        <w:r w:rsidRPr="006927E1">
          <w:rPr>
            <w:i w:val="0"/>
            <w:iCs w:val="0"/>
            <w:webHidden/>
          </w:rPr>
          <w:tab/>
        </w:r>
        <w:r w:rsidRPr="00317140">
          <w:rPr>
            <w:b/>
            <w:bCs/>
            <w:i w:val="0"/>
            <w:iCs w:val="0"/>
            <w:webHidden/>
          </w:rPr>
          <w:fldChar w:fldCharType="begin"/>
        </w:r>
        <w:r w:rsidRPr="00317140">
          <w:rPr>
            <w:b/>
            <w:bCs/>
            <w:i w:val="0"/>
            <w:iCs w:val="0"/>
            <w:webHidden/>
          </w:rPr>
          <w:instrText xml:space="preserve"> PAGEREF _Toc197611651 \h </w:instrText>
        </w:r>
        <w:r w:rsidRPr="00317140">
          <w:rPr>
            <w:b/>
            <w:bCs/>
            <w:i w:val="0"/>
            <w:iCs w:val="0"/>
            <w:webHidden/>
          </w:rPr>
        </w:r>
        <w:r w:rsidRPr="00317140">
          <w:rPr>
            <w:b/>
            <w:bCs/>
            <w:i w:val="0"/>
            <w:iCs w:val="0"/>
            <w:webHidden/>
          </w:rPr>
          <w:fldChar w:fldCharType="separate"/>
        </w:r>
        <w:r w:rsidRPr="00317140">
          <w:rPr>
            <w:b/>
            <w:bCs/>
            <w:i w:val="0"/>
            <w:iCs w:val="0"/>
            <w:webHidden/>
          </w:rPr>
          <w:t>16</w:t>
        </w:r>
        <w:r w:rsidRPr="00317140">
          <w:rPr>
            <w:b/>
            <w:bCs/>
            <w:i w:val="0"/>
            <w:iCs w:val="0"/>
            <w:webHidden/>
          </w:rPr>
          <w:fldChar w:fldCharType="end"/>
        </w:r>
      </w:hyperlink>
    </w:p>
    <w:p w14:paraId="64F8D9ED" w14:textId="5C5E5197" w:rsidR="00B956FE" w:rsidRPr="006927E1" w:rsidRDefault="00B956FE" w:rsidP="00BA7C94">
      <w:pPr>
        <w:pStyle w:val="TOC1"/>
        <w:rPr>
          <w:rFonts w:eastAsiaTheme="minorEastAsia"/>
          <w:b/>
          <w:bCs/>
          <w:i w:val="0"/>
          <w:iCs w:val="0"/>
          <w:lang w:eastAsia="en-GB"/>
        </w:rPr>
      </w:pPr>
      <w:hyperlink w:anchor="_Toc197611652" w:history="1">
        <w:r w:rsidRPr="006927E1">
          <w:rPr>
            <w:rStyle w:val="Hyperlink"/>
            <w:i w:val="0"/>
            <w:iCs w:val="0"/>
            <w:lang w:eastAsia="en-AU"/>
          </w:rPr>
          <w:t>Appendix A: Engagement methods</w:t>
        </w:r>
        <w:r w:rsidRPr="006927E1">
          <w:rPr>
            <w:i w:val="0"/>
            <w:iCs w:val="0"/>
            <w:webHidden/>
          </w:rPr>
          <w:tab/>
        </w:r>
        <w:r w:rsidRPr="00317140">
          <w:rPr>
            <w:b/>
            <w:bCs/>
            <w:i w:val="0"/>
            <w:iCs w:val="0"/>
            <w:webHidden/>
          </w:rPr>
          <w:fldChar w:fldCharType="begin"/>
        </w:r>
        <w:r w:rsidRPr="00317140">
          <w:rPr>
            <w:b/>
            <w:bCs/>
            <w:i w:val="0"/>
            <w:iCs w:val="0"/>
            <w:webHidden/>
          </w:rPr>
          <w:instrText xml:space="preserve"> PAGEREF _Toc197611652 \h </w:instrText>
        </w:r>
        <w:r w:rsidRPr="00317140">
          <w:rPr>
            <w:b/>
            <w:bCs/>
            <w:i w:val="0"/>
            <w:iCs w:val="0"/>
            <w:webHidden/>
          </w:rPr>
        </w:r>
        <w:r w:rsidRPr="00317140">
          <w:rPr>
            <w:b/>
            <w:bCs/>
            <w:i w:val="0"/>
            <w:iCs w:val="0"/>
            <w:webHidden/>
          </w:rPr>
          <w:fldChar w:fldCharType="separate"/>
        </w:r>
        <w:r w:rsidRPr="00317140">
          <w:rPr>
            <w:b/>
            <w:bCs/>
            <w:i w:val="0"/>
            <w:iCs w:val="0"/>
            <w:webHidden/>
          </w:rPr>
          <w:t>18</w:t>
        </w:r>
        <w:r w:rsidRPr="00317140">
          <w:rPr>
            <w:b/>
            <w:bCs/>
            <w:i w:val="0"/>
            <w:iCs w:val="0"/>
            <w:webHidden/>
          </w:rPr>
          <w:fldChar w:fldCharType="end"/>
        </w:r>
      </w:hyperlink>
    </w:p>
    <w:p w14:paraId="39CD399B" w14:textId="0CCA9F3A" w:rsidR="00B956FE" w:rsidRPr="006927E1" w:rsidRDefault="00B956FE">
      <w:pPr>
        <w:pStyle w:val="TOC2"/>
        <w:rPr>
          <w:rFonts w:eastAsiaTheme="minorEastAsia"/>
          <w:sz w:val="24"/>
          <w:szCs w:val="24"/>
          <w:lang w:eastAsia="en-GB"/>
        </w:rPr>
      </w:pPr>
      <w:hyperlink w:anchor="_Toc197611653" w:history="1">
        <w:r w:rsidRPr="006927E1">
          <w:rPr>
            <w:rStyle w:val="Hyperlink"/>
          </w:rPr>
          <w:t>Yarning circles</w:t>
        </w:r>
        <w:r w:rsidRPr="006927E1">
          <w:rPr>
            <w:webHidden/>
          </w:rPr>
          <w:tab/>
        </w:r>
        <w:r w:rsidRPr="006927E1">
          <w:rPr>
            <w:webHidden/>
          </w:rPr>
          <w:fldChar w:fldCharType="begin"/>
        </w:r>
        <w:r w:rsidRPr="006927E1">
          <w:rPr>
            <w:webHidden/>
          </w:rPr>
          <w:instrText xml:space="preserve"> PAGEREF _Toc197611653 \h </w:instrText>
        </w:r>
        <w:r w:rsidRPr="006927E1">
          <w:rPr>
            <w:webHidden/>
          </w:rPr>
        </w:r>
        <w:r w:rsidRPr="006927E1">
          <w:rPr>
            <w:webHidden/>
          </w:rPr>
          <w:fldChar w:fldCharType="separate"/>
        </w:r>
        <w:r w:rsidRPr="006927E1">
          <w:rPr>
            <w:webHidden/>
          </w:rPr>
          <w:t>18</w:t>
        </w:r>
        <w:r w:rsidRPr="006927E1">
          <w:rPr>
            <w:webHidden/>
          </w:rPr>
          <w:fldChar w:fldCharType="end"/>
        </w:r>
      </w:hyperlink>
    </w:p>
    <w:p w14:paraId="1127C75A" w14:textId="0B5634A4" w:rsidR="00B956FE" w:rsidRPr="006927E1" w:rsidRDefault="00B956FE">
      <w:pPr>
        <w:pStyle w:val="TOC2"/>
        <w:rPr>
          <w:rFonts w:eastAsiaTheme="minorEastAsia"/>
          <w:sz w:val="24"/>
          <w:szCs w:val="24"/>
          <w:lang w:eastAsia="en-GB"/>
        </w:rPr>
      </w:pPr>
      <w:hyperlink w:anchor="_Toc197611654" w:history="1">
        <w:r w:rsidRPr="006927E1">
          <w:rPr>
            <w:rStyle w:val="Hyperlink"/>
          </w:rPr>
          <w:t>Participants</w:t>
        </w:r>
        <w:r w:rsidRPr="006927E1">
          <w:rPr>
            <w:webHidden/>
          </w:rPr>
          <w:tab/>
        </w:r>
        <w:r w:rsidRPr="006927E1">
          <w:rPr>
            <w:webHidden/>
          </w:rPr>
          <w:fldChar w:fldCharType="begin"/>
        </w:r>
        <w:r w:rsidRPr="006927E1">
          <w:rPr>
            <w:webHidden/>
          </w:rPr>
          <w:instrText xml:space="preserve"> PAGEREF _Toc197611654 \h </w:instrText>
        </w:r>
        <w:r w:rsidRPr="006927E1">
          <w:rPr>
            <w:webHidden/>
          </w:rPr>
        </w:r>
        <w:r w:rsidRPr="006927E1">
          <w:rPr>
            <w:webHidden/>
          </w:rPr>
          <w:fldChar w:fldCharType="separate"/>
        </w:r>
        <w:r w:rsidRPr="006927E1">
          <w:rPr>
            <w:webHidden/>
          </w:rPr>
          <w:t>18</w:t>
        </w:r>
        <w:r w:rsidRPr="006927E1">
          <w:rPr>
            <w:webHidden/>
          </w:rPr>
          <w:fldChar w:fldCharType="end"/>
        </w:r>
      </w:hyperlink>
    </w:p>
    <w:p w14:paraId="3E178B95" w14:textId="2ABF960C" w:rsidR="00B956FE" w:rsidRPr="006927E1" w:rsidRDefault="00B956FE">
      <w:pPr>
        <w:pStyle w:val="TOC2"/>
        <w:rPr>
          <w:rFonts w:eastAsiaTheme="minorEastAsia"/>
          <w:sz w:val="24"/>
          <w:szCs w:val="24"/>
          <w:lang w:eastAsia="en-GB"/>
        </w:rPr>
      </w:pPr>
      <w:hyperlink w:anchor="_Toc197611655" w:history="1">
        <w:r w:rsidRPr="006927E1">
          <w:rPr>
            <w:rStyle w:val="Hyperlink"/>
          </w:rPr>
          <w:t>Submissions and questionnaire data</w:t>
        </w:r>
        <w:r w:rsidRPr="006927E1">
          <w:rPr>
            <w:webHidden/>
          </w:rPr>
          <w:tab/>
        </w:r>
        <w:r w:rsidRPr="006927E1">
          <w:rPr>
            <w:webHidden/>
          </w:rPr>
          <w:fldChar w:fldCharType="begin"/>
        </w:r>
        <w:r w:rsidRPr="006927E1">
          <w:rPr>
            <w:webHidden/>
          </w:rPr>
          <w:instrText xml:space="preserve"> PAGEREF _Toc197611655 \h </w:instrText>
        </w:r>
        <w:r w:rsidRPr="006927E1">
          <w:rPr>
            <w:webHidden/>
          </w:rPr>
        </w:r>
        <w:r w:rsidRPr="006927E1">
          <w:rPr>
            <w:webHidden/>
          </w:rPr>
          <w:fldChar w:fldCharType="separate"/>
        </w:r>
        <w:r w:rsidRPr="006927E1">
          <w:rPr>
            <w:webHidden/>
          </w:rPr>
          <w:t>18</w:t>
        </w:r>
        <w:r w:rsidRPr="006927E1">
          <w:rPr>
            <w:webHidden/>
          </w:rPr>
          <w:fldChar w:fldCharType="end"/>
        </w:r>
      </w:hyperlink>
    </w:p>
    <w:p w14:paraId="28529C56" w14:textId="14E96CBB" w:rsidR="00B956FE" w:rsidRPr="006927E1" w:rsidRDefault="00B956FE" w:rsidP="00BA7C94">
      <w:pPr>
        <w:pStyle w:val="TOC1"/>
        <w:rPr>
          <w:rFonts w:eastAsiaTheme="minorEastAsia"/>
          <w:b/>
          <w:bCs/>
          <w:i w:val="0"/>
          <w:iCs w:val="0"/>
          <w:lang w:eastAsia="en-GB"/>
        </w:rPr>
      </w:pPr>
      <w:hyperlink w:anchor="_Toc197611656" w:history="1">
        <w:r w:rsidRPr="006927E1">
          <w:rPr>
            <w:rStyle w:val="Hyperlink"/>
            <w:i w:val="0"/>
            <w:iCs w:val="0"/>
            <w:lang w:eastAsia="en-AU"/>
          </w:rPr>
          <w:t>Appendix B: Participation data</w:t>
        </w:r>
        <w:r w:rsidRPr="006927E1">
          <w:rPr>
            <w:i w:val="0"/>
            <w:iCs w:val="0"/>
            <w:webHidden/>
          </w:rPr>
          <w:tab/>
        </w:r>
        <w:r w:rsidRPr="00317140">
          <w:rPr>
            <w:b/>
            <w:bCs/>
            <w:i w:val="0"/>
            <w:iCs w:val="0"/>
            <w:webHidden/>
          </w:rPr>
          <w:fldChar w:fldCharType="begin"/>
        </w:r>
        <w:r w:rsidRPr="00317140">
          <w:rPr>
            <w:b/>
            <w:bCs/>
            <w:i w:val="0"/>
            <w:iCs w:val="0"/>
            <w:webHidden/>
          </w:rPr>
          <w:instrText xml:space="preserve"> PAGEREF _Toc197611656 \h </w:instrText>
        </w:r>
        <w:r w:rsidRPr="00317140">
          <w:rPr>
            <w:b/>
            <w:bCs/>
            <w:i w:val="0"/>
            <w:iCs w:val="0"/>
            <w:webHidden/>
          </w:rPr>
        </w:r>
        <w:r w:rsidRPr="00317140">
          <w:rPr>
            <w:b/>
            <w:bCs/>
            <w:i w:val="0"/>
            <w:iCs w:val="0"/>
            <w:webHidden/>
          </w:rPr>
          <w:fldChar w:fldCharType="separate"/>
        </w:r>
        <w:r w:rsidRPr="00317140">
          <w:rPr>
            <w:b/>
            <w:bCs/>
            <w:i w:val="0"/>
            <w:iCs w:val="0"/>
            <w:webHidden/>
          </w:rPr>
          <w:t>19</w:t>
        </w:r>
        <w:r w:rsidRPr="00317140">
          <w:rPr>
            <w:b/>
            <w:bCs/>
            <w:i w:val="0"/>
            <w:iCs w:val="0"/>
            <w:webHidden/>
          </w:rPr>
          <w:fldChar w:fldCharType="end"/>
        </w:r>
      </w:hyperlink>
    </w:p>
    <w:p w14:paraId="0444547B" w14:textId="68A56C55" w:rsidR="00B956FE" w:rsidRPr="006927E1" w:rsidRDefault="00B956FE">
      <w:pPr>
        <w:pStyle w:val="TOC2"/>
        <w:rPr>
          <w:rFonts w:eastAsiaTheme="minorEastAsia"/>
          <w:sz w:val="24"/>
          <w:szCs w:val="24"/>
          <w:lang w:eastAsia="en-GB"/>
        </w:rPr>
      </w:pPr>
      <w:hyperlink w:anchor="_Toc197611657" w:history="1">
        <w:r w:rsidRPr="006927E1">
          <w:rPr>
            <w:rStyle w:val="Hyperlink"/>
          </w:rPr>
          <w:t>Face to face and online events</w:t>
        </w:r>
        <w:r w:rsidRPr="006927E1">
          <w:rPr>
            <w:webHidden/>
          </w:rPr>
          <w:tab/>
        </w:r>
        <w:r w:rsidRPr="006927E1">
          <w:rPr>
            <w:webHidden/>
          </w:rPr>
          <w:fldChar w:fldCharType="begin"/>
        </w:r>
        <w:r w:rsidRPr="006927E1">
          <w:rPr>
            <w:webHidden/>
          </w:rPr>
          <w:instrText xml:space="preserve"> PAGEREF _Toc197611657 \h </w:instrText>
        </w:r>
        <w:r w:rsidRPr="006927E1">
          <w:rPr>
            <w:webHidden/>
          </w:rPr>
        </w:r>
        <w:r w:rsidRPr="006927E1">
          <w:rPr>
            <w:webHidden/>
          </w:rPr>
          <w:fldChar w:fldCharType="separate"/>
        </w:r>
        <w:r w:rsidRPr="006927E1">
          <w:rPr>
            <w:webHidden/>
          </w:rPr>
          <w:t>19</w:t>
        </w:r>
        <w:r w:rsidRPr="006927E1">
          <w:rPr>
            <w:webHidden/>
          </w:rPr>
          <w:fldChar w:fldCharType="end"/>
        </w:r>
      </w:hyperlink>
    </w:p>
    <w:p w14:paraId="4C699FDD" w14:textId="25DC1165" w:rsidR="00B956FE" w:rsidRPr="006927E1" w:rsidRDefault="00B956FE">
      <w:pPr>
        <w:pStyle w:val="TOC2"/>
        <w:rPr>
          <w:rFonts w:eastAsiaTheme="minorEastAsia"/>
          <w:sz w:val="24"/>
          <w:szCs w:val="24"/>
          <w:lang w:eastAsia="en-GB"/>
        </w:rPr>
      </w:pPr>
      <w:hyperlink w:anchor="_Toc197611658" w:history="1">
        <w:r w:rsidRPr="006927E1">
          <w:rPr>
            <w:rStyle w:val="Hyperlink"/>
          </w:rPr>
          <w:t>Submissions and questionnaire responses</w:t>
        </w:r>
        <w:r w:rsidRPr="006927E1">
          <w:rPr>
            <w:webHidden/>
          </w:rPr>
          <w:tab/>
        </w:r>
        <w:r w:rsidRPr="006927E1">
          <w:rPr>
            <w:webHidden/>
          </w:rPr>
          <w:fldChar w:fldCharType="begin"/>
        </w:r>
        <w:r w:rsidRPr="006927E1">
          <w:rPr>
            <w:webHidden/>
          </w:rPr>
          <w:instrText xml:space="preserve"> PAGEREF _Toc197611658 \h </w:instrText>
        </w:r>
        <w:r w:rsidRPr="006927E1">
          <w:rPr>
            <w:webHidden/>
          </w:rPr>
        </w:r>
        <w:r w:rsidRPr="006927E1">
          <w:rPr>
            <w:webHidden/>
          </w:rPr>
          <w:fldChar w:fldCharType="separate"/>
        </w:r>
        <w:r w:rsidRPr="006927E1">
          <w:rPr>
            <w:webHidden/>
          </w:rPr>
          <w:t>19</w:t>
        </w:r>
        <w:r w:rsidRPr="006927E1">
          <w:rPr>
            <w:webHidden/>
          </w:rPr>
          <w:fldChar w:fldCharType="end"/>
        </w:r>
      </w:hyperlink>
    </w:p>
    <w:p w14:paraId="5422A92C" w14:textId="0B26CF6F" w:rsidR="00BE4472" w:rsidRPr="000636E4" w:rsidRDefault="00E80156" w:rsidP="000836B4">
      <w:pPr>
        <w:pStyle w:val="Heading1"/>
        <w:spacing w:before="600"/>
      </w:pPr>
      <w:r w:rsidRPr="000636E4">
        <w:rPr>
          <w:rFonts w:asciiTheme="minorHAnsi" w:eastAsiaTheme="minorHAnsi" w:hAnsiTheme="minorHAnsi" w:cstheme="minorBidi"/>
          <w:color w:val="auto"/>
          <w:sz w:val="24"/>
          <w:szCs w:val="24"/>
        </w:rPr>
        <w:fldChar w:fldCharType="end"/>
      </w:r>
      <w:bookmarkStart w:id="17" w:name="_Toc189055650"/>
      <w:bookmarkStart w:id="18" w:name="_Toc190158488"/>
      <w:bookmarkStart w:id="19" w:name="_Toc197611643"/>
      <w:r w:rsidR="00BE4472" w:rsidRPr="000636E4">
        <w:t>Recognition</w:t>
      </w:r>
      <w:bookmarkEnd w:id="17"/>
      <w:bookmarkEnd w:id="18"/>
      <w:bookmarkEnd w:id="19"/>
      <w:r w:rsidR="00BE4472" w:rsidRPr="000636E4">
        <w:t xml:space="preserve"> </w:t>
      </w:r>
    </w:p>
    <w:p w14:paraId="50C0E6DB" w14:textId="2D958A7F" w:rsidR="00BE4472" w:rsidRPr="000636E4" w:rsidRDefault="00BE4472" w:rsidP="00BE4472">
      <w:r>
        <w:t>The Department of Social Services and The Social Deck would like to thank the following organisations and their staff for their help and support in bringing Mob together for yarning circles:</w:t>
      </w:r>
    </w:p>
    <w:p w14:paraId="136552A7" w14:textId="560F69BB" w:rsidR="00BE4472" w:rsidRPr="000636E4" w:rsidRDefault="00BE4472" w:rsidP="00BE4472">
      <w:pPr>
        <w:pStyle w:val="Calloutboxgreylist"/>
      </w:pPr>
      <w:r w:rsidRPr="000636E4">
        <w:t>East Ar</w:t>
      </w:r>
      <w:r w:rsidR="000836B4" w:rsidRPr="000636E4">
        <w:t>n</w:t>
      </w:r>
      <w:r w:rsidRPr="000636E4">
        <w:t>hem Kids Hub</w:t>
      </w:r>
    </w:p>
    <w:p w14:paraId="31208425" w14:textId="77777777" w:rsidR="00BE4472" w:rsidRPr="000636E4" w:rsidRDefault="00BE4472" w:rsidP="00BE4472">
      <w:pPr>
        <w:pStyle w:val="Calloutboxgreylist"/>
      </w:pPr>
      <w:r w:rsidRPr="000636E4">
        <w:t>SSI – First Nations Reference Group</w:t>
      </w:r>
    </w:p>
    <w:p w14:paraId="477A511D" w14:textId="77777777" w:rsidR="00BE4472" w:rsidRPr="000636E4" w:rsidRDefault="00BE4472" w:rsidP="00BE4472">
      <w:pPr>
        <w:pStyle w:val="Calloutboxgreylist"/>
      </w:pPr>
      <w:r w:rsidRPr="000636E4">
        <w:t>Far North Community Services</w:t>
      </w:r>
    </w:p>
    <w:p w14:paraId="3A869EED" w14:textId="77777777" w:rsidR="00BE4472" w:rsidRPr="000636E4" w:rsidRDefault="00BE4472" w:rsidP="00BE4472">
      <w:pPr>
        <w:pStyle w:val="Calloutboxgreylist"/>
      </w:pPr>
      <w:proofErr w:type="spellStart"/>
      <w:r w:rsidRPr="000636E4">
        <w:t>Moonaboola</w:t>
      </w:r>
      <w:proofErr w:type="spellEnd"/>
      <w:r w:rsidRPr="000636E4">
        <w:t xml:space="preserve"> Community Development Aboriginal and Torres Strait Islander Corporation </w:t>
      </w:r>
    </w:p>
    <w:p w14:paraId="598BB852" w14:textId="77777777" w:rsidR="00BE4472" w:rsidRPr="000636E4" w:rsidRDefault="00BE4472" w:rsidP="00BE4472">
      <w:pPr>
        <w:pStyle w:val="Calloutboxgreylist"/>
      </w:pPr>
      <w:r w:rsidRPr="000636E4">
        <w:t>Soward Consultancy</w:t>
      </w:r>
    </w:p>
    <w:p w14:paraId="602B13E7" w14:textId="77777777" w:rsidR="00BE4472" w:rsidRPr="000636E4" w:rsidRDefault="00BE4472" w:rsidP="00BE4472">
      <w:pPr>
        <w:pStyle w:val="Calloutboxgreylist"/>
      </w:pPr>
      <w:proofErr w:type="spellStart"/>
      <w:r w:rsidRPr="000636E4">
        <w:t>Goorroomba</w:t>
      </w:r>
      <w:proofErr w:type="spellEnd"/>
      <w:r w:rsidRPr="000636E4">
        <w:t xml:space="preserve"> Consultancy</w:t>
      </w:r>
    </w:p>
    <w:p w14:paraId="4847D3AE" w14:textId="77777777" w:rsidR="001D2114" w:rsidRPr="000636E4" w:rsidRDefault="001D2114" w:rsidP="001D2114">
      <w:r w:rsidRPr="000636E4">
        <w:br w:type="page"/>
      </w:r>
    </w:p>
    <w:p w14:paraId="54376F2E" w14:textId="77777777" w:rsidR="00921970" w:rsidRPr="000636E4" w:rsidRDefault="00921970" w:rsidP="00921970">
      <w:pPr>
        <w:pStyle w:val="Heading1"/>
      </w:pPr>
      <w:bookmarkStart w:id="20" w:name="_Toc188263047"/>
      <w:bookmarkStart w:id="21" w:name="_Toc197611644"/>
      <w:r w:rsidRPr="000636E4">
        <w:lastRenderedPageBreak/>
        <w:t>Introduction</w:t>
      </w:r>
      <w:bookmarkEnd w:id="20"/>
      <w:bookmarkEnd w:id="21"/>
    </w:p>
    <w:p w14:paraId="66A4A1AC" w14:textId="4307EAAF" w:rsidR="00220F10" w:rsidRPr="000636E4" w:rsidRDefault="00921970" w:rsidP="00921970">
      <w:r>
        <w:t xml:space="preserve">This report summarises consultations with First Nations communities </w:t>
      </w:r>
      <w:r w:rsidR="00E163C0">
        <w:t>about</w:t>
      </w:r>
      <w:r>
        <w:t xml:space="preserve"> </w:t>
      </w:r>
      <w:r w:rsidR="00454ADC">
        <w:t>f</w:t>
      </w:r>
      <w:r>
        <w:t xml:space="preserve">oundational </w:t>
      </w:r>
      <w:r w:rsidR="00454ADC">
        <w:t>s</w:t>
      </w:r>
      <w:r>
        <w:t>upports for people with disabilit</w:t>
      </w:r>
      <w:r w:rsidR="245D1F65">
        <w:t>y</w:t>
      </w:r>
      <w:r>
        <w:t xml:space="preserve"> and their families. </w:t>
      </w:r>
      <w:r w:rsidR="00220F10">
        <w:t>The feedback</w:t>
      </w:r>
      <w:r w:rsidR="00970B25">
        <w:t xml:space="preserve"> from yarning circles</w:t>
      </w:r>
      <w:r w:rsidR="00220F10">
        <w:t xml:space="preserve"> is mostly focused on </w:t>
      </w:r>
      <w:r w:rsidR="001758C0">
        <w:t>g</w:t>
      </w:r>
      <w:r w:rsidR="00220F10">
        <w:t xml:space="preserve">eneral </w:t>
      </w:r>
      <w:r w:rsidR="001758C0">
        <w:t>s</w:t>
      </w:r>
      <w:r w:rsidR="00220F10">
        <w:t>upports which include information, advice and referrals, and capacity building for individuals, families and community.</w:t>
      </w:r>
      <w:r w:rsidR="00A43119">
        <w:t xml:space="preserve"> </w:t>
      </w:r>
      <w:r w:rsidR="003A6D31">
        <w:t xml:space="preserve"> </w:t>
      </w:r>
      <w:r w:rsidR="001E167C">
        <w:t xml:space="preserve">Some conversations also included a focus on </w:t>
      </w:r>
      <w:r w:rsidR="004954A1">
        <w:t>Targeted Supports</w:t>
      </w:r>
      <w:r w:rsidR="00752103">
        <w:t xml:space="preserve"> for children </w:t>
      </w:r>
      <w:r w:rsidR="001E167C">
        <w:t>with developmental delay, concern and/or disability</w:t>
      </w:r>
      <w:r w:rsidR="009E399A">
        <w:t xml:space="preserve"> and their families, carers and kin</w:t>
      </w:r>
      <w:r w:rsidR="00970B25">
        <w:t xml:space="preserve">. </w:t>
      </w:r>
    </w:p>
    <w:p w14:paraId="62556910" w14:textId="5F26C520" w:rsidR="00670AB1" w:rsidRPr="000636E4" w:rsidRDefault="001F4F1E" w:rsidP="001F4F1E">
      <w:r w:rsidRPr="000636E4">
        <w:t xml:space="preserve">We drew the information contained in this report from what people told us at events and from submissions and questionnaire responses submitted by First Nations people and organisations. </w:t>
      </w:r>
    </w:p>
    <w:p w14:paraId="4BB7DA33" w14:textId="7D043817" w:rsidR="001D3113" w:rsidRPr="000636E4" w:rsidRDefault="009210C8" w:rsidP="001D3113">
      <w:r>
        <w:t>These were</w:t>
      </w:r>
      <w:r w:rsidR="007C361E">
        <w:t xml:space="preserve"> initial consultations</w:t>
      </w:r>
      <w:r w:rsidR="001D3113">
        <w:t xml:space="preserve"> </w:t>
      </w:r>
      <w:r w:rsidR="007C361E">
        <w:t xml:space="preserve">to </w:t>
      </w:r>
      <w:r w:rsidR="00C55C50">
        <w:t xml:space="preserve">help </w:t>
      </w:r>
      <w:r w:rsidR="007C361E">
        <w:t xml:space="preserve">design </w:t>
      </w:r>
      <w:r w:rsidR="00CE194C">
        <w:t>g</w:t>
      </w:r>
      <w:r w:rsidR="007C361E">
        <w:t xml:space="preserve">eneral </w:t>
      </w:r>
      <w:r w:rsidR="00CE194C">
        <w:t>s</w:t>
      </w:r>
      <w:r w:rsidR="007C361E">
        <w:t xml:space="preserve">upports and </w:t>
      </w:r>
      <w:r w:rsidR="00CE194C">
        <w:t>s</w:t>
      </w:r>
      <w:r w:rsidR="007C361E">
        <w:t xml:space="preserve">upports for children </w:t>
      </w:r>
      <w:r w:rsidR="00C55C50">
        <w:t>with developmental delay, concern and/or disability</w:t>
      </w:r>
      <w:r>
        <w:t>.</w:t>
      </w:r>
      <w:r w:rsidR="007C361E">
        <w:t xml:space="preserve"> </w:t>
      </w:r>
      <w:r w:rsidR="00B97C2A">
        <w:t>T</w:t>
      </w:r>
      <w:r w:rsidR="005A6382">
        <w:t>he</w:t>
      </w:r>
      <w:r w:rsidR="00A16446">
        <w:t>re</w:t>
      </w:r>
      <w:r w:rsidR="00B97C2A">
        <w:t xml:space="preserve"> is a</w:t>
      </w:r>
      <w:r w:rsidR="005A6382">
        <w:t xml:space="preserve"> need for co-design and </w:t>
      </w:r>
      <w:r w:rsidR="00E25E56">
        <w:t xml:space="preserve">additional </w:t>
      </w:r>
      <w:r w:rsidR="005A6382">
        <w:t xml:space="preserve">engagement </w:t>
      </w:r>
      <w:r w:rsidR="00E25E56">
        <w:t xml:space="preserve">with First Nations people in communities </w:t>
      </w:r>
      <w:r w:rsidR="00B97C2A">
        <w:t>to design the specific supports needed</w:t>
      </w:r>
      <w:r w:rsidR="00A16446">
        <w:t xml:space="preserve"> relevant to </w:t>
      </w:r>
      <w:r w:rsidR="00E25E56">
        <w:t xml:space="preserve">different </w:t>
      </w:r>
      <w:r w:rsidR="00A16446">
        <w:t>culture</w:t>
      </w:r>
      <w:r w:rsidR="00E25E56">
        <w:t>s and locations</w:t>
      </w:r>
      <w:r w:rsidR="00AB6CEA">
        <w:t xml:space="preserve">. </w:t>
      </w:r>
      <w:r w:rsidR="00E25E56">
        <w:t>A c</w:t>
      </w:r>
      <w:r w:rsidR="00AB6CEA">
        <w:t>ommunity</w:t>
      </w:r>
      <w:r w:rsidR="00EE4A1B">
        <w:t>-led</w:t>
      </w:r>
      <w:r w:rsidR="00AB6CEA">
        <w:t xml:space="preserve"> </w:t>
      </w:r>
      <w:r w:rsidR="00D05C7A">
        <w:t>approach will help to support</w:t>
      </w:r>
      <w:r w:rsidR="001D3113">
        <w:t xml:space="preserve"> </w:t>
      </w:r>
      <w:r w:rsidR="00AE79B5">
        <w:t>self-determination,</w:t>
      </w:r>
      <w:r w:rsidR="001D3113">
        <w:t xml:space="preserve"> and governance</w:t>
      </w:r>
      <w:r w:rsidR="00D05C7A">
        <w:t xml:space="preserve"> is in place for the delivery of foundational supports</w:t>
      </w:r>
      <w:r w:rsidR="001D3113">
        <w:t xml:space="preserve">. </w:t>
      </w:r>
      <w:r w:rsidR="00D05C7A">
        <w:t>It</w:t>
      </w:r>
      <w:r w:rsidR="001D3113">
        <w:t xml:space="preserve"> </w:t>
      </w:r>
      <w:r w:rsidR="00D05C7A">
        <w:t>will</w:t>
      </w:r>
      <w:r w:rsidR="001D3113">
        <w:t xml:space="preserve"> allow mob to work WITH mob and FOR mob in an effort to address the National </w:t>
      </w:r>
      <w:r w:rsidR="2E427A2E">
        <w:t xml:space="preserve">Agreement on </w:t>
      </w:r>
      <w:r w:rsidR="001D3113">
        <w:t>Closing the Gap measures.</w:t>
      </w:r>
    </w:p>
    <w:p w14:paraId="4B13A543" w14:textId="2A89AAF8" w:rsidR="001D3113" w:rsidRPr="000636E4" w:rsidRDefault="008E7778" w:rsidP="00921970">
      <w:r w:rsidRPr="00C31543">
        <w:t xml:space="preserve">This report accompanies the full </w:t>
      </w:r>
      <w:hyperlink r:id="rId19" w:history="1">
        <w:r w:rsidR="00C31543" w:rsidRPr="00C31543">
          <w:rPr>
            <w:rStyle w:val="Hyperlink"/>
            <w:b/>
          </w:rPr>
          <w:t>C</w:t>
        </w:r>
        <w:r w:rsidRPr="00C31543">
          <w:rPr>
            <w:rStyle w:val="Hyperlink"/>
            <w:b/>
          </w:rPr>
          <w:t xml:space="preserve">onsultation </w:t>
        </w:r>
        <w:r w:rsidR="00C31543" w:rsidRPr="00C31543">
          <w:rPr>
            <w:rStyle w:val="Hyperlink"/>
            <w:b/>
            <w:bCs/>
          </w:rPr>
          <w:t>R</w:t>
        </w:r>
        <w:r w:rsidRPr="00C31543">
          <w:rPr>
            <w:rStyle w:val="Hyperlink"/>
            <w:b/>
            <w:bCs/>
          </w:rPr>
          <w:t xml:space="preserve">eport on </w:t>
        </w:r>
        <w:r w:rsidR="00C31543" w:rsidRPr="00C31543">
          <w:rPr>
            <w:rStyle w:val="Hyperlink"/>
            <w:b/>
            <w:bCs/>
          </w:rPr>
          <w:t>G</w:t>
        </w:r>
        <w:r w:rsidRPr="00C31543">
          <w:rPr>
            <w:rStyle w:val="Hyperlink"/>
            <w:b/>
            <w:bCs/>
          </w:rPr>
          <w:t xml:space="preserve">eneral </w:t>
        </w:r>
        <w:r w:rsidR="00C31543" w:rsidRPr="00C31543">
          <w:rPr>
            <w:rStyle w:val="Hyperlink"/>
            <w:b/>
            <w:bCs/>
          </w:rPr>
          <w:t>S</w:t>
        </w:r>
        <w:r w:rsidRPr="00C31543">
          <w:rPr>
            <w:rStyle w:val="Hyperlink"/>
            <w:b/>
            <w:bCs/>
          </w:rPr>
          <w:t>upports</w:t>
        </w:r>
      </w:hyperlink>
      <w:r w:rsidRPr="00C31543">
        <w:rPr>
          <w:b/>
          <w:bCs/>
        </w:rPr>
        <w:t xml:space="preserve"> </w:t>
      </w:r>
      <w:r w:rsidRPr="00C31543">
        <w:t>and the</w:t>
      </w:r>
      <w:r w:rsidRPr="00C31543">
        <w:rPr>
          <w:b/>
          <w:bCs/>
        </w:rPr>
        <w:t xml:space="preserve"> </w:t>
      </w:r>
      <w:hyperlink r:id="rId20" w:history="1">
        <w:r w:rsidR="00C31543" w:rsidRPr="00D23708">
          <w:rPr>
            <w:rStyle w:val="Hyperlink"/>
            <w:b/>
            <w:bCs/>
          </w:rPr>
          <w:t>C</w:t>
        </w:r>
        <w:r w:rsidRPr="00D23708">
          <w:rPr>
            <w:rStyle w:val="Hyperlink"/>
            <w:b/>
            <w:bCs/>
          </w:rPr>
          <w:t xml:space="preserve">onsultation </w:t>
        </w:r>
        <w:r w:rsidR="00C31543" w:rsidRPr="00D23708">
          <w:rPr>
            <w:rStyle w:val="Hyperlink"/>
            <w:b/>
            <w:bCs/>
          </w:rPr>
          <w:t>R</w:t>
        </w:r>
        <w:r w:rsidRPr="00D23708">
          <w:rPr>
            <w:rStyle w:val="Hyperlink"/>
            <w:b/>
            <w:bCs/>
          </w:rPr>
          <w:t xml:space="preserve">eport on </w:t>
        </w:r>
        <w:r w:rsidR="00C31543" w:rsidRPr="00D23708">
          <w:rPr>
            <w:rStyle w:val="Hyperlink"/>
            <w:b/>
            <w:bCs/>
          </w:rPr>
          <w:t>T</w:t>
        </w:r>
        <w:r w:rsidRPr="00D23708">
          <w:rPr>
            <w:rStyle w:val="Hyperlink"/>
            <w:b/>
            <w:bCs/>
          </w:rPr>
          <w:t xml:space="preserve">argeted </w:t>
        </w:r>
        <w:r w:rsidR="00C31543" w:rsidRPr="00D23708">
          <w:rPr>
            <w:rStyle w:val="Hyperlink"/>
            <w:b/>
            <w:bCs/>
          </w:rPr>
          <w:t>S</w:t>
        </w:r>
        <w:r w:rsidRPr="00D23708">
          <w:rPr>
            <w:rStyle w:val="Hyperlink"/>
            <w:b/>
            <w:bCs/>
          </w:rPr>
          <w:t xml:space="preserve">upports for </w:t>
        </w:r>
        <w:r w:rsidR="006738B2" w:rsidRPr="00D23708">
          <w:rPr>
            <w:rStyle w:val="Hyperlink"/>
            <w:b/>
            <w:bCs/>
          </w:rPr>
          <w:t>C</w:t>
        </w:r>
        <w:r w:rsidRPr="00D23708">
          <w:rPr>
            <w:rStyle w:val="Hyperlink"/>
            <w:b/>
            <w:bCs/>
          </w:rPr>
          <w:t>hildren</w:t>
        </w:r>
        <w:r w:rsidR="00D23708" w:rsidRPr="00D23708">
          <w:rPr>
            <w:rStyle w:val="Hyperlink"/>
            <w:b/>
            <w:bCs/>
          </w:rPr>
          <w:t xml:space="preserve"> under 9</w:t>
        </w:r>
        <w:r w:rsidRPr="00D23708">
          <w:rPr>
            <w:rStyle w:val="Hyperlink"/>
          </w:rPr>
          <w:t>,</w:t>
        </w:r>
      </w:hyperlink>
      <w:r w:rsidRPr="00C31543">
        <w:rPr>
          <w:b/>
          <w:bCs/>
        </w:rPr>
        <w:t xml:space="preserve"> </w:t>
      </w:r>
      <w:r w:rsidRPr="00C31543">
        <w:t>which</w:t>
      </w:r>
      <w:r w:rsidRPr="000636E4">
        <w:t xml:space="preserve"> include more detail. </w:t>
      </w:r>
    </w:p>
    <w:p w14:paraId="090B2A5D" w14:textId="13AD7ED2" w:rsidR="001D3E25" w:rsidRPr="000636E4" w:rsidRDefault="001D3E25" w:rsidP="00067FC9">
      <w:pPr>
        <w:pStyle w:val="Heading3"/>
      </w:pPr>
      <w:r w:rsidRPr="000636E4">
        <w:t>Who and how we engaged</w:t>
      </w:r>
    </w:p>
    <w:p w14:paraId="378101A9" w14:textId="1B852B96" w:rsidR="00B54F0B" w:rsidRPr="000636E4" w:rsidRDefault="00097B4E" w:rsidP="00921970">
      <w:r w:rsidRPr="000636E4">
        <w:rPr>
          <w:noProof/>
        </w:rPr>
        <w:drawing>
          <wp:inline distT="0" distB="0" distL="0" distR="0" wp14:anchorId="5EE5C95F" wp14:editId="799CB2A6">
            <wp:extent cx="4068661" cy="3467922"/>
            <wp:effectExtent l="0" t="0" r="0" b="0"/>
            <wp:docPr id="1185497990" name="Picture 2" descr="12 Yarning circles with 61 participants, and 25 submissions and questionnaire responses. Includes responses to eh General Supports and Supports for Children Question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97990" name="Picture 2" descr="12 Yarning circles with 61 participants, and 25 submissions and questionnaire responses. Includes responses to eh General Supports and Supports for Children Questionnair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0212" cy="3511861"/>
                    </a:xfrm>
                    <a:prstGeom prst="rect">
                      <a:avLst/>
                    </a:prstGeom>
                  </pic:spPr>
                </pic:pic>
              </a:graphicData>
            </a:graphic>
          </wp:inline>
        </w:drawing>
      </w:r>
    </w:p>
    <w:p w14:paraId="48F20852" w14:textId="20735086" w:rsidR="006A7E5D" w:rsidRPr="000636E4" w:rsidRDefault="00921970" w:rsidP="00921970">
      <w:r>
        <w:t>From September to November 2024, The Social Deck organised 12 yarning circles with Aboriginal and Torres Strait Islander people</w:t>
      </w:r>
      <w:r w:rsidR="28FFBC31">
        <w:t>s</w:t>
      </w:r>
      <w:r>
        <w:t xml:space="preserve">, and national, state and local organisations who support them. Yarning circles are the preferred method of engagement with communities and participants. Story-telling and truth-telling are important concepts in Aboriginal and Torres Strait </w:t>
      </w:r>
      <w:r>
        <w:lastRenderedPageBreak/>
        <w:t xml:space="preserve">Islander culture, so engaging with participants in this way encourages genuine and active engagement in a safe and trusted space. </w:t>
      </w:r>
    </w:p>
    <w:p w14:paraId="3CE9E0AC" w14:textId="67EA06E3" w:rsidR="00921970" w:rsidRPr="000636E4" w:rsidRDefault="00D47A46" w:rsidP="006A7E5D">
      <w:pPr>
        <w:spacing w:after="0"/>
      </w:pPr>
      <w:r w:rsidRPr="000636E4">
        <w:t>Yarning circles</w:t>
      </w:r>
      <w:r w:rsidR="00394A74" w:rsidRPr="000636E4">
        <w:t xml:space="preserve"> </w:t>
      </w:r>
      <w:r w:rsidR="00921970" w:rsidRPr="000636E4">
        <w:t>occurred in both face to face and online settings and included representation from First Nations people in:</w:t>
      </w:r>
    </w:p>
    <w:p w14:paraId="735CF23C" w14:textId="77777777" w:rsidR="00921970" w:rsidRPr="00295FB0" w:rsidRDefault="00921970" w:rsidP="005A0128">
      <w:pPr>
        <w:pStyle w:val="ListParagraph"/>
        <w:rPr>
          <w:color w:val="000000" w:themeColor="text1"/>
        </w:rPr>
      </w:pPr>
      <w:r w:rsidRPr="00295FB0">
        <w:rPr>
          <w:color w:val="000000" w:themeColor="text1"/>
        </w:rPr>
        <w:t>Nhulunbuy – Gove Peninsular (Northern Territory)</w:t>
      </w:r>
    </w:p>
    <w:p w14:paraId="4FC5DA23" w14:textId="77777777" w:rsidR="00921970" w:rsidRPr="00295FB0" w:rsidRDefault="00921970" w:rsidP="005A0128">
      <w:pPr>
        <w:pStyle w:val="ListParagraph"/>
        <w:rPr>
          <w:color w:val="000000" w:themeColor="text1"/>
        </w:rPr>
      </w:pPr>
      <w:r w:rsidRPr="00295FB0">
        <w:rPr>
          <w:color w:val="000000" w:themeColor="text1"/>
        </w:rPr>
        <w:t>Alice Springs (Northern Territory)</w:t>
      </w:r>
    </w:p>
    <w:p w14:paraId="744E5198" w14:textId="77777777" w:rsidR="00921970" w:rsidRPr="00295FB0" w:rsidRDefault="00921970" w:rsidP="005A0128">
      <w:pPr>
        <w:pStyle w:val="ListParagraph"/>
        <w:rPr>
          <w:color w:val="000000" w:themeColor="text1"/>
        </w:rPr>
      </w:pPr>
      <w:r w:rsidRPr="00295FB0">
        <w:rPr>
          <w:color w:val="000000" w:themeColor="text1"/>
        </w:rPr>
        <w:t>Campbelltown (New South Wales)</w:t>
      </w:r>
    </w:p>
    <w:p w14:paraId="7B9D2F19" w14:textId="77777777" w:rsidR="00921970" w:rsidRPr="00295FB0" w:rsidRDefault="00921970" w:rsidP="005A0128">
      <w:pPr>
        <w:pStyle w:val="ListParagraph"/>
        <w:rPr>
          <w:color w:val="000000" w:themeColor="text1"/>
        </w:rPr>
      </w:pPr>
      <w:r w:rsidRPr="00295FB0">
        <w:rPr>
          <w:color w:val="000000" w:themeColor="text1"/>
        </w:rPr>
        <w:t>Maryborough (Queensland)</w:t>
      </w:r>
    </w:p>
    <w:p w14:paraId="5824CE16" w14:textId="4375AE72" w:rsidR="00921970" w:rsidRPr="00295FB0" w:rsidRDefault="00921970" w:rsidP="005A0128">
      <w:pPr>
        <w:pStyle w:val="ListParagraph"/>
        <w:rPr>
          <w:color w:val="000000" w:themeColor="text1"/>
        </w:rPr>
      </w:pPr>
      <w:r w:rsidRPr="00295FB0">
        <w:rPr>
          <w:color w:val="000000" w:themeColor="text1"/>
        </w:rPr>
        <w:t>The Kimberley (Western Australia)</w:t>
      </w:r>
    </w:p>
    <w:p w14:paraId="17031383" w14:textId="77777777" w:rsidR="00921970" w:rsidRPr="000636E4" w:rsidRDefault="00921970" w:rsidP="005A0128">
      <w:pPr>
        <w:pStyle w:val="ListParagraph"/>
      </w:pPr>
      <w:r w:rsidRPr="00295FB0">
        <w:rPr>
          <w:color w:val="000000" w:themeColor="text1"/>
        </w:rPr>
        <w:t xml:space="preserve">Canberra </w:t>
      </w:r>
      <w:r w:rsidRPr="000636E4">
        <w:t>(ACT)</w:t>
      </w:r>
    </w:p>
    <w:p w14:paraId="6C10432E" w14:textId="131F5F84" w:rsidR="00921970" w:rsidRPr="000636E4" w:rsidRDefault="00921970" w:rsidP="005A0128">
      <w:pPr>
        <w:rPr>
          <w:rStyle w:val="Hyperlink"/>
        </w:rPr>
      </w:pPr>
      <w:r w:rsidRPr="000636E4">
        <w:t xml:space="preserve">Participants from </w:t>
      </w:r>
      <w:r w:rsidR="006A7E5D" w:rsidRPr="000636E4">
        <w:t>different</w:t>
      </w:r>
      <w:r w:rsidRPr="000636E4">
        <w:t xml:space="preserve"> regions across the country took part in 3 of the online yarning circles. A breakdown of </w:t>
      </w:r>
      <w:r w:rsidR="00B71B20" w:rsidRPr="000636E4">
        <w:t>engagement</w:t>
      </w:r>
      <w:r w:rsidRPr="000636E4">
        <w:t xml:space="preserve"> in yarning circles is available at </w:t>
      </w:r>
      <w:hyperlink w:anchor="_Appendix_B" w:history="1">
        <w:r w:rsidRPr="000636E4">
          <w:rPr>
            <w:rStyle w:val="Hyperlink"/>
          </w:rPr>
          <w:t>appendix B.</w:t>
        </w:r>
      </w:hyperlink>
    </w:p>
    <w:p w14:paraId="35EE8C04" w14:textId="15F11A70" w:rsidR="00550AFF" w:rsidRPr="000636E4" w:rsidRDefault="00550AFF" w:rsidP="005A0128">
      <w:proofErr w:type="spellStart"/>
      <w:r w:rsidRPr="000636E4">
        <w:t>Wodi</w:t>
      </w:r>
      <w:proofErr w:type="spellEnd"/>
      <w:r w:rsidRPr="000636E4">
        <w:t xml:space="preserve"> </w:t>
      </w:r>
      <w:proofErr w:type="spellStart"/>
      <w:r w:rsidRPr="000636E4">
        <w:t>Wodi</w:t>
      </w:r>
      <w:proofErr w:type="spellEnd"/>
      <w:r w:rsidRPr="000636E4">
        <w:t xml:space="preserve"> woman, Vikki McIntyre from The Social Deck, facilitated most of the yarns, with the active help and participation of Aboriginal and Torres Strait Islander organisations within the communities. Some discussions were led by local Aboriginal facilitators. </w:t>
      </w:r>
    </w:p>
    <w:p w14:paraId="074368EF" w14:textId="68DCA43C" w:rsidR="00067FC9" w:rsidRPr="000636E4" w:rsidRDefault="00067FC9" w:rsidP="00266019">
      <w:pPr>
        <w:pStyle w:val="Heading3"/>
        <w:spacing w:afterLines="0" w:after="80"/>
      </w:pPr>
      <w:r w:rsidRPr="000636E4">
        <w:t>Areas of discussion</w:t>
      </w:r>
    </w:p>
    <w:p w14:paraId="3CBC8EE9" w14:textId="77777777" w:rsidR="00921970" w:rsidRPr="000636E4" w:rsidRDefault="00921970" w:rsidP="001D0E23">
      <w:pPr>
        <w:spacing w:after="40"/>
      </w:pPr>
      <w:r w:rsidRPr="000636E4">
        <w:t>Participants yarned about:</w:t>
      </w:r>
    </w:p>
    <w:p w14:paraId="31C05356" w14:textId="77777777" w:rsidR="00A74AD6" w:rsidRDefault="00921970" w:rsidP="00A74AD6">
      <w:pPr>
        <w:pStyle w:val="ListParagraph"/>
        <w:ind w:left="709" w:hanging="357"/>
        <w:contextualSpacing w:val="0"/>
      </w:pPr>
      <w:r w:rsidRPr="000636E4">
        <w:rPr>
          <w:b/>
          <w:bCs/>
        </w:rPr>
        <w:t>Existing Supports</w:t>
      </w:r>
      <w:r w:rsidR="005C72B6" w:rsidRPr="000636E4">
        <w:rPr>
          <w:b/>
          <w:bCs/>
        </w:rPr>
        <w:t xml:space="preserve"> - </w:t>
      </w:r>
      <w:r w:rsidRPr="000636E4">
        <w:t>supports that work well</w:t>
      </w:r>
      <w:r w:rsidR="00E07544" w:rsidRPr="000636E4">
        <w:t xml:space="preserve"> for mob, and w</w:t>
      </w:r>
      <w:r w:rsidR="004D5622" w:rsidRPr="000636E4">
        <w:t>hat doesn’t work well</w:t>
      </w:r>
      <w:r w:rsidR="00E07544" w:rsidRPr="000636E4">
        <w:t>.</w:t>
      </w:r>
    </w:p>
    <w:p w14:paraId="118F1029" w14:textId="7AEEAF19" w:rsidR="00921970" w:rsidRPr="000636E4" w:rsidRDefault="00921970" w:rsidP="00A74AD6">
      <w:pPr>
        <w:pStyle w:val="ListParagraph"/>
        <w:spacing w:before="120"/>
        <w:ind w:left="709" w:hanging="357"/>
        <w:contextualSpacing w:val="0"/>
      </w:pPr>
      <w:r w:rsidRPr="00A74AD6">
        <w:rPr>
          <w:b/>
          <w:bCs/>
        </w:rPr>
        <w:t>Information, advice and referral</w:t>
      </w:r>
      <w:r w:rsidR="0052008F" w:rsidRPr="00A74AD6">
        <w:rPr>
          <w:b/>
          <w:bCs/>
        </w:rPr>
        <w:t xml:space="preserve"> - </w:t>
      </w:r>
      <w:r w:rsidR="00FA5DA4" w:rsidRPr="009B0709">
        <w:t>g</w:t>
      </w:r>
      <w:r w:rsidRPr="000636E4">
        <w:t>etting good information and advice about disability</w:t>
      </w:r>
      <w:r w:rsidR="0052008F" w:rsidRPr="000636E4">
        <w:t xml:space="preserve"> and i</w:t>
      </w:r>
      <w:r w:rsidRPr="000636E4">
        <w:t>nformation on disability supports for mob and their families/carers and kin</w:t>
      </w:r>
      <w:r w:rsidR="00B97E24" w:rsidRPr="000636E4">
        <w:t>, including h</w:t>
      </w:r>
      <w:r w:rsidRPr="000636E4">
        <w:t>ow to get help to find and connect with the right supports.</w:t>
      </w:r>
    </w:p>
    <w:p w14:paraId="386BB02A" w14:textId="047D867C" w:rsidR="00921970" w:rsidRPr="000636E4" w:rsidRDefault="00921970" w:rsidP="00A74AD6">
      <w:pPr>
        <w:pStyle w:val="bullets1"/>
        <w:ind w:left="709" w:hanging="357"/>
        <w:contextualSpacing w:val="0"/>
        <w:rPr>
          <w:b/>
          <w:bCs/>
        </w:rPr>
      </w:pPr>
      <w:r w:rsidRPr="000636E4">
        <w:rPr>
          <w:b/>
          <w:bCs/>
        </w:rPr>
        <w:t>Individual and family capacity building</w:t>
      </w:r>
      <w:r w:rsidR="0042112D" w:rsidRPr="000636E4">
        <w:rPr>
          <w:b/>
          <w:bCs/>
        </w:rPr>
        <w:t xml:space="preserve"> –</w:t>
      </w:r>
      <w:r w:rsidR="0042112D" w:rsidRPr="000636E4">
        <w:t xml:space="preserve"> areas such as peer support and self-advocacy, education, rights awareness, decision making, leaders</w:t>
      </w:r>
      <w:r w:rsidR="002E6B12" w:rsidRPr="000636E4">
        <w:t>hip</w:t>
      </w:r>
      <w:r w:rsidR="0042112D" w:rsidRPr="000636E4">
        <w:t>, relationship building and life skills</w:t>
      </w:r>
      <w:r w:rsidR="00F214BC" w:rsidRPr="000636E4">
        <w:t>.</w:t>
      </w:r>
    </w:p>
    <w:p w14:paraId="55AE7BA2" w14:textId="1C07F021" w:rsidR="00921970" w:rsidRPr="000636E4" w:rsidRDefault="00921970" w:rsidP="00A74AD6">
      <w:pPr>
        <w:pStyle w:val="ListParagraph"/>
        <w:ind w:left="709" w:hanging="357"/>
      </w:pPr>
      <w:r w:rsidRPr="000636E4">
        <w:rPr>
          <w:b/>
          <w:bCs/>
        </w:rPr>
        <w:t>Community capacity building</w:t>
      </w:r>
      <w:r w:rsidR="002E6B12" w:rsidRPr="000636E4">
        <w:rPr>
          <w:b/>
          <w:bCs/>
        </w:rPr>
        <w:t xml:space="preserve"> - </w:t>
      </w:r>
      <w:r w:rsidR="00FA5DA4" w:rsidRPr="000636E4">
        <w:t>b</w:t>
      </w:r>
      <w:r w:rsidRPr="000636E4">
        <w:t>uilding the capability of community and non-government organisations to deliver services that are inclusive and accessible. It included providing advice and resources that support equal access to good and inclusive community services for mob with disability.</w:t>
      </w:r>
    </w:p>
    <w:p w14:paraId="21C9C73A" w14:textId="379DE2DF" w:rsidR="00921970" w:rsidRPr="000636E4" w:rsidRDefault="00921970" w:rsidP="00A74AD6">
      <w:pPr>
        <w:pStyle w:val="bullets1"/>
        <w:ind w:left="709"/>
        <w:rPr>
          <w:b/>
          <w:bCs/>
        </w:rPr>
      </w:pPr>
      <w:r w:rsidRPr="000636E4">
        <w:rPr>
          <w:b/>
          <w:bCs/>
        </w:rPr>
        <w:t>Targeted supports for children 0-9 years</w:t>
      </w:r>
      <w:r w:rsidR="00FA5DA4" w:rsidRPr="000636E4">
        <w:rPr>
          <w:b/>
          <w:bCs/>
        </w:rPr>
        <w:t xml:space="preserve">, </w:t>
      </w:r>
      <w:r w:rsidR="00FA5DA4" w:rsidRPr="000636E4">
        <w:t>covering:</w:t>
      </w:r>
    </w:p>
    <w:p w14:paraId="54ECB996" w14:textId="77777777" w:rsidR="00921970" w:rsidRPr="000636E4" w:rsidRDefault="00921970" w:rsidP="00A74AD6">
      <w:pPr>
        <w:pStyle w:val="bullets1"/>
        <w:numPr>
          <w:ilvl w:val="1"/>
          <w:numId w:val="10"/>
        </w:numPr>
        <w:ind w:left="1134"/>
      </w:pPr>
      <w:r w:rsidRPr="000636E4">
        <w:t xml:space="preserve">capacity building for families and caregivers of children with developmental concerns and disability </w:t>
      </w:r>
    </w:p>
    <w:p w14:paraId="18988E34" w14:textId="77777777" w:rsidR="00921970" w:rsidRPr="000636E4" w:rsidRDefault="00921970" w:rsidP="00A74AD6">
      <w:pPr>
        <w:pStyle w:val="bullets1"/>
        <w:numPr>
          <w:ilvl w:val="1"/>
          <w:numId w:val="10"/>
        </w:numPr>
        <w:ind w:left="1134"/>
      </w:pPr>
      <w:r w:rsidRPr="000636E4">
        <w:t>getting good information and advice</w:t>
      </w:r>
    </w:p>
    <w:p w14:paraId="2F942B25" w14:textId="77777777" w:rsidR="00921970" w:rsidRPr="000636E4" w:rsidRDefault="00921970" w:rsidP="00A74AD6">
      <w:pPr>
        <w:pStyle w:val="bullets1"/>
        <w:numPr>
          <w:ilvl w:val="1"/>
          <w:numId w:val="10"/>
        </w:numPr>
        <w:ind w:left="1134"/>
      </w:pPr>
      <w:r w:rsidRPr="000636E4">
        <w:t>types of additional supports needed</w:t>
      </w:r>
    </w:p>
    <w:p w14:paraId="62480481" w14:textId="77777777" w:rsidR="00921970" w:rsidRPr="000636E4" w:rsidRDefault="00921970" w:rsidP="00A74AD6">
      <w:pPr>
        <w:pStyle w:val="bullets1"/>
        <w:numPr>
          <w:ilvl w:val="1"/>
          <w:numId w:val="10"/>
        </w:numPr>
        <w:spacing w:after="240"/>
        <w:ind w:left="1134"/>
      </w:pPr>
      <w:r w:rsidRPr="000636E4">
        <w:t xml:space="preserve">trusted services </w:t>
      </w:r>
    </w:p>
    <w:p w14:paraId="762A819D" w14:textId="11AEDDC2" w:rsidR="00921970" w:rsidRPr="000636E4" w:rsidRDefault="00921970" w:rsidP="00FA5DA4">
      <w:pPr>
        <w:pStyle w:val="bullets1"/>
        <w:numPr>
          <w:ilvl w:val="0"/>
          <w:numId w:val="11"/>
        </w:numPr>
        <w:ind w:left="426"/>
      </w:pPr>
      <w:r w:rsidRPr="000636E4">
        <w:rPr>
          <w:b/>
          <w:bCs/>
        </w:rPr>
        <w:t>Quality and safety</w:t>
      </w:r>
      <w:r w:rsidR="00FA5DA4" w:rsidRPr="000636E4">
        <w:rPr>
          <w:b/>
          <w:bCs/>
        </w:rPr>
        <w:t xml:space="preserve"> - </w:t>
      </w:r>
      <w:r w:rsidRPr="000636E4">
        <w:t>What we need to think about to make sure extra supports outside of the NDIS are good quality and keep our mob safe?</w:t>
      </w:r>
    </w:p>
    <w:p w14:paraId="0CCC4DA7" w14:textId="09E6E8A8" w:rsidR="006E7681" w:rsidRPr="000636E4" w:rsidRDefault="00921970" w:rsidP="00D51CE5">
      <w:r w:rsidRPr="000636E4">
        <w:rPr>
          <w:b/>
          <w:bCs/>
        </w:rPr>
        <w:t>NB.</w:t>
      </w:r>
      <w:r w:rsidRPr="000636E4">
        <w:t xml:space="preserve"> Targeted </w:t>
      </w:r>
      <w:r w:rsidR="00B956FE">
        <w:t>s</w:t>
      </w:r>
      <w:r w:rsidRPr="000636E4">
        <w:t xml:space="preserve">upports and </w:t>
      </w:r>
      <w:r w:rsidR="00B956FE">
        <w:t>q</w:t>
      </w:r>
      <w:r w:rsidRPr="000636E4">
        <w:t xml:space="preserve">uality and </w:t>
      </w:r>
      <w:r w:rsidR="00B956FE">
        <w:t>s</w:t>
      </w:r>
      <w:r w:rsidRPr="000636E4">
        <w:t xml:space="preserve">afety were only included as topics in engagement depending on location and audience. </w:t>
      </w:r>
    </w:p>
    <w:p w14:paraId="52FC33BD" w14:textId="7458F20C" w:rsidR="00921970" w:rsidRPr="000636E4" w:rsidRDefault="00AB0954" w:rsidP="00D51CE5">
      <w:r w:rsidRPr="000636E4">
        <w:rPr>
          <w:noProof/>
        </w:rPr>
        <w:drawing>
          <wp:anchor distT="0" distB="0" distL="114300" distR="114300" simplePos="0" relativeHeight="251658243" behindDoc="1" locked="0" layoutInCell="1" allowOverlap="1" wp14:anchorId="70F984CD" wp14:editId="793500BF">
            <wp:simplePos x="0" y="0"/>
            <wp:positionH relativeFrom="column">
              <wp:posOffset>-700295</wp:posOffset>
            </wp:positionH>
            <wp:positionV relativeFrom="paragraph">
              <wp:posOffset>498035</wp:posOffset>
            </wp:positionV>
            <wp:extent cx="7569200" cy="827129"/>
            <wp:effectExtent l="0" t="0" r="0" b="0"/>
            <wp:wrapNone/>
            <wp:docPr id="397793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9308"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9200" cy="827129"/>
                    </a:xfrm>
                    <a:prstGeom prst="rect">
                      <a:avLst/>
                    </a:prstGeom>
                  </pic:spPr>
                </pic:pic>
              </a:graphicData>
            </a:graphic>
            <wp14:sizeRelH relativeFrom="page">
              <wp14:pctWidth>0</wp14:pctWidth>
            </wp14:sizeRelH>
            <wp14:sizeRelV relativeFrom="page">
              <wp14:pctHeight>0</wp14:pctHeight>
            </wp14:sizeRelV>
          </wp:anchor>
        </w:drawing>
      </w:r>
      <w:r w:rsidR="00921970" w:rsidRPr="000636E4">
        <w:br w:type="page"/>
      </w:r>
    </w:p>
    <w:p w14:paraId="773BE9A3" w14:textId="77777777" w:rsidR="00306DFC" w:rsidRPr="000636E4" w:rsidRDefault="00306DFC" w:rsidP="0046648A">
      <w:pPr>
        <w:pStyle w:val="Heading1"/>
        <w:spacing w:before="120" w:after="240" w:line="240" w:lineRule="auto"/>
      </w:pPr>
      <w:bookmarkStart w:id="22" w:name="_Toc188263048"/>
      <w:bookmarkStart w:id="23" w:name="_Toc197611645"/>
      <w:r w:rsidRPr="000636E4">
        <w:lastRenderedPageBreak/>
        <w:t>Summary</w:t>
      </w:r>
      <w:bookmarkEnd w:id="22"/>
      <w:r w:rsidRPr="000636E4">
        <w:t xml:space="preserve"> of identified themes</w:t>
      </w:r>
      <w:bookmarkEnd w:id="23"/>
    </w:p>
    <w:p w14:paraId="1AE861A8" w14:textId="2989E3BE" w:rsidR="00777539" w:rsidRPr="000636E4" w:rsidRDefault="00777539" w:rsidP="00777539">
      <w:pPr>
        <w:pStyle w:val="Calloutboxgrey"/>
      </w:pPr>
      <w:r>
        <w:t>This report highlights the urgent need for foundational supports tailored to the unique challenges experienced by First Nations people and communities. Supports must prioritise cultural safety, accessibility, and collaboration with First Nations organisations and communities. This will ensure better outcomes for mob with disabilit</w:t>
      </w:r>
      <w:r w:rsidR="5EBFF98D">
        <w:t>y</w:t>
      </w:r>
      <w:r>
        <w:t xml:space="preserve"> and their families. </w:t>
      </w:r>
      <w:r w:rsidR="007B1041">
        <w:t>Participants called for</w:t>
      </w:r>
      <w:r w:rsidR="000E7E5F">
        <w:t xml:space="preserve"> urgent</w:t>
      </w:r>
      <w:r w:rsidR="007B1041">
        <w:t xml:space="preserve"> </w:t>
      </w:r>
      <w:r>
        <w:t>action to address existing gaps and empower communities to implement and lead solutions that are:</w:t>
      </w:r>
    </w:p>
    <w:p w14:paraId="5FF71DCE" w14:textId="77777777" w:rsidR="00777539" w:rsidRPr="000636E4" w:rsidRDefault="00777539" w:rsidP="0043085D">
      <w:pPr>
        <w:pStyle w:val="Calloutboxgrey"/>
        <w:spacing w:after="0"/>
      </w:pPr>
      <w:r w:rsidRPr="000636E4">
        <w:rPr>
          <w:rFonts w:ascii="Symbol" w:eastAsia="Symbol" w:hAnsi="Symbol" w:cs="Symbol"/>
        </w:rPr>
        <w:t>®</w:t>
      </w:r>
      <w:r w:rsidRPr="000636E4">
        <w:t xml:space="preserve"> culturally appropriate</w:t>
      </w:r>
    </w:p>
    <w:p w14:paraId="263F5562" w14:textId="77777777" w:rsidR="00777539" w:rsidRPr="000636E4" w:rsidRDefault="00777539" w:rsidP="0043085D">
      <w:pPr>
        <w:pStyle w:val="Calloutboxgrey"/>
        <w:spacing w:after="0"/>
      </w:pPr>
      <w:r w:rsidRPr="000636E4">
        <w:rPr>
          <w:rFonts w:ascii="Symbol" w:eastAsia="Symbol" w:hAnsi="Symbol" w:cs="Symbol"/>
        </w:rPr>
        <w:t>®</w:t>
      </w:r>
      <w:r w:rsidRPr="000636E4">
        <w:t xml:space="preserve"> culturally safe</w:t>
      </w:r>
    </w:p>
    <w:p w14:paraId="66BB5981" w14:textId="77777777" w:rsidR="00777539" w:rsidRPr="000636E4" w:rsidRDefault="00777539" w:rsidP="0043085D">
      <w:pPr>
        <w:pStyle w:val="Calloutboxgrey"/>
        <w:spacing w:after="0"/>
      </w:pPr>
      <w:r w:rsidRPr="000636E4">
        <w:rPr>
          <w:rFonts w:ascii="Symbol" w:eastAsia="Symbol" w:hAnsi="Symbol" w:cs="Symbol"/>
        </w:rPr>
        <w:t>®</w:t>
      </w:r>
      <w:r w:rsidRPr="000636E4">
        <w:t xml:space="preserve"> easily accessible</w:t>
      </w:r>
    </w:p>
    <w:p w14:paraId="3C659FF3" w14:textId="77777777" w:rsidR="00777539" w:rsidRPr="000636E4" w:rsidRDefault="00777539" w:rsidP="007444D6">
      <w:pPr>
        <w:pStyle w:val="Calloutboxgrey"/>
      </w:pPr>
      <w:r w:rsidRPr="000636E4">
        <w:rPr>
          <w:rFonts w:ascii="Symbol" w:eastAsia="Symbol" w:hAnsi="Symbol" w:cs="Symbol"/>
        </w:rPr>
        <w:t>®</w:t>
      </w:r>
      <w:r w:rsidRPr="000636E4">
        <w:t xml:space="preserve"> First Nations centred</w:t>
      </w:r>
    </w:p>
    <w:p w14:paraId="21B6114F" w14:textId="351B39E0" w:rsidR="00777539" w:rsidRPr="000636E4" w:rsidRDefault="00777539" w:rsidP="00777539">
      <w:pPr>
        <w:pStyle w:val="Calloutboxgrey"/>
        <w:rPr>
          <w:b/>
          <w:bCs/>
        </w:rPr>
      </w:pPr>
      <w:r>
        <w:t>In yarning about solutions for these challenges, Aboriginal and Torres Strait Islander people</w:t>
      </w:r>
      <w:r w:rsidR="5F1142D9">
        <w:t>s</w:t>
      </w:r>
      <w:r>
        <w:t xml:space="preserve"> identified these key findings:</w:t>
      </w:r>
      <w:r w:rsidRPr="1EAC95F5">
        <w:rPr>
          <w:b/>
          <w:bCs/>
        </w:rPr>
        <w:t xml:space="preserve"> </w:t>
      </w:r>
    </w:p>
    <w:p w14:paraId="60C2C9FB" w14:textId="6B6C3600" w:rsidR="00777539" w:rsidRPr="000636E4" w:rsidRDefault="00777539" w:rsidP="00B841B1">
      <w:pPr>
        <w:pStyle w:val="Calloutboxgrey"/>
        <w:spacing w:after="0"/>
      </w:pPr>
      <w:r w:rsidRPr="000636E4">
        <w:rPr>
          <w:b/>
          <w:bCs/>
        </w:rPr>
        <w:t xml:space="preserve">Limited </w:t>
      </w:r>
      <w:r w:rsidR="00CE194C">
        <w:rPr>
          <w:b/>
          <w:bCs/>
        </w:rPr>
        <w:t>e</w:t>
      </w:r>
      <w:r w:rsidRPr="000636E4">
        <w:rPr>
          <w:b/>
          <w:bCs/>
        </w:rPr>
        <w:t xml:space="preserve">ffective </w:t>
      </w:r>
      <w:r w:rsidR="00CE194C">
        <w:rPr>
          <w:b/>
          <w:bCs/>
        </w:rPr>
        <w:t>s</w:t>
      </w:r>
      <w:r w:rsidRPr="000636E4">
        <w:rPr>
          <w:b/>
          <w:bCs/>
        </w:rPr>
        <w:t>upports:</w:t>
      </w:r>
    </w:p>
    <w:p w14:paraId="2BCB8A8F" w14:textId="77777777" w:rsidR="00777539" w:rsidRPr="000636E4" w:rsidRDefault="00777539" w:rsidP="00B841B1">
      <w:pPr>
        <w:pStyle w:val="Calloutboxgrey"/>
        <w:spacing w:after="0"/>
      </w:pPr>
      <w:r w:rsidRPr="000636E4">
        <w:rPr>
          <w:rFonts w:ascii="Symbol" w:eastAsia="Symbol" w:hAnsi="Symbol" w:cs="Symbol"/>
        </w:rPr>
        <w:t>®</w:t>
      </w:r>
      <w:r w:rsidRPr="000636E4">
        <w:t xml:space="preserve"> Existing services are scattered and often inaccessible, especially in remote areas.</w:t>
      </w:r>
    </w:p>
    <w:p w14:paraId="3A8F6AC3" w14:textId="77777777" w:rsidR="00777539" w:rsidRPr="000636E4" w:rsidRDefault="00777539" w:rsidP="00777539">
      <w:pPr>
        <w:pStyle w:val="Calloutboxgrey"/>
      </w:pPr>
      <w:r w:rsidRPr="000636E4">
        <w:rPr>
          <w:rFonts w:ascii="Symbol" w:eastAsia="Symbol" w:hAnsi="Symbol" w:cs="Symbol"/>
        </w:rPr>
        <w:t>®</w:t>
      </w:r>
      <w:r w:rsidRPr="000636E4">
        <w:t xml:space="preserve"> Long wait times and lack of culturally safe options deter mob from engaging with supports.</w:t>
      </w:r>
    </w:p>
    <w:p w14:paraId="2AFF9A60" w14:textId="5A08E2E2" w:rsidR="00777539" w:rsidRPr="000636E4" w:rsidRDefault="00777539" w:rsidP="00B841B1">
      <w:pPr>
        <w:pStyle w:val="Calloutboxgrey"/>
        <w:spacing w:after="0"/>
      </w:pPr>
      <w:r w:rsidRPr="000636E4">
        <w:rPr>
          <w:b/>
          <w:bCs/>
        </w:rPr>
        <w:t xml:space="preserve">Access to </w:t>
      </w:r>
      <w:r w:rsidR="00CE194C">
        <w:rPr>
          <w:b/>
          <w:bCs/>
        </w:rPr>
        <w:t>i</w:t>
      </w:r>
      <w:r w:rsidRPr="000636E4">
        <w:rPr>
          <w:b/>
          <w:bCs/>
        </w:rPr>
        <w:t xml:space="preserve">nformation and </w:t>
      </w:r>
      <w:r w:rsidR="00CE194C">
        <w:rPr>
          <w:b/>
          <w:bCs/>
        </w:rPr>
        <w:t>a</w:t>
      </w:r>
      <w:r w:rsidRPr="000636E4">
        <w:rPr>
          <w:b/>
          <w:bCs/>
        </w:rPr>
        <w:t>dvice</w:t>
      </w:r>
    </w:p>
    <w:p w14:paraId="2AD21F0E" w14:textId="77777777" w:rsidR="00777539" w:rsidRPr="000636E4" w:rsidRDefault="00777539" w:rsidP="00B841B1">
      <w:pPr>
        <w:pStyle w:val="Calloutboxgrey"/>
        <w:spacing w:after="0"/>
      </w:pPr>
      <w:r w:rsidRPr="000636E4">
        <w:rPr>
          <w:rFonts w:ascii="Symbol" w:eastAsia="Symbol" w:hAnsi="Symbol" w:cs="Symbol"/>
        </w:rPr>
        <w:t>®</w:t>
      </w:r>
      <w:r w:rsidRPr="000636E4">
        <w:t xml:space="preserve"> Communities face difficulty navigating fragmented systems.</w:t>
      </w:r>
    </w:p>
    <w:p w14:paraId="59FE2F2E" w14:textId="77777777" w:rsidR="00777539" w:rsidRPr="000636E4" w:rsidRDefault="00777539" w:rsidP="00777539">
      <w:pPr>
        <w:pStyle w:val="Calloutboxgrey"/>
      </w:pPr>
      <w:r w:rsidRPr="000636E4">
        <w:rPr>
          <w:rFonts w:ascii="Symbol" w:eastAsia="Symbol" w:hAnsi="Symbol" w:cs="Symbol"/>
        </w:rPr>
        <w:t>®</w:t>
      </w:r>
      <w:r w:rsidRPr="000636E4">
        <w:t xml:space="preserve"> Language and transport barriers exacerbate access challenges.</w:t>
      </w:r>
    </w:p>
    <w:p w14:paraId="0764E26A" w14:textId="5E544FBB" w:rsidR="00777539" w:rsidRPr="000636E4" w:rsidRDefault="00777539" w:rsidP="00B841B1">
      <w:pPr>
        <w:pStyle w:val="Calloutboxgrey"/>
        <w:spacing w:after="0"/>
      </w:pPr>
      <w:r w:rsidRPr="000636E4">
        <w:rPr>
          <w:b/>
          <w:bCs/>
        </w:rPr>
        <w:t xml:space="preserve">Individual and </w:t>
      </w:r>
      <w:r w:rsidR="00CE194C">
        <w:rPr>
          <w:b/>
          <w:bCs/>
        </w:rPr>
        <w:t>f</w:t>
      </w:r>
      <w:r w:rsidRPr="000636E4">
        <w:rPr>
          <w:b/>
          <w:bCs/>
        </w:rPr>
        <w:t xml:space="preserve">amily </w:t>
      </w:r>
      <w:r w:rsidR="00CE194C">
        <w:rPr>
          <w:b/>
          <w:bCs/>
        </w:rPr>
        <w:t>c</w:t>
      </w:r>
      <w:r w:rsidRPr="000636E4">
        <w:rPr>
          <w:b/>
          <w:bCs/>
        </w:rPr>
        <w:t xml:space="preserve">apacity </w:t>
      </w:r>
      <w:r w:rsidR="00CE194C">
        <w:rPr>
          <w:b/>
          <w:bCs/>
        </w:rPr>
        <w:t>b</w:t>
      </w:r>
      <w:r w:rsidRPr="000636E4">
        <w:rPr>
          <w:b/>
          <w:bCs/>
        </w:rPr>
        <w:t>uilding</w:t>
      </w:r>
    </w:p>
    <w:p w14:paraId="444EA2CC" w14:textId="77777777" w:rsidR="00777539" w:rsidRPr="000636E4" w:rsidRDefault="00777539" w:rsidP="00B841B1">
      <w:pPr>
        <w:pStyle w:val="Calloutboxgrey"/>
        <w:spacing w:after="0"/>
      </w:pPr>
      <w:r w:rsidRPr="000636E4">
        <w:rPr>
          <w:rFonts w:ascii="Symbol" w:eastAsia="Symbol" w:hAnsi="Symbol" w:cs="Symbol"/>
        </w:rPr>
        <w:t>®</w:t>
      </w:r>
      <w:r w:rsidRPr="000636E4">
        <w:t xml:space="preserve"> Individuals need peer support, life skills training, and advocacy resources.</w:t>
      </w:r>
    </w:p>
    <w:p w14:paraId="17C83EFC" w14:textId="77777777" w:rsidR="00777539" w:rsidRPr="000636E4" w:rsidRDefault="00777539" w:rsidP="00777539">
      <w:pPr>
        <w:pStyle w:val="Calloutboxgrey"/>
      </w:pPr>
      <w:r w:rsidRPr="000636E4">
        <w:rPr>
          <w:rFonts w:ascii="Symbol" w:eastAsia="Symbol" w:hAnsi="Symbol" w:cs="Symbol"/>
        </w:rPr>
        <w:t>®</w:t>
      </w:r>
      <w:r w:rsidRPr="000636E4">
        <w:t xml:space="preserve"> Families require culturally relevant parenting workshops and leadership training.</w:t>
      </w:r>
    </w:p>
    <w:p w14:paraId="7824F8F9" w14:textId="4EB8981F" w:rsidR="00777539" w:rsidRPr="000636E4" w:rsidRDefault="00777539" w:rsidP="00B841B1">
      <w:pPr>
        <w:pStyle w:val="Calloutboxgrey"/>
        <w:spacing w:after="0"/>
      </w:pPr>
      <w:r w:rsidRPr="000636E4">
        <w:rPr>
          <w:b/>
          <w:bCs/>
        </w:rPr>
        <w:t xml:space="preserve">Community </w:t>
      </w:r>
      <w:r w:rsidR="00CE194C">
        <w:rPr>
          <w:b/>
          <w:bCs/>
        </w:rPr>
        <w:t>c</w:t>
      </w:r>
      <w:r w:rsidRPr="000636E4">
        <w:rPr>
          <w:b/>
          <w:bCs/>
        </w:rPr>
        <w:t xml:space="preserve">apacity </w:t>
      </w:r>
      <w:r w:rsidR="00CE194C">
        <w:rPr>
          <w:b/>
          <w:bCs/>
        </w:rPr>
        <w:t>b</w:t>
      </w:r>
      <w:r w:rsidRPr="000636E4">
        <w:rPr>
          <w:b/>
          <w:bCs/>
        </w:rPr>
        <w:t>uilding</w:t>
      </w:r>
    </w:p>
    <w:p w14:paraId="3D7067D6" w14:textId="77777777" w:rsidR="00777539" w:rsidRPr="000636E4" w:rsidRDefault="00777539" w:rsidP="00B841B1">
      <w:pPr>
        <w:pStyle w:val="Calloutboxgrey"/>
        <w:spacing w:after="0"/>
      </w:pPr>
      <w:r w:rsidRPr="000636E4">
        <w:rPr>
          <w:rFonts w:ascii="Symbol" w:eastAsia="Symbol" w:hAnsi="Symbol" w:cs="Symbol"/>
        </w:rPr>
        <w:t>®</w:t>
      </w:r>
      <w:r w:rsidRPr="000636E4">
        <w:t xml:space="preserve"> Services must integrate cultural competence and infrastructure upgrades.</w:t>
      </w:r>
    </w:p>
    <w:p w14:paraId="1C4C4E7E" w14:textId="77777777" w:rsidR="00777539" w:rsidRPr="000636E4" w:rsidRDefault="00777539" w:rsidP="00777539">
      <w:pPr>
        <w:pStyle w:val="Calloutboxgrey"/>
      </w:pPr>
      <w:r w:rsidRPr="000636E4">
        <w:rPr>
          <w:rFonts w:ascii="Symbol" w:eastAsia="Symbol" w:hAnsi="Symbol" w:cs="Symbol"/>
        </w:rPr>
        <w:t>®</w:t>
      </w:r>
      <w:r w:rsidRPr="000636E4">
        <w:t xml:space="preserve"> Collaboration across service providers is essential to reduce fragmentation.</w:t>
      </w:r>
    </w:p>
    <w:p w14:paraId="366BF1C5" w14:textId="25D25E42" w:rsidR="00777539" w:rsidRPr="000636E4" w:rsidRDefault="00777539" w:rsidP="00B841B1">
      <w:pPr>
        <w:pStyle w:val="Calloutboxgrey"/>
        <w:spacing w:after="0"/>
      </w:pPr>
      <w:r w:rsidRPr="000636E4">
        <w:rPr>
          <w:b/>
          <w:bCs/>
        </w:rPr>
        <w:t xml:space="preserve">Targeted </w:t>
      </w:r>
      <w:r w:rsidR="00CE194C">
        <w:rPr>
          <w:b/>
          <w:bCs/>
        </w:rPr>
        <w:t>s</w:t>
      </w:r>
      <w:r w:rsidRPr="000636E4">
        <w:rPr>
          <w:b/>
          <w:bCs/>
        </w:rPr>
        <w:t xml:space="preserve">upports for </w:t>
      </w:r>
      <w:r w:rsidR="00CE194C">
        <w:rPr>
          <w:b/>
          <w:bCs/>
        </w:rPr>
        <w:t>c</w:t>
      </w:r>
      <w:r w:rsidRPr="000636E4">
        <w:rPr>
          <w:b/>
          <w:bCs/>
        </w:rPr>
        <w:t xml:space="preserve">hildren 0–9 </w:t>
      </w:r>
      <w:r w:rsidR="00CE194C">
        <w:rPr>
          <w:b/>
          <w:bCs/>
        </w:rPr>
        <w:t>y</w:t>
      </w:r>
      <w:r w:rsidRPr="000636E4">
        <w:rPr>
          <w:b/>
          <w:bCs/>
        </w:rPr>
        <w:t>ears</w:t>
      </w:r>
    </w:p>
    <w:p w14:paraId="6626DCAB" w14:textId="77777777" w:rsidR="00777539" w:rsidRPr="000636E4" w:rsidRDefault="00777539" w:rsidP="00B841B1">
      <w:pPr>
        <w:pStyle w:val="Calloutboxgrey"/>
        <w:spacing w:after="0"/>
      </w:pPr>
      <w:r w:rsidRPr="000636E4">
        <w:rPr>
          <w:rFonts w:ascii="Symbol" w:eastAsia="Symbol" w:hAnsi="Symbol" w:cs="Symbol"/>
        </w:rPr>
        <w:t>®</w:t>
      </w:r>
      <w:r w:rsidRPr="000636E4">
        <w:t xml:space="preserve"> Early intervention services are critically lacking in remote areas.</w:t>
      </w:r>
    </w:p>
    <w:p w14:paraId="7BEC7E9C" w14:textId="77777777" w:rsidR="00777539" w:rsidRPr="000636E4" w:rsidRDefault="00777539" w:rsidP="00777539">
      <w:pPr>
        <w:pStyle w:val="Calloutboxgrey"/>
      </w:pPr>
      <w:r w:rsidRPr="000636E4">
        <w:rPr>
          <w:rFonts w:ascii="Symbol" w:eastAsia="Symbol" w:hAnsi="Symbol" w:cs="Symbol"/>
        </w:rPr>
        <w:t>®</w:t>
      </w:r>
      <w:r w:rsidRPr="000636E4">
        <w:t xml:space="preserve"> Tailored hubs could provide therapy, developmental monitoring, and parent training.</w:t>
      </w:r>
    </w:p>
    <w:p w14:paraId="3AC2157E" w14:textId="6E4EED09" w:rsidR="00777539" w:rsidRPr="000636E4" w:rsidRDefault="00777539" w:rsidP="00B841B1">
      <w:pPr>
        <w:pStyle w:val="Calloutboxgrey"/>
        <w:spacing w:after="0"/>
      </w:pPr>
      <w:r w:rsidRPr="000636E4">
        <w:rPr>
          <w:b/>
          <w:bCs/>
        </w:rPr>
        <w:t xml:space="preserve">Quality and </w:t>
      </w:r>
      <w:r w:rsidR="002A1EED">
        <w:rPr>
          <w:b/>
          <w:bCs/>
        </w:rPr>
        <w:t>s</w:t>
      </w:r>
      <w:r w:rsidRPr="000636E4">
        <w:rPr>
          <w:b/>
          <w:bCs/>
        </w:rPr>
        <w:t xml:space="preserve">afety </w:t>
      </w:r>
      <w:r w:rsidR="002A1EED">
        <w:rPr>
          <w:b/>
          <w:bCs/>
        </w:rPr>
        <w:t>c</w:t>
      </w:r>
      <w:r w:rsidRPr="000636E4">
        <w:rPr>
          <w:b/>
          <w:bCs/>
        </w:rPr>
        <w:t>oncerns</w:t>
      </w:r>
    </w:p>
    <w:p w14:paraId="42BF4F20" w14:textId="77777777" w:rsidR="00777539" w:rsidRPr="000636E4" w:rsidRDefault="00777539" w:rsidP="00B841B1">
      <w:pPr>
        <w:pStyle w:val="Calloutboxgrey"/>
        <w:spacing w:after="0"/>
      </w:pPr>
      <w:r w:rsidRPr="000636E4">
        <w:rPr>
          <w:rFonts w:ascii="Symbol" w:eastAsia="Symbol" w:hAnsi="Symbol" w:cs="Symbol"/>
        </w:rPr>
        <w:t>®</w:t>
      </w:r>
      <w:r w:rsidRPr="000636E4">
        <w:t xml:space="preserve"> Workforce development is essential to ensure culturally safe and high-quality services.</w:t>
      </w:r>
    </w:p>
    <w:p w14:paraId="404B5BFC" w14:textId="77777777" w:rsidR="00777539" w:rsidRPr="000636E4" w:rsidRDefault="00777539" w:rsidP="00777539">
      <w:pPr>
        <w:pStyle w:val="Calloutboxgrey"/>
      </w:pPr>
      <w:r w:rsidRPr="000636E4">
        <w:rPr>
          <w:rFonts w:ascii="Symbol" w:eastAsia="Symbol" w:hAnsi="Symbol" w:cs="Symbol"/>
        </w:rPr>
        <w:t>®</w:t>
      </w:r>
      <w:r w:rsidRPr="000636E4">
        <w:t xml:space="preserve"> Certification for accessible venues could improve trust and usability.</w:t>
      </w:r>
    </w:p>
    <w:p w14:paraId="2614B8D3" w14:textId="77777777" w:rsidR="00777539" w:rsidRPr="000636E4" w:rsidRDefault="00777539" w:rsidP="00B841B1">
      <w:pPr>
        <w:pStyle w:val="Calloutboxgrey"/>
        <w:spacing w:after="0"/>
        <w:rPr>
          <w:b/>
          <w:bCs/>
        </w:rPr>
      </w:pPr>
      <w:r w:rsidRPr="000636E4">
        <w:rPr>
          <w:b/>
          <w:bCs/>
        </w:rPr>
        <w:t>Other considerations</w:t>
      </w:r>
    </w:p>
    <w:p w14:paraId="04034E2C" w14:textId="12263E97" w:rsidR="00777539" w:rsidRPr="000636E4" w:rsidRDefault="00777539" w:rsidP="00B841B1">
      <w:pPr>
        <w:pStyle w:val="Calloutboxgrey"/>
        <w:spacing w:after="0"/>
        <w:rPr>
          <w:b/>
          <w:bCs/>
        </w:rPr>
      </w:pPr>
      <w:r w:rsidRPr="000636E4">
        <w:rPr>
          <w:rFonts w:ascii="Symbol" w:eastAsia="Symbol" w:hAnsi="Symbol" w:cs="Symbol"/>
        </w:rPr>
        <w:t>®</w:t>
      </w:r>
      <w:r w:rsidRPr="000636E4">
        <w:t xml:space="preserve"> The </w:t>
      </w:r>
      <w:r w:rsidRPr="000636E4">
        <w:rPr>
          <w:b/>
          <w:bCs/>
        </w:rPr>
        <w:t>need for self-determination</w:t>
      </w:r>
    </w:p>
    <w:p w14:paraId="71A9F244" w14:textId="6C06E8A0" w:rsidR="00EC078E" w:rsidRPr="000636E4" w:rsidRDefault="000441E4" w:rsidP="00B841B1">
      <w:pPr>
        <w:pStyle w:val="Calloutboxgrey"/>
        <w:spacing w:after="0"/>
      </w:pPr>
      <w:r w:rsidRPr="000636E4">
        <w:rPr>
          <w:rFonts w:ascii="Symbol" w:eastAsia="Symbol" w:hAnsi="Symbol" w:cs="Symbol"/>
        </w:rPr>
        <w:t xml:space="preserve">® </w:t>
      </w:r>
      <w:r w:rsidR="0096320C" w:rsidRPr="000636E4">
        <w:rPr>
          <w:rFonts w:eastAsia="Symbol" w:cs="Symbol"/>
        </w:rPr>
        <w:t xml:space="preserve">Changes </w:t>
      </w:r>
      <w:r w:rsidR="001A28FA" w:rsidRPr="000636E4">
        <w:rPr>
          <w:rFonts w:eastAsia="Symbol" w:cs="Symbol"/>
        </w:rPr>
        <w:t>to</w:t>
      </w:r>
      <w:r w:rsidR="0096320C" w:rsidRPr="000636E4">
        <w:rPr>
          <w:rFonts w:eastAsia="Symbol" w:cs="Symbol"/>
        </w:rPr>
        <w:t xml:space="preserve"> </w:t>
      </w:r>
      <w:proofErr w:type="spellStart"/>
      <w:r w:rsidR="004F49BA" w:rsidRPr="000636E4">
        <w:rPr>
          <w:rFonts w:eastAsia="Symbol" w:cs="Symbol"/>
        </w:rPr>
        <w:t>the</w:t>
      </w:r>
      <w:r w:rsidR="004F49BA" w:rsidRPr="000636E4">
        <w:rPr>
          <w:rFonts w:ascii="Symbol" w:eastAsia="Symbol" w:hAnsi="Symbol" w:cs="Symbol"/>
        </w:rPr>
        <w:t xml:space="preserve"> </w:t>
      </w:r>
      <w:r w:rsidR="004F49BA" w:rsidRPr="000636E4">
        <w:rPr>
          <w:rFonts w:eastAsia="Symbol" w:cs="Symbol"/>
        </w:rPr>
        <w:t>justice</w:t>
      </w:r>
      <w:proofErr w:type="spellEnd"/>
      <w:r w:rsidR="0099499F" w:rsidRPr="000636E4">
        <w:rPr>
          <w:rFonts w:eastAsia="Symbol" w:cs="Symbol"/>
        </w:rPr>
        <w:t xml:space="preserve"> system </w:t>
      </w:r>
      <w:r w:rsidR="0096320C" w:rsidRPr="000636E4">
        <w:rPr>
          <w:rFonts w:eastAsia="Symbol" w:cs="Symbol"/>
        </w:rPr>
        <w:t xml:space="preserve">to account for </w:t>
      </w:r>
      <w:r w:rsidR="004F49BA" w:rsidRPr="000636E4">
        <w:rPr>
          <w:rFonts w:eastAsia="Symbol" w:cs="Symbol"/>
        </w:rPr>
        <w:t xml:space="preserve">disability and cultural </w:t>
      </w:r>
      <w:r w:rsidR="001A28FA" w:rsidRPr="000636E4">
        <w:rPr>
          <w:rFonts w:eastAsia="Symbol" w:cs="Symbol"/>
        </w:rPr>
        <w:t>needs</w:t>
      </w:r>
      <w:r w:rsidR="004F49BA" w:rsidRPr="000636E4">
        <w:rPr>
          <w:rFonts w:eastAsia="Symbol" w:cs="Symbol"/>
        </w:rPr>
        <w:t>.</w:t>
      </w:r>
    </w:p>
    <w:p w14:paraId="5D896050" w14:textId="67E4E74A" w:rsidR="00864910" w:rsidRPr="000636E4" w:rsidRDefault="00777539" w:rsidP="00155D90">
      <w:pPr>
        <w:pStyle w:val="Calloutboxgrey"/>
        <w:ind w:left="284" w:hanging="284"/>
        <w:rPr>
          <w:rStyle w:val="normaltextrun"/>
        </w:rPr>
      </w:pPr>
      <w:r w:rsidRPr="000636E4">
        <w:rPr>
          <w:rFonts w:ascii="Symbol" w:eastAsia="Symbol" w:hAnsi="Symbol" w:cs="Symbol"/>
        </w:rPr>
        <w:t>®</w:t>
      </w:r>
      <w:r w:rsidRPr="000636E4">
        <w:t xml:space="preserve"> The need for adequate </w:t>
      </w:r>
      <w:r w:rsidRPr="000636E4">
        <w:rPr>
          <w:b/>
          <w:bCs/>
        </w:rPr>
        <w:t xml:space="preserve">funding, staffing and training for Aboriginal </w:t>
      </w:r>
      <w:r w:rsidR="00604236">
        <w:rPr>
          <w:b/>
          <w:bCs/>
        </w:rPr>
        <w:t>community c</w:t>
      </w:r>
      <w:r w:rsidRPr="000636E4">
        <w:rPr>
          <w:b/>
          <w:bCs/>
        </w:rPr>
        <w:t xml:space="preserve">ontrolled </w:t>
      </w:r>
      <w:r w:rsidR="00604236">
        <w:rPr>
          <w:b/>
          <w:bCs/>
        </w:rPr>
        <w:t>o</w:t>
      </w:r>
      <w:r w:rsidR="00C16085" w:rsidRPr="000636E4">
        <w:rPr>
          <w:b/>
          <w:bCs/>
        </w:rPr>
        <w:t xml:space="preserve">rganisations </w:t>
      </w:r>
      <w:r w:rsidR="00C16085" w:rsidRPr="000636E4">
        <w:t>to reach out directly into communities in ways that are culturally safe and effective.</w:t>
      </w:r>
      <w:r w:rsidR="00AA008C" w:rsidRPr="000636E4">
        <w:br w:type="page"/>
      </w:r>
      <w:bookmarkStart w:id="24" w:name="_Toc188263049"/>
    </w:p>
    <w:p w14:paraId="726BB157" w14:textId="49AF5EA0" w:rsidR="00EE1A1A" w:rsidRPr="000636E4" w:rsidRDefault="00EE1A1A" w:rsidP="00B64455">
      <w:pPr>
        <w:pStyle w:val="Heading1"/>
        <w:spacing w:before="480"/>
        <w:rPr>
          <w:rStyle w:val="eop"/>
        </w:rPr>
      </w:pPr>
      <w:bookmarkStart w:id="25" w:name="_Toc197611646"/>
      <w:r w:rsidRPr="000636E4">
        <w:rPr>
          <w:rStyle w:val="normaltextrun"/>
        </w:rPr>
        <w:lastRenderedPageBreak/>
        <w:t>Engagement insights &amp; findings</w:t>
      </w:r>
      <w:bookmarkEnd w:id="24"/>
      <w:bookmarkEnd w:id="25"/>
    </w:p>
    <w:p w14:paraId="287F4E91" w14:textId="4C586AAB" w:rsidR="00EE1A1A" w:rsidRPr="000636E4" w:rsidRDefault="00EE1A1A" w:rsidP="00B64455">
      <w:pPr>
        <w:pStyle w:val="Heading2"/>
      </w:pPr>
      <w:bookmarkStart w:id="26" w:name="_Toc188263050"/>
      <w:bookmarkStart w:id="27" w:name="_Toc197611647"/>
      <w:r w:rsidRPr="000636E4">
        <w:t>General supports</w:t>
      </w:r>
      <w:bookmarkEnd w:id="26"/>
      <w:bookmarkEnd w:id="27"/>
    </w:p>
    <w:p w14:paraId="147C8A7E" w14:textId="77777777" w:rsidR="00972408" w:rsidRPr="000636E4" w:rsidRDefault="00972408" w:rsidP="00B64455">
      <w:bookmarkStart w:id="28" w:name="_Toc188263051"/>
      <w:r w:rsidRPr="000636E4">
        <w:rPr>
          <w:noProof/>
        </w:rPr>
        <w:drawing>
          <wp:inline distT="0" distB="0" distL="0" distR="0" wp14:anchorId="06AAC8F9" wp14:editId="5409C6D3">
            <wp:extent cx="1620000" cy="1622826"/>
            <wp:effectExtent l="0" t="0" r="1905" b="0"/>
            <wp:docPr id="63378073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80735"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1622826"/>
                    </a:xfrm>
                    <a:prstGeom prst="rect">
                      <a:avLst/>
                    </a:prstGeom>
                  </pic:spPr>
                </pic:pic>
              </a:graphicData>
            </a:graphic>
          </wp:inline>
        </w:drawing>
      </w:r>
    </w:p>
    <w:p w14:paraId="36F5E32C" w14:textId="54D89943" w:rsidR="00EE1A1A" w:rsidRPr="000636E4" w:rsidRDefault="00EE1A1A" w:rsidP="00CF4330">
      <w:pPr>
        <w:pStyle w:val="Heading3"/>
      </w:pPr>
      <w:r w:rsidRPr="000636E4">
        <w:t>Existing supports</w:t>
      </w:r>
      <w:bookmarkEnd w:id="28"/>
    </w:p>
    <w:p w14:paraId="1218E84D" w14:textId="312DDC44" w:rsidR="00EE1A1A" w:rsidRPr="000636E4" w:rsidRDefault="00EE1A1A" w:rsidP="000C4871">
      <w:r>
        <w:t>There are broad systemic challenges faced by Aboriginal and Torres Strait Islander people</w:t>
      </w:r>
      <w:r w:rsidR="515AB8C2">
        <w:t>s</w:t>
      </w:r>
      <w:r>
        <w:t xml:space="preserve"> in accessing existing supports, preventing them receiving timely and effective support. </w:t>
      </w:r>
    </w:p>
    <w:p w14:paraId="6094993A" w14:textId="032E7D4F" w:rsidR="00EE1A1A" w:rsidRPr="000636E4" w:rsidRDefault="00EE1A1A" w:rsidP="000C4871">
      <w:r>
        <w:t xml:space="preserve">Across all First Nations engagement, it was rare to get a positive response from participants when talking about current supports. When there was mention of a service or support that works well, this was generally followed by ‘however’ or ‘but’ and an existing drawback or challenge. </w:t>
      </w:r>
    </w:p>
    <w:p w14:paraId="3FC73C4F" w14:textId="21A0EE72" w:rsidR="00EE1A1A" w:rsidRPr="000636E4" w:rsidRDefault="00EE1A1A" w:rsidP="00BD2F90">
      <w:pPr>
        <w:spacing w:after="0"/>
      </w:pPr>
      <w:r w:rsidRPr="000636E4">
        <w:t>Participants specifically talked about:</w:t>
      </w:r>
    </w:p>
    <w:p w14:paraId="59616E4D" w14:textId="728E46CE" w:rsidR="00EE1A1A" w:rsidRPr="000636E4" w:rsidRDefault="00EE1A1A" w:rsidP="000C4871">
      <w:pPr>
        <w:pStyle w:val="bullets1"/>
      </w:pPr>
      <w:r w:rsidRPr="000636E4">
        <w:t>long wait times</w:t>
      </w:r>
    </w:p>
    <w:p w14:paraId="09D16461" w14:textId="023361FC" w:rsidR="00EE1A1A" w:rsidRPr="000636E4" w:rsidRDefault="00EE1A1A" w:rsidP="000C4871">
      <w:pPr>
        <w:pStyle w:val="bullets1"/>
      </w:pPr>
      <w:r w:rsidRPr="000636E4">
        <w:t>a lack of awareness of available supports</w:t>
      </w:r>
    </w:p>
    <w:p w14:paraId="4104A000" w14:textId="23CD7862" w:rsidR="00EE1A1A" w:rsidRPr="000636E4" w:rsidRDefault="00EE1A1A" w:rsidP="000C4871">
      <w:pPr>
        <w:pStyle w:val="bullets1"/>
      </w:pPr>
      <w:r w:rsidRPr="000636E4">
        <w:t>a lack of cultural sensitivity</w:t>
      </w:r>
    </w:p>
    <w:p w14:paraId="697AF3C5" w14:textId="36C9FC2C" w:rsidR="00EE1A1A" w:rsidRPr="000636E4" w:rsidRDefault="00EE1A1A" w:rsidP="000C4871">
      <w:pPr>
        <w:pStyle w:val="bullets1"/>
      </w:pPr>
      <w:r w:rsidRPr="000636E4">
        <w:t>insufficient funding</w:t>
      </w:r>
    </w:p>
    <w:p w14:paraId="2CE6A941" w14:textId="77777777" w:rsidR="00EE1A1A" w:rsidRPr="000636E4" w:rsidRDefault="00EE1A1A" w:rsidP="000C4871">
      <w:pPr>
        <w:pStyle w:val="bullets1"/>
      </w:pPr>
      <w:r w:rsidRPr="000636E4">
        <w:t>bureaucratic complexities</w:t>
      </w:r>
    </w:p>
    <w:p w14:paraId="27F7F08A" w14:textId="77777777" w:rsidR="00EE1A1A" w:rsidRPr="000636E4" w:rsidRDefault="00EE1A1A" w:rsidP="00155D90">
      <w:pPr>
        <w:pStyle w:val="bullets1"/>
        <w:spacing w:after="240"/>
      </w:pPr>
      <w:r w:rsidRPr="000636E4">
        <w:t>transport issues</w:t>
      </w:r>
    </w:p>
    <w:p w14:paraId="6DD3B45F" w14:textId="5FFAD500" w:rsidR="00EE1A1A" w:rsidRPr="000636E4" w:rsidRDefault="00EE1A1A" w:rsidP="00972408">
      <w:pPr>
        <w:pStyle w:val="Quote"/>
        <w:rPr>
          <w:rFonts w:asciiTheme="minorHAnsi" w:hAnsiTheme="minorHAnsi"/>
          <w:b/>
          <w:bCs/>
        </w:rPr>
      </w:pPr>
      <w:r w:rsidRPr="000636E4">
        <w:t xml:space="preserve">‘There is not really anything that works </w:t>
      </w:r>
      <w:r w:rsidRPr="000636E4">
        <w:rPr>
          <w:b/>
          <w:bCs/>
        </w:rPr>
        <w:t>WELL</w:t>
      </w:r>
      <w:r w:rsidRPr="000636E4">
        <w:t xml:space="preserve"> for mob now...’</w:t>
      </w:r>
      <w:r w:rsidRPr="005860EC">
        <w:t xml:space="preserve"> </w:t>
      </w:r>
      <w:r w:rsidRPr="00F1555E">
        <w:rPr>
          <w:rFonts w:asciiTheme="minorHAnsi" w:hAnsiTheme="minorHAnsi"/>
        </w:rPr>
        <w:t>–</w:t>
      </w:r>
      <w:r w:rsidRPr="005860EC">
        <w:rPr>
          <w:rFonts w:asciiTheme="minorHAnsi" w:hAnsiTheme="minorHAnsi"/>
        </w:rPr>
        <w:t xml:space="preserve"> </w:t>
      </w:r>
      <w:r w:rsidRPr="000636E4">
        <w:rPr>
          <w:rFonts w:asciiTheme="minorHAnsi" w:hAnsiTheme="minorHAnsi"/>
          <w:b/>
          <w:bCs/>
        </w:rPr>
        <w:t>Participant, Alice Springs</w:t>
      </w:r>
    </w:p>
    <w:p w14:paraId="1F537A63" w14:textId="77777777" w:rsidR="0093099B" w:rsidRPr="000636E4" w:rsidRDefault="0093099B" w:rsidP="0093099B">
      <w:pPr>
        <w:pStyle w:val="Callourboxgreyheader"/>
      </w:pPr>
      <w:r w:rsidRPr="000636E4">
        <w:t>Story</w:t>
      </w:r>
    </w:p>
    <w:p w14:paraId="608AEFF8" w14:textId="77777777" w:rsidR="0093099B" w:rsidRPr="000636E4" w:rsidRDefault="0093099B" w:rsidP="0093099B">
      <w:pPr>
        <w:pStyle w:val="Calloutboxgrey"/>
      </w:pPr>
      <w:r w:rsidRPr="000636E4">
        <w:t xml:space="preserve">A participant in the Alice Springs yarning circle, came from a remote Homelands community and regularly travels over 400 kms to access his current disability support service face to face. He generally tries to tie these visits in with other medical appointments, but these can be few and far between and not necessarily in Alice Springs. </w:t>
      </w:r>
    </w:p>
    <w:p w14:paraId="4D24EC49" w14:textId="77777777" w:rsidR="0093099B" w:rsidRPr="000636E4" w:rsidRDefault="0093099B" w:rsidP="0093099B">
      <w:pPr>
        <w:pStyle w:val="Calloutboxgrey"/>
      </w:pPr>
      <w:r w:rsidRPr="000636E4">
        <w:t>While there is a large Aboriginal Health Service (AHS) in his community and within the local Alice Springs area, these services focus on treating and supporting Aboriginal people with prevalent chronic diseases and illnesses like kidney disease, diabetes and rheumatic fever. This means there is a large gap in services for anyone who has other disabilities as the AHS are not funded, resourced or trained to support them.</w:t>
      </w:r>
    </w:p>
    <w:p w14:paraId="6DBBA356" w14:textId="77777777" w:rsidR="00EE1A1A" w:rsidRPr="000636E4" w:rsidRDefault="00EE1A1A" w:rsidP="00F11358">
      <w:pPr>
        <w:spacing w:after="0"/>
      </w:pPr>
      <w:r w:rsidRPr="000636E4">
        <w:lastRenderedPageBreak/>
        <w:t>Most existing services are not First Nations specific and mob are reluctant to ask for help from services they aren’t familiar with. In addition, existing services are often difficult to access, particularly for mob in rural and remote areas.</w:t>
      </w:r>
    </w:p>
    <w:p w14:paraId="63BD2CC3" w14:textId="67D6617D" w:rsidR="005F4DEB" w:rsidRPr="000636E4" w:rsidRDefault="00EE1A1A" w:rsidP="00F11358">
      <w:pPr>
        <w:pStyle w:val="Quote"/>
        <w:spacing w:before="120" w:after="120"/>
        <w:ind w:right="805"/>
        <w:rPr>
          <w:rFonts w:ascii="Calibri" w:hAnsi="Calibri" w:cs="Calibri"/>
          <w:b/>
          <w:bCs/>
          <w:color w:val="000000" w:themeColor="text1"/>
        </w:rPr>
      </w:pPr>
      <w:r w:rsidRPr="000636E4">
        <w:t xml:space="preserve">‘The lack of resources in rural areas means we have to travel great distances in order to access services. There is almost no public transport. </w:t>
      </w:r>
      <w:proofErr w:type="gramStart"/>
      <w:r w:rsidRPr="000636E4">
        <w:t>So</w:t>
      </w:r>
      <w:proofErr w:type="gramEnd"/>
      <w:r w:rsidRPr="000636E4">
        <w:t xml:space="preserve"> this is a big expense and </w:t>
      </w:r>
      <w:r w:rsidRPr="00480A24">
        <w:t>burden.’ –</w:t>
      </w:r>
      <w:r w:rsidR="002C58E5">
        <w:t xml:space="preserve"> </w:t>
      </w:r>
      <w:r w:rsidR="002C58E5">
        <w:rPr>
          <w:b/>
          <w:bCs/>
        </w:rPr>
        <w:t>Indiv</w:t>
      </w:r>
      <w:r w:rsidR="009B0709">
        <w:rPr>
          <w:b/>
          <w:bCs/>
        </w:rPr>
        <w:t>i</w:t>
      </w:r>
      <w:r w:rsidR="002C58E5">
        <w:rPr>
          <w:b/>
          <w:bCs/>
        </w:rPr>
        <w:t xml:space="preserve">dual </w:t>
      </w:r>
      <w:r w:rsidRPr="00480A24">
        <w:rPr>
          <w:b/>
          <w:bCs/>
        </w:rPr>
        <w:t>respon</w:t>
      </w:r>
      <w:r w:rsidR="002C58E5">
        <w:rPr>
          <w:b/>
          <w:bCs/>
        </w:rPr>
        <w:t>dent, general support q</w:t>
      </w:r>
      <w:r w:rsidR="002C58E5" w:rsidRPr="00480A24">
        <w:rPr>
          <w:b/>
          <w:bCs/>
        </w:rPr>
        <w:t>uestionnair</w:t>
      </w:r>
      <w:r w:rsidR="002C58E5">
        <w:rPr>
          <w:b/>
          <w:bCs/>
        </w:rPr>
        <w:t>e</w:t>
      </w:r>
    </w:p>
    <w:p w14:paraId="44BEE4ED" w14:textId="70B8EEB3" w:rsidR="00C95EE4" w:rsidRPr="000636E4" w:rsidRDefault="00C95EE4" w:rsidP="002A1CE4">
      <w:pPr>
        <w:spacing w:before="360" w:after="200"/>
      </w:pPr>
      <w:r w:rsidRPr="000636E4">
        <w:t>The lack of culturally safe options, together with long wait times, deter mob from engaging with supports. Many said they ‘gave up’ because they were frustrated, confused or felt disrespected.</w:t>
      </w:r>
    </w:p>
    <w:p w14:paraId="08D377C7" w14:textId="0163C520" w:rsidR="00D87744" w:rsidRPr="000636E4" w:rsidRDefault="00D87744" w:rsidP="00D87744">
      <w:pPr>
        <w:spacing w:after="200"/>
      </w:pPr>
      <w:r w:rsidRPr="000636E4">
        <w:t xml:space="preserve">Stakeholders </w:t>
      </w:r>
      <w:r w:rsidR="00630228" w:rsidRPr="000636E4">
        <w:t xml:space="preserve">also </w:t>
      </w:r>
      <w:r w:rsidR="009A6C2E">
        <w:t>said</w:t>
      </w:r>
      <w:r w:rsidRPr="000636E4">
        <w:t xml:space="preserve"> barriers</w:t>
      </w:r>
      <w:r w:rsidR="00630228" w:rsidRPr="000636E4">
        <w:t xml:space="preserve"> to accessing supports often</w:t>
      </w:r>
      <w:r w:rsidRPr="000636E4">
        <w:t xml:space="preserve"> stem from</w:t>
      </w:r>
      <w:r w:rsidRPr="000636E4">
        <w:rPr>
          <w:b/>
          <w:bCs/>
        </w:rPr>
        <w:t xml:space="preserve"> systemic racism and a general distrust of government and non-Indigenous organisations</w:t>
      </w:r>
      <w:r w:rsidRPr="000636E4">
        <w:t xml:space="preserve">. Current disability and some community systems and supports are set up in a way </w:t>
      </w:r>
      <w:r w:rsidR="009A6C2E">
        <w:t>which</w:t>
      </w:r>
      <w:r w:rsidRPr="000636E4">
        <w:t xml:space="preserve"> disadvantages First Nations people when their culture, language and connection to Country is not reflected.</w:t>
      </w:r>
    </w:p>
    <w:p w14:paraId="6A612D10" w14:textId="17444E59" w:rsidR="00C95EE4" w:rsidRPr="000636E4" w:rsidRDefault="00C95EE4" w:rsidP="002A1CE4">
      <w:pPr>
        <w:spacing w:after="200"/>
      </w:pPr>
      <w:r w:rsidRPr="000636E4">
        <w:t xml:space="preserve">Some </w:t>
      </w:r>
      <w:r w:rsidR="00DD0609" w:rsidRPr="000636E4">
        <w:t>stakeholders</w:t>
      </w:r>
      <w:r w:rsidRPr="000636E4">
        <w:t xml:space="preserve"> felt they were ‘set up to fail’ with a </w:t>
      </w:r>
      <w:r w:rsidRPr="000636E4">
        <w:rPr>
          <w:b/>
          <w:bCs/>
        </w:rPr>
        <w:t>lack of sufficient funding and resourcing</w:t>
      </w:r>
      <w:r w:rsidRPr="000636E4">
        <w:t>. They talked about the ‘inevitable change of government’, changing priorities and the withdrawal of existing funding being a consequence. In addition, the inability to adjust policy and processes to better address the needs of First Nations people with disability, and their families</w:t>
      </w:r>
      <w:r w:rsidR="00862737" w:rsidRPr="000636E4">
        <w:t>,</w:t>
      </w:r>
      <w:r w:rsidRPr="000636E4">
        <w:t xml:space="preserve"> is frustrating and unhelpful. </w:t>
      </w:r>
    </w:p>
    <w:p w14:paraId="135FCE55" w14:textId="6AD7980C" w:rsidR="001A3F84" w:rsidRPr="005034C9" w:rsidRDefault="001A3F84" w:rsidP="005034C9">
      <w:pPr>
        <w:pStyle w:val="Quote"/>
      </w:pPr>
      <w:r w:rsidRPr="005034C9">
        <w:t>‘</w:t>
      </w:r>
      <w:proofErr w:type="gramStart"/>
      <w:r w:rsidRPr="005034C9">
        <w:t>there</w:t>
      </w:r>
      <w:proofErr w:type="gramEnd"/>
      <w:r w:rsidRPr="005034C9">
        <w:t xml:space="preserve"> needs to be committed and adequate funding provided to Aboriginal and Torres Strait Islander disability services to ensure they can meet demand in a culturally responsive and safe manner ‘– </w:t>
      </w:r>
      <w:r w:rsidRPr="005034C9">
        <w:rPr>
          <w:b/>
          <w:bCs/>
        </w:rPr>
        <w:t>Submission</w:t>
      </w:r>
    </w:p>
    <w:p w14:paraId="46A9FDF0" w14:textId="57BD7D14" w:rsidR="00AF40D6" w:rsidRPr="000636E4" w:rsidRDefault="00AA5D03" w:rsidP="002A1CE4">
      <w:pPr>
        <w:spacing w:after="200"/>
      </w:pPr>
      <w:r w:rsidRPr="000636E4">
        <w:t>A lack of long-term funding also</w:t>
      </w:r>
      <w:r w:rsidR="00C16CB7" w:rsidRPr="000636E4">
        <w:t xml:space="preserve"> </w:t>
      </w:r>
      <w:r w:rsidRPr="000636E4">
        <w:t>impacts local organisation</w:t>
      </w:r>
      <w:r w:rsidR="00F87B62" w:rsidRPr="000636E4">
        <w:t>s’</w:t>
      </w:r>
      <w:r w:rsidRPr="000636E4">
        <w:t xml:space="preserve"> abiliti</w:t>
      </w:r>
      <w:r w:rsidR="00F87B62" w:rsidRPr="000636E4">
        <w:t>es</w:t>
      </w:r>
      <w:r w:rsidR="00D5741D" w:rsidRPr="000636E4">
        <w:t xml:space="preserve"> to engage and keep</w:t>
      </w:r>
      <w:r w:rsidR="00C16CB7" w:rsidRPr="000636E4">
        <w:t xml:space="preserve"> local workers</w:t>
      </w:r>
      <w:r w:rsidR="00947D5C" w:rsidRPr="000636E4">
        <w:t>. Some participants suggested funding be delivered differently in First Nation</w:t>
      </w:r>
      <w:r w:rsidR="001A3F84" w:rsidRPr="000636E4">
        <w:t>s</w:t>
      </w:r>
      <w:r w:rsidR="00947D5C" w:rsidRPr="000636E4">
        <w:t xml:space="preserve"> communities to </w:t>
      </w:r>
      <w:r w:rsidR="00F87B62" w:rsidRPr="000636E4">
        <w:t xml:space="preserve">increase supports and help </w:t>
      </w:r>
      <w:r w:rsidR="00947D5C" w:rsidRPr="000636E4">
        <w:t xml:space="preserve">strengthen local service delivery. </w:t>
      </w:r>
      <w:r w:rsidR="00AF40D6" w:rsidRPr="000636E4">
        <w:t xml:space="preserve"> </w:t>
      </w:r>
    </w:p>
    <w:p w14:paraId="2D0ABE44" w14:textId="516F3848" w:rsidR="00C95EE4" w:rsidRPr="000636E4" w:rsidRDefault="00C95EE4" w:rsidP="005034C9">
      <w:pPr>
        <w:pStyle w:val="Quote"/>
        <w:rPr>
          <w:b/>
          <w:bCs/>
        </w:rPr>
      </w:pPr>
      <w:r w:rsidRPr="000636E4">
        <w:t xml:space="preserve">‘Put funding in to create businesses so there are workers to actually be had, instead of companies having not enough staff </w:t>
      </w:r>
      <w:proofErr w:type="gramStart"/>
      <w:r w:rsidRPr="005034C9">
        <w:t>‘</w:t>
      </w:r>
      <w:r w:rsidR="005034C9">
        <w:t xml:space="preserve"> </w:t>
      </w:r>
      <w:r w:rsidRPr="005034C9">
        <w:t>–</w:t>
      </w:r>
      <w:proofErr w:type="gramEnd"/>
      <w:r w:rsidRPr="005034C9">
        <w:t xml:space="preserve"> </w:t>
      </w:r>
      <w:r w:rsidR="009B0709">
        <w:rPr>
          <w:b/>
          <w:bCs/>
        </w:rPr>
        <w:t xml:space="preserve">Individual </w:t>
      </w:r>
      <w:r w:rsidR="009B0709" w:rsidRPr="00480A24">
        <w:rPr>
          <w:b/>
          <w:bCs/>
        </w:rPr>
        <w:t>respon</w:t>
      </w:r>
      <w:r w:rsidR="009B0709">
        <w:rPr>
          <w:b/>
          <w:bCs/>
        </w:rPr>
        <w:t>dent</w:t>
      </w:r>
      <w:r w:rsidR="000263D1">
        <w:rPr>
          <w:b/>
          <w:bCs/>
        </w:rPr>
        <w:t>, general supports q</w:t>
      </w:r>
      <w:r w:rsidR="000263D1" w:rsidRPr="005034C9">
        <w:rPr>
          <w:b/>
          <w:bCs/>
        </w:rPr>
        <w:t>uestionnaire</w:t>
      </w:r>
    </w:p>
    <w:p w14:paraId="25D5DB2A" w14:textId="77777777" w:rsidR="00972408" w:rsidRPr="000636E4" w:rsidRDefault="00972408" w:rsidP="00B64455">
      <w:bookmarkStart w:id="29" w:name="_Toc188263052"/>
      <w:r w:rsidRPr="000636E4">
        <w:rPr>
          <w:noProof/>
        </w:rPr>
        <w:drawing>
          <wp:inline distT="0" distB="0" distL="0" distR="0" wp14:anchorId="4FD29F0E" wp14:editId="1F9A76CE">
            <wp:extent cx="1531345" cy="1531345"/>
            <wp:effectExtent l="0" t="0" r="5715" b="5715"/>
            <wp:docPr id="91541263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12634" name="Picture 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4014" cy="1534014"/>
                    </a:xfrm>
                    <a:prstGeom prst="rect">
                      <a:avLst/>
                    </a:prstGeom>
                  </pic:spPr>
                </pic:pic>
              </a:graphicData>
            </a:graphic>
          </wp:inline>
        </w:drawing>
      </w:r>
    </w:p>
    <w:p w14:paraId="1D55EFD8" w14:textId="25681AB8" w:rsidR="00CA2BB5" w:rsidRPr="000636E4" w:rsidRDefault="00CA2BB5" w:rsidP="00CF4330">
      <w:pPr>
        <w:pStyle w:val="Heading3"/>
      </w:pPr>
      <w:r w:rsidRPr="000636E4">
        <w:t>Information, advice and referral</w:t>
      </w:r>
      <w:bookmarkEnd w:id="29"/>
    </w:p>
    <w:p w14:paraId="656405D5" w14:textId="6E038C95" w:rsidR="00C90EE6" w:rsidRPr="000636E4" w:rsidRDefault="00AA1FDE" w:rsidP="00AA1FDE">
      <w:r w:rsidRPr="000636E4">
        <w:t xml:space="preserve">Mob find it difficult to navigate what they see as the existing fragmented systems and bureaucratic processes in the disability support space. Often, the participants we spoke to were unfamiliar with the services and supports that may be available to them and, in some cases, are steered away from </w:t>
      </w:r>
      <w:r w:rsidR="000C52B5">
        <w:t>non-Indigenous</w:t>
      </w:r>
      <w:r w:rsidRPr="000636E4">
        <w:t xml:space="preserve"> supports to specific First Nations organisations. </w:t>
      </w:r>
    </w:p>
    <w:p w14:paraId="350F1B77" w14:textId="268695E8" w:rsidR="00AA1FDE" w:rsidRPr="000636E4" w:rsidRDefault="00AA1FDE" w:rsidP="00AA1FDE">
      <w:r w:rsidRPr="000636E4">
        <w:lastRenderedPageBreak/>
        <w:t xml:space="preserve">Participants said this happened due to the misconception by </w:t>
      </w:r>
      <w:r w:rsidR="000C52B5">
        <w:t>non-Indigenous</w:t>
      </w:r>
      <w:r w:rsidRPr="000636E4">
        <w:t xml:space="preserve"> organisations that mob ‘get funding for everything’ so all Aboriginal and Torres Strait Islander organisations are able to help them. This is not often the case as these organisations are not resourced, funded or equipped to support people with disability. </w:t>
      </w:r>
    </w:p>
    <w:p w14:paraId="1F9D69EB" w14:textId="6A1CD8EA" w:rsidR="00AA1FDE" w:rsidRPr="005034C9" w:rsidRDefault="00AA1FDE" w:rsidP="005034C9">
      <w:pPr>
        <w:pStyle w:val="Quote"/>
      </w:pPr>
      <w:r w:rsidRPr="005034C9">
        <w:t xml:space="preserve">‘These ways result in engagement and delivery disconnect when interacting with colonial systems as these systems are not designed to support Aboriginal and Torres Strait Islander people.’ – </w:t>
      </w:r>
      <w:r w:rsidRPr="005034C9">
        <w:rPr>
          <w:b/>
          <w:bCs/>
        </w:rPr>
        <w:t>Submission</w:t>
      </w:r>
    </w:p>
    <w:p w14:paraId="74F50CFF" w14:textId="77777777" w:rsidR="00AA1FDE" w:rsidRPr="000636E4" w:rsidRDefault="00AA1FDE" w:rsidP="00AA1FDE">
      <w:r w:rsidRPr="000636E4">
        <w:t xml:space="preserve">Language barriers exacerbate access challenges, especially in rural and remote areas. For those who don’t have English as their first language or with literacy challenges, the sometimes complex information around disability and available supports can be difficult to understand. In addition, existing information is rarely translated into Aboriginal languages, is not effectively shared or not disseminated at all. </w:t>
      </w:r>
    </w:p>
    <w:p w14:paraId="78008E6A" w14:textId="6FBA78B9" w:rsidR="00AA1FDE" w:rsidRPr="005034C9" w:rsidRDefault="00AA1FDE" w:rsidP="005034C9">
      <w:pPr>
        <w:pStyle w:val="Quote"/>
      </w:pPr>
      <w:r w:rsidRPr="005034C9">
        <w:t xml:space="preserve">‘…good information and advice from the government and service providers about what supports are available and how to access them are not disseminated effectively to the community, as information is being provided by multiple bodies, in multiple formats.’ – </w:t>
      </w:r>
      <w:r w:rsidRPr="005034C9">
        <w:rPr>
          <w:b/>
          <w:bCs/>
        </w:rPr>
        <w:t>Submission</w:t>
      </w:r>
    </w:p>
    <w:p w14:paraId="48647B68" w14:textId="50A69AA7" w:rsidR="00AA1FDE" w:rsidRPr="000636E4" w:rsidRDefault="00AA1FDE" w:rsidP="00AA1FDE">
      <w:r w:rsidRPr="000636E4">
        <w:t xml:space="preserve">Mob can feel uncomfortable or fearful approaching </w:t>
      </w:r>
      <w:r w:rsidR="000C52B5">
        <w:t>non-Indigenous</w:t>
      </w:r>
      <w:r w:rsidRPr="000636E4">
        <w:t xml:space="preserve"> services, especially where they are not known. Culturally, ‘shame’ plays a big part in Aboriginal and Torres Strait Islander culture and prevents many from making an approach to ask for help. They want their information and advice to come from </w:t>
      </w:r>
      <w:r w:rsidRPr="000636E4">
        <w:rPr>
          <w:b/>
          <w:bCs/>
        </w:rPr>
        <w:t>known and trusted sources within the community and prefer it delivered face to face.</w:t>
      </w:r>
      <w:r w:rsidRPr="000636E4">
        <w:t xml:space="preserve"> However, organisations trusted by mob do not necessarily have referral processes, information or advice for people with disability, within their remit.</w:t>
      </w:r>
    </w:p>
    <w:p w14:paraId="2AF3FF89" w14:textId="5022DA8A" w:rsidR="00EB2F74" w:rsidRPr="005034C9" w:rsidRDefault="00AA1FDE" w:rsidP="005034C9">
      <w:pPr>
        <w:pStyle w:val="Quote"/>
      </w:pPr>
      <w:r w:rsidRPr="005034C9">
        <w:t xml:space="preserve">‘I'd </w:t>
      </w:r>
      <w:proofErr w:type="spellStart"/>
      <w:r w:rsidRPr="005034C9">
        <w:t>wanna</w:t>
      </w:r>
      <w:proofErr w:type="spellEnd"/>
      <w:r w:rsidR="00582EB4" w:rsidRPr="005034C9">
        <w:t xml:space="preserve"> [sic]</w:t>
      </w:r>
      <w:r w:rsidRPr="005034C9">
        <w:t xml:space="preserve"> have a place where I could go straight to. That's culturally safe. That's run by bla</w:t>
      </w:r>
      <w:r w:rsidR="00C1209C" w:rsidRPr="005034C9">
        <w:t>ck</w:t>
      </w:r>
      <w:r w:rsidRPr="005034C9">
        <w:t xml:space="preserve">fellas that I can walk </w:t>
      </w:r>
      <w:proofErr w:type="gramStart"/>
      <w:r w:rsidRPr="005034C9">
        <w:t>in</w:t>
      </w:r>
      <w:proofErr w:type="gramEnd"/>
      <w:r w:rsidRPr="005034C9">
        <w:t xml:space="preserve"> and I can say I'm struggling. It's hard.’ – </w:t>
      </w:r>
      <w:r w:rsidRPr="005034C9">
        <w:rPr>
          <w:b/>
          <w:bCs/>
        </w:rPr>
        <w:t>Participant, ACT</w:t>
      </w:r>
    </w:p>
    <w:p w14:paraId="38AC3630" w14:textId="77777777" w:rsidR="00186D4C" w:rsidRPr="000636E4" w:rsidRDefault="00186D4C" w:rsidP="006E7CF2">
      <w:pPr>
        <w:pStyle w:val="Callourboxgreyheader"/>
        <w:spacing w:after="0"/>
      </w:pPr>
      <w:r w:rsidRPr="000636E4">
        <w:t>Story</w:t>
      </w:r>
    </w:p>
    <w:p w14:paraId="41A7AD2C" w14:textId="5097EBE8" w:rsidR="00186D4C" w:rsidRPr="000636E4" w:rsidRDefault="00186D4C" w:rsidP="00186D4C">
      <w:pPr>
        <w:pStyle w:val="Calloutboxgrey"/>
      </w:pPr>
      <w:r w:rsidRPr="000636E4">
        <w:t xml:space="preserve">A participant in the online yarns, from metro Sydney, related how he had taken some time to convince himself to call a </w:t>
      </w:r>
      <w:r w:rsidR="000C52B5">
        <w:t>non-Indigenous</w:t>
      </w:r>
      <w:r w:rsidRPr="000636E4">
        <w:t xml:space="preserve"> service and ask for help. He only did this because he was not aware of a specific Aboriginal service in his area that could help him with his issue. He had a long wait before being able to talk to someone on the phone and when he eventually spoke to a worker, he was told someone would get back to him about his </w:t>
      </w:r>
      <w:proofErr w:type="gramStart"/>
      <w:r w:rsidRPr="000636E4">
        <w:t>particular issue</w:t>
      </w:r>
      <w:proofErr w:type="gramEnd"/>
      <w:r w:rsidRPr="000636E4">
        <w:t xml:space="preserve">. He never heard back from them and was ‘too shame’ to approach them again. </w:t>
      </w:r>
    </w:p>
    <w:p w14:paraId="58AB53BD" w14:textId="77777777" w:rsidR="00186D4C" w:rsidRPr="000636E4" w:rsidRDefault="00186D4C" w:rsidP="00186D4C">
      <w:pPr>
        <w:pStyle w:val="Calloutboxgrey"/>
        <w:jc w:val="center"/>
        <w:rPr>
          <w:i/>
          <w:iCs/>
        </w:rPr>
      </w:pPr>
      <w:r w:rsidRPr="000636E4">
        <w:rPr>
          <w:i/>
          <w:iCs/>
        </w:rPr>
        <w:t xml:space="preserve">‘I’m not going to beg for their help if they don’t want to help me’ </w:t>
      </w:r>
      <w:r w:rsidRPr="005034C9">
        <w:rPr>
          <w:rFonts w:ascii="Aptos SemiBold" w:hAnsi="Aptos SemiBold"/>
          <w:b/>
          <w:bCs/>
          <w:i/>
          <w:iCs/>
        </w:rPr>
        <w:t>– Online participant</w:t>
      </w:r>
    </w:p>
    <w:p w14:paraId="0F4819C7" w14:textId="77777777" w:rsidR="00B64455" w:rsidRPr="000636E4" w:rsidRDefault="00B64455" w:rsidP="00B64455">
      <w:bookmarkStart w:id="30" w:name="_Toc188263053"/>
      <w:r w:rsidRPr="000636E4">
        <w:br w:type="page"/>
      </w:r>
    </w:p>
    <w:p w14:paraId="19B5CB62" w14:textId="4EE055CB" w:rsidR="00972408" w:rsidRPr="000636E4" w:rsidRDefault="00972408" w:rsidP="00B64455">
      <w:r w:rsidRPr="000636E4">
        <w:rPr>
          <w:noProof/>
        </w:rPr>
        <w:lastRenderedPageBreak/>
        <w:drawing>
          <wp:inline distT="0" distB="0" distL="0" distR="0" wp14:anchorId="450565D1" wp14:editId="291B83C2">
            <wp:extent cx="1485679" cy="1333041"/>
            <wp:effectExtent l="0" t="0" r="635" b="635"/>
            <wp:docPr id="19630695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69556" name="Picture 3">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Lst>
                    </a:blip>
                    <a:srcRect b="10274"/>
                    <a:stretch/>
                  </pic:blipFill>
                  <pic:spPr bwMode="auto">
                    <a:xfrm>
                      <a:off x="0" y="0"/>
                      <a:ext cx="1489141" cy="1336147"/>
                    </a:xfrm>
                    <a:prstGeom prst="rect">
                      <a:avLst/>
                    </a:prstGeom>
                    <a:ln>
                      <a:noFill/>
                    </a:ln>
                    <a:extLst>
                      <a:ext uri="{53640926-AAD7-44D8-BBD7-CCE9431645EC}">
                        <a14:shadowObscured xmlns:a14="http://schemas.microsoft.com/office/drawing/2010/main"/>
                      </a:ext>
                    </a:extLst>
                  </pic:spPr>
                </pic:pic>
              </a:graphicData>
            </a:graphic>
          </wp:inline>
        </w:drawing>
      </w:r>
    </w:p>
    <w:p w14:paraId="748163AE" w14:textId="439A838F" w:rsidR="00D71D24" w:rsidRPr="000636E4" w:rsidRDefault="00D71D24" w:rsidP="00CF4330">
      <w:pPr>
        <w:pStyle w:val="Heading3"/>
      </w:pPr>
      <w:r w:rsidRPr="000636E4">
        <w:t>Individual and family capacity building</w:t>
      </w:r>
      <w:bookmarkEnd w:id="30"/>
    </w:p>
    <w:p w14:paraId="22D9F0CA" w14:textId="4B6A80B5" w:rsidR="00D71D24" w:rsidRPr="000636E4" w:rsidRDefault="00D71D24" w:rsidP="00D71D24">
      <w:pPr>
        <w:rPr>
          <w:b/>
          <w:bCs/>
        </w:rPr>
      </w:pPr>
      <w:r w:rsidRPr="000636E4">
        <w:t xml:space="preserve">In every yarning circle there was a call for </w:t>
      </w:r>
      <w:r w:rsidR="002421E6">
        <w:t>i</w:t>
      </w:r>
      <w:r w:rsidRPr="000636E4">
        <w:t>ndividual peer support, life skills training, and advocacy education and resources. Without exception</w:t>
      </w:r>
      <w:r w:rsidR="005F6954" w:rsidRPr="000636E4">
        <w:t>,</w:t>
      </w:r>
      <w:r w:rsidRPr="000636E4">
        <w:t xml:space="preserve"> however, participants stressed the success of building capacity for both individuals and families would only be achieved if delivered </w:t>
      </w:r>
      <w:r w:rsidRPr="000636E4">
        <w:rPr>
          <w:b/>
          <w:bCs/>
        </w:rPr>
        <w:t>‘by mob for mob’</w:t>
      </w:r>
      <w:r w:rsidRPr="000636E4">
        <w:t xml:space="preserve">. The need for cultural safety, awareness and for trust within the families and the community, is considered paramount, as the </w:t>
      </w:r>
      <w:proofErr w:type="gramStart"/>
      <w:r w:rsidRPr="000636E4">
        <w:t>general consensus</w:t>
      </w:r>
      <w:proofErr w:type="gramEnd"/>
      <w:r w:rsidRPr="000636E4">
        <w:t xml:space="preserve"> among mob is </w:t>
      </w:r>
      <w:r w:rsidRPr="000636E4">
        <w:rPr>
          <w:b/>
          <w:bCs/>
        </w:rPr>
        <w:t>culture comes before disability.</w:t>
      </w:r>
    </w:p>
    <w:p w14:paraId="76554AA2" w14:textId="77777777" w:rsidR="005C1A34" w:rsidRPr="000636E4" w:rsidRDefault="005C1A34" w:rsidP="005C1A34">
      <w:pPr>
        <w:pStyle w:val="Heading4"/>
      </w:pPr>
      <w:r w:rsidRPr="000636E4">
        <w:t>For families</w:t>
      </w:r>
    </w:p>
    <w:p w14:paraId="31BE655E" w14:textId="2D176A49" w:rsidR="00D71D24" w:rsidRPr="000636E4" w:rsidRDefault="00D71D24" w:rsidP="00D71D24">
      <w:r w:rsidRPr="000636E4">
        <w:t xml:space="preserve">Participants said families require culturally relevant parenting workshops, peer support and leadership training. Having these types of supports would give families the tools they need to be more effective in managing the challenges they may encounter while supporting their loved ones with disability. Mob spoke about the need to have mentors, peers and leaders who understand the dynamics of First Nations communities and families to ensure effective outcomes. </w:t>
      </w:r>
    </w:p>
    <w:p w14:paraId="5A1304A5" w14:textId="77777777" w:rsidR="00C102EE" w:rsidRPr="000636E4" w:rsidRDefault="00C102EE" w:rsidP="00C102EE">
      <w:pPr>
        <w:spacing w:afterLines="60" w:after="144" w:line="240" w:lineRule="auto"/>
      </w:pPr>
      <w:r w:rsidRPr="000636E4">
        <w:t xml:space="preserve">The way these programs are delivered needs to meet the needs of families who are in different circumstances, including having options for one-to-one capacity building and access to group programs. </w:t>
      </w:r>
    </w:p>
    <w:p w14:paraId="26A615B8" w14:textId="3DFFD66D" w:rsidR="00C102EE" w:rsidRPr="000636E4" w:rsidRDefault="00C102EE" w:rsidP="00C102EE">
      <w:r w:rsidRPr="000636E4">
        <w:t>Some mob raised concerns about the ability of single parent families to access capacity building services due to their circumstances. There is a belief those who are less financially ‘well off’ and who may have more complex challenges, are missing out on supports in favour of those in better circumstances.</w:t>
      </w:r>
    </w:p>
    <w:p w14:paraId="123D7089" w14:textId="0D7848AF" w:rsidR="00C102EE" w:rsidRPr="000636E4" w:rsidRDefault="00C102EE" w:rsidP="005034C9">
      <w:pPr>
        <w:pStyle w:val="Quote"/>
      </w:pPr>
      <w:r w:rsidRPr="005034C9">
        <w:t xml:space="preserve">‘Mother capacity building - single parent disability families need A LOT more financial and social support - make an adversity scoring and triage via adversity. Those that are most disadvantaged are missing out to richer, easier families to </w:t>
      </w:r>
      <w:r w:rsidRPr="000D3992">
        <w:t>support.’ –</w:t>
      </w:r>
      <w:r w:rsidR="00DE4524">
        <w:t xml:space="preserve"> </w:t>
      </w:r>
      <w:r w:rsidR="00DE4524">
        <w:rPr>
          <w:b/>
          <w:bCs/>
        </w:rPr>
        <w:t>Individual</w:t>
      </w:r>
      <w:r w:rsidRPr="000D3992">
        <w:rPr>
          <w:b/>
          <w:bCs/>
        </w:rPr>
        <w:t xml:space="preserve"> response</w:t>
      </w:r>
      <w:r w:rsidR="00DE4524">
        <w:rPr>
          <w:b/>
          <w:bCs/>
        </w:rPr>
        <w:t>, general supports q</w:t>
      </w:r>
      <w:r w:rsidR="00DE4524" w:rsidRPr="005034C9">
        <w:rPr>
          <w:b/>
          <w:bCs/>
        </w:rPr>
        <w:t>uestionnaire</w:t>
      </w:r>
    </w:p>
    <w:p w14:paraId="37223E5A" w14:textId="59772E4B" w:rsidR="005C1A34" w:rsidRPr="000636E4" w:rsidRDefault="005C1A34" w:rsidP="005C1A34">
      <w:pPr>
        <w:pStyle w:val="Heading4"/>
      </w:pPr>
      <w:r w:rsidRPr="000636E4">
        <w:t>For individuals</w:t>
      </w:r>
    </w:p>
    <w:p w14:paraId="013B009A" w14:textId="7929DD2E" w:rsidR="00FF29F9" w:rsidRPr="000636E4" w:rsidRDefault="00D71D24" w:rsidP="00D71D24">
      <w:r w:rsidRPr="000636E4">
        <w:t xml:space="preserve">For individuals, mob yarned about the lack of education around what is available in terms of supports and the lack of training around simple life skills or the support for families and communities to fill </w:t>
      </w:r>
      <w:r w:rsidR="008B2C84" w:rsidRPr="000636E4">
        <w:t>the role</w:t>
      </w:r>
      <w:r w:rsidR="00610171" w:rsidRPr="000636E4">
        <w:t>s</w:t>
      </w:r>
      <w:r w:rsidR="008B2C84" w:rsidRPr="000636E4">
        <w:t xml:space="preserve"> of trainers and educators</w:t>
      </w:r>
      <w:r w:rsidR="00B73FB5" w:rsidRPr="000636E4">
        <w:t xml:space="preserve"> for </w:t>
      </w:r>
      <w:r w:rsidR="00610171" w:rsidRPr="000636E4">
        <w:t>people with disability</w:t>
      </w:r>
      <w:r w:rsidRPr="000636E4">
        <w:t>, especially in rural and remote communities where services are almost non-existent.</w:t>
      </w:r>
    </w:p>
    <w:p w14:paraId="766EDC62" w14:textId="72A23281" w:rsidR="007B189A" w:rsidRPr="005034C9" w:rsidRDefault="00E74F3A" w:rsidP="005034C9">
      <w:pPr>
        <w:pStyle w:val="Quote"/>
      </w:pPr>
      <w:r w:rsidRPr="005034C9">
        <w:t xml:space="preserve">‘Educating educators and having consistent guidelines on care and supports across the state and country.’ – </w:t>
      </w:r>
      <w:r w:rsidR="00DE4524">
        <w:rPr>
          <w:b/>
          <w:bCs/>
        </w:rPr>
        <w:t>Individual</w:t>
      </w:r>
      <w:r w:rsidR="00DE4524" w:rsidRPr="000D3992">
        <w:rPr>
          <w:b/>
          <w:bCs/>
        </w:rPr>
        <w:t xml:space="preserve"> response</w:t>
      </w:r>
      <w:r w:rsidR="00DE4524">
        <w:rPr>
          <w:b/>
          <w:bCs/>
        </w:rPr>
        <w:t xml:space="preserve">, </w:t>
      </w:r>
      <w:r w:rsidR="008A44C4">
        <w:rPr>
          <w:b/>
          <w:bCs/>
        </w:rPr>
        <w:t>support</w:t>
      </w:r>
      <w:r w:rsidR="007C214D">
        <w:rPr>
          <w:b/>
          <w:bCs/>
        </w:rPr>
        <w:t>s</w:t>
      </w:r>
      <w:r w:rsidR="008A44C4">
        <w:rPr>
          <w:b/>
          <w:bCs/>
        </w:rPr>
        <w:t xml:space="preserve"> for children</w:t>
      </w:r>
      <w:r w:rsidR="00DE4524">
        <w:rPr>
          <w:b/>
          <w:bCs/>
        </w:rPr>
        <w:t xml:space="preserve"> q</w:t>
      </w:r>
      <w:r w:rsidR="00DE4524" w:rsidRPr="005034C9">
        <w:rPr>
          <w:b/>
          <w:bCs/>
        </w:rPr>
        <w:t>uestionnaire</w:t>
      </w:r>
    </w:p>
    <w:p w14:paraId="1592EDE9" w14:textId="540B2F59" w:rsidR="005D2C21" w:rsidRPr="000636E4" w:rsidRDefault="005D2C21" w:rsidP="005D2C21">
      <w:pPr>
        <w:pStyle w:val="Heading4"/>
      </w:pPr>
      <w:r w:rsidRPr="000636E4">
        <w:lastRenderedPageBreak/>
        <w:t>Advocacy and self-advocacy</w:t>
      </w:r>
    </w:p>
    <w:p w14:paraId="0CECE682" w14:textId="6B60F4D2" w:rsidR="00D71D24" w:rsidRPr="000636E4" w:rsidRDefault="00D71D24" w:rsidP="00F11358">
      <w:pPr>
        <w:spacing w:after="0"/>
      </w:pPr>
      <w:r w:rsidRPr="000636E4">
        <w:t xml:space="preserve">There is a little awareness of advocacy services or what advocacy is or can achieve. The complex kinship systems in Aboriginal and Torres Strait Islander </w:t>
      </w:r>
      <w:r w:rsidR="002F27DD" w:rsidRPr="000636E4">
        <w:t xml:space="preserve">cultures </w:t>
      </w:r>
      <w:r w:rsidRPr="000636E4">
        <w:t xml:space="preserve">also mean </w:t>
      </w:r>
      <w:r w:rsidR="060E997D" w:rsidRPr="000636E4">
        <w:t xml:space="preserve">there </w:t>
      </w:r>
      <w:r w:rsidR="0EA464B9" w:rsidRPr="000636E4">
        <w:t xml:space="preserve">can </w:t>
      </w:r>
      <w:r w:rsidR="7B45F71C" w:rsidRPr="000636E4">
        <w:t>be</w:t>
      </w:r>
      <w:r w:rsidR="0EA464B9" w:rsidRPr="000636E4">
        <w:t xml:space="preserve"> </w:t>
      </w:r>
      <w:r w:rsidR="060E997D" w:rsidRPr="000636E4">
        <w:t>man</w:t>
      </w:r>
      <w:r w:rsidR="1B03986F" w:rsidRPr="000636E4">
        <w:t xml:space="preserve">y </w:t>
      </w:r>
      <w:r w:rsidR="43BFB751" w:rsidRPr="000636E4">
        <w:t xml:space="preserve">potential advocates </w:t>
      </w:r>
      <w:r w:rsidR="002421E6">
        <w:t>who</w:t>
      </w:r>
      <w:r w:rsidR="43BFB751" w:rsidRPr="000636E4">
        <w:t xml:space="preserve"> </w:t>
      </w:r>
      <w:r w:rsidR="53DE3F33" w:rsidRPr="000636E4">
        <w:t xml:space="preserve">are not directly related to a person but are seen as the spokesperson for the </w:t>
      </w:r>
      <w:r w:rsidR="36AA20F4" w:rsidRPr="000636E4">
        <w:t>family</w:t>
      </w:r>
      <w:r w:rsidRPr="000636E4">
        <w:t>. Therefore, there is an urgent need for individuals and their families and carers to be educated about advocacy and self-advocacy services. Specifically:</w:t>
      </w:r>
    </w:p>
    <w:p w14:paraId="7753BAAD" w14:textId="77777777" w:rsidR="00D71D24" w:rsidRPr="000636E4" w:rsidRDefault="00D71D24" w:rsidP="00D71D24">
      <w:pPr>
        <w:pStyle w:val="bullets1"/>
      </w:pPr>
      <w:r w:rsidRPr="000636E4">
        <w:t>what they are</w:t>
      </w:r>
    </w:p>
    <w:p w14:paraId="622D7A8D" w14:textId="77777777" w:rsidR="00D71D24" w:rsidRPr="000636E4" w:rsidRDefault="00D71D24" w:rsidP="00D71D24">
      <w:pPr>
        <w:pStyle w:val="bullets1"/>
      </w:pPr>
      <w:r w:rsidRPr="000636E4">
        <w:t>how they can help</w:t>
      </w:r>
    </w:p>
    <w:p w14:paraId="05C36F3C" w14:textId="77777777" w:rsidR="00D71D24" w:rsidRPr="000636E4" w:rsidRDefault="00D71D24" w:rsidP="00D71D24">
      <w:pPr>
        <w:pStyle w:val="bullets1"/>
      </w:pPr>
      <w:r w:rsidRPr="000636E4">
        <w:t xml:space="preserve">how to access them. </w:t>
      </w:r>
    </w:p>
    <w:p w14:paraId="17E99918" w14:textId="2BE20373" w:rsidR="00BA40BC" w:rsidRPr="005034C9" w:rsidRDefault="00D71D24" w:rsidP="005034C9">
      <w:pPr>
        <w:pStyle w:val="Quote"/>
      </w:pPr>
      <w:r w:rsidRPr="005034C9">
        <w:t xml:space="preserve">‘I think it's [advocacy] definitely a big area of need that's not well supported or not really known about in the region.’ – </w:t>
      </w:r>
      <w:r w:rsidRPr="005034C9">
        <w:rPr>
          <w:b/>
          <w:bCs/>
        </w:rPr>
        <w:t>Participant, Nhulunbuy</w:t>
      </w:r>
    </w:p>
    <w:p w14:paraId="08F60554" w14:textId="77777777" w:rsidR="005F3510" w:rsidRPr="000636E4" w:rsidRDefault="005F3510" w:rsidP="00B64455">
      <w:bookmarkStart w:id="31" w:name="_Toc188263054"/>
      <w:r w:rsidRPr="000636E4">
        <w:rPr>
          <w:noProof/>
        </w:rPr>
        <w:drawing>
          <wp:inline distT="0" distB="0" distL="0" distR="0" wp14:anchorId="0A1C03B4" wp14:editId="0DBF2682">
            <wp:extent cx="1531344" cy="1642714"/>
            <wp:effectExtent l="0" t="0" r="5715" b="0"/>
            <wp:docPr id="140842317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23179" name="Picture 6">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6349" r="6350" b="6350"/>
                    <a:stretch/>
                  </pic:blipFill>
                  <pic:spPr bwMode="auto">
                    <a:xfrm>
                      <a:off x="0" y="0"/>
                      <a:ext cx="1537296" cy="1649099"/>
                    </a:xfrm>
                    <a:prstGeom prst="rect">
                      <a:avLst/>
                    </a:prstGeom>
                    <a:ln>
                      <a:noFill/>
                    </a:ln>
                    <a:extLst>
                      <a:ext uri="{53640926-AAD7-44D8-BBD7-CCE9431645EC}">
                        <a14:shadowObscured xmlns:a14="http://schemas.microsoft.com/office/drawing/2010/main"/>
                      </a:ext>
                    </a:extLst>
                  </pic:spPr>
                </pic:pic>
              </a:graphicData>
            </a:graphic>
          </wp:inline>
        </w:drawing>
      </w:r>
    </w:p>
    <w:p w14:paraId="2E116392" w14:textId="77777777" w:rsidR="00CE1D3F" w:rsidRPr="000636E4" w:rsidRDefault="00CE1D3F" w:rsidP="00CF4330">
      <w:pPr>
        <w:pStyle w:val="Heading3"/>
      </w:pPr>
      <w:r w:rsidRPr="000636E4">
        <w:t>Community capacity building</w:t>
      </w:r>
      <w:bookmarkEnd w:id="31"/>
    </w:p>
    <w:p w14:paraId="6C25A5BD" w14:textId="13DDD413" w:rsidR="00CE1D3F" w:rsidRPr="000636E4" w:rsidRDefault="00CE1D3F" w:rsidP="00CE1D3F">
      <w:r w:rsidRPr="000636E4">
        <w:t xml:space="preserve">The most frequent response to questions </w:t>
      </w:r>
      <w:r w:rsidR="006F21BE" w:rsidRPr="000636E4">
        <w:t>asked</w:t>
      </w:r>
      <w:r w:rsidRPr="000636E4">
        <w:t xml:space="preserve"> about community capacity building was the need to institute cultural competence and awareness training for all staff and volunteers in community organisations who deal with First Nations people. Again, this was deemed a priority but should go hand in hand with more disability awareness training on a broad scale (include ALL forms of disability.) </w:t>
      </w:r>
    </w:p>
    <w:p w14:paraId="4A9EFCBB" w14:textId="77777777" w:rsidR="00C43047" w:rsidRPr="000636E4" w:rsidRDefault="00C43047" w:rsidP="00C43047">
      <w:r w:rsidRPr="000636E4">
        <w:t>Community organisations need to understand the intersectional challenges that mob with disability face. This could be achieved through more thorough cultural awareness training that encompasses truth-telling and focuses on the causes of intergenerational trauma, introduced diseases and systemic racism.</w:t>
      </w:r>
    </w:p>
    <w:p w14:paraId="505266C0" w14:textId="5331DE6D" w:rsidR="00C43047" w:rsidRPr="005034C9" w:rsidRDefault="00C43047" w:rsidP="005034C9">
      <w:pPr>
        <w:pStyle w:val="Quote"/>
      </w:pPr>
      <w:r w:rsidRPr="005034C9">
        <w:t xml:space="preserve">‘Outreach support, a lot of people we meet, a referral and information service </w:t>
      </w:r>
      <w:proofErr w:type="gramStart"/>
      <w:r w:rsidRPr="005034C9">
        <w:t>isn’t</w:t>
      </w:r>
      <w:proofErr w:type="gramEnd"/>
      <w:r w:rsidRPr="005034C9">
        <w:t xml:space="preserve"> what they need. They have broken relationships or fallen on hard times, information services just don’t really do much, but outreach programs like what TJ does meet the person where they’re at and follow up with them to help them continue to attend the services. Cross sectoral and holistic approach to helping people.’ – </w:t>
      </w:r>
      <w:r w:rsidRPr="005034C9">
        <w:rPr>
          <w:b/>
          <w:bCs/>
        </w:rPr>
        <w:t>Participant, Kimberley</w:t>
      </w:r>
    </w:p>
    <w:p w14:paraId="7B542B5C" w14:textId="0723C7CF" w:rsidR="00CE1D3F" w:rsidRPr="000636E4" w:rsidRDefault="00CE1D3F" w:rsidP="00CE1D3F">
      <w:r>
        <w:t xml:space="preserve">In addition, participants talked about </w:t>
      </w:r>
      <w:r w:rsidR="000C52B5">
        <w:t>non-Indigenous</w:t>
      </w:r>
      <w:r>
        <w:t xml:space="preserve"> organisations often steering mob away from their services because they feel ill equipped, or they are ‘not inclined to help us’. In some circumstances, participants were aware of </w:t>
      </w:r>
      <w:r w:rsidR="000C52B5">
        <w:t>non-Indigenous</w:t>
      </w:r>
      <w:r>
        <w:t xml:space="preserve"> services receiving a portion of their funding that is specifically meant to cover First Nations support but they do not see the organisations putting those funds to use </w:t>
      </w:r>
      <w:r w:rsidR="00724BBB">
        <w:t>in supporting</w:t>
      </w:r>
      <w:r>
        <w:t xml:space="preserve"> Aboriginal and Torres Strait Islander people</w:t>
      </w:r>
      <w:r w:rsidR="08F35A57">
        <w:t>s</w:t>
      </w:r>
      <w:r>
        <w:t xml:space="preserve"> with disability. </w:t>
      </w:r>
    </w:p>
    <w:p w14:paraId="5060F15A" w14:textId="7FB6EC43" w:rsidR="005F3510" w:rsidRPr="005034C9" w:rsidRDefault="00CE1D3F" w:rsidP="005034C9">
      <w:pPr>
        <w:pStyle w:val="Quote"/>
      </w:pPr>
      <w:r w:rsidRPr="005034C9">
        <w:lastRenderedPageBreak/>
        <w:t>‘Mainstream services need to be held accountable for the Aboriginal and Torres</w:t>
      </w:r>
      <w:r w:rsidR="005F3510" w:rsidRPr="005034C9">
        <w:t xml:space="preserve"> </w:t>
      </w:r>
      <w:r w:rsidRPr="005034C9">
        <w:t>Strait Islander funding they receive. Better yet, this funding would be better suited</w:t>
      </w:r>
      <w:r w:rsidR="005034C9">
        <w:t xml:space="preserve"> </w:t>
      </w:r>
      <w:r w:rsidRPr="005034C9">
        <w:t>going to Aboriginal services that are providing culturally responsive and safe</w:t>
      </w:r>
      <w:r w:rsidR="005034C9">
        <w:t xml:space="preserve"> </w:t>
      </w:r>
      <w:r w:rsidRPr="005034C9">
        <w:t xml:space="preserve">support for our mob’. </w:t>
      </w:r>
      <w:r w:rsidR="00F64F03" w:rsidRPr="005034C9">
        <w:t>–</w:t>
      </w:r>
      <w:r w:rsidRPr="005034C9">
        <w:t xml:space="preserve"> </w:t>
      </w:r>
      <w:r w:rsidRPr="005034C9">
        <w:rPr>
          <w:b/>
          <w:bCs/>
        </w:rPr>
        <w:t>Submission</w:t>
      </w:r>
    </w:p>
    <w:p w14:paraId="711B2D0C" w14:textId="6BA56B39" w:rsidR="00CE1D3F" w:rsidRPr="000636E4" w:rsidRDefault="00CE1D3F" w:rsidP="00CE1D3F">
      <w:r w:rsidRPr="000636E4">
        <w:t xml:space="preserve">Participants talked about accessibility issues when visiting community organisations and services and said </w:t>
      </w:r>
      <w:r w:rsidR="00ED5C3A" w:rsidRPr="000636E4">
        <w:t>i</w:t>
      </w:r>
      <w:r w:rsidRPr="000636E4">
        <w:t xml:space="preserve">nfrastructure upgrades are needed to make all buildings physically accessible. </w:t>
      </w:r>
    </w:p>
    <w:p w14:paraId="3A9C1C45" w14:textId="77777777" w:rsidR="00CE1D3F" w:rsidRPr="000636E4" w:rsidRDefault="00CE1D3F" w:rsidP="00CE1D3F">
      <w:r w:rsidRPr="000636E4">
        <w:t>In addition, mob talked about the lack of cohesion between different services. There is frustration they have to ‘shop around’ service providers in order to find the correct supports for themselves or their family members. Collaboration across service providers would help to reduce this fragmentation.</w:t>
      </w:r>
    </w:p>
    <w:p w14:paraId="0ADCE7CA" w14:textId="374C55F6" w:rsidR="00435E7E" w:rsidRPr="005034C9" w:rsidRDefault="00CE1D3F" w:rsidP="005034C9">
      <w:pPr>
        <w:pStyle w:val="Quote"/>
      </w:pPr>
      <w:r w:rsidRPr="005034C9">
        <w:t xml:space="preserve">‘We need </w:t>
      </w:r>
      <w:proofErr w:type="spellStart"/>
      <w:r w:rsidRPr="005034C9">
        <w:t>blak</w:t>
      </w:r>
      <w:proofErr w:type="spellEnd"/>
      <w:r w:rsidRPr="005034C9">
        <w:t xml:space="preserve"> fullas who understand us. And we need one place for everything. We need all the different things in one place instead of going to all different places.’ – </w:t>
      </w:r>
      <w:r w:rsidRPr="005034C9">
        <w:rPr>
          <w:b/>
          <w:bCs/>
        </w:rPr>
        <w:t>Participant, Kimberley</w:t>
      </w:r>
      <w:bookmarkStart w:id="32" w:name="_Toc188263055"/>
    </w:p>
    <w:p w14:paraId="2B752550" w14:textId="3BBAD14B" w:rsidR="000605EF" w:rsidRPr="000636E4" w:rsidRDefault="00435E7E" w:rsidP="001D6889">
      <w:pPr>
        <w:jc w:val="center"/>
      </w:pPr>
      <w:r w:rsidRPr="000636E4">
        <w:rPr>
          <w:noProof/>
        </w:rPr>
        <w:drawing>
          <wp:inline distT="0" distB="0" distL="0" distR="0" wp14:anchorId="0D252B3F" wp14:editId="7A6CD2E5">
            <wp:extent cx="5394960" cy="4898571"/>
            <wp:effectExtent l="0" t="0" r="0" b="2540"/>
            <wp:docPr id="108612664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6644" name="Picture 11">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t="9201"/>
                    <a:stretch/>
                  </pic:blipFill>
                  <pic:spPr bwMode="auto">
                    <a:xfrm>
                      <a:off x="0" y="0"/>
                      <a:ext cx="5394960" cy="4898571"/>
                    </a:xfrm>
                    <a:prstGeom prst="rect">
                      <a:avLst/>
                    </a:prstGeom>
                    <a:ln>
                      <a:noFill/>
                    </a:ln>
                    <a:extLst>
                      <a:ext uri="{53640926-AAD7-44D8-BBD7-CCE9431645EC}">
                        <a14:shadowObscured xmlns:a14="http://schemas.microsoft.com/office/drawing/2010/main"/>
                      </a:ext>
                    </a:extLst>
                  </pic:spPr>
                </pic:pic>
              </a:graphicData>
            </a:graphic>
          </wp:inline>
        </w:drawing>
      </w:r>
      <w:r w:rsidR="000605EF" w:rsidRPr="000636E4">
        <w:br w:type="page"/>
      </w:r>
    </w:p>
    <w:p w14:paraId="1FF60ECB" w14:textId="7F93E527" w:rsidR="00CD3149" w:rsidRPr="000636E4" w:rsidRDefault="00CD3149" w:rsidP="00537649">
      <w:pPr>
        <w:pStyle w:val="Heading2"/>
        <w:spacing w:before="0" w:afterLines="60" w:after="144" w:line="240" w:lineRule="auto"/>
      </w:pPr>
      <w:bookmarkStart w:id="33" w:name="_Toc197611648"/>
      <w:r w:rsidRPr="000636E4">
        <w:lastRenderedPageBreak/>
        <w:t xml:space="preserve">Targeted </w:t>
      </w:r>
      <w:r w:rsidR="00EA2DEA">
        <w:t>s</w:t>
      </w:r>
      <w:r w:rsidRPr="000636E4">
        <w:t xml:space="preserve">upports </w:t>
      </w:r>
      <w:r w:rsidR="00DF0D4A" w:rsidRPr="000636E4">
        <w:t>for</w:t>
      </w:r>
      <w:r w:rsidRPr="000636E4">
        <w:t xml:space="preserve"> children </w:t>
      </w:r>
      <w:r w:rsidR="00DF0D4A" w:rsidRPr="000636E4">
        <w:t xml:space="preserve">under </w:t>
      </w:r>
      <w:r w:rsidRPr="000636E4">
        <w:t>9 years</w:t>
      </w:r>
      <w:bookmarkEnd w:id="32"/>
      <w:bookmarkEnd w:id="33"/>
    </w:p>
    <w:p w14:paraId="665F9F5C" w14:textId="2C1B1EE3" w:rsidR="00DF0D4A" w:rsidRPr="000636E4" w:rsidRDefault="00DF0D4A" w:rsidP="00537649">
      <w:pPr>
        <w:spacing w:afterLines="60" w:after="144" w:line="240" w:lineRule="auto"/>
      </w:pPr>
      <w:r w:rsidRPr="000636E4">
        <w:t xml:space="preserve">Governments are working on the design of </w:t>
      </w:r>
      <w:r w:rsidR="00EA2DEA">
        <w:t>t</w:t>
      </w:r>
      <w:r w:rsidRPr="000636E4">
        <w:t xml:space="preserve">argeted </w:t>
      </w:r>
      <w:r w:rsidR="00EA2DEA">
        <w:t>s</w:t>
      </w:r>
      <w:r w:rsidRPr="000636E4">
        <w:t>upports for children under</w:t>
      </w:r>
      <w:r w:rsidR="000B2564" w:rsidRPr="000636E4">
        <w:t xml:space="preserve"> </w:t>
      </w:r>
      <w:r w:rsidRPr="000636E4">
        <w:t xml:space="preserve">9 </w:t>
      </w:r>
      <w:r w:rsidR="00A161EE" w:rsidRPr="000636E4">
        <w:t xml:space="preserve">years old </w:t>
      </w:r>
      <w:r w:rsidRPr="000636E4">
        <w:t xml:space="preserve">who have developmental delay or concern. Some of the yarns </w:t>
      </w:r>
      <w:r w:rsidR="000B2564" w:rsidRPr="000636E4">
        <w:t xml:space="preserve">focused on the kinds of </w:t>
      </w:r>
      <w:r w:rsidR="00EA2DEA">
        <w:t>t</w:t>
      </w:r>
      <w:r w:rsidR="000B2564" w:rsidRPr="000636E4">
        <w:t xml:space="preserve">argeted </w:t>
      </w:r>
      <w:r w:rsidR="00EA2DEA">
        <w:t>s</w:t>
      </w:r>
      <w:r w:rsidR="000B2564" w:rsidRPr="000636E4">
        <w:t xml:space="preserve">upports that might be needed and what </w:t>
      </w:r>
      <w:r w:rsidR="00A161EE" w:rsidRPr="000636E4">
        <w:t xml:space="preserve">else </w:t>
      </w:r>
      <w:r w:rsidR="000B2564" w:rsidRPr="000636E4">
        <w:t xml:space="preserve">should be considered about supports for young children and their families. </w:t>
      </w:r>
      <w:r w:rsidRPr="000636E4">
        <w:t xml:space="preserve">  </w:t>
      </w:r>
    </w:p>
    <w:p w14:paraId="65D05130" w14:textId="272B54EF" w:rsidR="000E20AE" w:rsidRPr="000636E4" w:rsidRDefault="005726C7" w:rsidP="00537649">
      <w:pPr>
        <w:spacing w:afterLines="60" w:after="144" w:line="240" w:lineRule="auto"/>
      </w:pPr>
      <w:r w:rsidRPr="000636E4">
        <w:t>Many p</w:t>
      </w:r>
      <w:r w:rsidR="000E20AE" w:rsidRPr="000636E4">
        <w:t xml:space="preserve">articipants called for further detailed consultation </w:t>
      </w:r>
      <w:r w:rsidR="00B5766D" w:rsidRPr="000636E4">
        <w:t xml:space="preserve">and co-design </w:t>
      </w:r>
      <w:r w:rsidR="000E20AE" w:rsidRPr="000636E4">
        <w:t xml:space="preserve">to take place in relation to </w:t>
      </w:r>
      <w:r w:rsidR="00EA2DEA">
        <w:t>t</w:t>
      </w:r>
      <w:r w:rsidR="000E20AE" w:rsidRPr="000636E4">
        <w:t xml:space="preserve">argeted </w:t>
      </w:r>
      <w:r w:rsidR="00EA2DEA">
        <w:t>s</w:t>
      </w:r>
      <w:r w:rsidR="000E20AE" w:rsidRPr="000636E4">
        <w:t>upports for First Nations children</w:t>
      </w:r>
      <w:r w:rsidR="00EA2DEA">
        <w:t>,</w:t>
      </w:r>
      <w:r w:rsidR="000E20AE" w:rsidRPr="000636E4">
        <w:t xml:space="preserve"> given the very real gaps that exist in the health and treatment options between them and the rest of the Australian population.</w:t>
      </w:r>
    </w:p>
    <w:p w14:paraId="06A3A094" w14:textId="3001698C" w:rsidR="000E20AE" w:rsidRPr="000636E4" w:rsidRDefault="000E20AE" w:rsidP="000E20AE">
      <w:pPr>
        <w:pStyle w:val="Heading4"/>
      </w:pPr>
      <w:r w:rsidRPr="000636E4">
        <w:t>Early intervention</w:t>
      </w:r>
    </w:p>
    <w:p w14:paraId="4AD9DDA2" w14:textId="2001E157" w:rsidR="006A35CC" w:rsidRPr="000636E4" w:rsidRDefault="006A35CC" w:rsidP="006A35CC">
      <w:pPr>
        <w:spacing w:afterLines="60" w:after="144" w:line="240" w:lineRule="auto"/>
      </w:pPr>
      <w:r>
        <w:t>Participants talked about the importance of targeted supports so children with developmental delays or disabilit</w:t>
      </w:r>
      <w:r w:rsidR="368A8890">
        <w:t>y</w:t>
      </w:r>
      <w:r>
        <w:t xml:space="preserve"> do not ‘fall through the gaps.’ This includes a focus on diagnostic, monitoring development, and therapies for identified conditions. </w:t>
      </w:r>
    </w:p>
    <w:p w14:paraId="231871C9" w14:textId="77777777" w:rsidR="006A35CC" w:rsidRPr="005034C9" w:rsidRDefault="006A35CC" w:rsidP="005034C9">
      <w:pPr>
        <w:pStyle w:val="Quote"/>
      </w:pPr>
      <w:r w:rsidRPr="005034C9">
        <w:t xml:space="preserve">‘Our kids are falling through the gaps, and they’re not getting the help that they need. That early intervention process needs to happen.’ – </w:t>
      </w:r>
      <w:r w:rsidRPr="005034C9">
        <w:rPr>
          <w:b/>
          <w:bCs/>
        </w:rPr>
        <w:t>Participant, Maryborough</w:t>
      </w:r>
    </w:p>
    <w:p w14:paraId="07C81214" w14:textId="44661111" w:rsidR="009B1D9B" w:rsidRPr="000636E4" w:rsidRDefault="00CD3149" w:rsidP="00537649">
      <w:pPr>
        <w:spacing w:afterLines="60" w:after="144" w:line="240" w:lineRule="auto"/>
      </w:pPr>
      <w:r w:rsidRPr="000636E4">
        <w:t xml:space="preserve">Early intervention tailored to the needs of Aboriginal and Torres Strait Islander children </w:t>
      </w:r>
      <w:r w:rsidR="006D055F" w:rsidRPr="000636E4">
        <w:t>was</w:t>
      </w:r>
      <w:r w:rsidRPr="000636E4">
        <w:t xml:space="preserve"> seen as a critical service that would have a major impact on reducing reliance on more intensive services being needed. </w:t>
      </w:r>
      <w:r w:rsidR="0008402A" w:rsidRPr="000636E4">
        <w:t xml:space="preserve">But </w:t>
      </w:r>
      <w:r w:rsidR="004C772C" w:rsidRPr="000636E4">
        <w:t xml:space="preserve">some </w:t>
      </w:r>
      <w:r w:rsidR="009627CA" w:rsidRPr="000636E4">
        <w:t>co</w:t>
      </w:r>
      <w:r w:rsidR="00865880" w:rsidRPr="000636E4">
        <w:t xml:space="preserve">mmunity and other organisations suggested early intervention services are critically lacking in most areas, and </w:t>
      </w:r>
      <w:r w:rsidR="00865880" w:rsidRPr="000636E4">
        <w:rPr>
          <w:u w:val="single"/>
        </w:rPr>
        <w:t>specific</w:t>
      </w:r>
      <w:r w:rsidR="00865880" w:rsidRPr="000636E4">
        <w:t xml:space="preserve"> disability services</w:t>
      </w:r>
      <w:r w:rsidR="0027342C" w:rsidRPr="000636E4">
        <w:t xml:space="preserve"> tailored</w:t>
      </w:r>
      <w:r w:rsidR="00865880" w:rsidRPr="000636E4">
        <w:t xml:space="preserve"> for First Nations children are almost non-existent</w:t>
      </w:r>
      <w:r w:rsidR="00537649" w:rsidRPr="000636E4">
        <w:t>,</w:t>
      </w:r>
      <w:r w:rsidR="002A3AF8" w:rsidRPr="000636E4">
        <w:t xml:space="preserve"> despite the </w:t>
      </w:r>
      <w:r w:rsidR="001A5177" w:rsidRPr="000636E4">
        <w:t xml:space="preserve">high rates of development delay and </w:t>
      </w:r>
      <w:r w:rsidR="008F4BCD" w:rsidRPr="000636E4">
        <w:t xml:space="preserve">health </w:t>
      </w:r>
      <w:r w:rsidR="001A5177" w:rsidRPr="000636E4">
        <w:t xml:space="preserve">conditions First Nations children </w:t>
      </w:r>
      <w:r w:rsidR="00C212F8" w:rsidRPr="000636E4">
        <w:t xml:space="preserve">experience. </w:t>
      </w:r>
    </w:p>
    <w:p w14:paraId="16715297" w14:textId="11A9B9DF" w:rsidR="0082328C" w:rsidRPr="005034C9" w:rsidRDefault="0082328C" w:rsidP="005034C9">
      <w:pPr>
        <w:pStyle w:val="Quote"/>
      </w:pPr>
      <w:r w:rsidRPr="005034C9">
        <w:t>‘</w:t>
      </w:r>
      <w:proofErr w:type="gramStart"/>
      <w:r w:rsidRPr="005034C9">
        <w:t>the</w:t>
      </w:r>
      <w:proofErr w:type="gramEnd"/>
      <w:r w:rsidRPr="005034C9">
        <w:t xml:space="preserve"> high rates of developmental vulnerability, preventable developmental conditions and disabilities among Aboriginal and Torres Strait Islander children and adults indicates decades of missed opportunities for early assessment, identification and provision of developmental supports. In many cases, this is the</w:t>
      </w:r>
      <w:r w:rsidR="00C42C53" w:rsidRPr="005034C9">
        <w:t xml:space="preserve"> </w:t>
      </w:r>
      <w:r w:rsidRPr="005034C9">
        <w:t xml:space="preserve">result of inaccessible or non-existent early years services where people live; </w:t>
      </w:r>
      <w:r w:rsidR="007E1F75" w:rsidRPr="005034C9">
        <w:t>[</w:t>
      </w:r>
      <w:r w:rsidR="00717266" w:rsidRPr="005034C9">
        <w:t xml:space="preserve">sic] </w:t>
      </w:r>
      <w:r w:rsidRPr="005034C9">
        <w:t>market failures of universal service systems. It is essential that the foundational supports system does not mirror these failures.’</w:t>
      </w:r>
      <w:r w:rsidR="00890A4C" w:rsidRPr="005034C9">
        <w:t xml:space="preserve"> </w:t>
      </w:r>
      <w:r w:rsidR="00585E3C" w:rsidRPr="005034C9">
        <w:t>–</w:t>
      </w:r>
      <w:r w:rsidR="00890A4C" w:rsidRPr="005034C9">
        <w:t xml:space="preserve"> </w:t>
      </w:r>
      <w:r w:rsidR="00890A4C" w:rsidRPr="005034C9">
        <w:rPr>
          <w:b/>
          <w:bCs/>
        </w:rPr>
        <w:t>Submission</w:t>
      </w:r>
    </w:p>
    <w:p w14:paraId="2A0A4FAF" w14:textId="7FD55D2C" w:rsidR="00D44AA8" w:rsidRPr="000636E4" w:rsidRDefault="00D44AA8" w:rsidP="00573DD7">
      <w:pPr>
        <w:pStyle w:val="Heading4"/>
      </w:pPr>
      <w:r w:rsidRPr="000636E4">
        <w:t>Capacity building for parents and carers</w:t>
      </w:r>
    </w:p>
    <w:p w14:paraId="04B8BAB4" w14:textId="198F505A" w:rsidR="00CD3149" w:rsidRPr="000636E4" w:rsidRDefault="00CD3149" w:rsidP="00537649">
      <w:pPr>
        <w:spacing w:afterLines="60" w:after="144" w:line="240" w:lineRule="auto"/>
      </w:pPr>
      <w:r w:rsidRPr="000636E4">
        <w:t>In line with family capacity building, mob want to see programs to empower parents and caregivers with the knowledge and skills to identify and address developmental delays early. This would empower parents/carers with the knowledge and ability to identify development delay in their children before early learning commences.</w:t>
      </w:r>
    </w:p>
    <w:p w14:paraId="6C4057ED" w14:textId="07ECDCC7" w:rsidR="00E601AD" w:rsidRPr="000636E4" w:rsidRDefault="006468CB" w:rsidP="00537649">
      <w:pPr>
        <w:spacing w:afterLines="60" w:after="144" w:line="240" w:lineRule="auto"/>
      </w:pPr>
      <w:r w:rsidRPr="000636E4">
        <w:t xml:space="preserve">As noted under family capacity building, the way these programs are delivered </w:t>
      </w:r>
      <w:r w:rsidR="00884049" w:rsidRPr="000636E4">
        <w:t>must</w:t>
      </w:r>
      <w:r w:rsidRPr="000636E4">
        <w:t xml:space="preserve"> suit the needs of different families</w:t>
      </w:r>
      <w:r w:rsidR="00884049" w:rsidRPr="000636E4">
        <w:t>.</w:t>
      </w:r>
      <w:r w:rsidRPr="000636E4">
        <w:t xml:space="preserve"> </w:t>
      </w:r>
      <w:r w:rsidR="00884049" w:rsidRPr="000636E4">
        <w:t>M</w:t>
      </w:r>
      <w:r w:rsidRPr="000636E4">
        <w:t xml:space="preserve">any </w:t>
      </w:r>
      <w:r w:rsidR="00884049" w:rsidRPr="000636E4">
        <w:t>families</w:t>
      </w:r>
      <w:r w:rsidRPr="000636E4">
        <w:t xml:space="preserve"> </w:t>
      </w:r>
      <w:r w:rsidR="00884049" w:rsidRPr="000636E4">
        <w:t>will</w:t>
      </w:r>
      <w:r w:rsidRPr="000636E4">
        <w:t xml:space="preserve"> not have other care </w:t>
      </w:r>
      <w:r w:rsidR="00884049" w:rsidRPr="000636E4">
        <w:t xml:space="preserve">arrangements </w:t>
      </w:r>
      <w:r w:rsidRPr="000636E4">
        <w:t>or respite options</w:t>
      </w:r>
      <w:r w:rsidR="00F254F2" w:rsidRPr="000636E4">
        <w:t xml:space="preserve"> for their young children</w:t>
      </w:r>
      <w:r w:rsidRPr="000636E4">
        <w:t xml:space="preserve"> </w:t>
      </w:r>
      <w:r w:rsidR="00884049" w:rsidRPr="000636E4">
        <w:t>so they can</w:t>
      </w:r>
      <w:r w:rsidRPr="000636E4">
        <w:t xml:space="preserve"> attend </w:t>
      </w:r>
      <w:r w:rsidR="00F254F2" w:rsidRPr="000636E4">
        <w:t xml:space="preserve">parenting </w:t>
      </w:r>
      <w:r w:rsidRPr="000636E4">
        <w:t>prog</w:t>
      </w:r>
      <w:r w:rsidR="00F254F2" w:rsidRPr="000636E4">
        <w:t>r</w:t>
      </w:r>
      <w:r w:rsidRPr="000636E4">
        <w:t>ams</w:t>
      </w:r>
      <w:r w:rsidR="00F254F2" w:rsidRPr="000636E4">
        <w:t xml:space="preserve">. One-to-one capacity building supports may be important to help </w:t>
      </w:r>
      <w:r w:rsidR="001D582C" w:rsidRPr="000636E4">
        <w:t xml:space="preserve">address </w:t>
      </w:r>
      <w:r w:rsidR="00F64FF4" w:rsidRPr="000636E4">
        <w:t>this but</w:t>
      </w:r>
      <w:r w:rsidR="00A77828" w:rsidRPr="000636E4">
        <w:t xml:space="preserve"> should be combined with </w:t>
      </w:r>
      <w:r w:rsidR="001D582C" w:rsidRPr="000636E4">
        <w:t>local supports that help to build connections between parents and community.</w:t>
      </w:r>
    </w:p>
    <w:p w14:paraId="1C47DF1F" w14:textId="76B34F89" w:rsidR="000E20AE" w:rsidRPr="000636E4" w:rsidRDefault="000E20AE" w:rsidP="000E20AE">
      <w:pPr>
        <w:pStyle w:val="Heading4"/>
      </w:pPr>
      <w:r w:rsidRPr="000636E4">
        <w:t>Use of community</w:t>
      </w:r>
      <w:r w:rsidR="00EA2DEA">
        <w:t xml:space="preserve"> </w:t>
      </w:r>
      <w:r w:rsidRPr="000636E4">
        <w:t>controlled organisations in service delivery</w:t>
      </w:r>
    </w:p>
    <w:p w14:paraId="406AA972" w14:textId="749A7ECE" w:rsidR="00130268" w:rsidRPr="000636E4" w:rsidRDefault="00130268" w:rsidP="00130268">
      <w:pPr>
        <w:spacing w:afterLines="60" w:after="144" w:line="240" w:lineRule="auto"/>
      </w:pPr>
      <w:r w:rsidRPr="000636E4">
        <w:t xml:space="preserve">Participants have suggested that local Aboriginal Medical Services (AMS) and other types of </w:t>
      </w:r>
      <w:proofErr w:type="gramStart"/>
      <w:r w:rsidRPr="000636E4">
        <w:t>community</w:t>
      </w:r>
      <w:r w:rsidR="00EA2DEA">
        <w:t xml:space="preserve"> </w:t>
      </w:r>
      <w:r w:rsidRPr="000636E4">
        <w:t>controlled</w:t>
      </w:r>
      <w:proofErr w:type="gramEnd"/>
      <w:r w:rsidRPr="000636E4">
        <w:t xml:space="preserve"> organisations be funded and resourced to deliver specific health and community services for children. </w:t>
      </w:r>
      <w:r w:rsidR="00F32508" w:rsidRPr="000636E4">
        <w:t>Overwhelmingly, partic</w:t>
      </w:r>
      <w:r w:rsidR="000C37D5" w:rsidRPr="000636E4">
        <w:t>i</w:t>
      </w:r>
      <w:r w:rsidR="00F32508" w:rsidRPr="000636E4">
        <w:t>pants said</w:t>
      </w:r>
      <w:r w:rsidRPr="000636E4">
        <w:t xml:space="preserve"> the AMS was their preferred </w:t>
      </w:r>
      <w:r w:rsidRPr="000636E4">
        <w:lastRenderedPageBreak/>
        <w:t>way to seek advice about any health issues and these organisations receive a high level of trust and respect in the community.</w:t>
      </w:r>
    </w:p>
    <w:p w14:paraId="56F35500" w14:textId="4B04E788" w:rsidR="00130268" w:rsidRPr="005034C9" w:rsidRDefault="00130268" w:rsidP="005034C9">
      <w:pPr>
        <w:pStyle w:val="Quote"/>
        <w:ind w:left="709" w:right="709"/>
      </w:pPr>
      <w:r w:rsidRPr="005034C9">
        <w:t xml:space="preserve"> ‘The aboriginal health service is a single point of contact for all services and supports but has resourcing issues resulting in huge waitlists.’ – </w:t>
      </w:r>
      <w:r w:rsidR="009B0709">
        <w:rPr>
          <w:b/>
          <w:bCs/>
        </w:rPr>
        <w:t xml:space="preserve">Individual </w:t>
      </w:r>
      <w:r w:rsidR="009B0709" w:rsidRPr="00480A24">
        <w:rPr>
          <w:b/>
          <w:bCs/>
        </w:rPr>
        <w:t>respon</w:t>
      </w:r>
      <w:r w:rsidR="009B0709">
        <w:rPr>
          <w:b/>
          <w:bCs/>
        </w:rPr>
        <w:t>dent</w:t>
      </w:r>
      <w:r w:rsidR="00435B5B">
        <w:rPr>
          <w:b/>
          <w:bCs/>
        </w:rPr>
        <w:t xml:space="preserve">, </w:t>
      </w:r>
      <w:r w:rsidR="00F441A1">
        <w:rPr>
          <w:b/>
          <w:bCs/>
        </w:rPr>
        <w:t>supports for children</w:t>
      </w:r>
      <w:r w:rsidR="00435B5B">
        <w:rPr>
          <w:b/>
          <w:bCs/>
        </w:rPr>
        <w:t xml:space="preserve"> q</w:t>
      </w:r>
      <w:r w:rsidR="00435B5B" w:rsidRPr="005034C9">
        <w:rPr>
          <w:b/>
          <w:bCs/>
        </w:rPr>
        <w:t>uestionnaire</w:t>
      </w:r>
    </w:p>
    <w:p w14:paraId="3E3DDE48" w14:textId="0595746D" w:rsidR="00A6690D" w:rsidRPr="005034C9" w:rsidRDefault="00A6690D" w:rsidP="005034C9">
      <w:pPr>
        <w:pStyle w:val="Quote"/>
      </w:pPr>
      <w:r w:rsidRPr="005034C9">
        <w:t>‘</w:t>
      </w:r>
      <w:proofErr w:type="gramStart"/>
      <w:r w:rsidRPr="005034C9">
        <w:t>telling</w:t>
      </w:r>
      <w:proofErr w:type="gramEnd"/>
      <w:r w:rsidRPr="005034C9">
        <w:t xml:space="preserve"> the aboriginal medical centre helps because they know our mob</w:t>
      </w:r>
      <w:r w:rsidR="00F6136B" w:rsidRPr="005034C9">
        <w:t xml:space="preserve">’ – </w:t>
      </w:r>
      <w:r w:rsidR="00E2535E">
        <w:rPr>
          <w:b/>
          <w:bCs/>
        </w:rPr>
        <w:t xml:space="preserve">Individual </w:t>
      </w:r>
      <w:r w:rsidR="00E2535E" w:rsidRPr="00480A24">
        <w:rPr>
          <w:b/>
          <w:bCs/>
        </w:rPr>
        <w:t>respon</w:t>
      </w:r>
      <w:r w:rsidR="00E2535E">
        <w:rPr>
          <w:b/>
          <w:bCs/>
        </w:rPr>
        <w:t>dent</w:t>
      </w:r>
      <w:r w:rsidR="00F441A1">
        <w:rPr>
          <w:b/>
          <w:bCs/>
        </w:rPr>
        <w:t>, supports for children q</w:t>
      </w:r>
      <w:r w:rsidR="00F441A1" w:rsidRPr="005034C9">
        <w:rPr>
          <w:b/>
          <w:bCs/>
        </w:rPr>
        <w:t>uestionnaire</w:t>
      </w:r>
    </w:p>
    <w:p w14:paraId="3DDF3BF2" w14:textId="1B8B4ABD" w:rsidR="00CD3149" w:rsidRPr="000636E4" w:rsidRDefault="00CD3149" w:rsidP="00537649">
      <w:pPr>
        <w:spacing w:afterLines="60" w:after="144" w:line="240" w:lineRule="auto"/>
      </w:pPr>
      <w:r w:rsidRPr="000636E4">
        <w:t xml:space="preserve">Participants also stressed the need for cultural exposure and connection to identity for children who live with, or are fostered by, non-Indigenous families. There is concern fostered Aboriginal and Torres Strait Islander children are losing touch with kin, culture and their country because </w:t>
      </w:r>
      <w:r w:rsidR="000C52B5">
        <w:t>non-Indigenous</w:t>
      </w:r>
      <w:r w:rsidRPr="000636E4">
        <w:t xml:space="preserve"> foster families don’t understand the need for children to have these connections. Mob want to see a holistic approach that prioritises cultural identity alongside developmental needs.</w:t>
      </w:r>
    </w:p>
    <w:p w14:paraId="2C6EAD72" w14:textId="6C08A68F" w:rsidR="00CD3149" w:rsidRPr="000636E4" w:rsidRDefault="00CD3149" w:rsidP="005034C9">
      <w:pPr>
        <w:pStyle w:val="Quote"/>
        <w:rPr>
          <w:b/>
          <w:bCs/>
        </w:rPr>
      </w:pPr>
      <w:r w:rsidRPr="005034C9">
        <w:t>‘have family support workers and aboriginal health workers in mainstream general practice…. the town/area I live in has a [First Nations] population of 9.8%, however there is NOT ONE Aboriginal Health, Family Support or Occupational therapist accessible through GPs in the town.’ –</w:t>
      </w:r>
      <w:r w:rsidRPr="000636E4">
        <w:rPr>
          <w:b/>
          <w:bCs/>
        </w:rPr>
        <w:t xml:space="preserve"> </w:t>
      </w:r>
      <w:r w:rsidR="002C7DCD">
        <w:rPr>
          <w:b/>
          <w:bCs/>
        </w:rPr>
        <w:t xml:space="preserve">Individual </w:t>
      </w:r>
      <w:r w:rsidR="002C7DCD" w:rsidRPr="00480A24">
        <w:rPr>
          <w:b/>
          <w:bCs/>
        </w:rPr>
        <w:t>respon</w:t>
      </w:r>
      <w:r w:rsidR="002C7DCD">
        <w:rPr>
          <w:b/>
          <w:bCs/>
        </w:rPr>
        <w:t>dent</w:t>
      </w:r>
      <w:r w:rsidR="00236684">
        <w:rPr>
          <w:b/>
          <w:bCs/>
        </w:rPr>
        <w:t>, supports for children q</w:t>
      </w:r>
      <w:r w:rsidR="00236684" w:rsidRPr="005034C9">
        <w:rPr>
          <w:b/>
          <w:bCs/>
        </w:rPr>
        <w:t>uestionnaire</w:t>
      </w:r>
    </w:p>
    <w:p w14:paraId="2FB48609" w14:textId="69A4A294" w:rsidR="00D915B4" w:rsidRPr="000636E4" w:rsidRDefault="00D915B4" w:rsidP="00D915B4">
      <w:r w:rsidRPr="000636E4">
        <w:t>While in many comments block funding wasn’t preferred</w:t>
      </w:r>
      <w:r w:rsidR="00D0777C" w:rsidRPr="000636E4">
        <w:t>, (</w:t>
      </w:r>
      <w:r w:rsidRPr="000636E4">
        <w:t>it was seen to preference larger organisations</w:t>
      </w:r>
      <w:r w:rsidR="00B41D14" w:rsidRPr="000636E4">
        <w:t xml:space="preserve"> rather than community-controlled or local community</w:t>
      </w:r>
      <w:r w:rsidR="001D2B1C" w:rsidRPr="000636E4">
        <w:t xml:space="preserve"> organisations</w:t>
      </w:r>
      <w:r w:rsidR="00D0777C" w:rsidRPr="000636E4">
        <w:t>)</w:t>
      </w:r>
      <w:r w:rsidRPr="000636E4">
        <w:t xml:space="preserve">, </w:t>
      </w:r>
      <w:r w:rsidR="00FB6F79" w:rsidRPr="000636E4">
        <w:t>a few stakeholders suggested it will be needed to sustain early intervention programs</w:t>
      </w:r>
      <w:r w:rsidRPr="000636E4">
        <w:t xml:space="preserve"> </w:t>
      </w:r>
      <w:r w:rsidR="00FB6F79" w:rsidRPr="000636E4">
        <w:t>that are integrated with other types of services (e.g. through schools and early childhood)</w:t>
      </w:r>
      <w:r w:rsidR="00B41D14" w:rsidRPr="000636E4">
        <w:t>, particularly in regional and rural areas</w:t>
      </w:r>
      <w:r w:rsidR="00FB6F79" w:rsidRPr="000636E4">
        <w:t xml:space="preserve">. </w:t>
      </w:r>
    </w:p>
    <w:p w14:paraId="09E9F8E7" w14:textId="3B2EE732" w:rsidR="00FB6F79" w:rsidRPr="000636E4" w:rsidRDefault="00FB6F79" w:rsidP="005034C9">
      <w:pPr>
        <w:pStyle w:val="Quote"/>
        <w:ind w:left="426" w:right="567"/>
      </w:pPr>
      <w:r w:rsidRPr="005034C9">
        <w:t>‘</w:t>
      </w:r>
      <w:proofErr w:type="gramStart"/>
      <w:r w:rsidRPr="005034C9">
        <w:t>some</w:t>
      </w:r>
      <w:proofErr w:type="gramEnd"/>
      <w:r w:rsidRPr="005034C9">
        <w:t xml:space="preserve"> block funded supports is what is needed ……to support individuals to get that early intervention and then hopefully not need ongoing services’</w:t>
      </w:r>
      <w:r w:rsidRPr="000636E4">
        <w:t xml:space="preserve"> – </w:t>
      </w:r>
      <w:r w:rsidRPr="000636E4">
        <w:rPr>
          <w:b/>
          <w:bCs/>
        </w:rPr>
        <w:t>Participant, Nhulunbuy</w:t>
      </w:r>
    </w:p>
    <w:p w14:paraId="04494E2E" w14:textId="23D2A107" w:rsidR="00461FF8" w:rsidRPr="000636E4" w:rsidRDefault="002B0370" w:rsidP="00461FF8">
      <w:pPr>
        <w:pStyle w:val="Heading2"/>
        <w:spacing w:before="120" w:after="60" w:line="240" w:lineRule="auto"/>
      </w:pPr>
      <w:bookmarkStart w:id="34" w:name="_Toc188263056"/>
      <w:bookmarkStart w:id="35" w:name="_Toc197611649"/>
      <w:r w:rsidRPr="000636E4">
        <w:t>Implementation, q</w:t>
      </w:r>
      <w:r w:rsidR="00461FF8" w:rsidRPr="000636E4">
        <w:t>uality and safety</w:t>
      </w:r>
      <w:bookmarkEnd w:id="34"/>
      <w:bookmarkEnd w:id="35"/>
    </w:p>
    <w:p w14:paraId="0E89D8FB" w14:textId="77777777" w:rsidR="001751E9" w:rsidRPr="000636E4" w:rsidRDefault="00461FF8" w:rsidP="00461FF8">
      <w:r w:rsidRPr="000636E4">
        <w:t xml:space="preserve">Ensuring quality and safety in foundational supports </w:t>
      </w:r>
      <w:r w:rsidR="001751E9" w:rsidRPr="000636E4">
        <w:t>was</w:t>
      </w:r>
      <w:r w:rsidRPr="000636E4">
        <w:t xml:space="preserve"> a central concern, with a particular focus on workforce development and cultural competence. </w:t>
      </w:r>
    </w:p>
    <w:p w14:paraId="0B48F59C" w14:textId="65FFA436" w:rsidR="00461FF8" w:rsidRPr="000636E4" w:rsidRDefault="00461FF8" w:rsidP="00461FF8">
      <w:r w:rsidRPr="000636E4">
        <w:t>Participants noted services must be delivered by staff who are both skilled in disability support and trained in cultural safety to build trust and confidence within the community. Certification processes, including cultural competence certifications for venues and staff, were suggested to guarantee consistent standards.</w:t>
      </w:r>
    </w:p>
    <w:p w14:paraId="125A8B37" w14:textId="69F89E64" w:rsidR="000605EF" w:rsidRPr="000636E4" w:rsidRDefault="00461FF8" w:rsidP="00461FF8">
      <w:r w:rsidRPr="000636E4">
        <w:t>Participants also discussed the value of safe physical environments, including accessible venues that reflect cultural considerations. They highlighted the importance of services maintaining strict quality assurance frameworks so supports provided outside of the NDIS are reliable and deliver the desired outcomes.</w:t>
      </w:r>
    </w:p>
    <w:p w14:paraId="4CC318C3" w14:textId="5C39C25D" w:rsidR="001751E9" w:rsidRPr="000636E4" w:rsidRDefault="001751E9" w:rsidP="00461FF8">
      <w:r w:rsidRPr="000636E4">
        <w:t xml:space="preserve">When yarning with First Nations stakeholders, concerns were raised about how foundational supports will be implemented and whether it would be based on large grants or tenders. </w:t>
      </w:r>
      <w:r w:rsidR="005F5BD6" w:rsidRPr="000636E4">
        <w:t>They noted that larger block funding can</w:t>
      </w:r>
      <w:r w:rsidRPr="000636E4">
        <w:t xml:space="preserve"> disadvantage smaller Aboriginal and Torres Strait Islander organisations who are unable to compete with </w:t>
      </w:r>
      <w:r w:rsidR="002224F7" w:rsidRPr="000636E4">
        <w:t xml:space="preserve">the </w:t>
      </w:r>
      <w:r w:rsidRPr="000636E4">
        <w:t>larger, mainstream services.</w:t>
      </w:r>
    </w:p>
    <w:p w14:paraId="6FB6246F" w14:textId="4C8B1499" w:rsidR="00A86143" w:rsidRPr="000636E4" w:rsidRDefault="002224F7" w:rsidP="00A05388">
      <w:pPr>
        <w:spacing w:afterLines="60" w:after="144" w:line="240" w:lineRule="auto"/>
      </w:pPr>
      <w:r w:rsidRPr="000636E4">
        <w:lastRenderedPageBreak/>
        <w:t xml:space="preserve">Stakeholders suggested that this </w:t>
      </w:r>
      <w:r w:rsidR="00DC21FE" w:rsidRPr="000636E4">
        <w:t>may not</w:t>
      </w:r>
      <w:r w:rsidRPr="000636E4">
        <w:t xml:space="preserve"> support community-led and community-controlled approaches that are critical to effective service delivery in First Nations communities. </w:t>
      </w:r>
    </w:p>
    <w:p w14:paraId="1D4564F2" w14:textId="75203DFB" w:rsidR="00EE0422" w:rsidRPr="000636E4" w:rsidRDefault="00EE0422" w:rsidP="00A05388">
      <w:pPr>
        <w:pStyle w:val="Heading2"/>
        <w:spacing w:before="0" w:afterLines="60" w:after="144" w:line="240" w:lineRule="auto"/>
      </w:pPr>
      <w:bookmarkStart w:id="36" w:name="_Toc188263057"/>
      <w:bookmarkStart w:id="37" w:name="_Toc197611650"/>
      <w:r w:rsidRPr="000636E4">
        <w:t>Other considerations</w:t>
      </w:r>
      <w:bookmarkEnd w:id="36"/>
      <w:bookmarkEnd w:id="37"/>
    </w:p>
    <w:p w14:paraId="3CF53EF9" w14:textId="0DB97A35" w:rsidR="004E6E1F" w:rsidRPr="000636E4" w:rsidRDefault="004E6E1F" w:rsidP="00A05388">
      <w:pPr>
        <w:pStyle w:val="Heading4"/>
        <w:spacing w:before="0" w:afterLines="60" w:after="144" w:line="240" w:lineRule="auto"/>
      </w:pPr>
      <w:r w:rsidRPr="000636E4">
        <w:t>In the justice system</w:t>
      </w:r>
    </w:p>
    <w:p w14:paraId="0A3E5E5A" w14:textId="4FAD3272" w:rsidR="00EE0422" w:rsidRPr="000636E4" w:rsidRDefault="00EE0422" w:rsidP="00A05388">
      <w:pPr>
        <w:spacing w:afterLines="60" w:after="144" w:line="240" w:lineRule="auto"/>
      </w:pPr>
      <w:r>
        <w:t>Concern was raised around the inability of the criminal justice system to evaluate and treat mob with disabilit</w:t>
      </w:r>
      <w:r w:rsidR="04A0B792">
        <w:t>y</w:t>
      </w:r>
      <w:r>
        <w:t xml:space="preserve"> or take these into account. This issue is one of many intersectional challenges that face mob with disability. This extends to child safety and the juvenile justice system where children with often undiagnosed disabilit</w:t>
      </w:r>
      <w:r w:rsidR="77CEA321">
        <w:t>y</w:t>
      </w:r>
      <w:r>
        <w:t>, particularly with conditions like Foetal Alcohol Syndrome Disorder (FASD), are constantly shifted around locations, families and institutions without ever being given the treatment or support they require to become well-functioning members of the community.</w:t>
      </w:r>
    </w:p>
    <w:p w14:paraId="15B64C49" w14:textId="18054A91" w:rsidR="00EE0422" w:rsidRPr="006A37FE" w:rsidRDefault="00EE0422" w:rsidP="006A37FE">
      <w:pPr>
        <w:pStyle w:val="Quote"/>
      </w:pPr>
      <w:r w:rsidRPr="006A37FE">
        <w:t xml:space="preserve">‘Lack of culturally responsive and safe disability services and racist stereotypes are not acceptable reasons to incarcerate our mob.’ </w:t>
      </w:r>
      <w:r w:rsidR="00F64F03" w:rsidRPr="006A37FE">
        <w:t xml:space="preserve">– </w:t>
      </w:r>
      <w:r w:rsidRPr="006A37FE">
        <w:rPr>
          <w:b/>
          <w:bCs/>
        </w:rPr>
        <w:t>Submission</w:t>
      </w:r>
    </w:p>
    <w:p w14:paraId="44CE03AD" w14:textId="49958437" w:rsidR="004E6E1F" w:rsidRPr="000636E4" w:rsidRDefault="004E6E1F" w:rsidP="00A05388">
      <w:pPr>
        <w:pStyle w:val="Heading4"/>
        <w:spacing w:before="0" w:afterLines="60" w:after="144" w:line="240" w:lineRule="auto"/>
      </w:pPr>
      <w:r w:rsidRPr="000636E4">
        <w:t>Self-determination and community-controlled</w:t>
      </w:r>
    </w:p>
    <w:p w14:paraId="0D9938BB" w14:textId="28A6A334" w:rsidR="00EE0422" w:rsidRPr="000636E4" w:rsidRDefault="00EE0422" w:rsidP="00A05388">
      <w:pPr>
        <w:spacing w:afterLines="60" w:after="144" w:line="240" w:lineRule="auto"/>
      </w:pPr>
      <w:r w:rsidRPr="000636E4">
        <w:t>The need for self-determination</w:t>
      </w:r>
      <w:r w:rsidRPr="000636E4">
        <w:rPr>
          <w:b/>
          <w:bCs/>
        </w:rPr>
        <w:t xml:space="preserve"> </w:t>
      </w:r>
      <w:r w:rsidRPr="000636E4">
        <w:t xml:space="preserve">and making sure there is adequate funding, staffing and training for Aboriginal and Torres Strait Islander </w:t>
      </w:r>
      <w:r w:rsidR="00F43FEA">
        <w:t>c</w:t>
      </w:r>
      <w:r w:rsidRPr="000636E4">
        <w:t xml:space="preserve">ontrolled </w:t>
      </w:r>
      <w:r w:rsidR="00F43FEA">
        <w:t>o</w:t>
      </w:r>
      <w:r w:rsidRPr="000636E4">
        <w:t xml:space="preserve">rganisations to reach out directly into communities in ways that are culturally safe and effective would enhance the effectiveness of </w:t>
      </w:r>
      <w:r w:rsidR="00F43FEA">
        <w:t>f</w:t>
      </w:r>
      <w:r w:rsidRPr="000636E4">
        <w:t xml:space="preserve">oundational </w:t>
      </w:r>
      <w:r w:rsidR="00F43FEA">
        <w:t>s</w:t>
      </w:r>
      <w:r w:rsidRPr="000636E4">
        <w:t>upports. Participants underlined how self-determination, advocating for increased funding and resources for Aboriginal and Torres Strait Islander</w:t>
      </w:r>
      <w:r w:rsidR="00F43FEA">
        <w:t xml:space="preserve"> </w:t>
      </w:r>
      <w:r w:rsidRPr="000636E4">
        <w:t>controlled organisations could help in leading community-focused initiatives. Empowering First Nations organisations with adequate staffing and training was seen as a vital step to ensure culturally safe and effective outreach into communities.</w:t>
      </w:r>
    </w:p>
    <w:p w14:paraId="5A5E037A" w14:textId="27A2F6BD" w:rsidR="00420392" w:rsidRPr="000636E4" w:rsidRDefault="00CA3DBD" w:rsidP="00A05388">
      <w:pPr>
        <w:pStyle w:val="Heading4"/>
        <w:spacing w:before="0" w:afterLines="60" w:after="144" w:line="240" w:lineRule="auto"/>
      </w:pPr>
      <w:r w:rsidRPr="000636E4">
        <w:t>C</w:t>
      </w:r>
      <w:r w:rsidR="00420392" w:rsidRPr="000636E4">
        <w:t>ollaboration</w:t>
      </w:r>
    </w:p>
    <w:p w14:paraId="4A2217DA" w14:textId="77777777" w:rsidR="00EE0422" w:rsidRPr="000636E4" w:rsidRDefault="00EE0422" w:rsidP="00A05388">
      <w:pPr>
        <w:spacing w:afterLines="60" w:after="144" w:line="240" w:lineRule="auto"/>
      </w:pPr>
      <w:r w:rsidRPr="000636E4">
        <w:t xml:space="preserve">Mob also spoke about the need for inter-agency collaboration. They called for improved integration between sectors such as justice, health, and education to address systemic gaps. </w:t>
      </w:r>
    </w:p>
    <w:p w14:paraId="18F9EFB2" w14:textId="2F854DE4" w:rsidR="00EE0422" w:rsidRPr="006A37FE" w:rsidRDefault="00EE0422" w:rsidP="006A37FE">
      <w:pPr>
        <w:pStyle w:val="Quote"/>
      </w:pPr>
      <w:r w:rsidRPr="006A37FE">
        <w:t xml:space="preserve">‘Government departments fight against each other… Education fights against health, saying, “It’s your problem.” Health fights against NDIS, saying, ‘‘That’s your problem’’ and then this child’s in the middle, not getting any services.’  </w:t>
      </w:r>
      <w:r w:rsidR="00F64F03" w:rsidRPr="006A37FE">
        <w:t>–</w:t>
      </w:r>
      <w:r w:rsidRPr="006A37FE">
        <w:t xml:space="preserve"> </w:t>
      </w:r>
      <w:r w:rsidRPr="006A37FE">
        <w:rPr>
          <w:b/>
          <w:bCs/>
        </w:rPr>
        <w:t>Participant, Nhulunbuy</w:t>
      </w:r>
    </w:p>
    <w:p w14:paraId="476D4FEA" w14:textId="34BD3E98" w:rsidR="00EE0422" w:rsidRPr="000636E4" w:rsidRDefault="004F235F" w:rsidP="00A05388">
      <w:pPr>
        <w:spacing w:afterLines="60" w:after="144" w:line="240" w:lineRule="auto"/>
      </w:pPr>
      <w:r w:rsidRPr="000636E4">
        <w:rPr>
          <w:noProof/>
        </w:rPr>
        <w:drawing>
          <wp:anchor distT="0" distB="0" distL="114300" distR="114300" simplePos="0" relativeHeight="251658240" behindDoc="1" locked="0" layoutInCell="1" allowOverlap="1" wp14:anchorId="394914A1" wp14:editId="13F088DC">
            <wp:simplePos x="0" y="0"/>
            <wp:positionH relativeFrom="column">
              <wp:posOffset>2056765</wp:posOffset>
            </wp:positionH>
            <wp:positionV relativeFrom="paragraph">
              <wp:posOffset>654685</wp:posOffset>
            </wp:positionV>
            <wp:extent cx="2103755" cy="2103755"/>
            <wp:effectExtent l="0" t="0" r="0" b="0"/>
            <wp:wrapNone/>
            <wp:docPr id="164831670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6701" name="Picture 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3755" cy="2103755"/>
                    </a:xfrm>
                    <a:prstGeom prst="rect">
                      <a:avLst/>
                    </a:prstGeom>
                  </pic:spPr>
                </pic:pic>
              </a:graphicData>
            </a:graphic>
            <wp14:sizeRelH relativeFrom="page">
              <wp14:pctWidth>0</wp14:pctWidth>
            </wp14:sizeRelH>
            <wp14:sizeRelV relativeFrom="page">
              <wp14:pctHeight>0</wp14:pctHeight>
            </wp14:sizeRelV>
          </wp:anchor>
        </w:drawing>
      </w:r>
      <w:r w:rsidR="00EE0422" w:rsidRPr="000636E4">
        <w:t>Addressing intergenerational trauma and systemic racism through culturally grounded programs and outreach is essential</w:t>
      </w:r>
      <w:r w:rsidR="00196BAD" w:rsidRPr="000636E4">
        <w:t>, and this requires a whole of system response</w:t>
      </w:r>
      <w:r w:rsidR="00EE0422" w:rsidRPr="000636E4">
        <w:t xml:space="preserve">. Truth-telling, along with intersectional and cross-cultural training for </w:t>
      </w:r>
      <w:r w:rsidR="00CA3DBD" w:rsidRPr="000636E4">
        <w:t xml:space="preserve">all </w:t>
      </w:r>
      <w:r w:rsidR="00EE0422" w:rsidRPr="000636E4">
        <w:t>service providers would strengthen relationships and foster trust.</w:t>
      </w:r>
    </w:p>
    <w:p w14:paraId="62212C62" w14:textId="50505442" w:rsidR="00F64F03" w:rsidRPr="000636E4" w:rsidRDefault="00F64F03" w:rsidP="00F111C2">
      <w:pPr>
        <w:spacing w:after="0" w:line="240" w:lineRule="auto"/>
        <w:jc w:val="center"/>
      </w:pPr>
      <w:r w:rsidRPr="000636E4">
        <w:br w:type="page"/>
      </w:r>
    </w:p>
    <w:p w14:paraId="680D996E" w14:textId="73F8C0F1" w:rsidR="00CF4D14" w:rsidRPr="000636E4" w:rsidRDefault="00CF4D14" w:rsidP="002033DB">
      <w:pPr>
        <w:pStyle w:val="Heading1"/>
      </w:pPr>
      <w:bookmarkStart w:id="38" w:name="_Toc188263058"/>
      <w:bookmarkStart w:id="39" w:name="_Toc197611651"/>
      <w:r w:rsidRPr="000636E4">
        <w:rPr>
          <w:rStyle w:val="normaltextrun"/>
        </w:rPr>
        <w:lastRenderedPageBreak/>
        <w:t>Summary of community</w:t>
      </w:r>
      <w:r w:rsidR="00276C76">
        <w:rPr>
          <w:rStyle w:val="normaltextrun"/>
        </w:rPr>
        <w:t xml:space="preserve"> sugges</w:t>
      </w:r>
      <w:r w:rsidRPr="000636E4">
        <w:rPr>
          <w:rStyle w:val="normaltextrun"/>
        </w:rPr>
        <w:t>tions</w:t>
      </w:r>
      <w:bookmarkEnd w:id="38"/>
      <w:bookmarkEnd w:id="39"/>
    </w:p>
    <w:p w14:paraId="357210DC" w14:textId="77777777" w:rsidR="00CF4D14" w:rsidRPr="000636E4" w:rsidRDefault="00CF4D14" w:rsidP="00CF4330">
      <w:pPr>
        <w:pStyle w:val="Heading3"/>
      </w:pPr>
      <w:r w:rsidRPr="000636E4">
        <w:t xml:space="preserve">Disability hubs </w:t>
      </w:r>
    </w:p>
    <w:p w14:paraId="73FD87D5" w14:textId="0698790B" w:rsidR="00CF4D14" w:rsidRPr="000636E4" w:rsidRDefault="00CF4D14" w:rsidP="00057ECE">
      <w:r w:rsidRPr="000636E4">
        <w:t xml:space="preserve">Participants overwhelmingly supported </w:t>
      </w:r>
      <w:r w:rsidRPr="000636E4">
        <w:rPr>
          <w:color w:val="1A325E" w:themeColor="text2"/>
        </w:rPr>
        <w:t>a hub model</w:t>
      </w:r>
      <w:r w:rsidR="00A07A9C">
        <w:rPr>
          <w:color w:val="1A325E" w:themeColor="text2"/>
        </w:rPr>
        <w:t>,</w:t>
      </w:r>
      <w:r w:rsidRPr="000636E4">
        <w:rPr>
          <w:color w:val="1A325E" w:themeColor="text2"/>
        </w:rPr>
        <w:t xml:space="preserve"> with a </w:t>
      </w:r>
      <w:r w:rsidR="00F43FEA">
        <w:rPr>
          <w:color w:val="1A325E" w:themeColor="text2"/>
        </w:rPr>
        <w:t>‘</w:t>
      </w:r>
      <w:r w:rsidRPr="000636E4">
        <w:rPr>
          <w:color w:val="1A325E" w:themeColor="text2"/>
        </w:rPr>
        <w:t>no wrong door</w:t>
      </w:r>
      <w:r w:rsidR="00F43FEA">
        <w:rPr>
          <w:color w:val="1A325E" w:themeColor="text2"/>
        </w:rPr>
        <w:t>’</w:t>
      </w:r>
      <w:r w:rsidRPr="000636E4">
        <w:rPr>
          <w:color w:val="1A325E" w:themeColor="text2"/>
        </w:rPr>
        <w:t xml:space="preserve"> approach</w:t>
      </w:r>
      <w:r w:rsidR="00A07A9C">
        <w:rPr>
          <w:color w:val="1A325E" w:themeColor="text2"/>
        </w:rPr>
        <w:t>,</w:t>
      </w:r>
      <w:r w:rsidRPr="000636E4">
        <w:rPr>
          <w:color w:val="1A325E" w:themeColor="text2"/>
        </w:rPr>
        <w:t xml:space="preserve"> </w:t>
      </w:r>
      <w:r w:rsidRPr="000636E4">
        <w:t xml:space="preserve">to simplify access and reduce fragmentation of services. These hubs should provide a centralised space for disability support, education and advocacy, while also serving as a trusted point of contact for families and individuals. Tailored hubs could provide diagnosis, therapy, developmental monitoring, and parent training. A suggestion was made to </w:t>
      </w:r>
      <w:r w:rsidRPr="000636E4">
        <w:rPr>
          <w:b/>
          <w:bCs/>
        </w:rPr>
        <w:t>base these hubs on the NT Disability Hub model</w:t>
      </w:r>
      <w:r w:rsidRPr="000636E4">
        <w:t xml:space="preserve"> that existed before the NDIS was implemented.</w:t>
      </w:r>
    </w:p>
    <w:p w14:paraId="6050F442" w14:textId="674AF2FF" w:rsidR="00CF4D14" w:rsidRPr="000636E4" w:rsidRDefault="00CF4D14" w:rsidP="00057ECE">
      <w:r>
        <w:t xml:space="preserve">In the absence of a physical hub, mob called for </w:t>
      </w:r>
      <w:r w:rsidRPr="1EAC95F5">
        <w:rPr>
          <w:b/>
          <w:bCs/>
        </w:rPr>
        <w:t>a dedicated phone number</w:t>
      </w:r>
      <w:r>
        <w:t xml:space="preserve"> where they could ring and speak to another Aboriginal </w:t>
      </w:r>
      <w:r w:rsidR="5D5DE9AC">
        <w:t>and</w:t>
      </w:r>
      <w:r w:rsidR="0087140D">
        <w:t>/</w:t>
      </w:r>
      <w:r>
        <w:t xml:space="preserve">or Torres Strait Islander person to give them the correct information and advice or refer them to a service. They suggested mob with disability could also staff this service as it would not be contingent on physical location and First Nations staff with lived experience of the intersectional challenges </w:t>
      </w:r>
      <w:r w:rsidR="0068169C">
        <w:t xml:space="preserve">are </w:t>
      </w:r>
      <w:r w:rsidR="00F9383C">
        <w:t>best placed for these roles.</w:t>
      </w:r>
    </w:p>
    <w:p w14:paraId="1CB767D0" w14:textId="30D9D320" w:rsidR="00CF4D14" w:rsidRPr="006A37FE" w:rsidRDefault="00CF4D14" w:rsidP="006A37FE">
      <w:pPr>
        <w:pStyle w:val="Quote"/>
      </w:pPr>
      <w:r w:rsidRPr="006A37FE">
        <w:t xml:space="preserve">‘Rather than a hub being just a physical place, if that can’t be done, the next best option is to have a 1300 number staffed by First Nations people.’ – </w:t>
      </w:r>
      <w:r w:rsidRPr="006A37FE">
        <w:rPr>
          <w:b/>
          <w:bCs/>
        </w:rPr>
        <w:t>Participant, Maryborough</w:t>
      </w:r>
    </w:p>
    <w:p w14:paraId="43165640" w14:textId="77777777" w:rsidR="00CF4D14" w:rsidRPr="000636E4" w:rsidRDefault="00CF4D14" w:rsidP="00CF4330">
      <w:pPr>
        <w:pStyle w:val="Heading3"/>
      </w:pPr>
      <w:r w:rsidRPr="000636E4">
        <w:t>Workforce development</w:t>
      </w:r>
    </w:p>
    <w:p w14:paraId="4AF7BE39" w14:textId="3EE47578" w:rsidR="00CF4D14" w:rsidRPr="000636E4" w:rsidRDefault="00CF4D14" w:rsidP="00A11C67">
      <w:pPr>
        <w:spacing w:after="0"/>
      </w:pPr>
      <w:r w:rsidRPr="000636E4">
        <w:rPr>
          <w:b/>
          <w:bCs/>
        </w:rPr>
        <w:t>Employing and training mob with lived experience</w:t>
      </w:r>
      <w:r w:rsidRPr="000636E4">
        <w:t xml:space="preserve"> to deliver supports and provide mentoring. In addition, </w:t>
      </w:r>
      <w:r w:rsidR="000C52B5">
        <w:t>non-Indigenous</w:t>
      </w:r>
      <w:r w:rsidRPr="000636E4">
        <w:t xml:space="preserve"> services should be required to deliver and maintain </w:t>
      </w:r>
      <w:r w:rsidRPr="000636E4">
        <w:rPr>
          <w:b/>
          <w:bCs/>
        </w:rPr>
        <w:t xml:space="preserve">training on cultural and intersectional competencies </w:t>
      </w:r>
      <w:r w:rsidRPr="000636E4">
        <w:t xml:space="preserve">to ensure services are safe and responsive. </w:t>
      </w:r>
    </w:p>
    <w:p w14:paraId="1D497CE8" w14:textId="2809E072" w:rsidR="00CF4D14" w:rsidRPr="000636E4" w:rsidRDefault="00CF4D14" w:rsidP="006A37FE">
      <w:pPr>
        <w:pStyle w:val="Quote"/>
        <w:rPr>
          <w:b/>
          <w:bCs/>
        </w:rPr>
      </w:pPr>
      <w:r w:rsidRPr="006A37FE">
        <w:t xml:space="preserve">‘take some black people with disability on and skill them up. They've got lived experience. Who better to be the people that are then you know, talking to other mob with disability and you know, giving them advice, giving them referrals?’ </w:t>
      </w:r>
      <w:r w:rsidRPr="000636E4">
        <w:t xml:space="preserve">– </w:t>
      </w:r>
      <w:r w:rsidRPr="000636E4">
        <w:rPr>
          <w:b/>
          <w:bCs/>
        </w:rPr>
        <w:t>Participant, ACT</w:t>
      </w:r>
    </w:p>
    <w:p w14:paraId="27498ED9" w14:textId="5F98B307" w:rsidR="00CF4D14" w:rsidRPr="000636E4" w:rsidRDefault="00CF4D14" w:rsidP="00A11C67">
      <w:pPr>
        <w:spacing w:after="0"/>
      </w:pPr>
      <w:r w:rsidRPr="000636E4">
        <w:rPr>
          <w:rStyle w:val="QuoteChar"/>
          <w:rFonts w:asciiTheme="minorHAnsi" w:hAnsiTheme="minorHAnsi"/>
          <w:i w:val="0"/>
          <w:iCs w:val="0"/>
          <w:color w:val="000000" w:themeColor="text1"/>
        </w:rPr>
        <w:t xml:space="preserve">Suggestions also </w:t>
      </w:r>
      <w:r w:rsidRPr="000636E4">
        <w:t xml:space="preserve">included </w:t>
      </w:r>
      <w:r w:rsidRPr="000636E4">
        <w:rPr>
          <w:b/>
          <w:bCs/>
        </w:rPr>
        <w:t>developing a certification process</w:t>
      </w:r>
      <w:r w:rsidRPr="000636E4">
        <w:t xml:space="preserve"> to assure mob that organisations were Aboriginal and Torres Strait Islander friendly. This would allay fear and mistrust and give mob confidence to approach </w:t>
      </w:r>
      <w:r w:rsidR="000C52B5">
        <w:t>non-Indigenous</w:t>
      </w:r>
      <w:r w:rsidRPr="000636E4">
        <w:t xml:space="preserve"> services in the absence of First Nations specific services.</w:t>
      </w:r>
    </w:p>
    <w:p w14:paraId="4BF9E802" w14:textId="1DF44D3C" w:rsidR="00CF4D14" w:rsidRPr="006A37FE" w:rsidRDefault="00CF4D14" w:rsidP="006A37FE">
      <w:pPr>
        <w:pStyle w:val="Quote"/>
      </w:pPr>
      <w:r w:rsidRPr="006A37FE">
        <w:t xml:space="preserve">‘Service providers of </w:t>
      </w:r>
      <w:r w:rsidR="00301467" w:rsidRPr="006A37FE">
        <w:t>f</w:t>
      </w:r>
      <w:r w:rsidRPr="006A37FE">
        <w:t xml:space="preserve">oundational </w:t>
      </w:r>
      <w:r w:rsidR="00301467" w:rsidRPr="006A37FE">
        <w:t>s</w:t>
      </w:r>
      <w:r w:rsidRPr="006A37FE">
        <w:t xml:space="preserve">upports need to invest in cultural </w:t>
      </w:r>
      <w:proofErr w:type="gramStart"/>
      <w:r w:rsidRPr="006A37FE">
        <w:t>training</w:t>
      </w:r>
      <w:proofErr w:type="gramEnd"/>
      <w:r w:rsidRPr="006A37FE">
        <w:t xml:space="preserve"> so staff develop organisational and individual capacity to deliver culturally responsive and safe </w:t>
      </w:r>
      <w:proofErr w:type="gramStart"/>
      <w:r w:rsidRPr="006A37FE">
        <w:t>supports, and</w:t>
      </w:r>
      <w:proofErr w:type="gramEnd"/>
      <w:r w:rsidRPr="006A37FE">
        <w:t xml:space="preserve"> build community trust in services.’ – </w:t>
      </w:r>
      <w:r w:rsidRPr="006A37FE">
        <w:rPr>
          <w:b/>
          <w:bCs/>
        </w:rPr>
        <w:t>Submission</w:t>
      </w:r>
    </w:p>
    <w:p w14:paraId="4D467203" w14:textId="77777777" w:rsidR="00CF4D14" w:rsidRPr="000636E4" w:rsidRDefault="00CF4D14" w:rsidP="00CF4330">
      <w:pPr>
        <w:pStyle w:val="Heading3"/>
      </w:pPr>
      <w:r w:rsidRPr="000636E4">
        <w:t>Holistic education for individuals and families</w:t>
      </w:r>
    </w:p>
    <w:p w14:paraId="2290BC67" w14:textId="16EEDD39" w:rsidR="00CF4D14" w:rsidRPr="000636E4" w:rsidRDefault="00CF4D14" w:rsidP="00A11C67">
      <w:pPr>
        <w:spacing w:after="60"/>
      </w:pPr>
      <w:r w:rsidRPr="000636E4">
        <w:t xml:space="preserve">Supporting individuals and families with disability education programs that place cultural identity and connection at the forefront is vital for cultural and personal safety. Many First Nations families do not recognise disability in the same way as </w:t>
      </w:r>
      <w:r w:rsidR="000C52B5">
        <w:t>non-Indigenous</w:t>
      </w:r>
      <w:r w:rsidR="00E37B7D">
        <w:t xml:space="preserve"> families</w:t>
      </w:r>
      <w:r w:rsidRPr="000636E4">
        <w:t>. This means</w:t>
      </w:r>
      <w:r w:rsidR="007374B0">
        <w:t xml:space="preserve"> those</w:t>
      </w:r>
      <w:r w:rsidRPr="000636E4">
        <w:t xml:space="preserve"> services are not fit for purpose when it comes to educating First Nations people with disability, their families and their communities. </w:t>
      </w:r>
    </w:p>
    <w:p w14:paraId="642815C2" w14:textId="5EE9270D" w:rsidR="00CF4D14" w:rsidRPr="006A37FE" w:rsidRDefault="00CF4D14" w:rsidP="006A37FE">
      <w:pPr>
        <w:pStyle w:val="Quote"/>
      </w:pPr>
      <w:r w:rsidRPr="006A37FE">
        <w:lastRenderedPageBreak/>
        <w:t>‘In our communities, the concept of disability does not exist. Instead of stereotypically categorising people as different or disabled, our people are taken as they are.</w:t>
      </w:r>
      <w:r w:rsidR="00F111C2" w:rsidRPr="006A37FE">
        <w:t>’</w:t>
      </w:r>
      <w:r w:rsidRPr="006A37FE">
        <w:t xml:space="preserve"> </w:t>
      </w:r>
      <w:r w:rsidR="00F64F03" w:rsidRPr="006A37FE">
        <w:t>–</w:t>
      </w:r>
      <w:r w:rsidRPr="006A37FE">
        <w:t xml:space="preserve"> </w:t>
      </w:r>
      <w:r w:rsidRPr="006A37FE">
        <w:rPr>
          <w:b/>
          <w:bCs/>
        </w:rPr>
        <w:t>Submission</w:t>
      </w:r>
    </w:p>
    <w:p w14:paraId="70D79D0C" w14:textId="77777777" w:rsidR="00CF4D14" w:rsidRPr="000636E4" w:rsidRDefault="00CF4D14" w:rsidP="00CF4330">
      <w:pPr>
        <w:pStyle w:val="Heading3"/>
      </w:pPr>
      <w:r w:rsidRPr="000636E4">
        <w:t>Adequate funding</w:t>
      </w:r>
    </w:p>
    <w:p w14:paraId="1AB0D2F1" w14:textId="79FFAEDC" w:rsidR="00CF4D14" w:rsidRPr="000636E4" w:rsidRDefault="00CF4D14" w:rsidP="00A11C67">
      <w:pPr>
        <w:spacing w:after="0"/>
      </w:pPr>
      <w:r w:rsidRPr="000636E4">
        <w:t xml:space="preserve">Dedicated and sustainable funding to enable Aboriginal and Torres Strait Islander-controlled organisations to meet demand in a culturally appropriate manner. Participants talked about the frustrations of having funding that is not sustained for any length of time </w:t>
      </w:r>
      <w:r w:rsidR="002E2ADB">
        <w:t>and prevents</w:t>
      </w:r>
      <w:r w:rsidRPr="000636E4">
        <w:t xml:space="preserve"> real and successful outcomes. </w:t>
      </w:r>
    </w:p>
    <w:p w14:paraId="0C992B84" w14:textId="04D4AA81" w:rsidR="00CF4D14" w:rsidRPr="006A37FE" w:rsidRDefault="00CF4D14" w:rsidP="006A37FE">
      <w:pPr>
        <w:pStyle w:val="Quote"/>
      </w:pPr>
      <w:r w:rsidRPr="006A37FE">
        <w:t xml:space="preserve">‘Community are sceptical about the new </w:t>
      </w:r>
      <w:r w:rsidR="002E2ADB" w:rsidRPr="006A37FE">
        <w:t>f</w:t>
      </w:r>
      <w:r w:rsidRPr="006A37FE">
        <w:t xml:space="preserve">oundational </w:t>
      </w:r>
      <w:r w:rsidR="002E2ADB" w:rsidRPr="006A37FE">
        <w:t>s</w:t>
      </w:r>
      <w:r w:rsidRPr="006A37FE">
        <w:t xml:space="preserve">upports services being adequately funded due to previous experience with funding being pulled from the services providing the needed support to our mob’ – </w:t>
      </w:r>
      <w:r w:rsidRPr="006A37FE">
        <w:rPr>
          <w:b/>
          <w:bCs/>
        </w:rPr>
        <w:t>Submission</w:t>
      </w:r>
    </w:p>
    <w:p w14:paraId="6B2710C3" w14:textId="77777777" w:rsidR="00CF4D14" w:rsidRPr="000636E4" w:rsidRDefault="00CF4D14" w:rsidP="00CF4330">
      <w:pPr>
        <w:pStyle w:val="Heading3"/>
      </w:pPr>
      <w:r w:rsidRPr="000636E4">
        <w:t>Cultural exposure</w:t>
      </w:r>
    </w:p>
    <w:p w14:paraId="49D125CA" w14:textId="5501F015" w:rsidR="00983540" w:rsidRPr="000636E4" w:rsidRDefault="00CF4D14" w:rsidP="00057ECE">
      <w:r w:rsidRPr="000636E4">
        <w:t xml:space="preserve">Providing cultural exposure and training for non-Indigenous foster carers, workers, and families engaging with First Nations children, would give children with disability and/or developmental delay, a connection to their heritage and enable them to feel included and safe in unfamiliar surroundings. </w:t>
      </w:r>
    </w:p>
    <w:p w14:paraId="41CF2576" w14:textId="77777777" w:rsidR="00CF4D14" w:rsidRPr="000636E4" w:rsidRDefault="00CF4D14" w:rsidP="00DE6EDB">
      <w:pPr>
        <w:rPr>
          <w:b/>
          <w:bCs/>
        </w:rPr>
      </w:pPr>
      <w:r w:rsidRPr="000636E4">
        <w:rPr>
          <w:b/>
          <w:bCs/>
        </w:rPr>
        <w:t>These recommendations reflect the priorities of Aboriginal and Torres Strait Islander communities to create a system of foundational supports that are culturally safe, accessible, and community-led.</w:t>
      </w:r>
    </w:p>
    <w:p w14:paraId="5B4706CC" w14:textId="3D256478" w:rsidR="00F111C2" w:rsidRPr="006A37FE" w:rsidRDefault="00CF4D14" w:rsidP="006A37FE">
      <w:pPr>
        <w:pStyle w:val="Quote"/>
      </w:pPr>
      <w:r w:rsidRPr="006A37FE">
        <w:t>‘For the new</w:t>
      </w:r>
      <w:r w:rsidR="002E2ADB" w:rsidRPr="006A37FE">
        <w:t xml:space="preserve"> f</w:t>
      </w:r>
      <w:r w:rsidRPr="006A37FE">
        <w:t xml:space="preserve">oundational </w:t>
      </w:r>
      <w:r w:rsidR="002E2ADB" w:rsidRPr="006A37FE">
        <w:t>s</w:t>
      </w:r>
      <w:r w:rsidRPr="006A37FE">
        <w:t xml:space="preserve">upports to be culturally relevant, responsive, and safe for Aboriginal and Torres Strait Islander people, the supports must be infused with Aboriginal ways of knowing, being, and doing.’ – </w:t>
      </w:r>
      <w:r w:rsidRPr="006A37FE">
        <w:rPr>
          <w:b/>
          <w:bCs/>
        </w:rPr>
        <w:t>Submission</w:t>
      </w:r>
    </w:p>
    <w:p w14:paraId="4C41CB85" w14:textId="750CF21B" w:rsidR="00592820" w:rsidRPr="000636E4" w:rsidRDefault="00B64455" w:rsidP="00F111C2">
      <w:pPr>
        <w:jc w:val="center"/>
        <w:rPr>
          <w:b/>
          <w:bCs/>
        </w:rPr>
      </w:pPr>
      <w:r w:rsidRPr="000636E4">
        <w:rPr>
          <w:noProof/>
        </w:rPr>
        <w:drawing>
          <wp:inline distT="0" distB="0" distL="0" distR="0" wp14:anchorId="0CB0DF76" wp14:editId="138747F7">
            <wp:extent cx="2954956" cy="2954956"/>
            <wp:effectExtent l="0" t="0" r="4445" b="4445"/>
            <wp:docPr id="57557736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77363" name="Picture 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961239" cy="2961239"/>
                    </a:xfrm>
                    <a:prstGeom prst="rect">
                      <a:avLst/>
                    </a:prstGeom>
                  </pic:spPr>
                </pic:pic>
              </a:graphicData>
            </a:graphic>
          </wp:inline>
        </w:drawing>
      </w:r>
      <w:r w:rsidR="00592820" w:rsidRPr="000636E4">
        <w:rPr>
          <w:b/>
          <w:bCs/>
        </w:rPr>
        <w:br w:type="page"/>
      </w:r>
    </w:p>
    <w:p w14:paraId="29DEE3DC" w14:textId="461FDB27" w:rsidR="00592820" w:rsidRPr="00A17440" w:rsidRDefault="00592820" w:rsidP="00592820">
      <w:pPr>
        <w:pStyle w:val="Heading1"/>
        <w:spacing w:before="120" w:after="60" w:line="240" w:lineRule="auto"/>
        <w:rPr>
          <w:u w:val="single"/>
          <w:lang w:eastAsia="en-AU"/>
        </w:rPr>
      </w:pPr>
      <w:bookmarkStart w:id="40" w:name="_Toc188263059"/>
      <w:bookmarkStart w:id="41" w:name="_Toc197611652"/>
      <w:r w:rsidRPr="00A17440">
        <w:rPr>
          <w:u w:val="single"/>
          <w:lang w:eastAsia="en-AU"/>
        </w:rPr>
        <w:lastRenderedPageBreak/>
        <w:t>Appendix A</w:t>
      </w:r>
      <w:bookmarkEnd w:id="40"/>
      <w:r w:rsidR="00A412B9" w:rsidRPr="00A17440">
        <w:rPr>
          <w:u w:val="single"/>
          <w:lang w:eastAsia="en-AU"/>
        </w:rPr>
        <w:t>: Engagement method</w:t>
      </w:r>
      <w:r w:rsidR="00760E6B" w:rsidRPr="00A17440">
        <w:rPr>
          <w:u w:val="single"/>
          <w:lang w:eastAsia="en-AU"/>
        </w:rPr>
        <w:t>s</w:t>
      </w:r>
      <w:bookmarkEnd w:id="41"/>
    </w:p>
    <w:p w14:paraId="114F9F51" w14:textId="77777777" w:rsidR="00592820" w:rsidRPr="000636E4" w:rsidRDefault="00592820" w:rsidP="00CD67CE">
      <w:pPr>
        <w:pStyle w:val="Heading2"/>
      </w:pPr>
      <w:bookmarkStart w:id="42" w:name="_Toc197611653"/>
      <w:r w:rsidRPr="000636E4">
        <w:t>Yarning circles</w:t>
      </w:r>
      <w:bookmarkEnd w:id="42"/>
    </w:p>
    <w:p w14:paraId="369FB1CE" w14:textId="77777777" w:rsidR="00592820" w:rsidRPr="000636E4" w:rsidRDefault="00592820" w:rsidP="00592820">
      <w:r w:rsidRPr="000636E4">
        <w:t>The Social Deck engaged with First Nations people through informal discussion groups in the form of yarning circles. Yarning circles are used to collect information through establishing a relationship with First Nations participants prior to gathering their stories through their own storytelling.</w:t>
      </w:r>
    </w:p>
    <w:p w14:paraId="2774FB56" w14:textId="6463C6A7" w:rsidR="00592820" w:rsidRPr="000636E4" w:rsidRDefault="00592820" w:rsidP="00592820">
      <w:r>
        <w:t>Yarning circles are a culturally appropriate and safe way to engage with Aboriginal and Torres Strait Islander people</w:t>
      </w:r>
      <w:r w:rsidR="12F3357C">
        <w:t>s</w:t>
      </w:r>
      <w:r>
        <w:t>. They create a more comfortable space for people to be able to speak openly and honestly with those who are not from their community. This is especially relevant given the inherent lack of trust some people may feel towards government institutions and their agents.</w:t>
      </w:r>
    </w:p>
    <w:p w14:paraId="4DDAE15E" w14:textId="77777777" w:rsidR="00592820" w:rsidRPr="000636E4" w:rsidRDefault="00592820" w:rsidP="00592820">
      <w:r w:rsidRPr="000636E4">
        <w:t>Yarning has its own protocols that go hand in hand with other conventions and practices when engaging with First Nations people. For each yarning circle, our First Nations consultant reached out to trusted community members or local organisations to get advice on community protocols. We invited trusted community members or organisations to be present to help with the yarning circles.</w:t>
      </w:r>
    </w:p>
    <w:p w14:paraId="6104A5CB" w14:textId="77777777" w:rsidR="00592820" w:rsidRPr="000636E4" w:rsidRDefault="00592820" w:rsidP="00592820">
      <w:r w:rsidRPr="000636E4">
        <w:t>Each yarning circle was different and developed with relevant local leaders and organisations. Based on their advice for each location, the consultation may have focused on particular topics or deliberately avoided certain areas of discussion.</w:t>
      </w:r>
    </w:p>
    <w:p w14:paraId="0A594400" w14:textId="77777777" w:rsidR="00592820" w:rsidRPr="000636E4" w:rsidRDefault="00592820" w:rsidP="00CD67CE">
      <w:pPr>
        <w:pStyle w:val="Heading2"/>
      </w:pPr>
      <w:bookmarkStart w:id="43" w:name="_Toc197611654"/>
      <w:r w:rsidRPr="000636E4">
        <w:rPr>
          <w:rStyle w:val="normaltextrun"/>
        </w:rPr>
        <w:t>Participants</w:t>
      </w:r>
      <w:bookmarkEnd w:id="43"/>
    </w:p>
    <w:p w14:paraId="1D927304" w14:textId="27F0B045" w:rsidR="00592820" w:rsidRPr="000636E4" w:rsidRDefault="00592820" w:rsidP="00592820">
      <w:r w:rsidRPr="000636E4">
        <w:t>The yarning circles drew participants directly from the community. Local Aboriginal organisations were instrumental in helping to distribute information about the yarns and provide</w:t>
      </w:r>
      <w:r w:rsidR="003247D5" w:rsidRPr="000636E4">
        <w:t>d</w:t>
      </w:r>
      <w:r w:rsidRPr="000636E4">
        <w:t xml:space="preserve"> advice and guidance on where and when the yarns should take place.</w:t>
      </w:r>
    </w:p>
    <w:p w14:paraId="16533114" w14:textId="77777777" w:rsidR="00592820" w:rsidRPr="000636E4" w:rsidRDefault="00592820" w:rsidP="00592820">
      <w:r w:rsidRPr="000636E4">
        <w:t xml:space="preserve">Participants included those with disability, carers and family of people with disability and stakeholders from within local Aboriginal organisations. </w:t>
      </w:r>
    </w:p>
    <w:p w14:paraId="108E90D4" w14:textId="77777777" w:rsidR="00592820" w:rsidRPr="000636E4" w:rsidRDefault="00592820" w:rsidP="00592820">
      <w:r w:rsidRPr="000636E4">
        <w:t>All states and territories were represented and included participants from metro, regional and remote areas.</w:t>
      </w:r>
    </w:p>
    <w:p w14:paraId="4856D035" w14:textId="40C37E50" w:rsidR="00592820" w:rsidRPr="000636E4" w:rsidRDefault="00592820" w:rsidP="00CD67CE">
      <w:pPr>
        <w:pStyle w:val="Heading2"/>
      </w:pPr>
      <w:bookmarkStart w:id="44" w:name="_Toc197611655"/>
      <w:r w:rsidRPr="000636E4">
        <w:t xml:space="preserve">Submissions and </w:t>
      </w:r>
      <w:r w:rsidR="00321AA9" w:rsidRPr="000636E4">
        <w:t>questionnaire</w:t>
      </w:r>
      <w:r w:rsidRPr="000636E4">
        <w:t xml:space="preserve"> data</w:t>
      </w:r>
      <w:bookmarkEnd w:id="44"/>
    </w:p>
    <w:p w14:paraId="4EB2511F" w14:textId="1F261AD8" w:rsidR="004771A9" w:rsidRPr="000636E4" w:rsidRDefault="00592820" w:rsidP="004771A9">
      <w:r>
        <w:t xml:space="preserve">Information in this report has also drawn from submission and </w:t>
      </w:r>
      <w:r w:rsidR="00321AA9">
        <w:t>questionnaire</w:t>
      </w:r>
      <w:r>
        <w:t xml:space="preserve"> data submitted from various First Nations organisations and survey answers where the respondents identified themselves as being Aboriginal </w:t>
      </w:r>
      <w:r w:rsidR="1BC96499">
        <w:t>and/</w:t>
      </w:r>
      <w:r>
        <w:t>or Torres Strait Islander.</w:t>
      </w:r>
      <w:r>
        <w:br w:type="page"/>
      </w:r>
    </w:p>
    <w:p w14:paraId="6F190762" w14:textId="5FDE5DA3" w:rsidR="004771A9" w:rsidRPr="000636E4" w:rsidRDefault="004771A9" w:rsidP="004771A9">
      <w:pPr>
        <w:pStyle w:val="Heading1"/>
        <w:spacing w:before="120" w:after="60" w:line="240" w:lineRule="auto"/>
        <w:rPr>
          <w:lang w:eastAsia="en-AU"/>
        </w:rPr>
      </w:pPr>
      <w:bookmarkStart w:id="45" w:name="_Toc188263061"/>
      <w:bookmarkStart w:id="46" w:name="_Toc197611656"/>
      <w:r w:rsidRPr="000636E4">
        <w:rPr>
          <w:lang w:eastAsia="en-AU"/>
        </w:rPr>
        <w:lastRenderedPageBreak/>
        <w:t>Appendix B</w:t>
      </w:r>
      <w:bookmarkEnd w:id="45"/>
      <w:r w:rsidR="00A412B9" w:rsidRPr="000636E4">
        <w:rPr>
          <w:lang w:eastAsia="en-AU"/>
        </w:rPr>
        <w:t>: Participation data</w:t>
      </w:r>
      <w:bookmarkEnd w:id="46"/>
    </w:p>
    <w:p w14:paraId="796857A8" w14:textId="119EC2CB" w:rsidR="004771A9" w:rsidRPr="000636E4" w:rsidRDefault="00CD67CE" w:rsidP="00A412B9">
      <w:pPr>
        <w:pStyle w:val="Heading2"/>
        <w:rPr>
          <w:lang w:eastAsia="en-AU"/>
        </w:rPr>
      </w:pPr>
      <w:bookmarkStart w:id="47" w:name="_Toc188263062"/>
      <w:bookmarkStart w:id="48" w:name="_Toc197611657"/>
      <w:r w:rsidRPr="000636E4">
        <w:rPr>
          <w:lang w:eastAsia="en-AU"/>
        </w:rPr>
        <w:t>Face to face and online events</w:t>
      </w:r>
      <w:bookmarkEnd w:id="47"/>
      <w:bookmarkEnd w:id="48"/>
    </w:p>
    <w:tbl>
      <w:tblPr>
        <w:tblW w:w="97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1302"/>
        <w:gridCol w:w="1627"/>
        <w:gridCol w:w="1610"/>
        <w:gridCol w:w="3536"/>
        <w:gridCol w:w="1701"/>
      </w:tblGrid>
      <w:tr w:rsidR="004771A9" w:rsidRPr="000636E4" w14:paraId="6CF3D2C7" w14:textId="77777777" w:rsidTr="009136D7">
        <w:trPr>
          <w:trHeight w:val="680"/>
        </w:trPr>
        <w:tc>
          <w:tcPr>
            <w:tcW w:w="1302" w:type="dxa"/>
            <w:shd w:val="clear" w:color="auto" w:fill="1A325E" w:themeFill="accent1"/>
            <w:hideMark/>
          </w:tcPr>
          <w:p w14:paraId="32F7CD8E" w14:textId="77777777" w:rsidR="004771A9" w:rsidRPr="000636E4" w:rsidRDefault="004771A9" w:rsidP="004771A9">
            <w:pPr>
              <w:spacing w:after="60" w:line="240" w:lineRule="auto"/>
              <w:rPr>
                <w:rFonts w:eastAsia="Times New Roman"/>
                <w:b/>
                <w:bCs/>
                <w:color w:val="FFFFFF"/>
                <w:sz w:val="22"/>
                <w:szCs w:val="22"/>
                <w:lang w:eastAsia="en-GB"/>
              </w:rPr>
            </w:pPr>
            <w:r w:rsidRPr="000636E4">
              <w:rPr>
                <w:rFonts w:eastAsia="Times New Roman"/>
                <w:b/>
                <w:bCs/>
                <w:color w:val="FFFFFF"/>
                <w:sz w:val="22"/>
                <w:szCs w:val="22"/>
                <w:lang w:eastAsia="en-GB"/>
              </w:rPr>
              <w:t>State</w:t>
            </w:r>
          </w:p>
        </w:tc>
        <w:tc>
          <w:tcPr>
            <w:tcW w:w="1627" w:type="dxa"/>
            <w:shd w:val="clear" w:color="auto" w:fill="1A325E" w:themeFill="accent1"/>
            <w:hideMark/>
          </w:tcPr>
          <w:p w14:paraId="67958E49" w14:textId="77777777" w:rsidR="004771A9" w:rsidRPr="000636E4" w:rsidRDefault="004771A9" w:rsidP="004771A9">
            <w:pPr>
              <w:spacing w:after="60" w:line="240" w:lineRule="auto"/>
              <w:rPr>
                <w:rFonts w:eastAsia="Times New Roman"/>
                <w:b/>
                <w:bCs/>
                <w:color w:val="FFFFFF"/>
                <w:sz w:val="22"/>
                <w:szCs w:val="22"/>
                <w:lang w:eastAsia="en-GB"/>
              </w:rPr>
            </w:pPr>
            <w:r w:rsidRPr="000636E4">
              <w:rPr>
                <w:rFonts w:eastAsia="Times New Roman"/>
                <w:b/>
                <w:bCs/>
                <w:color w:val="FFFFFF"/>
                <w:sz w:val="22"/>
                <w:szCs w:val="22"/>
                <w:lang w:eastAsia="en-GB"/>
              </w:rPr>
              <w:t>Location</w:t>
            </w:r>
          </w:p>
        </w:tc>
        <w:tc>
          <w:tcPr>
            <w:tcW w:w="1610" w:type="dxa"/>
            <w:shd w:val="clear" w:color="auto" w:fill="1A325E" w:themeFill="accent1"/>
            <w:hideMark/>
          </w:tcPr>
          <w:p w14:paraId="6F806E38" w14:textId="77777777" w:rsidR="004771A9" w:rsidRPr="000636E4" w:rsidRDefault="004771A9" w:rsidP="004771A9">
            <w:pPr>
              <w:spacing w:after="60" w:line="240" w:lineRule="auto"/>
              <w:rPr>
                <w:rFonts w:eastAsia="Times New Roman"/>
                <w:b/>
                <w:bCs/>
                <w:color w:val="FFFFFF"/>
                <w:sz w:val="22"/>
                <w:szCs w:val="22"/>
                <w:lang w:eastAsia="en-GB"/>
              </w:rPr>
            </w:pPr>
            <w:r w:rsidRPr="000636E4">
              <w:rPr>
                <w:rFonts w:eastAsia="Times New Roman"/>
                <w:b/>
                <w:bCs/>
                <w:color w:val="FFFFFF"/>
                <w:sz w:val="22"/>
                <w:szCs w:val="22"/>
                <w:lang w:eastAsia="en-GB"/>
              </w:rPr>
              <w:t>Event date</w:t>
            </w:r>
          </w:p>
        </w:tc>
        <w:tc>
          <w:tcPr>
            <w:tcW w:w="3536" w:type="dxa"/>
            <w:shd w:val="clear" w:color="auto" w:fill="1A325E" w:themeFill="accent1"/>
            <w:hideMark/>
          </w:tcPr>
          <w:p w14:paraId="2D11432B" w14:textId="77777777" w:rsidR="004771A9" w:rsidRPr="000636E4" w:rsidRDefault="004771A9" w:rsidP="004771A9">
            <w:pPr>
              <w:spacing w:after="60" w:line="240" w:lineRule="auto"/>
              <w:rPr>
                <w:rFonts w:eastAsia="Times New Roman"/>
                <w:b/>
                <w:bCs/>
                <w:color w:val="FFFFFF"/>
                <w:sz w:val="22"/>
                <w:szCs w:val="22"/>
                <w:lang w:eastAsia="en-GB"/>
              </w:rPr>
            </w:pPr>
            <w:r w:rsidRPr="000636E4">
              <w:rPr>
                <w:rFonts w:eastAsia="Times New Roman"/>
                <w:b/>
                <w:bCs/>
                <w:color w:val="FFFFFF"/>
                <w:sz w:val="22"/>
                <w:szCs w:val="22"/>
                <w:lang w:eastAsia="en-GB"/>
              </w:rPr>
              <w:t xml:space="preserve">Partner </w:t>
            </w:r>
          </w:p>
        </w:tc>
        <w:tc>
          <w:tcPr>
            <w:tcW w:w="1701" w:type="dxa"/>
            <w:shd w:val="clear" w:color="auto" w:fill="1A325E" w:themeFill="accent1"/>
            <w:hideMark/>
          </w:tcPr>
          <w:p w14:paraId="0A4AA6F6" w14:textId="77777777" w:rsidR="004771A9" w:rsidRPr="000636E4" w:rsidRDefault="004771A9" w:rsidP="004771A9">
            <w:pPr>
              <w:spacing w:after="60" w:line="240" w:lineRule="auto"/>
              <w:rPr>
                <w:rFonts w:eastAsia="Times New Roman"/>
                <w:b/>
                <w:bCs/>
                <w:color w:val="FFFFFF"/>
                <w:sz w:val="22"/>
                <w:szCs w:val="22"/>
                <w:lang w:eastAsia="en-GB"/>
              </w:rPr>
            </w:pPr>
            <w:r w:rsidRPr="000636E4">
              <w:rPr>
                <w:rFonts w:eastAsia="Times New Roman"/>
                <w:b/>
                <w:bCs/>
                <w:color w:val="FFFFFF"/>
                <w:sz w:val="22"/>
                <w:szCs w:val="22"/>
                <w:lang w:eastAsia="en-GB"/>
              </w:rPr>
              <w:t xml:space="preserve">Attendees </w:t>
            </w:r>
          </w:p>
        </w:tc>
      </w:tr>
      <w:tr w:rsidR="004771A9" w:rsidRPr="000636E4" w14:paraId="797F49D6" w14:textId="77777777" w:rsidTr="009136D7">
        <w:trPr>
          <w:trHeight w:val="680"/>
        </w:trPr>
        <w:tc>
          <w:tcPr>
            <w:tcW w:w="1302" w:type="dxa"/>
            <w:shd w:val="clear" w:color="auto" w:fill="auto"/>
            <w:hideMark/>
          </w:tcPr>
          <w:p w14:paraId="60EA0AF6"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NT</w:t>
            </w:r>
          </w:p>
        </w:tc>
        <w:tc>
          <w:tcPr>
            <w:tcW w:w="1627" w:type="dxa"/>
            <w:shd w:val="clear" w:color="auto" w:fill="auto"/>
            <w:hideMark/>
          </w:tcPr>
          <w:p w14:paraId="0DB36426"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Alice Springs</w:t>
            </w:r>
          </w:p>
        </w:tc>
        <w:tc>
          <w:tcPr>
            <w:tcW w:w="1610" w:type="dxa"/>
            <w:shd w:val="clear" w:color="auto" w:fill="auto"/>
            <w:hideMark/>
          </w:tcPr>
          <w:p w14:paraId="3615C50C"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29/10/2024</w:t>
            </w:r>
          </w:p>
        </w:tc>
        <w:tc>
          <w:tcPr>
            <w:tcW w:w="3536" w:type="dxa"/>
            <w:shd w:val="clear" w:color="auto" w:fill="auto"/>
            <w:hideMark/>
          </w:tcPr>
          <w:p w14:paraId="7C351C85"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 xml:space="preserve">Disability Advocacy Service </w:t>
            </w:r>
          </w:p>
        </w:tc>
        <w:tc>
          <w:tcPr>
            <w:tcW w:w="1701" w:type="dxa"/>
            <w:shd w:val="clear" w:color="auto" w:fill="auto"/>
            <w:hideMark/>
          </w:tcPr>
          <w:p w14:paraId="1C941F3E"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4</w:t>
            </w:r>
          </w:p>
        </w:tc>
      </w:tr>
      <w:tr w:rsidR="004771A9" w:rsidRPr="000636E4" w14:paraId="17BE809B" w14:textId="77777777" w:rsidTr="009136D7">
        <w:trPr>
          <w:trHeight w:val="680"/>
        </w:trPr>
        <w:tc>
          <w:tcPr>
            <w:tcW w:w="1302" w:type="dxa"/>
            <w:shd w:val="clear" w:color="auto" w:fill="auto"/>
            <w:hideMark/>
          </w:tcPr>
          <w:p w14:paraId="23409F6A"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NSW</w:t>
            </w:r>
          </w:p>
        </w:tc>
        <w:tc>
          <w:tcPr>
            <w:tcW w:w="1627" w:type="dxa"/>
            <w:shd w:val="clear" w:color="auto" w:fill="auto"/>
            <w:hideMark/>
          </w:tcPr>
          <w:p w14:paraId="013064FA"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Online</w:t>
            </w:r>
          </w:p>
        </w:tc>
        <w:tc>
          <w:tcPr>
            <w:tcW w:w="1610" w:type="dxa"/>
            <w:shd w:val="clear" w:color="auto" w:fill="auto"/>
            <w:hideMark/>
          </w:tcPr>
          <w:p w14:paraId="389E7887"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13/11/2024</w:t>
            </w:r>
          </w:p>
        </w:tc>
        <w:tc>
          <w:tcPr>
            <w:tcW w:w="3536" w:type="dxa"/>
            <w:shd w:val="clear" w:color="auto" w:fill="auto"/>
            <w:hideMark/>
          </w:tcPr>
          <w:p w14:paraId="3282A53E"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SSI – First Nations Reference Group</w:t>
            </w:r>
          </w:p>
          <w:p w14:paraId="590A046D" w14:textId="77777777" w:rsidR="004771A9" w:rsidRPr="000636E4" w:rsidRDefault="004771A9" w:rsidP="00A71508">
            <w:pPr>
              <w:spacing w:after="60" w:line="240" w:lineRule="auto"/>
              <w:rPr>
                <w:rFonts w:eastAsia="Times New Roman"/>
                <w:color w:val="000000"/>
                <w:sz w:val="22"/>
                <w:szCs w:val="22"/>
                <w:lang w:eastAsia="en-GB"/>
              </w:rPr>
            </w:pPr>
          </w:p>
        </w:tc>
        <w:tc>
          <w:tcPr>
            <w:tcW w:w="1701" w:type="dxa"/>
            <w:shd w:val="clear" w:color="auto" w:fill="auto"/>
            <w:hideMark/>
          </w:tcPr>
          <w:p w14:paraId="7058BFAF"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5</w:t>
            </w:r>
          </w:p>
        </w:tc>
      </w:tr>
      <w:tr w:rsidR="004771A9" w:rsidRPr="000636E4" w14:paraId="24920CF2" w14:textId="77777777" w:rsidTr="009136D7">
        <w:trPr>
          <w:trHeight w:val="680"/>
        </w:trPr>
        <w:tc>
          <w:tcPr>
            <w:tcW w:w="1302" w:type="dxa"/>
            <w:shd w:val="clear" w:color="auto" w:fill="auto"/>
            <w:hideMark/>
          </w:tcPr>
          <w:p w14:paraId="025880AC"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NT</w:t>
            </w:r>
          </w:p>
        </w:tc>
        <w:tc>
          <w:tcPr>
            <w:tcW w:w="1627" w:type="dxa"/>
            <w:shd w:val="clear" w:color="auto" w:fill="auto"/>
            <w:hideMark/>
          </w:tcPr>
          <w:p w14:paraId="184CE91B"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Nhulunbuy</w:t>
            </w:r>
          </w:p>
        </w:tc>
        <w:tc>
          <w:tcPr>
            <w:tcW w:w="1610" w:type="dxa"/>
            <w:shd w:val="clear" w:color="auto" w:fill="auto"/>
            <w:hideMark/>
          </w:tcPr>
          <w:p w14:paraId="59976123"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14/11/2024</w:t>
            </w:r>
          </w:p>
        </w:tc>
        <w:tc>
          <w:tcPr>
            <w:tcW w:w="3536" w:type="dxa"/>
            <w:shd w:val="clear" w:color="auto" w:fill="auto"/>
            <w:hideMark/>
          </w:tcPr>
          <w:p w14:paraId="1F7672A1" w14:textId="77777777" w:rsidR="004771A9" w:rsidRPr="000636E4" w:rsidRDefault="004771A9" w:rsidP="00A71508">
            <w:pPr>
              <w:spacing w:after="60" w:line="240" w:lineRule="auto"/>
              <w:rPr>
                <w:rFonts w:ascii="Aptos" w:eastAsia="Times New Roman" w:hAnsi="Aptos" w:cs="Times New Roman"/>
                <w:color w:val="000000"/>
                <w:sz w:val="22"/>
                <w:szCs w:val="22"/>
                <w:lang w:eastAsia="en-GB"/>
              </w:rPr>
            </w:pPr>
            <w:r w:rsidRPr="000636E4">
              <w:rPr>
                <w:rFonts w:ascii="Aptos" w:eastAsia="Times New Roman" w:hAnsi="Aptos" w:cs="Times New Roman"/>
                <w:color w:val="000000"/>
                <w:sz w:val="22"/>
                <w:szCs w:val="22"/>
                <w:lang w:eastAsia="en-GB"/>
              </w:rPr>
              <w:t>East Arnhem Kids Hub</w:t>
            </w:r>
          </w:p>
        </w:tc>
        <w:tc>
          <w:tcPr>
            <w:tcW w:w="1701" w:type="dxa"/>
            <w:shd w:val="clear" w:color="auto" w:fill="auto"/>
            <w:hideMark/>
          </w:tcPr>
          <w:p w14:paraId="1E184815"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2</w:t>
            </w:r>
          </w:p>
        </w:tc>
      </w:tr>
      <w:tr w:rsidR="004771A9" w:rsidRPr="000636E4" w14:paraId="6CD0AC49" w14:textId="77777777" w:rsidTr="009136D7">
        <w:trPr>
          <w:trHeight w:val="680"/>
        </w:trPr>
        <w:tc>
          <w:tcPr>
            <w:tcW w:w="1302" w:type="dxa"/>
            <w:shd w:val="clear" w:color="auto" w:fill="auto"/>
            <w:hideMark/>
          </w:tcPr>
          <w:p w14:paraId="1207660D"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ACT</w:t>
            </w:r>
          </w:p>
        </w:tc>
        <w:tc>
          <w:tcPr>
            <w:tcW w:w="1627" w:type="dxa"/>
            <w:shd w:val="clear" w:color="auto" w:fill="auto"/>
            <w:hideMark/>
          </w:tcPr>
          <w:p w14:paraId="40E2B4CC"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 xml:space="preserve">Weston </w:t>
            </w:r>
          </w:p>
        </w:tc>
        <w:tc>
          <w:tcPr>
            <w:tcW w:w="1610" w:type="dxa"/>
            <w:shd w:val="clear" w:color="auto" w:fill="auto"/>
            <w:hideMark/>
          </w:tcPr>
          <w:p w14:paraId="543ED92A"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19/11/2024</w:t>
            </w:r>
          </w:p>
        </w:tc>
        <w:tc>
          <w:tcPr>
            <w:tcW w:w="3536" w:type="dxa"/>
            <w:shd w:val="clear" w:color="auto" w:fill="auto"/>
            <w:hideMark/>
          </w:tcPr>
          <w:p w14:paraId="0A1DFF0C" w14:textId="12E1580E"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Soward</w:t>
            </w:r>
            <w:r w:rsidR="00105E6E" w:rsidRPr="000636E4">
              <w:rPr>
                <w:rFonts w:eastAsia="Times New Roman"/>
                <w:color w:val="000000"/>
                <w:sz w:val="22"/>
                <w:szCs w:val="22"/>
                <w:lang w:eastAsia="en-GB"/>
              </w:rPr>
              <w:t xml:space="preserve"> Consulting </w:t>
            </w:r>
          </w:p>
        </w:tc>
        <w:tc>
          <w:tcPr>
            <w:tcW w:w="1701" w:type="dxa"/>
            <w:shd w:val="clear" w:color="auto" w:fill="auto"/>
            <w:hideMark/>
          </w:tcPr>
          <w:p w14:paraId="3BCE1A38"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8</w:t>
            </w:r>
          </w:p>
        </w:tc>
      </w:tr>
      <w:tr w:rsidR="004771A9" w:rsidRPr="000636E4" w14:paraId="578E64CD" w14:textId="77777777" w:rsidTr="009136D7">
        <w:trPr>
          <w:trHeight w:val="680"/>
        </w:trPr>
        <w:tc>
          <w:tcPr>
            <w:tcW w:w="1302" w:type="dxa"/>
            <w:shd w:val="clear" w:color="auto" w:fill="auto"/>
            <w:hideMark/>
          </w:tcPr>
          <w:p w14:paraId="1C6E5379"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ACT</w:t>
            </w:r>
          </w:p>
        </w:tc>
        <w:tc>
          <w:tcPr>
            <w:tcW w:w="1627" w:type="dxa"/>
            <w:shd w:val="clear" w:color="auto" w:fill="auto"/>
            <w:hideMark/>
          </w:tcPr>
          <w:p w14:paraId="4F851276"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 xml:space="preserve">Ainslie </w:t>
            </w:r>
          </w:p>
        </w:tc>
        <w:tc>
          <w:tcPr>
            <w:tcW w:w="1610" w:type="dxa"/>
            <w:shd w:val="clear" w:color="auto" w:fill="auto"/>
            <w:hideMark/>
          </w:tcPr>
          <w:p w14:paraId="3F2219FA"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19/11/2024</w:t>
            </w:r>
          </w:p>
        </w:tc>
        <w:tc>
          <w:tcPr>
            <w:tcW w:w="3536" w:type="dxa"/>
            <w:shd w:val="clear" w:color="auto" w:fill="auto"/>
            <w:hideMark/>
          </w:tcPr>
          <w:p w14:paraId="1A4B4EE2" w14:textId="1F06DB5B"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Soward</w:t>
            </w:r>
            <w:r w:rsidR="00105E6E" w:rsidRPr="000636E4">
              <w:rPr>
                <w:rFonts w:eastAsia="Times New Roman"/>
                <w:color w:val="000000"/>
                <w:sz w:val="22"/>
                <w:szCs w:val="22"/>
                <w:lang w:eastAsia="en-GB"/>
              </w:rPr>
              <w:t xml:space="preserve"> Consulting </w:t>
            </w:r>
          </w:p>
        </w:tc>
        <w:tc>
          <w:tcPr>
            <w:tcW w:w="1701" w:type="dxa"/>
            <w:shd w:val="clear" w:color="auto" w:fill="auto"/>
            <w:hideMark/>
          </w:tcPr>
          <w:p w14:paraId="561DFD61"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1</w:t>
            </w:r>
          </w:p>
        </w:tc>
      </w:tr>
      <w:tr w:rsidR="004771A9" w:rsidRPr="000636E4" w14:paraId="75AC692B" w14:textId="77777777" w:rsidTr="009136D7">
        <w:trPr>
          <w:trHeight w:val="680"/>
        </w:trPr>
        <w:tc>
          <w:tcPr>
            <w:tcW w:w="1302" w:type="dxa"/>
            <w:shd w:val="clear" w:color="auto" w:fill="auto"/>
            <w:hideMark/>
          </w:tcPr>
          <w:p w14:paraId="0CBE0243"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National</w:t>
            </w:r>
          </w:p>
        </w:tc>
        <w:tc>
          <w:tcPr>
            <w:tcW w:w="1627" w:type="dxa"/>
            <w:shd w:val="clear" w:color="auto" w:fill="auto"/>
            <w:hideMark/>
          </w:tcPr>
          <w:p w14:paraId="70698C7E"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Online</w:t>
            </w:r>
          </w:p>
        </w:tc>
        <w:tc>
          <w:tcPr>
            <w:tcW w:w="1610" w:type="dxa"/>
            <w:shd w:val="clear" w:color="auto" w:fill="auto"/>
            <w:hideMark/>
          </w:tcPr>
          <w:p w14:paraId="1C3FBAE8"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25/11/2024</w:t>
            </w:r>
          </w:p>
        </w:tc>
        <w:tc>
          <w:tcPr>
            <w:tcW w:w="3536" w:type="dxa"/>
            <w:shd w:val="clear" w:color="auto" w:fill="auto"/>
            <w:hideMark/>
          </w:tcPr>
          <w:p w14:paraId="53F216CB"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Recruited</w:t>
            </w:r>
          </w:p>
        </w:tc>
        <w:tc>
          <w:tcPr>
            <w:tcW w:w="1701" w:type="dxa"/>
            <w:shd w:val="clear" w:color="auto" w:fill="auto"/>
            <w:hideMark/>
          </w:tcPr>
          <w:p w14:paraId="096152A6"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6</w:t>
            </w:r>
          </w:p>
        </w:tc>
      </w:tr>
      <w:tr w:rsidR="004771A9" w:rsidRPr="000636E4" w14:paraId="66611874" w14:textId="77777777" w:rsidTr="009136D7">
        <w:trPr>
          <w:trHeight w:val="680"/>
        </w:trPr>
        <w:tc>
          <w:tcPr>
            <w:tcW w:w="1302" w:type="dxa"/>
            <w:shd w:val="clear" w:color="auto" w:fill="auto"/>
            <w:hideMark/>
          </w:tcPr>
          <w:p w14:paraId="724B7FAB"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National</w:t>
            </w:r>
          </w:p>
        </w:tc>
        <w:tc>
          <w:tcPr>
            <w:tcW w:w="1627" w:type="dxa"/>
            <w:shd w:val="clear" w:color="auto" w:fill="auto"/>
            <w:hideMark/>
          </w:tcPr>
          <w:p w14:paraId="556DB649"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Online</w:t>
            </w:r>
          </w:p>
        </w:tc>
        <w:tc>
          <w:tcPr>
            <w:tcW w:w="1610" w:type="dxa"/>
            <w:shd w:val="clear" w:color="auto" w:fill="auto"/>
            <w:hideMark/>
          </w:tcPr>
          <w:p w14:paraId="6CF6EF66"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26/11/2024</w:t>
            </w:r>
          </w:p>
        </w:tc>
        <w:tc>
          <w:tcPr>
            <w:tcW w:w="3536" w:type="dxa"/>
            <w:shd w:val="clear" w:color="auto" w:fill="auto"/>
            <w:hideMark/>
          </w:tcPr>
          <w:p w14:paraId="584B16F0"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Recruited</w:t>
            </w:r>
          </w:p>
        </w:tc>
        <w:tc>
          <w:tcPr>
            <w:tcW w:w="1701" w:type="dxa"/>
            <w:shd w:val="clear" w:color="auto" w:fill="auto"/>
            <w:hideMark/>
          </w:tcPr>
          <w:p w14:paraId="53BBCAD4"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6</w:t>
            </w:r>
          </w:p>
        </w:tc>
      </w:tr>
      <w:tr w:rsidR="004771A9" w:rsidRPr="000636E4" w14:paraId="5293E82D" w14:textId="77777777" w:rsidTr="009136D7">
        <w:trPr>
          <w:trHeight w:val="680"/>
        </w:trPr>
        <w:tc>
          <w:tcPr>
            <w:tcW w:w="1302" w:type="dxa"/>
            <w:shd w:val="clear" w:color="auto" w:fill="auto"/>
            <w:hideMark/>
          </w:tcPr>
          <w:p w14:paraId="35F41A7E"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QLD</w:t>
            </w:r>
          </w:p>
        </w:tc>
        <w:tc>
          <w:tcPr>
            <w:tcW w:w="1627" w:type="dxa"/>
            <w:shd w:val="clear" w:color="auto" w:fill="auto"/>
            <w:hideMark/>
          </w:tcPr>
          <w:p w14:paraId="70A93361"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Maryborough</w:t>
            </w:r>
          </w:p>
        </w:tc>
        <w:tc>
          <w:tcPr>
            <w:tcW w:w="1610" w:type="dxa"/>
            <w:shd w:val="clear" w:color="auto" w:fill="auto"/>
            <w:hideMark/>
          </w:tcPr>
          <w:p w14:paraId="262507C0"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27/11/2024 - AM</w:t>
            </w:r>
          </w:p>
        </w:tc>
        <w:tc>
          <w:tcPr>
            <w:tcW w:w="3536" w:type="dxa"/>
            <w:shd w:val="clear" w:color="auto" w:fill="auto"/>
            <w:noWrap/>
            <w:hideMark/>
          </w:tcPr>
          <w:p w14:paraId="75A71FCC" w14:textId="77777777" w:rsidR="004771A9" w:rsidRPr="000636E4" w:rsidRDefault="004771A9" w:rsidP="00A71508">
            <w:pPr>
              <w:spacing w:after="60" w:line="240" w:lineRule="auto"/>
              <w:rPr>
                <w:rFonts w:ascii="Aptos Narrow" w:eastAsia="Times New Roman" w:hAnsi="Aptos Narrow" w:cs="Times New Roman"/>
                <w:color w:val="000000"/>
                <w:sz w:val="22"/>
                <w:szCs w:val="22"/>
                <w:lang w:eastAsia="en-GB"/>
              </w:rPr>
            </w:pPr>
            <w:proofErr w:type="spellStart"/>
            <w:r w:rsidRPr="000636E4">
              <w:rPr>
                <w:rFonts w:ascii="Aptos Narrow" w:eastAsia="Times New Roman" w:hAnsi="Aptos Narrow" w:cs="Times New Roman"/>
                <w:color w:val="000000"/>
                <w:sz w:val="22"/>
                <w:szCs w:val="22"/>
                <w:lang w:eastAsia="en-GB"/>
              </w:rPr>
              <w:t>Moonaboola</w:t>
            </w:r>
            <w:proofErr w:type="spellEnd"/>
            <w:r w:rsidRPr="000636E4">
              <w:rPr>
                <w:rFonts w:ascii="Aptos Narrow" w:eastAsia="Times New Roman" w:hAnsi="Aptos Narrow" w:cs="Times New Roman"/>
                <w:color w:val="000000"/>
                <w:sz w:val="22"/>
                <w:szCs w:val="22"/>
                <w:lang w:eastAsia="en-GB"/>
              </w:rPr>
              <w:t xml:space="preserve"> Aboriginal Corporation</w:t>
            </w:r>
          </w:p>
        </w:tc>
        <w:tc>
          <w:tcPr>
            <w:tcW w:w="1701" w:type="dxa"/>
            <w:shd w:val="clear" w:color="auto" w:fill="auto"/>
            <w:hideMark/>
          </w:tcPr>
          <w:p w14:paraId="277BC727"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2</w:t>
            </w:r>
          </w:p>
        </w:tc>
      </w:tr>
      <w:tr w:rsidR="004771A9" w:rsidRPr="000636E4" w14:paraId="5B59B280" w14:textId="77777777" w:rsidTr="009136D7">
        <w:trPr>
          <w:trHeight w:val="680"/>
        </w:trPr>
        <w:tc>
          <w:tcPr>
            <w:tcW w:w="1302" w:type="dxa"/>
            <w:shd w:val="clear" w:color="auto" w:fill="auto"/>
            <w:hideMark/>
          </w:tcPr>
          <w:p w14:paraId="0F3EEB5B"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QLD</w:t>
            </w:r>
          </w:p>
        </w:tc>
        <w:tc>
          <w:tcPr>
            <w:tcW w:w="1627" w:type="dxa"/>
            <w:shd w:val="clear" w:color="auto" w:fill="auto"/>
            <w:hideMark/>
          </w:tcPr>
          <w:p w14:paraId="7BD7AFD6"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Maryborough</w:t>
            </w:r>
          </w:p>
        </w:tc>
        <w:tc>
          <w:tcPr>
            <w:tcW w:w="1610" w:type="dxa"/>
            <w:shd w:val="clear" w:color="auto" w:fill="auto"/>
            <w:hideMark/>
          </w:tcPr>
          <w:p w14:paraId="1C81A446"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27/11/2024 - PM</w:t>
            </w:r>
          </w:p>
        </w:tc>
        <w:tc>
          <w:tcPr>
            <w:tcW w:w="3536" w:type="dxa"/>
            <w:shd w:val="clear" w:color="auto" w:fill="auto"/>
            <w:noWrap/>
            <w:hideMark/>
          </w:tcPr>
          <w:p w14:paraId="3487CAC0" w14:textId="77777777" w:rsidR="004771A9" w:rsidRPr="000636E4" w:rsidRDefault="004771A9" w:rsidP="00A71508">
            <w:pPr>
              <w:spacing w:after="60" w:line="240" w:lineRule="auto"/>
              <w:rPr>
                <w:rFonts w:ascii="Aptos Narrow" w:eastAsia="Times New Roman" w:hAnsi="Aptos Narrow" w:cs="Times New Roman"/>
                <w:color w:val="000000"/>
                <w:sz w:val="22"/>
                <w:szCs w:val="22"/>
                <w:lang w:eastAsia="en-GB"/>
              </w:rPr>
            </w:pPr>
            <w:proofErr w:type="spellStart"/>
            <w:r w:rsidRPr="000636E4">
              <w:rPr>
                <w:rFonts w:ascii="Aptos Narrow" w:eastAsia="Times New Roman" w:hAnsi="Aptos Narrow" w:cs="Times New Roman"/>
                <w:color w:val="000000"/>
                <w:sz w:val="22"/>
                <w:szCs w:val="22"/>
                <w:lang w:eastAsia="en-GB"/>
              </w:rPr>
              <w:t>Moonaboola</w:t>
            </w:r>
            <w:proofErr w:type="spellEnd"/>
            <w:r w:rsidRPr="000636E4">
              <w:rPr>
                <w:rFonts w:ascii="Aptos Narrow" w:eastAsia="Times New Roman" w:hAnsi="Aptos Narrow" w:cs="Times New Roman"/>
                <w:color w:val="000000"/>
                <w:sz w:val="22"/>
                <w:szCs w:val="22"/>
                <w:lang w:eastAsia="en-GB"/>
              </w:rPr>
              <w:t xml:space="preserve"> Aboriginal Corporation</w:t>
            </w:r>
          </w:p>
        </w:tc>
        <w:tc>
          <w:tcPr>
            <w:tcW w:w="1701" w:type="dxa"/>
            <w:shd w:val="clear" w:color="auto" w:fill="auto"/>
            <w:hideMark/>
          </w:tcPr>
          <w:p w14:paraId="5879FFDD"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13</w:t>
            </w:r>
          </w:p>
        </w:tc>
      </w:tr>
      <w:tr w:rsidR="004771A9" w:rsidRPr="000636E4" w14:paraId="7E876A06" w14:textId="77777777" w:rsidTr="009136D7">
        <w:trPr>
          <w:trHeight w:val="680"/>
        </w:trPr>
        <w:tc>
          <w:tcPr>
            <w:tcW w:w="1302" w:type="dxa"/>
            <w:shd w:val="clear" w:color="auto" w:fill="auto"/>
            <w:hideMark/>
          </w:tcPr>
          <w:p w14:paraId="1B21C3F3"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National</w:t>
            </w:r>
          </w:p>
        </w:tc>
        <w:tc>
          <w:tcPr>
            <w:tcW w:w="1627" w:type="dxa"/>
            <w:shd w:val="clear" w:color="auto" w:fill="auto"/>
            <w:hideMark/>
          </w:tcPr>
          <w:p w14:paraId="796706E2"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Online</w:t>
            </w:r>
          </w:p>
        </w:tc>
        <w:tc>
          <w:tcPr>
            <w:tcW w:w="1610" w:type="dxa"/>
            <w:shd w:val="clear" w:color="auto" w:fill="auto"/>
            <w:hideMark/>
          </w:tcPr>
          <w:p w14:paraId="0080027E"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28/11/2024</w:t>
            </w:r>
          </w:p>
        </w:tc>
        <w:tc>
          <w:tcPr>
            <w:tcW w:w="3536" w:type="dxa"/>
            <w:shd w:val="clear" w:color="auto" w:fill="auto"/>
            <w:hideMark/>
          </w:tcPr>
          <w:p w14:paraId="49EC4EF3"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Recruited</w:t>
            </w:r>
          </w:p>
        </w:tc>
        <w:tc>
          <w:tcPr>
            <w:tcW w:w="1701" w:type="dxa"/>
            <w:shd w:val="clear" w:color="auto" w:fill="auto"/>
            <w:hideMark/>
          </w:tcPr>
          <w:p w14:paraId="099D9C72" w14:textId="77777777" w:rsidR="004771A9" w:rsidRPr="000636E4" w:rsidRDefault="004771A9" w:rsidP="00A71508">
            <w:pPr>
              <w:spacing w:after="60" w:line="240" w:lineRule="auto"/>
              <w:jc w:val="center"/>
              <w:rPr>
                <w:rFonts w:eastAsia="Times New Roman"/>
                <w:color w:val="000000"/>
                <w:sz w:val="22"/>
                <w:szCs w:val="22"/>
                <w:lang w:eastAsia="en-GB"/>
              </w:rPr>
            </w:pPr>
            <w:r w:rsidRPr="000636E4">
              <w:rPr>
                <w:rFonts w:eastAsia="Times New Roman"/>
                <w:color w:val="000000"/>
                <w:sz w:val="22"/>
                <w:szCs w:val="22"/>
                <w:lang w:eastAsia="en-GB"/>
              </w:rPr>
              <w:t>7</w:t>
            </w:r>
          </w:p>
        </w:tc>
      </w:tr>
      <w:tr w:rsidR="004771A9" w:rsidRPr="000636E4" w14:paraId="505AB37C" w14:textId="77777777" w:rsidTr="009136D7">
        <w:trPr>
          <w:trHeight w:val="680"/>
        </w:trPr>
        <w:tc>
          <w:tcPr>
            <w:tcW w:w="1302" w:type="dxa"/>
            <w:shd w:val="clear" w:color="auto" w:fill="auto"/>
            <w:hideMark/>
          </w:tcPr>
          <w:p w14:paraId="2BFB5341"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WA</w:t>
            </w:r>
          </w:p>
        </w:tc>
        <w:tc>
          <w:tcPr>
            <w:tcW w:w="1627" w:type="dxa"/>
            <w:shd w:val="clear" w:color="auto" w:fill="auto"/>
            <w:hideMark/>
          </w:tcPr>
          <w:p w14:paraId="63B5ADD1"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Kimberley</w:t>
            </w:r>
          </w:p>
        </w:tc>
        <w:tc>
          <w:tcPr>
            <w:tcW w:w="1610" w:type="dxa"/>
            <w:shd w:val="clear" w:color="auto" w:fill="auto"/>
            <w:hideMark/>
          </w:tcPr>
          <w:p w14:paraId="4BDA1686" w14:textId="77777777" w:rsidR="004771A9" w:rsidRPr="000636E4" w:rsidRDefault="004771A9" w:rsidP="00A71508">
            <w:pPr>
              <w:spacing w:after="60" w:line="240" w:lineRule="auto"/>
              <w:rPr>
                <w:rFonts w:eastAsia="Times New Roman"/>
                <w:color w:val="000000"/>
                <w:sz w:val="22"/>
                <w:szCs w:val="22"/>
                <w:lang w:eastAsia="en-GB"/>
              </w:rPr>
            </w:pPr>
            <w:r w:rsidRPr="000636E4">
              <w:rPr>
                <w:rFonts w:eastAsia="Times New Roman"/>
                <w:color w:val="000000"/>
                <w:sz w:val="22"/>
                <w:szCs w:val="22"/>
                <w:lang w:eastAsia="en-GB"/>
              </w:rPr>
              <w:t>November</w:t>
            </w:r>
          </w:p>
        </w:tc>
        <w:tc>
          <w:tcPr>
            <w:tcW w:w="3536" w:type="dxa"/>
            <w:shd w:val="clear" w:color="auto" w:fill="auto"/>
            <w:hideMark/>
          </w:tcPr>
          <w:p w14:paraId="089EE63A" w14:textId="77777777" w:rsidR="004771A9" w:rsidRPr="000636E4" w:rsidRDefault="004771A9" w:rsidP="00A71508">
            <w:pPr>
              <w:spacing w:after="60" w:line="240" w:lineRule="auto"/>
              <w:rPr>
                <w:rFonts w:eastAsia="Times New Roman"/>
                <w:color w:val="000000"/>
                <w:sz w:val="22"/>
                <w:szCs w:val="22"/>
                <w:lang w:eastAsia="en-GB"/>
              </w:rPr>
            </w:pPr>
            <w:proofErr w:type="spellStart"/>
            <w:r w:rsidRPr="000636E4">
              <w:rPr>
                <w:rFonts w:eastAsia="Times New Roman"/>
                <w:color w:val="000000"/>
                <w:sz w:val="22"/>
                <w:szCs w:val="22"/>
                <w:lang w:eastAsia="en-GB"/>
              </w:rPr>
              <w:t>Goorroomba</w:t>
            </w:r>
            <w:proofErr w:type="spellEnd"/>
          </w:p>
        </w:tc>
        <w:tc>
          <w:tcPr>
            <w:tcW w:w="1701" w:type="dxa"/>
            <w:shd w:val="clear" w:color="auto" w:fill="auto"/>
            <w:hideMark/>
          </w:tcPr>
          <w:p w14:paraId="52F306DA" w14:textId="77777777" w:rsidR="004771A9" w:rsidRPr="000636E4" w:rsidRDefault="004771A9" w:rsidP="004F113F">
            <w:pPr>
              <w:jc w:val="center"/>
              <w:rPr>
                <w:lang w:eastAsia="en-GB"/>
              </w:rPr>
            </w:pPr>
            <w:r w:rsidRPr="000636E4">
              <w:rPr>
                <w:lang w:eastAsia="en-GB"/>
              </w:rPr>
              <w:t>7</w:t>
            </w:r>
          </w:p>
        </w:tc>
      </w:tr>
    </w:tbl>
    <w:p w14:paraId="42A4712A" w14:textId="30C8D9B9" w:rsidR="004771A9" w:rsidRPr="000636E4" w:rsidRDefault="004771A9" w:rsidP="00A412B9">
      <w:pPr>
        <w:pStyle w:val="Heading2"/>
        <w:rPr>
          <w:lang w:eastAsia="en-AU"/>
        </w:rPr>
      </w:pPr>
      <w:bookmarkStart w:id="49" w:name="_Toc197611658"/>
      <w:r w:rsidRPr="000636E4">
        <w:rPr>
          <w:lang w:eastAsia="en-AU"/>
        </w:rPr>
        <w:t>Submission</w:t>
      </w:r>
      <w:r w:rsidR="00CD67CE" w:rsidRPr="000636E4">
        <w:rPr>
          <w:lang w:eastAsia="en-AU"/>
        </w:rPr>
        <w:t>s</w:t>
      </w:r>
      <w:r w:rsidR="00131963" w:rsidRPr="000636E4">
        <w:rPr>
          <w:lang w:eastAsia="en-AU"/>
        </w:rPr>
        <w:t xml:space="preserve"> and questionnaire responses</w:t>
      </w:r>
      <w:bookmarkEnd w:id="49"/>
    </w:p>
    <w:tbl>
      <w:tblPr>
        <w:tblStyle w:val="TableGrid"/>
        <w:tblW w:w="4531" w:type="dxa"/>
        <w:tblCellMar>
          <w:top w:w="57" w:type="dxa"/>
        </w:tblCellMar>
        <w:tblLook w:val="04A0" w:firstRow="1" w:lastRow="0" w:firstColumn="1" w:lastColumn="0" w:noHBand="0" w:noVBand="1"/>
      </w:tblPr>
      <w:tblGrid>
        <w:gridCol w:w="3256"/>
        <w:gridCol w:w="1275"/>
      </w:tblGrid>
      <w:tr w:rsidR="004771A9" w:rsidRPr="000636E4" w14:paraId="1DCE2443" w14:textId="77777777" w:rsidTr="009136D7">
        <w:trPr>
          <w:trHeight w:val="307"/>
        </w:trPr>
        <w:tc>
          <w:tcPr>
            <w:tcW w:w="3256" w:type="dxa"/>
            <w:shd w:val="clear" w:color="auto" w:fill="1A325E" w:themeFill="text2"/>
          </w:tcPr>
          <w:p w14:paraId="39963F49" w14:textId="77777777" w:rsidR="004771A9" w:rsidRPr="000636E4" w:rsidRDefault="004771A9" w:rsidP="00A71508">
            <w:pPr>
              <w:spacing w:after="60" w:line="240" w:lineRule="auto"/>
              <w:rPr>
                <w:rFonts w:eastAsia="Times New Roman" w:cstheme="minorHAnsi"/>
                <w:b/>
                <w:color w:val="3F416E"/>
                <w:kern w:val="32"/>
                <w:sz w:val="40"/>
                <w:szCs w:val="32"/>
                <w:lang w:eastAsia="en-AU"/>
              </w:rPr>
            </w:pPr>
          </w:p>
        </w:tc>
        <w:tc>
          <w:tcPr>
            <w:tcW w:w="1275" w:type="dxa"/>
            <w:shd w:val="clear" w:color="auto" w:fill="1A325E" w:themeFill="text2"/>
          </w:tcPr>
          <w:p w14:paraId="5406A3FE" w14:textId="77777777" w:rsidR="004771A9" w:rsidRPr="000636E4" w:rsidRDefault="004771A9" w:rsidP="00A71508">
            <w:pPr>
              <w:rPr>
                <w:lang w:eastAsia="en-AU"/>
              </w:rPr>
            </w:pPr>
            <w:r w:rsidRPr="000636E4">
              <w:rPr>
                <w:color w:val="FFFFFF" w:themeColor="background1"/>
                <w:lang w:eastAsia="en-AU"/>
              </w:rPr>
              <w:t>No.</w:t>
            </w:r>
          </w:p>
        </w:tc>
      </w:tr>
      <w:tr w:rsidR="004771A9" w:rsidRPr="0023256A" w14:paraId="11545A91" w14:textId="77777777" w:rsidTr="009136D7">
        <w:tc>
          <w:tcPr>
            <w:tcW w:w="3256" w:type="dxa"/>
          </w:tcPr>
          <w:p w14:paraId="657357DF" w14:textId="069B39C9" w:rsidR="004771A9" w:rsidRPr="000636E4" w:rsidRDefault="004771A9" w:rsidP="00A71508">
            <w:pPr>
              <w:rPr>
                <w:lang w:eastAsia="en-AU"/>
              </w:rPr>
            </w:pPr>
            <w:r w:rsidRPr="000636E4">
              <w:rPr>
                <w:lang w:eastAsia="en-AU"/>
              </w:rPr>
              <w:t>Submissions</w:t>
            </w:r>
            <w:r w:rsidR="00131963" w:rsidRPr="000636E4">
              <w:rPr>
                <w:lang w:eastAsia="en-AU"/>
              </w:rPr>
              <w:t xml:space="preserve"> and responses to the questionnaire</w:t>
            </w:r>
          </w:p>
        </w:tc>
        <w:tc>
          <w:tcPr>
            <w:tcW w:w="1275" w:type="dxa"/>
          </w:tcPr>
          <w:p w14:paraId="14FEE2ED" w14:textId="31960FCA" w:rsidR="004771A9" w:rsidRPr="0023256A" w:rsidRDefault="004604D2" w:rsidP="00A71508">
            <w:pPr>
              <w:rPr>
                <w:lang w:eastAsia="en-AU"/>
              </w:rPr>
            </w:pPr>
            <w:r w:rsidRPr="000636E4">
              <w:rPr>
                <w:lang w:eastAsia="en-AU"/>
              </w:rPr>
              <w:t>2</w:t>
            </w:r>
            <w:r w:rsidR="00CF64FA" w:rsidRPr="000636E4">
              <w:rPr>
                <w:lang w:eastAsia="en-AU"/>
              </w:rPr>
              <w:t>5</w:t>
            </w:r>
          </w:p>
        </w:tc>
      </w:tr>
    </w:tbl>
    <w:p w14:paraId="638B3910" w14:textId="77777777" w:rsidR="00C41EE9" w:rsidRPr="0023256A" w:rsidRDefault="00C41EE9" w:rsidP="004771A9"/>
    <w:sectPr w:rsidR="00C41EE9" w:rsidRPr="0023256A" w:rsidSect="00FA5DA4">
      <w:pgSz w:w="11906" w:h="16838"/>
      <w:pgMar w:top="-1245" w:right="903" w:bottom="918" w:left="1080" w:header="574"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2E575" w14:textId="77777777" w:rsidR="00A07801" w:rsidRDefault="00A07801" w:rsidP="00150394">
      <w:r>
        <w:separator/>
      </w:r>
    </w:p>
  </w:endnote>
  <w:endnote w:type="continuationSeparator" w:id="0">
    <w:p w14:paraId="7285806F" w14:textId="77777777" w:rsidR="00A07801" w:rsidRDefault="00A07801" w:rsidP="00150394">
      <w:r>
        <w:continuationSeparator/>
      </w:r>
    </w:p>
  </w:endnote>
  <w:endnote w:type="continuationNotice" w:id="1">
    <w:p w14:paraId="53D83715" w14:textId="77777777" w:rsidR="00A07801" w:rsidRDefault="00A07801" w:rsidP="00150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Hiragino Maru Gothic Pro W4">
    <w:panose1 w:val="020F04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OTHAM-BOOK">
    <w:panose1 w:val="02000504050000020004"/>
    <w:charset w:val="00"/>
    <w:family w:val="auto"/>
    <w:pitch w:val="variable"/>
    <w:sig w:usb0="80000027"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4543928"/>
      <w:docPartObj>
        <w:docPartGallery w:val="Page Numbers (Bottom of Page)"/>
        <w:docPartUnique/>
      </w:docPartObj>
    </w:sdtPr>
    <w:sdtEndPr>
      <w:rPr>
        <w:rStyle w:val="PageNumber"/>
      </w:rPr>
    </w:sdtEndPr>
    <w:sdtContent>
      <w:p w14:paraId="6CC15BBB" w14:textId="77777777" w:rsidR="00685908" w:rsidRDefault="00685908" w:rsidP="0015039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E917AF" w14:textId="77777777" w:rsidR="00B01C51" w:rsidRDefault="00B01C51" w:rsidP="00150394">
    <w:pPr>
      <w:pStyle w:val="Footer"/>
      <w:rPr>
        <w:rStyle w:val="PageNumber"/>
      </w:rPr>
    </w:pPr>
  </w:p>
  <w:p w14:paraId="193E6D11" w14:textId="77777777" w:rsidR="006137B5" w:rsidRDefault="006137B5" w:rsidP="00150394">
    <w:pPr>
      <w:pStyle w:val="Footer"/>
      <w:rPr>
        <w:rStyle w:val="PageNumber"/>
      </w:rPr>
    </w:pPr>
  </w:p>
  <w:p w14:paraId="0AEAEC83" w14:textId="77777777" w:rsidR="009602C8" w:rsidRDefault="009602C8" w:rsidP="001503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F498" w14:textId="0917D329" w:rsidR="009602C8" w:rsidRPr="00D738D8" w:rsidRDefault="00422EF2" w:rsidP="00A71508">
    <w:pPr>
      <w:pStyle w:val="Footer"/>
      <w:spacing w:after="0"/>
      <w:jc w:val="right"/>
      <w:rPr>
        <w:rFonts w:ascii="Aptos" w:hAnsi="Aptos"/>
        <w:sz w:val="18"/>
        <w:szCs w:val="22"/>
      </w:rPr>
    </w:pPr>
    <w:r w:rsidRPr="000636E4">
      <w:rPr>
        <w:noProof/>
      </w:rPr>
      <w:drawing>
        <wp:anchor distT="0" distB="0" distL="114300" distR="114300" simplePos="0" relativeHeight="251657216" behindDoc="1" locked="0" layoutInCell="1" allowOverlap="1" wp14:anchorId="11979CCB" wp14:editId="1572A1D4">
          <wp:simplePos x="0" y="0"/>
          <wp:positionH relativeFrom="column">
            <wp:posOffset>-694580</wp:posOffset>
          </wp:positionH>
          <wp:positionV relativeFrom="paragraph">
            <wp:posOffset>-185</wp:posOffset>
          </wp:positionV>
          <wp:extent cx="7569200" cy="827129"/>
          <wp:effectExtent l="0" t="0" r="0" b="0"/>
          <wp:wrapNone/>
          <wp:docPr id="10246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9308"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827129"/>
                  </a:xfrm>
                  <a:prstGeom prst="rect">
                    <a:avLst/>
                  </a:prstGeom>
                </pic:spPr>
              </pic:pic>
            </a:graphicData>
          </a:graphic>
          <wp14:sizeRelH relativeFrom="page">
            <wp14:pctWidth>0</wp14:pctWidth>
          </wp14:sizeRelH>
          <wp14:sizeRelV relativeFrom="page">
            <wp14:pctHeight>0</wp14:pctHeight>
          </wp14:sizeRelV>
        </wp:anchor>
      </w:drawing>
    </w:r>
    <w:r w:rsidR="00266F0B">
      <w:rPr>
        <w:rStyle w:val="PageNumber"/>
        <w:sz w:val="18"/>
        <w:szCs w:val="18"/>
      </w:rPr>
      <w:t>Foundational</w:t>
    </w:r>
    <w:r w:rsidR="00A71508" w:rsidRPr="00582939">
      <w:rPr>
        <w:rFonts w:ascii="Aptos" w:hAnsi="Aptos"/>
        <w:sz w:val="18"/>
        <w:szCs w:val="18"/>
      </w:rPr>
      <w:t xml:space="preserve"> </w:t>
    </w:r>
    <w:r w:rsidR="00203744">
      <w:rPr>
        <w:rFonts w:ascii="Aptos" w:hAnsi="Aptos"/>
        <w:sz w:val="18"/>
        <w:szCs w:val="18"/>
      </w:rPr>
      <w:t>s</w:t>
    </w:r>
    <w:r w:rsidR="00A71508" w:rsidRPr="00582939">
      <w:rPr>
        <w:rFonts w:ascii="Aptos" w:hAnsi="Aptos"/>
        <w:sz w:val="18"/>
        <w:szCs w:val="18"/>
      </w:rPr>
      <w:t xml:space="preserve">upports </w:t>
    </w:r>
    <w:r w:rsidR="005B2B18">
      <w:rPr>
        <w:rFonts w:ascii="Aptos" w:hAnsi="Aptos"/>
        <w:sz w:val="18"/>
        <w:szCs w:val="18"/>
      </w:rPr>
      <w:t>F</w:t>
    </w:r>
    <w:r w:rsidR="00A71508">
      <w:rPr>
        <w:rFonts w:ascii="Aptos" w:hAnsi="Aptos"/>
        <w:sz w:val="18"/>
        <w:szCs w:val="18"/>
      </w:rPr>
      <w:t xml:space="preserve">irst </w:t>
    </w:r>
    <w:r w:rsidR="005B2B18">
      <w:rPr>
        <w:rFonts w:ascii="Aptos" w:hAnsi="Aptos"/>
        <w:sz w:val="18"/>
        <w:szCs w:val="18"/>
      </w:rPr>
      <w:t>N</w:t>
    </w:r>
    <w:r w:rsidR="00A71508">
      <w:rPr>
        <w:rFonts w:ascii="Aptos" w:hAnsi="Aptos"/>
        <w:sz w:val="18"/>
        <w:szCs w:val="18"/>
      </w:rPr>
      <w:t xml:space="preserve">ations </w:t>
    </w:r>
    <w:r w:rsidR="00203744">
      <w:rPr>
        <w:rFonts w:ascii="Aptos" w:hAnsi="Aptos"/>
        <w:sz w:val="18"/>
        <w:szCs w:val="18"/>
      </w:rPr>
      <w:t>c</w:t>
    </w:r>
    <w:r w:rsidR="00A71508" w:rsidRPr="00582939">
      <w:rPr>
        <w:rFonts w:ascii="Aptos" w:hAnsi="Aptos"/>
        <w:sz w:val="18"/>
        <w:szCs w:val="18"/>
      </w:rPr>
      <w:t xml:space="preserve">onsultation </w:t>
    </w:r>
    <w:r w:rsidR="00203744">
      <w:rPr>
        <w:rFonts w:ascii="Aptos" w:hAnsi="Aptos"/>
        <w:sz w:val="18"/>
        <w:szCs w:val="18"/>
      </w:rPr>
      <w:t>r</w:t>
    </w:r>
    <w:r w:rsidR="00A71508" w:rsidRPr="00582939">
      <w:rPr>
        <w:rFonts w:ascii="Aptos" w:hAnsi="Aptos"/>
        <w:sz w:val="18"/>
        <w:szCs w:val="18"/>
      </w:rPr>
      <w:t xml:space="preserve">eport - Page </w:t>
    </w:r>
    <w:r w:rsidR="00A71508" w:rsidRPr="00582939">
      <w:rPr>
        <w:rFonts w:ascii="Aptos" w:hAnsi="Aptos"/>
        <w:sz w:val="18"/>
        <w:szCs w:val="18"/>
      </w:rPr>
      <w:fldChar w:fldCharType="begin"/>
    </w:r>
    <w:r w:rsidR="00A71508" w:rsidRPr="00582939">
      <w:rPr>
        <w:rFonts w:ascii="Aptos" w:hAnsi="Aptos"/>
        <w:sz w:val="18"/>
        <w:szCs w:val="18"/>
      </w:rPr>
      <w:instrText xml:space="preserve"> PAGE  \* Arabic  \* MERGEFORMAT </w:instrText>
    </w:r>
    <w:r w:rsidR="00A71508" w:rsidRPr="00582939">
      <w:rPr>
        <w:rFonts w:ascii="Aptos" w:hAnsi="Aptos"/>
        <w:sz w:val="18"/>
        <w:szCs w:val="18"/>
      </w:rPr>
      <w:fldChar w:fldCharType="separate"/>
    </w:r>
    <w:r w:rsidR="00A71508">
      <w:rPr>
        <w:rFonts w:ascii="Aptos" w:hAnsi="Aptos"/>
        <w:sz w:val="18"/>
        <w:szCs w:val="18"/>
      </w:rPr>
      <w:t>3</w:t>
    </w:r>
    <w:r w:rsidR="00A71508" w:rsidRPr="00582939">
      <w:rPr>
        <w:rFonts w:ascii="Aptos" w:hAnsi="Aptos"/>
        <w:sz w:val="18"/>
        <w:szCs w:val="18"/>
      </w:rPr>
      <w:fldChar w:fldCharType="end"/>
    </w:r>
    <w:r w:rsidR="00A71508" w:rsidRPr="00582939">
      <w:rPr>
        <w:rFonts w:ascii="Aptos" w:hAnsi="Aptos"/>
        <w:sz w:val="18"/>
        <w:szCs w:val="18"/>
      </w:rPr>
      <w:t xml:space="preserve"> of </w:t>
    </w:r>
    <w:r w:rsidR="00A71508" w:rsidRPr="00582939">
      <w:rPr>
        <w:rFonts w:ascii="Aptos" w:hAnsi="Aptos"/>
        <w:sz w:val="18"/>
        <w:szCs w:val="18"/>
      </w:rPr>
      <w:fldChar w:fldCharType="begin"/>
    </w:r>
    <w:r w:rsidR="00A71508" w:rsidRPr="00582939">
      <w:rPr>
        <w:rFonts w:ascii="Aptos" w:hAnsi="Aptos"/>
        <w:sz w:val="18"/>
        <w:szCs w:val="18"/>
      </w:rPr>
      <w:instrText xml:space="preserve"> NUMPAGES  \* Arabic  \* MERGEFORMAT </w:instrText>
    </w:r>
    <w:r w:rsidR="00A71508" w:rsidRPr="00582939">
      <w:rPr>
        <w:rFonts w:ascii="Aptos" w:hAnsi="Aptos"/>
        <w:sz w:val="18"/>
        <w:szCs w:val="18"/>
      </w:rPr>
      <w:fldChar w:fldCharType="separate"/>
    </w:r>
    <w:r w:rsidR="000108DE">
      <w:rPr>
        <w:rFonts w:ascii="Aptos" w:hAnsi="Aptos"/>
        <w:noProof/>
        <w:sz w:val="18"/>
        <w:szCs w:val="18"/>
      </w:rPr>
      <w:t>16</w:t>
    </w:r>
    <w:r w:rsidR="00A71508" w:rsidRPr="00582939">
      <w:rPr>
        <w:rFonts w:ascii="Aptos" w:hAnsi="Apto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5C98" w14:textId="7484AA2A" w:rsidR="00353C32" w:rsidRPr="00F27D5E" w:rsidRDefault="000E784A" w:rsidP="000E784A">
    <w:pPr>
      <w:pStyle w:val="Footer"/>
      <w:tabs>
        <w:tab w:val="left" w:pos="2926"/>
        <w:tab w:val="right" w:pos="9923"/>
      </w:tabs>
      <w:spacing w:after="0"/>
      <w:jc w:val="right"/>
      <w:rPr>
        <w:rFonts w:ascii="Aptos" w:hAnsi="Aptos"/>
        <w:sz w:val="18"/>
        <w:szCs w:val="22"/>
      </w:rPr>
    </w:pPr>
    <w:r w:rsidRPr="000636E4">
      <w:rPr>
        <w:noProof/>
      </w:rPr>
      <w:drawing>
        <wp:anchor distT="0" distB="0" distL="114300" distR="114300" simplePos="0" relativeHeight="251658240" behindDoc="1" locked="0" layoutInCell="1" allowOverlap="1" wp14:anchorId="43884ECD" wp14:editId="7C4180F0">
          <wp:simplePos x="0" y="0"/>
          <wp:positionH relativeFrom="column">
            <wp:posOffset>-704105</wp:posOffset>
          </wp:positionH>
          <wp:positionV relativeFrom="paragraph">
            <wp:posOffset>-512</wp:posOffset>
          </wp:positionV>
          <wp:extent cx="7569200" cy="827129"/>
          <wp:effectExtent l="0" t="0" r="0" b="0"/>
          <wp:wrapNone/>
          <wp:docPr id="849122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9308"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827129"/>
                  </a:xfrm>
                  <a:prstGeom prst="rect">
                    <a:avLst/>
                  </a:prstGeom>
                </pic:spPr>
              </pic:pic>
            </a:graphicData>
          </a:graphic>
          <wp14:sizeRelH relativeFrom="page">
            <wp14:pctWidth>0</wp14:pctWidth>
          </wp14:sizeRelH>
          <wp14:sizeRelV relativeFrom="page">
            <wp14:pctHeight>0</wp14:pctHeight>
          </wp14:sizeRelV>
        </wp:anchor>
      </w:drawing>
    </w:r>
    <w:r w:rsidR="00266F0B">
      <w:rPr>
        <w:rStyle w:val="PageNumber"/>
        <w:sz w:val="18"/>
        <w:szCs w:val="18"/>
      </w:rPr>
      <w:t>Foundational</w:t>
    </w:r>
    <w:r w:rsidR="00A71508" w:rsidRPr="00582939">
      <w:rPr>
        <w:rFonts w:ascii="Aptos" w:hAnsi="Aptos"/>
        <w:sz w:val="18"/>
        <w:szCs w:val="18"/>
      </w:rPr>
      <w:t xml:space="preserve"> </w:t>
    </w:r>
    <w:r w:rsidR="004F235F">
      <w:rPr>
        <w:rFonts w:ascii="Aptos" w:hAnsi="Aptos"/>
        <w:sz w:val="18"/>
        <w:szCs w:val="18"/>
      </w:rPr>
      <w:t>s</w:t>
    </w:r>
    <w:r w:rsidR="00A71508" w:rsidRPr="00582939">
      <w:rPr>
        <w:rFonts w:ascii="Aptos" w:hAnsi="Aptos"/>
        <w:sz w:val="18"/>
        <w:szCs w:val="18"/>
      </w:rPr>
      <w:t xml:space="preserve">upports </w:t>
    </w:r>
    <w:r w:rsidR="00A71508">
      <w:rPr>
        <w:rFonts w:ascii="Aptos" w:hAnsi="Aptos"/>
        <w:sz w:val="18"/>
        <w:szCs w:val="18"/>
      </w:rPr>
      <w:t xml:space="preserve">First Nations </w:t>
    </w:r>
    <w:r w:rsidR="004F235F">
      <w:rPr>
        <w:rFonts w:ascii="Aptos" w:hAnsi="Aptos"/>
        <w:sz w:val="18"/>
        <w:szCs w:val="18"/>
      </w:rPr>
      <w:t>c</w:t>
    </w:r>
    <w:r w:rsidR="00A71508" w:rsidRPr="00582939">
      <w:rPr>
        <w:rFonts w:ascii="Aptos" w:hAnsi="Aptos"/>
        <w:sz w:val="18"/>
        <w:szCs w:val="18"/>
      </w:rPr>
      <w:t xml:space="preserve">onsultation </w:t>
    </w:r>
    <w:r w:rsidR="004F235F">
      <w:rPr>
        <w:rFonts w:ascii="Aptos" w:hAnsi="Aptos"/>
        <w:sz w:val="18"/>
        <w:szCs w:val="18"/>
      </w:rPr>
      <w:t>r</w:t>
    </w:r>
    <w:r w:rsidR="00A71508" w:rsidRPr="00582939">
      <w:rPr>
        <w:rFonts w:ascii="Aptos" w:hAnsi="Aptos"/>
        <w:sz w:val="18"/>
        <w:szCs w:val="18"/>
      </w:rPr>
      <w:t xml:space="preserve">eport - Page </w:t>
    </w:r>
    <w:r w:rsidR="00A71508" w:rsidRPr="00582939">
      <w:rPr>
        <w:rFonts w:ascii="Aptos" w:hAnsi="Aptos"/>
        <w:sz w:val="18"/>
        <w:szCs w:val="18"/>
      </w:rPr>
      <w:fldChar w:fldCharType="begin"/>
    </w:r>
    <w:r w:rsidR="00A71508" w:rsidRPr="00582939">
      <w:rPr>
        <w:rFonts w:ascii="Aptos" w:hAnsi="Aptos"/>
        <w:sz w:val="18"/>
        <w:szCs w:val="18"/>
      </w:rPr>
      <w:instrText xml:space="preserve"> PAGE  \* Arabic  \* MERGEFORMAT </w:instrText>
    </w:r>
    <w:r w:rsidR="00A71508" w:rsidRPr="00582939">
      <w:rPr>
        <w:rFonts w:ascii="Aptos" w:hAnsi="Aptos"/>
        <w:sz w:val="18"/>
        <w:szCs w:val="18"/>
      </w:rPr>
      <w:fldChar w:fldCharType="separate"/>
    </w:r>
    <w:r w:rsidR="00A71508">
      <w:rPr>
        <w:sz w:val="18"/>
        <w:szCs w:val="18"/>
      </w:rPr>
      <w:t>3</w:t>
    </w:r>
    <w:r w:rsidR="00A71508" w:rsidRPr="00582939">
      <w:rPr>
        <w:rFonts w:ascii="Aptos" w:hAnsi="Aptos"/>
        <w:sz w:val="18"/>
        <w:szCs w:val="18"/>
      </w:rPr>
      <w:fldChar w:fldCharType="end"/>
    </w:r>
    <w:r w:rsidR="00A71508" w:rsidRPr="00582939">
      <w:rPr>
        <w:rFonts w:ascii="Aptos" w:hAnsi="Aptos"/>
        <w:sz w:val="18"/>
        <w:szCs w:val="18"/>
      </w:rPr>
      <w:t xml:space="preserve"> of </w:t>
    </w:r>
    <w:r w:rsidR="00A71508" w:rsidRPr="00582939">
      <w:rPr>
        <w:rFonts w:ascii="Aptos" w:hAnsi="Aptos"/>
        <w:sz w:val="18"/>
        <w:szCs w:val="18"/>
      </w:rPr>
      <w:fldChar w:fldCharType="begin"/>
    </w:r>
    <w:r w:rsidR="00A71508" w:rsidRPr="00582939">
      <w:rPr>
        <w:rFonts w:ascii="Aptos" w:hAnsi="Aptos"/>
        <w:sz w:val="18"/>
        <w:szCs w:val="18"/>
      </w:rPr>
      <w:instrText xml:space="preserve"> NUMPAGES  \* Arabic  \* MERGEFORMAT </w:instrText>
    </w:r>
    <w:r w:rsidR="00A71508" w:rsidRPr="00582939">
      <w:rPr>
        <w:rFonts w:ascii="Aptos" w:hAnsi="Aptos"/>
        <w:sz w:val="18"/>
        <w:szCs w:val="18"/>
      </w:rPr>
      <w:fldChar w:fldCharType="separate"/>
    </w:r>
    <w:r w:rsidR="00A71508">
      <w:rPr>
        <w:sz w:val="18"/>
        <w:szCs w:val="18"/>
      </w:rPr>
      <w:t>97</w:t>
    </w:r>
    <w:r w:rsidR="00A71508" w:rsidRPr="00582939">
      <w:rPr>
        <w:rFonts w:ascii="Aptos" w:hAnsi="Apto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20587" w14:textId="77777777" w:rsidR="00A07801" w:rsidRDefault="00A07801" w:rsidP="00150394">
      <w:r>
        <w:separator/>
      </w:r>
    </w:p>
  </w:footnote>
  <w:footnote w:type="continuationSeparator" w:id="0">
    <w:p w14:paraId="33F4BECB" w14:textId="77777777" w:rsidR="00A07801" w:rsidRDefault="00A07801" w:rsidP="00150394">
      <w:r>
        <w:continuationSeparator/>
      </w:r>
    </w:p>
  </w:footnote>
  <w:footnote w:type="continuationNotice" w:id="1">
    <w:p w14:paraId="1FFC3409" w14:textId="77777777" w:rsidR="00A07801" w:rsidRDefault="00A07801" w:rsidP="001503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8685" w14:textId="4E5D307B" w:rsidR="000D2662" w:rsidRDefault="00AC4C3D">
    <w:pPr>
      <w:pStyle w:val="Header"/>
    </w:pPr>
    <w:r>
      <w:rPr>
        <w:noProof/>
      </w:rPr>
    </w:r>
    <w:r w:rsidR="00AC4C3D">
      <w:rPr>
        <w:noProof/>
      </w:rPr>
      <w:pict w14:anchorId="50F47C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662329" o:spid="_x0000_s1025" type="#_x0000_t136" alt="" style="position:absolute;margin-left:0;margin-top:0;width:640.2pt;height:46.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NOT FOR FURTHER DISTRIBUTION - INTERNAL US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0647" w14:textId="356154EA" w:rsidR="009602C8" w:rsidRDefault="009602C8" w:rsidP="00150394">
    <w:pPr>
      <w:pStyle w:val="Header"/>
    </w:pPr>
    <w:r>
      <w:rPr>
        <w:noProof/>
      </w:rPr>
      <w:drawing>
        <wp:anchor distT="0" distB="0" distL="114300" distR="114300" simplePos="0" relativeHeight="251656192" behindDoc="1" locked="0" layoutInCell="1" allowOverlap="1" wp14:anchorId="618F8633" wp14:editId="7203531F">
          <wp:simplePos x="0" y="0"/>
          <wp:positionH relativeFrom="column">
            <wp:posOffset>-837282</wp:posOffset>
          </wp:positionH>
          <wp:positionV relativeFrom="paragraph">
            <wp:posOffset>-272438</wp:posOffset>
          </wp:positionV>
          <wp:extent cx="7561843" cy="661012"/>
          <wp:effectExtent l="0" t="0" r="0" b="0"/>
          <wp:wrapNone/>
          <wp:docPr id="20527072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68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843" cy="6610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40873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C2967A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356CF3"/>
    <w:multiLevelType w:val="hybridMultilevel"/>
    <w:tmpl w:val="26F28E5E"/>
    <w:lvl w:ilvl="0" w:tplc="37C02E98">
      <w:start w:val="1"/>
      <w:numFmt w:val="decimal"/>
      <w:pStyle w:val="numberedlist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320D15"/>
    <w:multiLevelType w:val="hybridMultilevel"/>
    <w:tmpl w:val="15BAD602"/>
    <w:lvl w:ilvl="0" w:tplc="AEEAFD26">
      <w:start w:val="1"/>
      <w:numFmt w:val="bullet"/>
      <w:pStyle w:val="ListParagraph"/>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4055A"/>
    <w:multiLevelType w:val="hybridMultilevel"/>
    <w:tmpl w:val="ACEE922A"/>
    <w:lvl w:ilvl="0" w:tplc="E98C4E08">
      <w:start w:val="1"/>
      <w:numFmt w:val="bullet"/>
      <w:pStyle w:val="Calloutboxgrey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FC05EC"/>
    <w:multiLevelType w:val="hybridMultilevel"/>
    <w:tmpl w:val="5ABAF7EE"/>
    <w:lvl w:ilvl="0" w:tplc="18CE159E">
      <w:start w:val="1"/>
      <w:numFmt w:val="lowerLetter"/>
      <w:pStyle w:val="numberedlist2"/>
      <w:lvlText w:val="%1."/>
      <w:lvlJc w:val="left"/>
      <w:pPr>
        <w:ind w:left="717" w:hanging="360"/>
      </w:pPr>
      <w:rPr>
        <w:rFonts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413671CB"/>
    <w:multiLevelType w:val="hybridMultilevel"/>
    <w:tmpl w:val="AF90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8043FB"/>
    <w:multiLevelType w:val="hybridMultilevel"/>
    <w:tmpl w:val="14F2F0B8"/>
    <w:lvl w:ilvl="0" w:tplc="45C053D8">
      <w:start w:val="1"/>
      <w:numFmt w:val="bullet"/>
      <w:pStyle w:val="Listtable"/>
      <w:lvlText w:val=""/>
      <w:lvlJc w:val="left"/>
      <w:pPr>
        <w:ind w:left="71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A1236B8"/>
    <w:multiLevelType w:val="hybridMultilevel"/>
    <w:tmpl w:val="DF72C0C4"/>
    <w:lvl w:ilvl="0" w:tplc="BA84D39E">
      <w:start w:val="900"/>
      <w:numFmt w:val="bullet"/>
      <w:pStyle w:val="Calloutboxbluelis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64796"/>
    <w:multiLevelType w:val="hybridMultilevel"/>
    <w:tmpl w:val="6DC6B186"/>
    <w:lvl w:ilvl="0" w:tplc="DDAA4D20">
      <w:start w:val="900"/>
      <w:numFmt w:val="bullet"/>
      <w:pStyle w:val="Calloutboxpurplelis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5E3ABB"/>
    <w:multiLevelType w:val="hybridMultilevel"/>
    <w:tmpl w:val="B070469C"/>
    <w:lvl w:ilvl="0" w:tplc="62885534">
      <w:start w:val="1"/>
      <w:numFmt w:val="bullet"/>
      <w:pStyle w:val="Calloutbox1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549827">
    <w:abstractNumId w:val="1"/>
  </w:num>
  <w:num w:numId="2" w16cid:durableId="1377192568">
    <w:abstractNumId w:val="4"/>
  </w:num>
  <w:num w:numId="3" w16cid:durableId="79720719">
    <w:abstractNumId w:val="0"/>
  </w:num>
  <w:num w:numId="4" w16cid:durableId="1664625944">
    <w:abstractNumId w:val="7"/>
  </w:num>
  <w:num w:numId="5" w16cid:durableId="254632368">
    <w:abstractNumId w:val="9"/>
  </w:num>
  <w:num w:numId="6" w16cid:durableId="1419714500">
    <w:abstractNumId w:val="8"/>
  </w:num>
  <w:num w:numId="7" w16cid:durableId="2029132985">
    <w:abstractNumId w:val="2"/>
  </w:num>
  <w:num w:numId="8" w16cid:durableId="1861043607">
    <w:abstractNumId w:val="5"/>
  </w:num>
  <w:num w:numId="9" w16cid:durableId="1629238828">
    <w:abstractNumId w:val="10"/>
  </w:num>
  <w:num w:numId="10" w16cid:durableId="1073812974">
    <w:abstractNumId w:val="3"/>
  </w:num>
  <w:num w:numId="11" w16cid:durableId="116431572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57"/>
    <w:rsid w:val="000013F2"/>
    <w:rsid w:val="00001458"/>
    <w:rsid w:val="000017DD"/>
    <w:rsid w:val="00001B22"/>
    <w:rsid w:val="000035CE"/>
    <w:rsid w:val="000039D3"/>
    <w:rsid w:val="00003A66"/>
    <w:rsid w:val="00003AAE"/>
    <w:rsid w:val="000041D3"/>
    <w:rsid w:val="0000454A"/>
    <w:rsid w:val="000055DF"/>
    <w:rsid w:val="00006690"/>
    <w:rsid w:val="00006866"/>
    <w:rsid w:val="0000708D"/>
    <w:rsid w:val="00007699"/>
    <w:rsid w:val="00010857"/>
    <w:rsid w:val="000108DE"/>
    <w:rsid w:val="00010AF4"/>
    <w:rsid w:val="00010DF3"/>
    <w:rsid w:val="00011969"/>
    <w:rsid w:val="00012C9D"/>
    <w:rsid w:val="00013616"/>
    <w:rsid w:val="0001413B"/>
    <w:rsid w:val="00014160"/>
    <w:rsid w:val="0001519B"/>
    <w:rsid w:val="000152D1"/>
    <w:rsid w:val="00015381"/>
    <w:rsid w:val="00015419"/>
    <w:rsid w:val="00015F17"/>
    <w:rsid w:val="00016040"/>
    <w:rsid w:val="00016464"/>
    <w:rsid w:val="00016468"/>
    <w:rsid w:val="00016485"/>
    <w:rsid w:val="00016E60"/>
    <w:rsid w:val="00017410"/>
    <w:rsid w:val="00017AFF"/>
    <w:rsid w:val="000203E9"/>
    <w:rsid w:val="0002041C"/>
    <w:rsid w:val="00020706"/>
    <w:rsid w:val="00020E4C"/>
    <w:rsid w:val="00021FEB"/>
    <w:rsid w:val="00024080"/>
    <w:rsid w:val="0002428A"/>
    <w:rsid w:val="00024D04"/>
    <w:rsid w:val="00024FB4"/>
    <w:rsid w:val="000251CB"/>
    <w:rsid w:val="000258B4"/>
    <w:rsid w:val="000263D1"/>
    <w:rsid w:val="00026415"/>
    <w:rsid w:val="00026B32"/>
    <w:rsid w:val="00026ED9"/>
    <w:rsid w:val="00030238"/>
    <w:rsid w:val="00030596"/>
    <w:rsid w:val="000305A1"/>
    <w:rsid w:val="00030A3B"/>
    <w:rsid w:val="0003119F"/>
    <w:rsid w:val="000312BB"/>
    <w:rsid w:val="00032688"/>
    <w:rsid w:val="000327C0"/>
    <w:rsid w:val="000329EF"/>
    <w:rsid w:val="00032E42"/>
    <w:rsid w:val="00032EEE"/>
    <w:rsid w:val="000336DF"/>
    <w:rsid w:val="0003381A"/>
    <w:rsid w:val="00033E4C"/>
    <w:rsid w:val="00035B3C"/>
    <w:rsid w:val="00036313"/>
    <w:rsid w:val="00037AEC"/>
    <w:rsid w:val="00040E63"/>
    <w:rsid w:val="00042070"/>
    <w:rsid w:val="0004283A"/>
    <w:rsid w:val="00042AF5"/>
    <w:rsid w:val="0004408E"/>
    <w:rsid w:val="00044168"/>
    <w:rsid w:val="000441E4"/>
    <w:rsid w:val="00044CC7"/>
    <w:rsid w:val="000452D3"/>
    <w:rsid w:val="000454BD"/>
    <w:rsid w:val="00045CF8"/>
    <w:rsid w:val="00045FB9"/>
    <w:rsid w:val="000460D6"/>
    <w:rsid w:val="00047749"/>
    <w:rsid w:val="00047EB6"/>
    <w:rsid w:val="00050542"/>
    <w:rsid w:val="00053AEC"/>
    <w:rsid w:val="00054027"/>
    <w:rsid w:val="000542EC"/>
    <w:rsid w:val="00054A44"/>
    <w:rsid w:val="00054DA8"/>
    <w:rsid w:val="000561FC"/>
    <w:rsid w:val="00057A62"/>
    <w:rsid w:val="00057ECE"/>
    <w:rsid w:val="000601EA"/>
    <w:rsid w:val="000605EF"/>
    <w:rsid w:val="00060611"/>
    <w:rsid w:val="00061887"/>
    <w:rsid w:val="00062C97"/>
    <w:rsid w:val="00062DAD"/>
    <w:rsid w:val="000636E4"/>
    <w:rsid w:val="00063877"/>
    <w:rsid w:val="00063AB8"/>
    <w:rsid w:val="00064B17"/>
    <w:rsid w:val="00065578"/>
    <w:rsid w:val="000659EB"/>
    <w:rsid w:val="000662A2"/>
    <w:rsid w:val="0006637C"/>
    <w:rsid w:val="00067739"/>
    <w:rsid w:val="00067FC9"/>
    <w:rsid w:val="000705AA"/>
    <w:rsid w:val="00070A1E"/>
    <w:rsid w:val="00070AE5"/>
    <w:rsid w:val="00071CDA"/>
    <w:rsid w:val="000722CE"/>
    <w:rsid w:val="00072533"/>
    <w:rsid w:val="00072759"/>
    <w:rsid w:val="00072945"/>
    <w:rsid w:val="00072A1D"/>
    <w:rsid w:val="00074A6F"/>
    <w:rsid w:val="0007576F"/>
    <w:rsid w:val="000757CC"/>
    <w:rsid w:val="00075A4B"/>
    <w:rsid w:val="000761DA"/>
    <w:rsid w:val="00076451"/>
    <w:rsid w:val="000767F3"/>
    <w:rsid w:val="00077327"/>
    <w:rsid w:val="00077CDE"/>
    <w:rsid w:val="000801D7"/>
    <w:rsid w:val="0008038D"/>
    <w:rsid w:val="00080545"/>
    <w:rsid w:val="000814A6"/>
    <w:rsid w:val="00081623"/>
    <w:rsid w:val="0008347D"/>
    <w:rsid w:val="000834F5"/>
    <w:rsid w:val="000836B4"/>
    <w:rsid w:val="00083B28"/>
    <w:rsid w:val="0008402A"/>
    <w:rsid w:val="000844C4"/>
    <w:rsid w:val="000853FB"/>
    <w:rsid w:val="00085D1D"/>
    <w:rsid w:val="00086227"/>
    <w:rsid w:val="000867AC"/>
    <w:rsid w:val="000876DA"/>
    <w:rsid w:val="00087F00"/>
    <w:rsid w:val="00090FCD"/>
    <w:rsid w:val="00092DFD"/>
    <w:rsid w:val="00093380"/>
    <w:rsid w:val="00093F16"/>
    <w:rsid w:val="000941A9"/>
    <w:rsid w:val="00094206"/>
    <w:rsid w:val="00094447"/>
    <w:rsid w:val="000947A5"/>
    <w:rsid w:val="000951D3"/>
    <w:rsid w:val="00095587"/>
    <w:rsid w:val="0009623C"/>
    <w:rsid w:val="000975EE"/>
    <w:rsid w:val="00097843"/>
    <w:rsid w:val="00097B4E"/>
    <w:rsid w:val="00097CE7"/>
    <w:rsid w:val="000A089D"/>
    <w:rsid w:val="000A0B60"/>
    <w:rsid w:val="000A0E3C"/>
    <w:rsid w:val="000A2633"/>
    <w:rsid w:val="000A3A83"/>
    <w:rsid w:val="000A3C5B"/>
    <w:rsid w:val="000A405C"/>
    <w:rsid w:val="000A48B5"/>
    <w:rsid w:val="000A5B8C"/>
    <w:rsid w:val="000A5DF5"/>
    <w:rsid w:val="000A6A90"/>
    <w:rsid w:val="000B01FE"/>
    <w:rsid w:val="000B07BD"/>
    <w:rsid w:val="000B0FF9"/>
    <w:rsid w:val="000B10EC"/>
    <w:rsid w:val="000B174E"/>
    <w:rsid w:val="000B1757"/>
    <w:rsid w:val="000B1DE9"/>
    <w:rsid w:val="000B22A4"/>
    <w:rsid w:val="000B2564"/>
    <w:rsid w:val="000B2D6C"/>
    <w:rsid w:val="000B330B"/>
    <w:rsid w:val="000B38B0"/>
    <w:rsid w:val="000B3C77"/>
    <w:rsid w:val="000B5A95"/>
    <w:rsid w:val="000B5B2F"/>
    <w:rsid w:val="000B5C42"/>
    <w:rsid w:val="000B5F9E"/>
    <w:rsid w:val="000B652D"/>
    <w:rsid w:val="000B6EF2"/>
    <w:rsid w:val="000C0A26"/>
    <w:rsid w:val="000C0EB0"/>
    <w:rsid w:val="000C14C6"/>
    <w:rsid w:val="000C2584"/>
    <w:rsid w:val="000C26A6"/>
    <w:rsid w:val="000C2DA0"/>
    <w:rsid w:val="000C3250"/>
    <w:rsid w:val="000C37D5"/>
    <w:rsid w:val="000C3E93"/>
    <w:rsid w:val="000C4398"/>
    <w:rsid w:val="000C4535"/>
    <w:rsid w:val="000C476D"/>
    <w:rsid w:val="000C4871"/>
    <w:rsid w:val="000C52B5"/>
    <w:rsid w:val="000C6287"/>
    <w:rsid w:val="000C6A78"/>
    <w:rsid w:val="000C6C39"/>
    <w:rsid w:val="000C7660"/>
    <w:rsid w:val="000C7E2B"/>
    <w:rsid w:val="000C7F37"/>
    <w:rsid w:val="000D01F7"/>
    <w:rsid w:val="000D0F12"/>
    <w:rsid w:val="000D2330"/>
    <w:rsid w:val="000D255B"/>
    <w:rsid w:val="000D2662"/>
    <w:rsid w:val="000D29FD"/>
    <w:rsid w:val="000D2C0E"/>
    <w:rsid w:val="000D3254"/>
    <w:rsid w:val="000D3305"/>
    <w:rsid w:val="000D3806"/>
    <w:rsid w:val="000D3992"/>
    <w:rsid w:val="000D3B73"/>
    <w:rsid w:val="000D3EA2"/>
    <w:rsid w:val="000D4025"/>
    <w:rsid w:val="000D4055"/>
    <w:rsid w:val="000D46B3"/>
    <w:rsid w:val="000D4ADD"/>
    <w:rsid w:val="000D4CC9"/>
    <w:rsid w:val="000D4CFC"/>
    <w:rsid w:val="000D5F81"/>
    <w:rsid w:val="000D646A"/>
    <w:rsid w:val="000D66C9"/>
    <w:rsid w:val="000D6C6C"/>
    <w:rsid w:val="000D791E"/>
    <w:rsid w:val="000E0E68"/>
    <w:rsid w:val="000E1499"/>
    <w:rsid w:val="000E14A9"/>
    <w:rsid w:val="000E20AE"/>
    <w:rsid w:val="000E2183"/>
    <w:rsid w:val="000E2ECD"/>
    <w:rsid w:val="000E3DE9"/>
    <w:rsid w:val="000E3EB0"/>
    <w:rsid w:val="000E429B"/>
    <w:rsid w:val="000E4380"/>
    <w:rsid w:val="000E4754"/>
    <w:rsid w:val="000E5208"/>
    <w:rsid w:val="000E58F4"/>
    <w:rsid w:val="000E5E63"/>
    <w:rsid w:val="000E6FB3"/>
    <w:rsid w:val="000E7844"/>
    <w:rsid w:val="000E784A"/>
    <w:rsid w:val="000E78CC"/>
    <w:rsid w:val="000E7E5F"/>
    <w:rsid w:val="000F1332"/>
    <w:rsid w:val="000F1A6A"/>
    <w:rsid w:val="000F1EC9"/>
    <w:rsid w:val="000F26A4"/>
    <w:rsid w:val="000F5F95"/>
    <w:rsid w:val="000F726E"/>
    <w:rsid w:val="00100902"/>
    <w:rsid w:val="00100DB2"/>
    <w:rsid w:val="00101894"/>
    <w:rsid w:val="00102D88"/>
    <w:rsid w:val="001031BF"/>
    <w:rsid w:val="00103505"/>
    <w:rsid w:val="00103C1F"/>
    <w:rsid w:val="00103FD3"/>
    <w:rsid w:val="00104B9F"/>
    <w:rsid w:val="00105822"/>
    <w:rsid w:val="00105E6E"/>
    <w:rsid w:val="0010757F"/>
    <w:rsid w:val="00107713"/>
    <w:rsid w:val="00107B86"/>
    <w:rsid w:val="00110591"/>
    <w:rsid w:val="00110610"/>
    <w:rsid w:val="001107A5"/>
    <w:rsid w:val="001107AF"/>
    <w:rsid w:val="00112EE5"/>
    <w:rsid w:val="0011315A"/>
    <w:rsid w:val="0011332F"/>
    <w:rsid w:val="00113443"/>
    <w:rsid w:val="001137B6"/>
    <w:rsid w:val="00114323"/>
    <w:rsid w:val="00114FE1"/>
    <w:rsid w:val="00115452"/>
    <w:rsid w:val="0011577B"/>
    <w:rsid w:val="00115C6A"/>
    <w:rsid w:val="001175F2"/>
    <w:rsid w:val="001216F1"/>
    <w:rsid w:val="001227DA"/>
    <w:rsid w:val="001229E9"/>
    <w:rsid w:val="00122A49"/>
    <w:rsid w:val="001234F8"/>
    <w:rsid w:val="00123C3E"/>
    <w:rsid w:val="0012409D"/>
    <w:rsid w:val="00124507"/>
    <w:rsid w:val="00125330"/>
    <w:rsid w:val="00125A1D"/>
    <w:rsid w:val="00125F55"/>
    <w:rsid w:val="00126103"/>
    <w:rsid w:val="001272B1"/>
    <w:rsid w:val="00127B9B"/>
    <w:rsid w:val="00130268"/>
    <w:rsid w:val="00130CF1"/>
    <w:rsid w:val="0013192A"/>
    <w:rsid w:val="00131963"/>
    <w:rsid w:val="00131D33"/>
    <w:rsid w:val="00132854"/>
    <w:rsid w:val="001328F3"/>
    <w:rsid w:val="00132A8A"/>
    <w:rsid w:val="001333B1"/>
    <w:rsid w:val="00133BD8"/>
    <w:rsid w:val="00134BD7"/>
    <w:rsid w:val="00134C9D"/>
    <w:rsid w:val="00135099"/>
    <w:rsid w:val="00135677"/>
    <w:rsid w:val="00135AFF"/>
    <w:rsid w:val="00135E55"/>
    <w:rsid w:val="0013712C"/>
    <w:rsid w:val="00137441"/>
    <w:rsid w:val="00137E87"/>
    <w:rsid w:val="0014143B"/>
    <w:rsid w:val="00141CAE"/>
    <w:rsid w:val="00142336"/>
    <w:rsid w:val="00142974"/>
    <w:rsid w:val="00143729"/>
    <w:rsid w:val="00144614"/>
    <w:rsid w:val="00146372"/>
    <w:rsid w:val="00146C2B"/>
    <w:rsid w:val="00147DBF"/>
    <w:rsid w:val="00150394"/>
    <w:rsid w:val="0015089F"/>
    <w:rsid w:val="00150961"/>
    <w:rsid w:val="00152139"/>
    <w:rsid w:val="00152A48"/>
    <w:rsid w:val="00152CA4"/>
    <w:rsid w:val="00153603"/>
    <w:rsid w:val="00153C4D"/>
    <w:rsid w:val="00154980"/>
    <w:rsid w:val="00155A69"/>
    <w:rsid w:val="00155D90"/>
    <w:rsid w:val="00156EF6"/>
    <w:rsid w:val="001577B7"/>
    <w:rsid w:val="00157A63"/>
    <w:rsid w:val="00157D01"/>
    <w:rsid w:val="00157E47"/>
    <w:rsid w:val="00160535"/>
    <w:rsid w:val="00160D7C"/>
    <w:rsid w:val="00163278"/>
    <w:rsid w:val="00163474"/>
    <w:rsid w:val="00163C65"/>
    <w:rsid w:val="00164A6E"/>
    <w:rsid w:val="00164AB1"/>
    <w:rsid w:val="0016599D"/>
    <w:rsid w:val="00165C47"/>
    <w:rsid w:val="0016664F"/>
    <w:rsid w:val="001667C4"/>
    <w:rsid w:val="00166874"/>
    <w:rsid w:val="001706FE"/>
    <w:rsid w:val="00170725"/>
    <w:rsid w:val="0017087D"/>
    <w:rsid w:val="00170ADB"/>
    <w:rsid w:val="00171E8D"/>
    <w:rsid w:val="0017263C"/>
    <w:rsid w:val="00172CD0"/>
    <w:rsid w:val="00172E3B"/>
    <w:rsid w:val="0017331E"/>
    <w:rsid w:val="0017349D"/>
    <w:rsid w:val="0017507C"/>
    <w:rsid w:val="001751E9"/>
    <w:rsid w:val="001758C0"/>
    <w:rsid w:val="00176060"/>
    <w:rsid w:val="00176A42"/>
    <w:rsid w:val="0017729C"/>
    <w:rsid w:val="00180E7A"/>
    <w:rsid w:val="00181095"/>
    <w:rsid w:val="00181D53"/>
    <w:rsid w:val="00181DBA"/>
    <w:rsid w:val="00182672"/>
    <w:rsid w:val="00183805"/>
    <w:rsid w:val="00183AFC"/>
    <w:rsid w:val="0018433A"/>
    <w:rsid w:val="00186210"/>
    <w:rsid w:val="00186D4C"/>
    <w:rsid w:val="00187281"/>
    <w:rsid w:val="00187CCB"/>
    <w:rsid w:val="00187D33"/>
    <w:rsid w:val="001909DB"/>
    <w:rsid w:val="001917E6"/>
    <w:rsid w:val="0019200F"/>
    <w:rsid w:val="001924CB"/>
    <w:rsid w:val="00192BFB"/>
    <w:rsid w:val="00192D3A"/>
    <w:rsid w:val="00193ABC"/>
    <w:rsid w:val="00194AE9"/>
    <w:rsid w:val="00194E61"/>
    <w:rsid w:val="00195589"/>
    <w:rsid w:val="001958D8"/>
    <w:rsid w:val="00195F73"/>
    <w:rsid w:val="0019625C"/>
    <w:rsid w:val="00196848"/>
    <w:rsid w:val="00196BAD"/>
    <w:rsid w:val="00196D27"/>
    <w:rsid w:val="001974B0"/>
    <w:rsid w:val="0019766D"/>
    <w:rsid w:val="00197BBE"/>
    <w:rsid w:val="001A0469"/>
    <w:rsid w:val="001A04A3"/>
    <w:rsid w:val="001A0639"/>
    <w:rsid w:val="001A064F"/>
    <w:rsid w:val="001A1978"/>
    <w:rsid w:val="001A1DFA"/>
    <w:rsid w:val="001A2037"/>
    <w:rsid w:val="001A28FA"/>
    <w:rsid w:val="001A325F"/>
    <w:rsid w:val="001A3D87"/>
    <w:rsid w:val="001A3F84"/>
    <w:rsid w:val="001A3FE8"/>
    <w:rsid w:val="001A4547"/>
    <w:rsid w:val="001A5177"/>
    <w:rsid w:val="001A5CC3"/>
    <w:rsid w:val="001A67DE"/>
    <w:rsid w:val="001A6954"/>
    <w:rsid w:val="001A6CD2"/>
    <w:rsid w:val="001A6FD3"/>
    <w:rsid w:val="001B05D5"/>
    <w:rsid w:val="001B1118"/>
    <w:rsid w:val="001B18B8"/>
    <w:rsid w:val="001B1919"/>
    <w:rsid w:val="001B1B52"/>
    <w:rsid w:val="001B220A"/>
    <w:rsid w:val="001B24A3"/>
    <w:rsid w:val="001B25CA"/>
    <w:rsid w:val="001B2C5D"/>
    <w:rsid w:val="001B31BF"/>
    <w:rsid w:val="001B35B8"/>
    <w:rsid w:val="001B5655"/>
    <w:rsid w:val="001B5C81"/>
    <w:rsid w:val="001C04EB"/>
    <w:rsid w:val="001C0A2C"/>
    <w:rsid w:val="001C0AC5"/>
    <w:rsid w:val="001C1E12"/>
    <w:rsid w:val="001C2021"/>
    <w:rsid w:val="001C3D12"/>
    <w:rsid w:val="001C59F8"/>
    <w:rsid w:val="001C6A12"/>
    <w:rsid w:val="001D0794"/>
    <w:rsid w:val="001D0E23"/>
    <w:rsid w:val="001D107F"/>
    <w:rsid w:val="001D118D"/>
    <w:rsid w:val="001D1228"/>
    <w:rsid w:val="001D123C"/>
    <w:rsid w:val="001D166A"/>
    <w:rsid w:val="001D1688"/>
    <w:rsid w:val="001D1E02"/>
    <w:rsid w:val="001D2114"/>
    <w:rsid w:val="001D28A6"/>
    <w:rsid w:val="001D2B1C"/>
    <w:rsid w:val="001D3113"/>
    <w:rsid w:val="001D3727"/>
    <w:rsid w:val="001D3E25"/>
    <w:rsid w:val="001D460B"/>
    <w:rsid w:val="001D5072"/>
    <w:rsid w:val="001D582C"/>
    <w:rsid w:val="001D5F07"/>
    <w:rsid w:val="001D6572"/>
    <w:rsid w:val="001D671D"/>
    <w:rsid w:val="001D6889"/>
    <w:rsid w:val="001D6C30"/>
    <w:rsid w:val="001D6E40"/>
    <w:rsid w:val="001E0514"/>
    <w:rsid w:val="001E0D5B"/>
    <w:rsid w:val="001E167C"/>
    <w:rsid w:val="001E19C9"/>
    <w:rsid w:val="001E1C87"/>
    <w:rsid w:val="001E1C8A"/>
    <w:rsid w:val="001E1FD0"/>
    <w:rsid w:val="001E2152"/>
    <w:rsid w:val="001E266B"/>
    <w:rsid w:val="001E26EF"/>
    <w:rsid w:val="001E2940"/>
    <w:rsid w:val="001E2C62"/>
    <w:rsid w:val="001E2DF5"/>
    <w:rsid w:val="001E3213"/>
    <w:rsid w:val="001E3AC0"/>
    <w:rsid w:val="001E41E2"/>
    <w:rsid w:val="001E42C8"/>
    <w:rsid w:val="001E45D4"/>
    <w:rsid w:val="001E4603"/>
    <w:rsid w:val="001E49C1"/>
    <w:rsid w:val="001E5796"/>
    <w:rsid w:val="001E5D0C"/>
    <w:rsid w:val="001E7061"/>
    <w:rsid w:val="001E70EE"/>
    <w:rsid w:val="001F02B8"/>
    <w:rsid w:val="001F0FC4"/>
    <w:rsid w:val="001F195A"/>
    <w:rsid w:val="001F2125"/>
    <w:rsid w:val="001F2159"/>
    <w:rsid w:val="001F2BB7"/>
    <w:rsid w:val="001F34DE"/>
    <w:rsid w:val="001F3E5E"/>
    <w:rsid w:val="001F4347"/>
    <w:rsid w:val="001F4391"/>
    <w:rsid w:val="001F4492"/>
    <w:rsid w:val="001F488C"/>
    <w:rsid w:val="001F497D"/>
    <w:rsid w:val="001F4DC5"/>
    <w:rsid w:val="001F4F1E"/>
    <w:rsid w:val="001F5000"/>
    <w:rsid w:val="001F53D3"/>
    <w:rsid w:val="001F5818"/>
    <w:rsid w:val="001F664E"/>
    <w:rsid w:val="00200243"/>
    <w:rsid w:val="002002BC"/>
    <w:rsid w:val="00201580"/>
    <w:rsid w:val="00201A30"/>
    <w:rsid w:val="00201B27"/>
    <w:rsid w:val="0020242C"/>
    <w:rsid w:val="00202458"/>
    <w:rsid w:val="002033DB"/>
    <w:rsid w:val="0020358E"/>
    <w:rsid w:val="00203744"/>
    <w:rsid w:val="002037F9"/>
    <w:rsid w:val="0020501B"/>
    <w:rsid w:val="00205021"/>
    <w:rsid w:val="00205982"/>
    <w:rsid w:val="00205EB8"/>
    <w:rsid w:val="00205ECE"/>
    <w:rsid w:val="00206B40"/>
    <w:rsid w:val="00206C7B"/>
    <w:rsid w:val="00206FDD"/>
    <w:rsid w:val="002077A9"/>
    <w:rsid w:val="002078C5"/>
    <w:rsid w:val="00207CB2"/>
    <w:rsid w:val="00207CBC"/>
    <w:rsid w:val="00207E48"/>
    <w:rsid w:val="00211FDA"/>
    <w:rsid w:val="00213774"/>
    <w:rsid w:val="00213DDD"/>
    <w:rsid w:val="002141D2"/>
    <w:rsid w:val="00214B92"/>
    <w:rsid w:val="00214C8B"/>
    <w:rsid w:val="00214D53"/>
    <w:rsid w:val="00216AB0"/>
    <w:rsid w:val="00217A72"/>
    <w:rsid w:val="00220B83"/>
    <w:rsid w:val="00220E01"/>
    <w:rsid w:val="00220F10"/>
    <w:rsid w:val="0022152D"/>
    <w:rsid w:val="00221BB4"/>
    <w:rsid w:val="0022216B"/>
    <w:rsid w:val="002224F7"/>
    <w:rsid w:val="00223CAC"/>
    <w:rsid w:val="00224380"/>
    <w:rsid w:val="00224436"/>
    <w:rsid w:val="00224D25"/>
    <w:rsid w:val="00225872"/>
    <w:rsid w:val="002259EF"/>
    <w:rsid w:val="00225C04"/>
    <w:rsid w:val="0022640E"/>
    <w:rsid w:val="00226FB2"/>
    <w:rsid w:val="00227F61"/>
    <w:rsid w:val="00230033"/>
    <w:rsid w:val="0023102D"/>
    <w:rsid w:val="00231D0B"/>
    <w:rsid w:val="00231E3F"/>
    <w:rsid w:val="00231E44"/>
    <w:rsid w:val="0023256A"/>
    <w:rsid w:val="00233B04"/>
    <w:rsid w:val="00233ED6"/>
    <w:rsid w:val="002348BC"/>
    <w:rsid w:val="00234A56"/>
    <w:rsid w:val="00235E14"/>
    <w:rsid w:val="002361F9"/>
    <w:rsid w:val="00236684"/>
    <w:rsid w:val="00236F4F"/>
    <w:rsid w:val="0024115C"/>
    <w:rsid w:val="00241A2B"/>
    <w:rsid w:val="002421E6"/>
    <w:rsid w:val="002435B7"/>
    <w:rsid w:val="002436BE"/>
    <w:rsid w:val="00243EA3"/>
    <w:rsid w:val="00244200"/>
    <w:rsid w:val="0024428C"/>
    <w:rsid w:val="00244468"/>
    <w:rsid w:val="00246442"/>
    <w:rsid w:val="0024661C"/>
    <w:rsid w:val="002477FE"/>
    <w:rsid w:val="00247A24"/>
    <w:rsid w:val="002509F2"/>
    <w:rsid w:val="002510D7"/>
    <w:rsid w:val="00252019"/>
    <w:rsid w:val="002521B0"/>
    <w:rsid w:val="00252305"/>
    <w:rsid w:val="0025232B"/>
    <w:rsid w:val="00252CCF"/>
    <w:rsid w:val="002544F1"/>
    <w:rsid w:val="002547B3"/>
    <w:rsid w:val="002549C2"/>
    <w:rsid w:val="00254D9D"/>
    <w:rsid w:val="002551B9"/>
    <w:rsid w:val="00255527"/>
    <w:rsid w:val="002557E5"/>
    <w:rsid w:val="002558F2"/>
    <w:rsid w:val="00255A82"/>
    <w:rsid w:val="002572D3"/>
    <w:rsid w:val="00257DAE"/>
    <w:rsid w:val="00257DD0"/>
    <w:rsid w:val="00260E45"/>
    <w:rsid w:val="00261447"/>
    <w:rsid w:val="00261B76"/>
    <w:rsid w:val="002628CB"/>
    <w:rsid w:val="00262FF1"/>
    <w:rsid w:val="002634BE"/>
    <w:rsid w:val="00263553"/>
    <w:rsid w:val="002636EF"/>
    <w:rsid w:val="00263B44"/>
    <w:rsid w:val="002642EA"/>
    <w:rsid w:val="00264749"/>
    <w:rsid w:val="002653EA"/>
    <w:rsid w:val="00265C11"/>
    <w:rsid w:val="00265CB9"/>
    <w:rsid w:val="00266019"/>
    <w:rsid w:val="00266190"/>
    <w:rsid w:val="0026672F"/>
    <w:rsid w:val="00266EB5"/>
    <w:rsid w:val="00266F0B"/>
    <w:rsid w:val="00267887"/>
    <w:rsid w:val="002704DF"/>
    <w:rsid w:val="00270596"/>
    <w:rsid w:val="00271040"/>
    <w:rsid w:val="00271AA4"/>
    <w:rsid w:val="0027280A"/>
    <w:rsid w:val="0027342C"/>
    <w:rsid w:val="002734B6"/>
    <w:rsid w:val="002736C2"/>
    <w:rsid w:val="002742B2"/>
    <w:rsid w:val="00274B9A"/>
    <w:rsid w:val="00274F62"/>
    <w:rsid w:val="002755EF"/>
    <w:rsid w:val="002759E3"/>
    <w:rsid w:val="00275BA2"/>
    <w:rsid w:val="00276115"/>
    <w:rsid w:val="00276C76"/>
    <w:rsid w:val="00277091"/>
    <w:rsid w:val="002771A7"/>
    <w:rsid w:val="00277220"/>
    <w:rsid w:val="0027738B"/>
    <w:rsid w:val="00277606"/>
    <w:rsid w:val="00277812"/>
    <w:rsid w:val="0028003D"/>
    <w:rsid w:val="002817F6"/>
    <w:rsid w:val="00281A67"/>
    <w:rsid w:val="00282D0C"/>
    <w:rsid w:val="00282EC3"/>
    <w:rsid w:val="00283BD5"/>
    <w:rsid w:val="00283ED4"/>
    <w:rsid w:val="00283F25"/>
    <w:rsid w:val="0028502C"/>
    <w:rsid w:val="002905F7"/>
    <w:rsid w:val="00290A32"/>
    <w:rsid w:val="0029134C"/>
    <w:rsid w:val="00291848"/>
    <w:rsid w:val="00291B33"/>
    <w:rsid w:val="00291C13"/>
    <w:rsid w:val="00291FAC"/>
    <w:rsid w:val="00292636"/>
    <w:rsid w:val="00292A77"/>
    <w:rsid w:val="00292E1E"/>
    <w:rsid w:val="00292E57"/>
    <w:rsid w:val="0029306D"/>
    <w:rsid w:val="0029322F"/>
    <w:rsid w:val="00293F15"/>
    <w:rsid w:val="00294174"/>
    <w:rsid w:val="00294AC2"/>
    <w:rsid w:val="00294EBB"/>
    <w:rsid w:val="0029583A"/>
    <w:rsid w:val="002959ED"/>
    <w:rsid w:val="00295A4B"/>
    <w:rsid w:val="00295CDB"/>
    <w:rsid w:val="00295FB0"/>
    <w:rsid w:val="00296A72"/>
    <w:rsid w:val="00296FEB"/>
    <w:rsid w:val="002A1CE4"/>
    <w:rsid w:val="002A1EED"/>
    <w:rsid w:val="002A1FFB"/>
    <w:rsid w:val="002A3193"/>
    <w:rsid w:val="002A36D0"/>
    <w:rsid w:val="002A3AF8"/>
    <w:rsid w:val="002A4299"/>
    <w:rsid w:val="002A4D2F"/>
    <w:rsid w:val="002A5B10"/>
    <w:rsid w:val="002A5DB8"/>
    <w:rsid w:val="002A5E31"/>
    <w:rsid w:val="002A61C3"/>
    <w:rsid w:val="002A7252"/>
    <w:rsid w:val="002A74A3"/>
    <w:rsid w:val="002A7754"/>
    <w:rsid w:val="002A7E68"/>
    <w:rsid w:val="002B0370"/>
    <w:rsid w:val="002B04A0"/>
    <w:rsid w:val="002B1BE8"/>
    <w:rsid w:val="002B2C08"/>
    <w:rsid w:val="002B2EF8"/>
    <w:rsid w:val="002B3A34"/>
    <w:rsid w:val="002B4279"/>
    <w:rsid w:val="002B46C7"/>
    <w:rsid w:val="002B4CD6"/>
    <w:rsid w:val="002B6AE8"/>
    <w:rsid w:val="002B6C5B"/>
    <w:rsid w:val="002B7051"/>
    <w:rsid w:val="002B72EC"/>
    <w:rsid w:val="002C0846"/>
    <w:rsid w:val="002C1611"/>
    <w:rsid w:val="002C1F97"/>
    <w:rsid w:val="002C2656"/>
    <w:rsid w:val="002C29DD"/>
    <w:rsid w:val="002C29F1"/>
    <w:rsid w:val="002C2D83"/>
    <w:rsid w:val="002C3A16"/>
    <w:rsid w:val="002C474B"/>
    <w:rsid w:val="002C4AFD"/>
    <w:rsid w:val="002C4DEE"/>
    <w:rsid w:val="002C4EB7"/>
    <w:rsid w:val="002C5361"/>
    <w:rsid w:val="002C58E5"/>
    <w:rsid w:val="002C59FC"/>
    <w:rsid w:val="002C5CFA"/>
    <w:rsid w:val="002C66FF"/>
    <w:rsid w:val="002C7DCD"/>
    <w:rsid w:val="002D0053"/>
    <w:rsid w:val="002D235D"/>
    <w:rsid w:val="002D33BF"/>
    <w:rsid w:val="002D37F1"/>
    <w:rsid w:val="002D3F02"/>
    <w:rsid w:val="002D6649"/>
    <w:rsid w:val="002D671F"/>
    <w:rsid w:val="002D689F"/>
    <w:rsid w:val="002D693A"/>
    <w:rsid w:val="002D7128"/>
    <w:rsid w:val="002D7E58"/>
    <w:rsid w:val="002E076A"/>
    <w:rsid w:val="002E0DC8"/>
    <w:rsid w:val="002E2ADB"/>
    <w:rsid w:val="002E3A3C"/>
    <w:rsid w:val="002E3B40"/>
    <w:rsid w:val="002E4338"/>
    <w:rsid w:val="002E4653"/>
    <w:rsid w:val="002E4717"/>
    <w:rsid w:val="002E640B"/>
    <w:rsid w:val="002E672A"/>
    <w:rsid w:val="002E69DE"/>
    <w:rsid w:val="002E6B12"/>
    <w:rsid w:val="002E6CDA"/>
    <w:rsid w:val="002E6ED8"/>
    <w:rsid w:val="002E7064"/>
    <w:rsid w:val="002E73FD"/>
    <w:rsid w:val="002E77C8"/>
    <w:rsid w:val="002F0624"/>
    <w:rsid w:val="002F258F"/>
    <w:rsid w:val="002F26BF"/>
    <w:rsid w:val="002F27DD"/>
    <w:rsid w:val="002F2C8B"/>
    <w:rsid w:val="002F3218"/>
    <w:rsid w:val="002F3BBE"/>
    <w:rsid w:val="002F404C"/>
    <w:rsid w:val="002F40BE"/>
    <w:rsid w:val="002F4233"/>
    <w:rsid w:val="002F4947"/>
    <w:rsid w:val="002F4FBD"/>
    <w:rsid w:val="002F57E0"/>
    <w:rsid w:val="002F61EC"/>
    <w:rsid w:val="002F75DC"/>
    <w:rsid w:val="00300A73"/>
    <w:rsid w:val="00300EBF"/>
    <w:rsid w:val="00301467"/>
    <w:rsid w:val="00301744"/>
    <w:rsid w:val="0030181C"/>
    <w:rsid w:val="003021BE"/>
    <w:rsid w:val="00303322"/>
    <w:rsid w:val="00303A2A"/>
    <w:rsid w:val="00303A2C"/>
    <w:rsid w:val="00305415"/>
    <w:rsid w:val="00305505"/>
    <w:rsid w:val="00305A50"/>
    <w:rsid w:val="00305E0D"/>
    <w:rsid w:val="00306DFC"/>
    <w:rsid w:val="00306E24"/>
    <w:rsid w:val="00307725"/>
    <w:rsid w:val="00310137"/>
    <w:rsid w:val="00310290"/>
    <w:rsid w:val="00310940"/>
    <w:rsid w:val="00311216"/>
    <w:rsid w:val="00311936"/>
    <w:rsid w:val="00311991"/>
    <w:rsid w:val="00311E79"/>
    <w:rsid w:val="003133C7"/>
    <w:rsid w:val="00313671"/>
    <w:rsid w:val="003139CF"/>
    <w:rsid w:val="00313A85"/>
    <w:rsid w:val="0031448A"/>
    <w:rsid w:val="00315512"/>
    <w:rsid w:val="003155E9"/>
    <w:rsid w:val="003156ED"/>
    <w:rsid w:val="0031599C"/>
    <w:rsid w:val="00316B0F"/>
    <w:rsid w:val="00317140"/>
    <w:rsid w:val="00317A93"/>
    <w:rsid w:val="00317CDE"/>
    <w:rsid w:val="00317E86"/>
    <w:rsid w:val="00320B0C"/>
    <w:rsid w:val="00321AA9"/>
    <w:rsid w:val="0032295C"/>
    <w:rsid w:val="00322E97"/>
    <w:rsid w:val="00322F5A"/>
    <w:rsid w:val="003231A6"/>
    <w:rsid w:val="00323DF8"/>
    <w:rsid w:val="00324154"/>
    <w:rsid w:val="00324389"/>
    <w:rsid w:val="003247D5"/>
    <w:rsid w:val="00324AF2"/>
    <w:rsid w:val="003257FC"/>
    <w:rsid w:val="00326442"/>
    <w:rsid w:val="003273DA"/>
    <w:rsid w:val="00327625"/>
    <w:rsid w:val="00327C6F"/>
    <w:rsid w:val="00327F1D"/>
    <w:rsid w:val="00330198"/>
    <w:rsid w:val="00330728"/>
    <w:rsid w:val="00330DBE"/>
    <w:rsid w:val="0033168A"/>
    <w:rsid w:val="00331707"/>
    <w:rsid w:val="00331816"/>
    <w:rsid w:val="00332B7C"/>
    <w:rsid w:val="00332EC8"/>
    <w:rsid w:val="00335506"/>
    <w:rsid w:val="003355EB"/>
    <w:rsid w:val="00337B0D"/>
    <w:rsid w:val="0034081D"/>
    <w:rsid w:val="003409C8"/>
    <w:rsid w:val="00340CAE"/>
    <w:rsid w:val="00342668"/>
    <w:rsid w:val="003433C8"/>
    <w:rsid w:val="0034349B"/>
    <w:rsid w:val="00343B23"/>
    <w:rsid w:val="00343D7E"/>
    <w:rsid w:val="00343F6E"/>
    <w:rsid w:val="00344066"/>
    <w:rsid w:val="003446EF"/>
    <w:rsid w:val="0034478C"/>
    <w:rsid w:val="00344966"/>
    <w:rsid w:val="00344E3D"/>
    <w:rsid w:val="00344F22"/>
    <w:rsid w:val="00345414"/>
    <w:rsid w:val="0034547F"/>
    <w:rsid w:val="003458FE"/>
    <w:rsid w:val="00345DB0"/>
    <w:rsid w:val="00346754"/>
    <w:rsid w:val="00346B92"/>
    <w:rsid w:val="0034716E"/>
    <w:rsid w:val="00350F3D"/>
    <w:rsid w:val="003512C1"/>
    <w:rsid w:val="00351946"/>
    <w:rsid w:val="00351BE4"/>
    <w:rsid w:val="00353C32"/>
    <w:rsid w:val="00353DB9"/>
    <w:rsid w:val="0035497A"/>
    <w:rsid w:val="00355B0D"/>
    <w:rsid w:val="00356352"/>
    <w:rsid w:val="0035638F"/>
    <w:rsid w:val="003564B1"/>
    <w:rsid w:val="00357011"/>
    <w:rsid w:val="00360292"/>
    <w:rsid w:val="00360363"/>
    <w:rsid w:val="003618BD"/>
    <w:rsid w:val="003624A6"/>
    <w:rsid w:val="00362515"/>
    <w:rsid w:val="00362AF9"/>
    <w:rsid w:val="00362D72"/>
    <w:rsid w:val="003632D3"/>
    <w:rsid w:val="00363406"/>
    <w:rsid w:val="0036362F"/>
    <w:rsid w:val="00363AAA"/>
    <w:rsid w:val="00363B71"/>
    <w:rsid w:val="00363E2D"/>
    <w:rsid w:val="00364F7D"/>
    <w:rsid w:val="003651E8"/>
    <w:rsid w:val="003652A1"/>
    <w:rsid w:val="003652B9"/>
    <w:rsid w:val="003654AD"/>
    <w:rsid w:val="00365B1E"/>
    <w:rsid w:val="00365B5B"/>
    <w:rsid w:val="00366B35"/>
    <w:rsid w:val="00366C95"/>
    <w:rsid w:val="00367101"/>
    <w:rsid w:val="00367AB4"/>
    <w:rsid w:val="00367B36"/>
    <w:rsid w:val="00367BF2"/>
    <w:rsid w:val="00367EE4"/>
    <w:rsid w:val="00370569"/>
    <w:rsid w:val="0037064E"/>
    <w:rsid w:val="00370D3E"/>
    <w:rsid w:val="00371A1D"/>
    <w:rsid w:val="00372DC6"/>
    <w:rsid w:val="003730A3"/>
    <w:rsid w:val="003734F6"/>
    <w:rsid w:val="00373CB7"/>
    <w:rsid w:val="00375036"/>
    <w:rsid w:val="00376C51"/>
    <w:rsid w:val="00376F48"/>
    <w:rsid w:val="00377976"/>
    <w:rsid w:val="00377E6C"/>
    <w:rsid w:val="003801E4"/>
    <w:rsid w:val="003812EE"/>
    <w:rsid w:val="00382FBA"/>
    <w:rsid w:val="003834CD"/>
    <w:rsid w:val="00383621"/>
    <w:rsid w:val="00384794"/>
    <w:rsid w:val="003856BE"/>
    <w:rsid w:val="00385A9C"/>
    <w:rsid w:val="00386BF9"/>
    <w:rsid w:val="0038767B"/>
    <w:rsid w:val="003908FE"/>
    <w:rsid w:val="00390D40"/>
    <w:rsid w:val="00390F27"/>
    <w:rsid w:val="00390FB3"/>
    <w:rsid w:val="0039273E"/>
    <w:rsid w:val="00392893"/>
    <w:rsid w:val="00393185"/>
    <w:rsid w:val="003933A7"/>
    <w:rsid w:val="0039369C"/>
    <w:rsid w:val="003943A9"/>
    <w:rsid w:val="00394A74"/>
    <w:rsid w:val="00395091"/>
    <w:rsid w:val="00395207"/>
    <w:rsid w:val="00395772"/>
    <w:rsid w:val="0039614A"/>
    <w:rsid w:val="00396BF9"/>
    <w:rsid w:val="00396DAE"/>
    <w:rsid w:val="003A1682"/>
    <w:rsid w:val="003A1BAA"/>
    <w:rsid w:val="003A25B1"/>
    <w:rsid w:val="003A2B18"/>
    <w:rsid w:val="003A3D67"/>
    <w:rsid w:val="003A6D31"/>
    <w:rsid w:val="003B0456"/>
    <w:rsid w:val="003B0A35"/>
    <w:rsid w:val="003B0A3C"/>
    <w:rsid w:val="003B1500"/>
    <w:rsid w:val="003B15FF"/>
    <w:rsid w:val="003B26AC"/>
    <w:rsid w:val="003B2A67"/>
    <w:rsid w:val="003B2E1F"/>
    <w:rsid w:val="003B2E35"/>
    <w:rsid w:val="003B34DC"/>
    <w:rsid w:val="003B366D"/>
    <w:rsid w:val="003B4378"/>
    <w:rsid w:val="003B5407"/>
    <w:rsid w:val="003B68CF"/>
    <w:rsid w:val="003B76BB"/>
    <w:rsid w:val="003C1AEF"/>
    <w:rsid w:val="003C1FDD"/>
    <w:rsid w:val="003C2F92"/>
    <w:rsid w:val="003C31EC"/>
    <w:rsid w:val="003C3814"/>
    <w:rsid w:val="003C4246"/>
    <w:rsid w:val="003C61BC"/>
    <w:rsid w:val="003C6330"/>
    <w:rsid w:val="003C70E5"/>
    <w:rsid w:val="003D0386"/>
    <w:rsid w:val="003D074C"/>
    <w:rsid w:val="003D12EF"/>
    <w:rsid w:val="003D1F6E"/>
    <w:rsid w:val="003D2DE8"/>
    <w:rsid w:val="003D2E22"/>
    <w:rsid w:val="003D343E"/>
    <w:rsid w:val="003D3694"/>
    <w:rsid w:val="003D3C37"/>
    <w:rsid w:val="003D41D2"/>
    <w:rsid w:val="003D44A1"/>
    <w:rsid w:val="003D464A"/>
    <w:rsid w:val="003D4B18"/>
    <w:rsid w:val="003D53BE"/>
    <w:rsid w:val="003D551A"/>
    <w:rsid w:val="003D5B35"/>
    <w:rsid w:val="003D6861"/>
    <w:rsid w:val="003D71A2"/>
    <w:rsid w:val="003D7D1C"/>
    <w:rsid w:val="003D7E56"/>
    <w:rsid w:val="003D7ECC"/>
    <w:rsid w:val="003E107E"/>
    <w:rsid w:val="003E16C2"/>
    <w:rsid w:val="003E17F1"/>
    <w:rsid w:val="003E1FC7"/>
    <w:rsid w:val="003E227B"/>
    <w:rsid w:val="003E23A1"/>
    <w:rsid w:val="003E2816"/>
    <w:rsid w:val="003E2F79"/>
    <w:rsid w:val="003E2FA2"/>
    <w:rsid w:val="003E31D8"/>
    <w:rsid w:val="003E38D3"/>
    <w:rsid w:val="003E3A87"/>
    <w:rsid w:val="003E4AF0"/>
    <w:rsid w:val="003E4B43"/>
    <w:rsid w:val="003E53B6"/>
    <w:rsid w:val="003E66A0"/>
    <w:rsid w:val="003E6A36"/>
    <w:rsid w:val="003E6D7A"/>
    <w:rsid w:val="003E73CB"/>
    <w:rsid w:val="003E773D"/>
    <w:rsid w:val="003F03CA"/>
    <w:rsid w:val="003F0655"/>
    <w:rsid w:val="003F0776"/>
    <w:rsid w:val="003F0986"/>
    <w:rsid w:val="003F1154"/>
    <w:rsid w:val="003F1DC8"/>
    <w:rsid w:val="003F237C"/>
    <w:rsid w:val="003F2756"/>
    <w:rsid w:val="003F2C40"/>
    <w:rsid w:val="003F3365"/>
    <w:rsid w:val="003F34BD"/>
    <w:rsid w:val="003F36FB"/>
    <w:rsid w:val="003F3A15"/>
    <w:rsid w:val="003F4616"/>
    <w:rsid w:val="003F5603"/>
    <w:rsid w:val="003F59EF"/>
    <w:rsid w:val="003F67F2"/>
    <w:rsid w:val="003F6976"/>
    <w:rsid w:val="003F7B79"/>
    <w:rsid w:val="003F7BA1"/>
    <w:rsid w:val="003F7E00"/>
    <w:rsid w:val="0040007A"/>
    <w:rsid w:val="0040017A"/>
    <w:rsid w:val="00400772"/>
    <w:rsid w:val="00400C70"/>
    <w:rsid w:val="00400F6A"/>
    <w:rsid w:val="00402027"/>
    <w:rsid w:val="0040204A"/>
    <w:rsid w:val="004022E3"/>
    <w:rsid w:val="00402EDF"/>
    <w:rsid w:val="004032FA"/>
    <w:rsid w:val="004033DA"/>
    <w:rsid w:val="00403FDF"/>
    <w:rsid w:val="00404012"/>
    <w:rsid w:val="004043FD"/>
    <w:rsid w:val="00404C2D"/>
    <w:rsid w:val="0040723A"/>
    <w:rsid w:val="004077A6"/>
    <w:rsid w:val="004077D2"/>
    <w:rsid w:val="0040793E"/>
    <w:rsid w:val="00407D1E"/>
    <w:rsid w:val="00407F54"/>
    <w:rsid w:val="004100BB"/>
    <w:rsid w:val="0041083F"/>
    <w:rsid w:val="004110E8"/>
    <w:rsid w:val="00411122"/>
    <w:rsid w:val="004114F7"/>
    <w:rsid w:val="00412653"/>
    <w:rsid w:val="00412B08"/>
    <w:rsid w:val="00412B37"/>
    <w:rsid w:val="004134A3"/>
    <w:rsid w:val="004135A8"/>
    <w:rsid w:val="00414FD3"/>
    <w:rsid w:val="004164C7"/>
    <w:rsid w:val="00416913"/>
    <w:rsid w:val="00416B17"/>
    <w:rsid w:val="00416CDA"/>
    <w:rsid w:val="00416E60"/>
    <w:rsid w:val="00420112"/>
    <w:rsid w:val="00420392"/>
    <w:rsid w:val="0042112D"/>
    <w:rsid w:val="00421737"/>
    <w:rsid w:val="00421FE2"/>
    <w:rsid w:val="00422561"/>
    <w:rsid w:val="004228BE"/>
    <w:rsid w:val="00422A2D"/>
    <w:rsid w:val="00422EF2"/>
    <w:rsid w:val="00423033"/>
    <w:rsid w:val="0042385E"/>
    <w:rsid w:val="00423AE5"/>
    <w:rsid w:val="0042401C"/>
    <w:rsid w:val="00424281"/>
    <w:rsid w:val="00424391"/>
    <w:rsid w:val="004249FB"/>
    <w:rsid w:val="00424B9F"/>
    <w:rsid w:val="00424FB6"/>
    <w:rsid w:val="00427DED"/>
    <w:rsid w:val="00427EAA"/>
    <w:rsid w:val="00427ED4"/>
    <w:rsid w:val="0043045D"/>
    <w:rsid w:val="0043085D"/>
    <w:rsid w:val="00430FF4"/>
    <w:rsid w:val="00431049"/>
    <w:rsid w:val="004312EC"/>
    <w:rsid w:val="00431E38"/>
    <w:rsid w:val="00431F23"/>
    <w:rsid w:val="0043338A"/>
    <w:rsid w:val="004333E7"/>
    <w:rsid w:val="004335EB"/>
    <w:rsid w:val="0043363A"/>
    <w:rsid w:val="004336B9"/>
    <w:rsid w:val="00434AA1"/>
    <w:rsid w:val="00434AF8"/>
    <w:rsid w:val="00435014"/>
    <w:rsid w:val="004351F6"/>
    <w:rsid w:val="00435517"/>
    <w:rsid w:val="00435B5B"/>
    <w:rsid w:val="00435E7E"/>
    <w:rsid w:val="00435E8B"/>
    <w:rsid w:val="004368A7"/>
    <w:rsid w:val="00436A01"/>
    <w:rsid w:val="00436F36"/>
    <w:rsid w:val="00440538"/>
    <w:rsid w:val="00440666"/>
    <w:rsid w:val="0044114D"/>
    <w:rsid w:val="0044143A"/>
    <w:rsid w:val="00441700"/>
    <w:rsid w:val="00441B8C"/>
    <w:rsid w:val="00442CE2"/>
    <w:rsid w:val="0044323F"/>
    <w:rsid w:val="00443D13"/>
    <w:rsid w:val="00443D1F"/>
    <w:rsid w:val="00443DD4"/>
    <w:rsid w:val="0044456B"/>
    <w:rsid w:val="00444C81"/>
    <w:rsid w:val="004452FC"/>
    <w:rsid w:val="00446F0F"/>
    <w:rsid w:val="004474E6"/>
    <w:rsid w:val="00450515"/>
    <w:rsid w:val="004505B5"/>
    <w:rsid w:val="004506D3"/>
    <w:rsid w:val="00450862"/>
    <w:rsid w:val="004510FF"/>
    <w:rsid w:val="00451147"/>
    <w:rsid w:val="0045228A"/>
    <w:rsid w:val="004525B5"/>
    <w:rsid w:val="00452629"/>
    <w:rsid w:val="00452965"/>
    <w:rsid w:val="004529FE"/>
    <w:rsid w:val="004530A4"/>
    <w:rsid w:val="00453108"/>
    <w:rsid w:val="004535DD"/>
    <w:rsid w:val="004536EC"/>
    <w:rsid w:val="004537A7"/>
    <w:rsid w:val="00454ADC"/>
    <w:rsid w:val="00454E20"/>
    <w:rsid w:val="0045624B"/>
    <w:rsid w:val="00456352"/>
    <w:rsid w:val="00456ED9"/>
    <w:rsid w:val="00460067"/>
    <w:rsid w:val="0046032B"/>
    <w:rsid w:val="004604D2"/>
    <w:rsid w:val="00460E1F"/>
    <w:rsid w:val="00461DFF"/>
    <w:rsid w:val="00461FF8"/>
    <w:rsid w:val="00462D30"/>
    <w:rsid w:val="004635CB"/>
    <w:rsid w:val="00464B63"/>
    <w:rsid w:val="00465325"/>
    <w:rsid w:val="0046648A"/>
    <w:rsid w:val="0046673C"/>
    <w:rsid w:val="00466918"/>
    <w:rsid w:val="0046692B"/>
    <w:rsid w:val="00466C2C"/>
    <w:rsid w:val="00466E9A"/>
    <w:rsid w:val="0046752A"/>
    <w:rsid w:val="0046779E"/>
    <w:rsid w:val="00467E35"/>
    <w:rsid w:val="004701EA"/>
    <w:rsid w:val="00470B88"/>
    <w:rsid w:val="00471491"/>
    <w:rsid w:val="00471CB4"/>
    <w:rsid w:val="00472212"/>
    <w:rsid w:val="00472999"/>
    <w:rsid w:val="00474135"/>
    <w:rsid w:val="00474466"/>
    <w:rsid w:val="00475185"/>
    <w:rsid w:val="00475796"/>
    <w:rsid w:val="0047674A"/>
    <w:rsid w:val="00476BCE"/>
    <w:rsid w:val="004771A9"/>
    <w:rsid w:val="004772AB"/>
    <w:rsid w:val="00477919"/>
    <w:rsid w:val="00477E33"/>
    <w:rsid w:val="004802F8"/>
    <w:rsid w:val="00480A24"/>
    <w:rsid w:val="004814A3"/>
    <w:rsid w:val="00481606"/>
    <w:rsid w:val="0048196A"/>
    <w:rsid w:val="004819B6"/>
    <w:rsid w:val="00481EEF"/>
    <w:rsid w:val="00482D3A"/>
    <w:rsid w:val="00484CC9"/>
    <w:rsid w:val="00484E27"/>
    <w:rsid w:val="00485183"/>
    <w:rsid w:val="004856FB"/>
    <w:rsid w:val="00485EBE"/>
    <w:rsid w:val="00490774"/>
    <w:rsid w:val="00490D3A"/>
    <w:rsid w:val="00490D8D"/>
    <w:rsid w:val="00491D94"/>
    <w:rsid w:val="0049203C"/>
    <w:rsid w:val="0049239C"/>
    <w:rsid w:val="0049268D"/>
    <w:rsid w:val="00492DBC"/>
    <w:rsid w:val="004930DC"/>
    <w:rsid w:val="0049341E"/>
    <w:rsid w:val="00494122"/>
    <w:rsid w:val="0049426E"/>
    <w:rsid w:val="00494370"/>
    <w:rsid w:val="004948FA"/>
    <w:rsid w:val="00494A40"/>
    <w:rsid w:val="00494B60"/>
    <w:rsid w:val="004954A1"/>
    <w:rsid w:val="00495BB0"/>
    <w:rsid w:val="00495E73"/>
    <w:rsid w:val="00495FFD"/>
    <w:rsid w:val="004967CB"/>
    <w:rsid w:val="00496861"/>
    <w:rsid w:val="00496994"/>
    <w:rsid w:val="00496D94"/>
    <w:rsid w:val="00497240"/>
    <w:rsid w:val="00497FB5"/>
    <w:rsid w:val="004A0414"/>
    <w:rsid w:val="004A09AA"/>
    <w:rsid w:val="004A0C24"/>
    <w:rsid w:val="004A0E9F"/>
    <w:rsid w:val="004A169D"/>
    <w:rsid w:val="004A1B11"/>
    <w:rsid w:val="004A2295"/>
    <w:rsid w:val="004A2CDF"/>
    <w:rsid w:val="004A2CEA"/>
    <w:rsid w:val="004A3175"/>
    <w:rsid w:val="004A32B0"/>
    <w:rsid w:val="004A344A"/>
    <w:rsid w:val="004A39F5"/>
    <w:rsid w:val="004A3EBF"/>
    <w:rsid w:val="004A4766"/>
    <w:rsid w:val="004A4B56"/>
    <w:rsid w:val="004A57D7"/>
    <w:rsid w:val="004A6054"/>
    <w:rsid w:val="004A62FA"/>
    <w:rsid w:val="004A6748"/>
    <w:rsid w:val="004A6E76"/>
    <w:rsid w:val="004A7369"/>
    <w:rsid w:val="004B0E39"/>
    <w:rsid w:val="004B1000"/>
    <w:rsid w:val="004B20AB"/>
    <w:rsid w:val="004B2249"/>
    <w:rsid w:val="004B291A"/>
    <w:rsid w:val="004B2D24"/>
    <w:rsid w:val="004B2FC7"/>
    <w:rsid w:val="004B3540"/>
    <w:rsid w:val="004B354A"/>
    <w:rsid w:val="004B3629"/>
    <w:rsid w:val="004B3E46"/>
    <w:rsid w:val="004B3F54"/>
    <w:rsid w:val="004B4449"/>
    <w:rsid w:val="004B4DCB"/>
    <w:rsid w:val="004B4FD8"/>
    <w:rsid w:val="004B54FE"/>
    <w:rsid w:val="004B5910"/>
    <w:rsid w:val="004B5B5F"/>
    <w:rsid w:val="004B5C56"/>
    <w:rsid w:val="004B65DF"/>
    <w:rsid w:val="004B6E7B"/>
    <w:rsid w:val="004B6F80"/>
    <w:rsid w:val="004B7050"/>
    <w:rsid w:val="004C0A62"/>
    <w:rsid w:val="004C1F77"/>
    <w:rsid w:val="004C2C97"/>
    <w:rsid w:val="004C3601"/>
    <w:rsid w:val="004C36ED"/>
    <w:rsid w:val="004C3A65"/>
    <w:rsid w:val="004C3C18"/>
    <w:rsid w:val="004C414D"/>
    <w:rsid w:val="004C42A3"/>
    <w:rsid w:val="004C4A55"/>
    <w:rsid w:val="004C4EB2"/>
    <w:rsid w:val="004C5FBC"/>
    <w:rsid w:val="004C6046"/>
    <w:rsid w:val="004C63BD"/>
    <w:rsid w:val="004C6AB3"/>
    <w:rsid w:val="004C6E0B"/>
    <w:rsid w:val="004C6F15"/>
    <w:rsid w:val="004C7212"/>
    <w:rsid w:val="004C772C"/>
    <w:rsid w:val="004C77B6"/>
    <w:rsid w:val="004C7B08"/>
    <w:rsid w:val="004C7DC5"/>
    <w:rsid w:val="004D03D9"/>
    <w:rsid w:val="004D0AA7"/>
    <w:rsid w:val="004D0D9C"/>
    <w:rsid w:val="004D11E6"/>
    <w:rsid w:val="004D1759"/>
    <w:rsid w:val="004D2858"/>
    <w:rsid w:val="004D3678"/>
    <w:rsid w:val="004D37C3"/>
    <w:rsid w:val="004D384B"/>
    <w:rsid w:val="004D3E70"/>
    <w:rsid w:val="004D473B"/>
    <w:rsid w:val="004D4AFD"/>
    <w:rsid w:val="004D4E5C"/>
    <w:rsid w:val="004D50EF"/>
    <w:rsid w:val="004D5622"/>
    <w:rsid w:val="004D64E7"/>
    <w:rsid w:val="004D67E1"/>
    <w:rsid w:val="004D6913"/>
    <w:rsid w:val="004E0259"/>
    <w:rsid w:val="004E0712"/>
    <w:rsid w:val="004E0AA0"/>
    <w:rsid w:val="004E1CC5"/>
    <w:rsid w:val="004E3264"/>
    <w:rsid w:val="004E340C"/>
    <w:rsid w:val="004E3686"/>
    <w:rsid w:val="004E3897"/>
    <w:rsid w:val="004E464F"/>
    <w:rsid w:val="004E50AC"/>
    <w:rsid w:val="004E5606"/>
    <w:rsid w:val="004E5DE4"/>
    <w:rsid w:val="004E64F3"/>
    <w:rsid w:val="004E6774"/>
    <w:rsid w:val="004E6E1F"/>
    <w:rsid w:val="004E730F"/>
    <w:rsid w:val="004E7C80"/>
    <w:rsid w:val="004F03AC"/>
    <w:rsid w:val="004F046F"/>
    <w:rsid w:val="004F0BDF"/>
    <w:rsid w:val="004F0D07"/>
    <w:rsid w:val="004F1090"/>
    <w:rsid w:val="004F113F"/>
    <w:rsid w:val="004F118B"/>
    <w:rsid w:val="004F12A8"/>
    <w:rsid w:val="004F235F"/>
    <w:rsid w:val="004F24B5"/>
    <w:rsid w:val="004F27C9"/>
    <w:rsid w:val="004F27CC"/>
    <w:rsid w:val="004F3BFC"/>
    <w:rsid w:val="004F3FAD"/>
    <w:rsid w:val="004F4215"/>
    <w:rsid w:val="004F43EF"/>
    <w:rsid w:val="004F49BA"/>
    <w:rsid w:val="004F6965"/>
    <w:rsid w:val="004F70EF"/>
    <w:rsid w:val="005005B5"/>
    <w:rsid w:val="005010EA"/>
    <w:rsid w:val="0050119F"/>
    <w:rsid w:val="0050154B"/>
    <w:rsid w:val="005020E1"/>
    <w:rsid w:val="0050231A"/>
    <w:rsid w:val="00503012"/>
    <w:rsid w:val="005034C9"/>
    <w:rsid w:val="00503D6F"/>
    <w:rsid w:val="00504126"/>
    <w:rsid w:val="0050444A"/>
    <w:rsid w:val="0050477D"/>
    <w:rsid w:val="005053AF"/>
    <w:rsid w:val="00506AB6"/>
    <w:rsid w:val="00506EF4"/>
    <w:rsid w:val="005074ED"/>
    <w:rsid w:val="005100C5"/>
    <w:rsid w:val="005109DE"/>
    <w:rsid w:val="00510B7A"/>
    <w:rsid w:val="00510DE6"/>
    <w:rsid w:val="00511620"/>
    <w:rsid w:val="00511ACE"/>
    <w:rsid w:val="00511BEE"/>
    <w:rsid w:val="00511EF5"/>
    <w:rsid w:val="00513A6E"/>
    <w:rsid w:val="00513F9C"/>
    <w:rsid w:val="005141AB"/>
    <w:rsid w:val="00514851"/>
    <w:rsid w:val="0051506A"/>
    <w:rsid w:val="00515C9D"/>
    <w:rsid w:val="00515D3B"/>
    <w:rsid w:val="00515DAB"/>
    <w:rsid w:val="00515E5D"/>
    <w:rsid w:val="00516307"/>
    <w:rsid w:val="00516551"/>
    <w:rsid w:val="00516C7E"/>
    <w:rsid w:val="00517F73"/>
    <w:rsid w:val="0052008F"/>
    <w:rsid w:val="00520616"/>
    <w:rsid w:val="00521676"/>
    <w:rsid w:val="005216FB"/>
    <w:rsid w:val="0052184C"/>
    <w:rsid w:val="00521C84"/>
    <w:rsid w:val="00522AB5"/>
    <w:rsid w:val="00522B30"/>
    <w:rsid w:val="005232B9"/>
    <w:rsid w:val="0052366A"/>
    <w:rsid w:val="00524A37"/>
    <w:rsid w:val="00524A39"/>
    <w:rsid w:val="00524E34"/>
    <w:rsid w:val="00525489"/>
    <w:rsid w:val="0052559E"/>
    <w:rsid w:val="005257DF"/>
    <w:rsid w:val="0052591C"/>
    <w:rsid w:val="005259D6"/>
    <w:rsid w:val="00525E49"/>
    <w:rsid w:val="0052651E"/>
    <w:rsid w:val="00526B57"/>
    <w:rsid w:val="00527498"/>
    <w:rsid w:val="00530072"/>
    <w:rsid w:val="0053041B"/>
    <w:rsid w:val="005311F1"/>
    <w:rsid w:val="0053129A"/>
    <w:rsid w:val="005313D4"/>
    <w:rsid w:val="005314F3"/>
    <w:rsid w:val="00532475"/>
    <w:rsid w:val="005340E9"/>
    <w:rsid w:val="00534FB7"/>
    <w:rsid w:val="00535153"/>
    <w:rsid w:val="005355A2"/>
    <w:rsid w:val="00537649"/>
    <w:rsid w:val="00537A8B"/>
    <w:rsid w:val="00537B29"/>
    <w:rsid w:val="00537B48"/>
    <w:rsid w:val="00537BBD"/>
    <w:rsid w:val="00537CDD"/>
    <w:rsid w:val="00541129"/>
    <w:rsid w:val="00541F00"/>
    <w:rsid w:val="005426B7"/>
    <w:rsid w:val="00543741"/>
    <w:rsid w:val="005439F1"/>
    <w:rsid w:val="00543FF0"/>
    <w:rsid w:val="00544B6D"/>
    <w:rsid w:val="00544DF7"/>
    <w:rsid w:val="005452A8"/>
    <w:rsid w:val="005454CB"/>
    <w:rsid w:val="00545BFF"/>
    <w:rsid w:val="00546132"/>
    <w:rsid w:val="00546D5E"/>
    <w:rsid w:val="00547905"/>
    <w:rsid w:val="00547A64"/>
    <w:rsid w:val="00547B94"/>
    <w:rsid w:val="00550AFF"/>
    <w:rsid w:val="005513EF"/>
    <w:rsid w:val="0055156E"/>
    <w:rsid w:val="005516C6"/>
    <w:rsid w:val="00551E1F"/>
    <w:rsid w:val="00552159"/>
    <w:rsid w:val="00552162"/>
    <w:rsid w:val="00552374"/>
    <w:rsid w:val="00552940"/>
    <w:rsid w:val="0055311B"/>
    <w:rsid w:val="005531AD"/>
    <w:rsid w:val="00553450"/>
    <w:rsid w:val="00554F59"/>
    <w:rsid w:val="00555670"/>
    <w:rsid w:val="00555B7F"/>
    <w:rsid w:val="00555F12"/>
    <w:rsid w:val="0055726F"/>
    <w:rsid w:val="005576BF"/>
    <w:rsid w:val="00557898"/>
    <w:rsid w:val="0055791E"/>
    <w:rsid w:val="00557E45"/>
    <w:rsid w:val="0056034A"/>
    <w:rsid w:val="00561082"/>
    <w:rsid w:val="005616E4"/>
    <w:rsid w:val="00561A7A"/>
    <w:rsid w:val="00561B5D"/>
    <w:rsid w:val="0056222D"/>
    <w:rsid w:val="0056261B"/>
    <w:rsid w:val="00562753"/>
    <w:rsid w:val="00562C94"/>
    <w:rsid w:val="00562D7E"/>
    <w:rsid w:val="00563019"/>
    <w:rsid w:val="005639D8"/>
    <w:rsid w:val="00564632"/>
    <w:rsid w:val="005647AD"/>
    <w:rsid w:val="00564D3B"/>
    <w:rsid w:val="005652E2"/>
    <w:rsid w:val="0056621A"/>
    <w:rsid w:val="00566F02"/>
    <w:rsid w:val="00567025"/>
    <w:rsid w:val="005673EF"/>
    <w:rsid w:val="00567609"/>
    <w:rsid w:val="005676D3"/>
    <w:rsid w:val="00567868"/>
    <w:rsid w:val="0056799A"/>
    <w:rsid w:val="00567E5A"/>
    <w:rsid w:val="005702A0"/>
    <w:rsid w:val="00570551"/>
    <w:rsid w:val="00570E4D"/>
    <w:rsid w:val="00571339"/>
    <w:rsid w:val="00572023"/>
    <w:rsid w:val="005720C2"/>
    <w:rsid w:val="005722C4"/>
    <w:rsid w:val="0057245A"/>
    <w:rsid w:val="005726C7"/>
    <w:rsid w:val="00572F30"/>
    <w:rsid w:val="00572FC6"/>
    <w:rsid w:val="0057311E"/>
    <w:rsid w:val="005731D1"/>
    <w:rsid w:val="00573DD7"/>
    <w:rsid w:val="00573F38"/>
    <w:rsid w:val="005740EF"/>
    <w:rsid w:val="00574A50"/>
    <w:rsid w:val="00574AAD"/>
    <w:rsid w:val="005753FA"/>
    <w:rsid w:val="005758A5"/>
    <w:rsid w:val="00577274"/>
    <w:rsid w:val="00577BB2"/>
    <w:rsid w:val="00580DE4"/>
    <w:rsid w:val="005816DD"/>
    <w:rsid w:val="0058189F"/>
    <w:rsid w:val="00582166"/>
    <w:rsid w:val="005821DE"/>
    <w:rsid w:val="0058241A"/>
    <w:rsid w:val="00582888"/>
    <w:rsid w:val="00582DAC"/>
    <w:rsid w:val="00582EB4"/>
    <w:rsid w:val="005831E6"/>
    <w:rsid w:val="00583AA0"/>
    <w:rsid w:val="00583FD3"/>
    <w:rsid w:val="00584718"/>
    <w:rsid w:val="00584AF9"/>
    <w:rsid w:val="005850A1"/>
    <w:rsid w:val="0058540B"/>
    <w:rsid w:val="00585E3C"/>
    <w:rsid w:val="00585EB1"/>
    <w:rsid w:val="005860B3"/>
    <w:rsid w:val="005860EC"/>
    <w:rsid w:val="00586EC4"/>
    <w:rsid w:val="00587122"/>
    <w:rsid w:val="005877CC"/>
    <w:rsid w:val="0059052F"/>
    <w:rsid w:val="0059056A"/>
    <w:rsid w:val="00591CAA"/>
    <w:rsid w:val="005922AD"/>
    <w:rsid w:val="00592820"/>
    <w:rsid w:val="00592B46"/>
    <w:rsid w:val="00592F2D"/>
    <w:rsid w:val="00593C50"/>
    <w:rsid w:val="00594079"/>
    <w:rsid w:val="005941DF"/>
    <w:rsid w:val="00594954"/>
    <w:rsid w:val="00594ED0"/>
    <w:rsid w:val="00595088"/>
    <w:rsid w:val="0059697C"/>
    <w:rsid w:val="00596993"/>
    <w:rsid w:val="00596D9C"/>
    <w:rsid w:val="005979C6"/>
    <w:rsid w:val="00597E39"/>
    <w:rsid w:val="005A0128"/>
    <w:rsid w:val="005A06A1"/>
    <w:rsid w:val="005A1437"/>
    <w:rsid w:val="005A19B8"/>
    <w:rsid w:val="005A1C50"/>
    <w:rsid w:val="005A1F45"/>
    <w:rsid w:val="005A26BF"/>
    <w:rsid w:val="005A2C86"/>
    <w:rsid w:val="005A311F"/>
    <w:rsid w:val="005A3142"/>
    <w:rsid w:val="005A3C3A"/>
    <w:rsid w:val="005A3F7B"/>
    <w:rsid w:val="005A44C9"/>
    <w:rsid w:val="005A4E3E"/>
    <w:rsid w:val="005A6211"/>
    <w:rsid w:val="005A62C3"/>
    <w:rsid w:val="005A6382"/>
    <w:rsid w:val="005A78A6"/>
    <w:rsid w:val="005A7B14"/>
    <w:rsid w:val="005B17CC"/>
    <w:rsid w:val="005B2B18"/>
    <w:rsid w:val="005B3334"/>
    <w:rsid w:val="005B36FC"/>
    <w:rsid w:val="005B3771"/>
    <w:rsid w:val="005B37E4"/>
    <w:rsid w:val="005B40F7"/>
    <w:rsid w:val="005B42CC"/>
    <w:rsid w:val="005B4840"/>
    <w:rsid w:val="005B522B"/>
    <w:rsid w:val="005B5A81"/>
    <w:rsid w:val="005B67AE"/>
    <w:rsid w:val="005B6CF6"/>
    <w:rsid w:val="005B7335"/>
    <w:rsid w:val="005B756C"/>
    <w:rsid w:val="005C00BC"/>
    <w:rsid w:val="005C048A"/>
    <w:rsid w:val="005C07B9"/>
    <w:rsid w:val="005C0B0F"/>
    <w:rsid w:val="005C114E"/>
    <w:rsid w:val="005C1A34"/>
    <w:rsid w:val="005C3691"/>
    <w:rsid w:val="005C54B7"/>
    <w:rsid w:val="005C55D3"/>
    <w:rsid w:val="005C5717"/>
    <w:rsid w:val="005C5B2F"/>
    <w:rsid w:val="005C5D4B"/>
    <w:rsid w:val="005C64D6"/>
    <w:rsid w:val="005C672D"/>
    <w:rsid w:val="005C6A52"/>
    <w:rsid w:val="005C7053"/>
    <w:rsid w:val="005C709C"/>
    <w:rsid w:val="005C724A"/>
    <w:rsid w:val="005C72B6"/>
    <w:rsid w:val="005C7498"/>
    <w:rsid w:val="005C767A"/>
    <w:rsid w:val="005D0750"/>
    <w:rsid w:val="005D0B21"/>
    <w:rsid w:val="005D0CAD"/>
    <w:rsid w:val="005D0DA0"/>
    <w:rsid w:val="005D1042"/>
    <w:rsid w:val="005D1A48"/>
    <w:rsid w:val="005D1C0B"/>
    <w:rsid w:val="005D2A55"/>
    <w:rsid w:val="005D2A8E"/>
    <w:rsid w:val="005D2AD8"/>
    <w:rsid w:val="005D2C21"/>
    <w:rsid w:val="005D33C7"/>
    <w:rsid w:val="005D34E4"/>
    <w:rsid w:val="005D3BB3"/>
    <w:rsid w:val="005D51A2"/>
    <w:rsid w:val="005D5ABC"/>
    <w:rsid w:val="005D6F8B"/>
    <w:rsid w:val="005D778E"/>
    <w:rsid w:val="005D7CCB"/>
    <w:rsid w:val="005E058D"/>
    <w:rsid w:val="005E0E21"/>
    <w:rsid w:val="005E1164"/>
    <w:rsid w:val="005E182E"/>
    <w:rsid w:val="005E23DC"/>
    <w:rsid w:val="005E2EF3"/>
    <w:rsid w:val="005E3416"/>
    <w:rsid w:val="005E3A63"/>
    <w:rsid w:val="005E3D23"/>
    <w:rsid w:val="005E4A16"/>
    <w:rsid w:val="005E5824"/>
    <w:rsid w:val="005E5B6A"/>
    <w:rsid w:val="005E6B7A"/>
    <w:rsid w:val="005E71E6"/>
    <w:rsid w:val="005E7617"/>
    <w:rsid w:val="005E7B4C"/>
    <w:rsid w:val="005E7C15"/>
    <w:rsid w:val="005F0F16"/>
    <w:rsid w:val="005F15A0"/>
    <w:rsid w:val="005F1F6C"/>
    <w:rsid w:val="005F28C4"/>
    <w:rsid w:val="005F2CAD"/>
    <w:rsid w:val="005F3063"/>
    <w:rsid w:val="005F30DF"/>
    <w:rsid w:val="005F316E"/>
    <w:rsid w:val="005F3510"/>
    <w:rsid w:val="005F3BAF"/>
    <w:rsid w:val="005F4558"/>
    <w:rsid w:val="005F4DEB"/>
    <w:rsid w:val="005F56C8"/>
    <w:rsid w:val="005F5BD6"/>
    <w:rsid w:val="005F625F"/>
    <w:rsid w:val="005F68A0"/>
    <w:rsid w:val="005F6954"/>
    <w:rsid w:val="005F6A3F"/>
    <w:rsid w:val="00601FC0"/>
    <w:rsid w:val="00602178"/>
    <w:rsid w:val="00602529"/>
    <w:rsid w:val="00602B75"/>
    <w:rsid w:val="006032AE"/>
    <w:rsid w:val="0060355D"/>
    <w:rsid w:val="00603677"/>
    <w:rsid w:val="00604236"/>
    <w:rsid w:val="006045D5"/>
    <w:rsid w:val="00604AC8"/>
    <w:rsid w:val="0060509F"/>
    <w:rsid w:val="006050A8"/>
    <w:rsid w:val="0060567A"/>
    <w:rsid w:val="0060572F"/>
    <w:rsid w:val="00605C75"/>
    <w:rsid w:val="00606108"/>
    <w:rsid w:val="00606954"/>
    <w:rsid w:val="00606CB7"/>
    <w:rsid w:val="00607027"/>
    <w:rsid w:val="0060703B"/>
    <w:rsid w:val="00607271"/>
    <w:rsid w:val="00607612"/>
    <w:rsid w:val="00607B40"/>
    <w:rsid w:val="00610171"/>
    <w:rsid w:val="00610472"/>
    <w:rsid w:val="00610ECB"/>
    <w:rsid w:val="00611299"/>
    <w:rsid w:val="00612DFD"/>
    <w:rsid w:val="0061309C"/>
    <w:rsid w:val="00613548"/>
    <w:rsid w:val="00613758"/>
    <w:rsid w:val="006137B5"/>
    <w:rsid w:val="00614593"/>
    <w:rsid w:val="0061460A"/>
    <w:rsid w:val="00614F9D"/>
    <w:rsid w:val="006150B2"/>
    <w:rsid w:val="00616BCC"/>
    <w:rsid w:val="00616E04"/>
    <w:rsid w:val="0061741C"/>
    <w:rsid w:val="006175A2"/>
    <w:rsid w:val="006176F1"/>
    <w:rsid w:val="00617962"/>
    <w:rsid w:val="00617EC8"/>
    <w:rsid w:val="006210BA"/>
    <w:rsid w:val="00621238"/>
    <w:rsid w:val="00621E25"/>
    <w:rsid w:val="00622038"/>
    <w:rsid w:val="00623EC8"/>
    <w:rsid w:val="00624437"/>
    <w:rsid w:val="0062448D"/>
    <w:rsid w:val="00624DFA"/>
    <w:rsid w:val="00625A07"/>
    <w:rsid w:val="00625F66"/>
    <w:rsid w:val="00625FF1"/>
    <w:rsid w:val="00625FFB"/>
    <w:rsid w:val="00626527"/>
    <w:rsid w:val="006269BD"/>
    <w:rsid w:val="006275CD"/>
    <w:rsid w:val="00627B1C"/>
    <w:rsid w:val="00630176"/>
    <w:rsid w:val="00630228"/>
    <w:rsid w:val="00630768"/>
    <w:rsid w:val="00631464"/>
    <w:rsid w:val="006316BD"/>
    <w:rsid w:val="00631C12"/>
    <w:rsid w:val="00631F10"/>
    <w:rsid w:val="00631F33"/>
    <w:rsid w:val="00632A1A"/>
    <w:rsid w:val="006338C8"/>
    <w:rsid w:val="00633C80"/>
    <w:rsid w:val="006348F2"/>
    <w:rsid w:val="00634AA1"/>
    <w:rsid w:val="00634B20"/>
    <w:rsid w:val="00634CA9"/>
    <w:rsid w:val="00634EF9"/>
    <w:rsid w:val="00636229"/>
    <w:rsid w:val="00636402"/>
    <w:rsid w:val="006367A1"/>
    <w:rsid w:val="00637322"/>
    <w:rsid w:val="006375BC"/>
    <w:rsid w:val="006426EC"/>
    <w:rsid w:val="00642CA6"/>
    <w:rsid w:val="00643381"/>
    <w:rsid w:val="0064357E"/>
    <w:rsid w:val="0064368A"/>
    <w:rsid w:val="00643BA6"/>
    <w:rsid w:val="00643CCE"/>
    <w:rsid w:val="006440D9"/>
    <w:rsid w:val="006450DF"/>
    <w:rsid w:val="00645918"/>
    <w:rsid w:val="006462E4"/>
    <w:rsid w:val="00646707"/>
    <w:rsid w:val="006468CB"/>
    <w:rsid w:val="0064739C"/>
    <w:rsid w:val="006474FB"/>
    <w:rsid w:val="0064762D"/>
    <w:rsid w:val="00652091"/>
    <w:rsid w:val="00652780"/>
    <w:rsid w:val="00652B1A"/>
    <w:rsid w:val="0065302F"/>
    <w:rsid w:val="00653122"/>
    <w:rsid w:val="00654787"/>
    <w:rsid w:val="00655285"/>
    <w:rsid w:val="006555F6"/>
    <w:rsid w:val="00656A3E"/>
    <w:rsid w:val="00656FC5"/>
    <w:rsid w:val="00656FE0"/>
    <w:rsid w:val="006570FD"/>
    <w:rsid w:val="006573D0"/>
    <w:rsid w:val="00657E04"/>
    <w:rsid w:val="00657F82"/>
    <w:rsid w:val="006603AC"/>
    <w:rsid w:val="00660E6B"/>
    <w:rsid w:val="00661203"/>
    <w:rsid w:val="0066157E"/>
    <w:rsid w:val="00661E49"/>
    <w:rsid w:val="00661F01"/>
    <w:rsid w:val="0066299F"/>
    <w:rsid w:val="00662E32"/>
    <w:rsid w:val="00663894"/>
    <w:rsid w:val="006646E5"/>
    <w:rsid w:val="00665D06"/>
    <w:rsid w:val="0066685F"/>
    <w:rsid w:val="006669A1"/>
    <w:rsid w:val="00667F8D"/>
    <w:rsid w:val="0067094B"/>
    <w:rsid w:val="00670AB1"/>
    <w:rsid w:val="00670CAC"/>
    <w:rsid w:val="00671368"/>
    <w:rsid w:val="00671427"/>
    <w:rsid w:val="00671B6A"/>
    <w:rsid w:val="00671E7E"/>
    <w:rsid w:val="00673349"/>
    <w:rsid w:val="006738B2"/>
    <w:rsid w:val="00673AE5"/>
    <w:rsid w:val="00674948"/>
    <w:rsid w:val="00674EB4"/>
    <w:rsid w:val="006762A0"/>
    <w:rsid w:val="0067684C"/>
    <w:rsid w:val="00676895"/>
    <w:rsid w:val="00676A87"/>
    <w:rsid w:val="00677828"/>
    <w:rsid w:val="00677DAB"/>
    <w:rsid w:val="00677F8F"/>
    <w:rsid w:val="006800ED"/>
    <w:rsid w:val="006806BD"/>
    <w:rsid w:val="006812FB"/>
    <w:rsid w:val="0068169C"/>
    <w:rsid w:val="006819CA"/>
    <w:rsid w:val="00682004"/>
    <w:rsid w:val="00683CCD"/>
    <w:rsid w:val="00683EAC"/>
    <w:rsid w:val="00683FBE"/>
    <w:rsid w:val="006845C5"/>
    <w:rsid w:val="00684C37"/>
    <w:rsid w:val="00684E2F"/>
    <w:rsid w:val="00685908"/>
    <w:rsid w:val="00686ADB"/>
    <w:rsid w:val="00686C39"/>
    <w:rsid w:val="006870C4"/>
    <w:rsid w:val="006875C3"/>
    <w:rsid w:val="00687C26"/>
    <w:rsid w:val="00687D2E"/>
    <w:rsid w:val="00690017"/>
    <w:rsid w:val="00690528"/>
    <w:rsid w:val="00690B63"/>
    <w:rsid w:val="00691256"/>
    <w:rsid w:val="006913D3"/>
    <w:rsid w:val="0069159C"/>
    <w:rsid w:val="00691893"/>
    <w:rsid w:val="006927E1"/>
    <w:rsid w:val="00695146"/>
    <w:rsid w:val="00695D50"/>
    <w:rsid w:val="00696956"/>
    <w:rsid w:val="006977E1"/>
    <w:rsid w:val="006A0613"/>
    <w:rsid w:val="006A24A1"/>
    <w:rsid w:val="006A27DF"/>
    <w:rsid w:val="006A30C6"/>
    <w:rsid w:val="006A35CC"/>
    <w:rsid w:val="006A37FE"/>
    <w:rsid w:val="006A4374"/>
    <w:rsid w:val="006A4806"/>
    <w:rsid w:val="006A5183"/>
    <w:rsid w:val="006A611A"/>
    <w:rsid w:val="006A72F3"/>
    <w:rsid w:val="006A7A20"/>
    <w:rsid w:val="006A7DBF"/>
    <w:rsid w:val="006A7E5D"/>
    <w:rsid w:val="006B0A21"/>
    <w:rsid w:val="006B1698"/>
    <w:rsid w:val="006B2370"/>
    <w:rsid w:val="006B2F38"/>
    <w:rsid w:val="006B3E6A"/>
    <w:rsid w:val="006B49C3"/>
    <w:rsid w:val="006B5794"/>
    <w:rsid w:val="006B5A0A"/>
    <w:rsid w:val="006B616F"/>
    <w:rsid w:val="006B7A7F"/>
    <w:rsid w:val="006C17E1"/>
    <w:rsid w:val="006C1D2E"/>
    <w:rsid w:val="006C1EC0"/>
    <w:rsid w:val="006C3590"/>
    <w:rsid w:val="006C366E"/>
    <w:rsid w:val="006C36BD"/>
    <w:rsid w:val="006C4CBE"/>
    <w:rsid w:val="006C6295"/>
    <w:rsid w:val="006C70E9"/>
    <w:rsid w:val="006C7964"/>
    <w:rsid w:val="006C7F14"/>
    <w:rsid w:val="006D055F"/>
    <w:rsid w:val="006D130C"/>
    <w:rsid w:val="006D15B8"/>
    <w:rsid w:val="006D358A"/>
    <w:rsid w:val="006D3B2B"/>
    <w:rsid w:val="006D4181"/>
    <w:rsid w:val="006D42B3"/>
    <w:rsid w:val="006D4C45"/>
    <w:rsid w:val="006D553A"/>
    <w:rsid w:val="006D5ED7"/>
    <w:rsid w:val="006D609F"/>
    <w:rsid w:val="006D6B69"/>
    <w:rsid w:val="006D748E"/>
    <w:rsid w:val="006D78DE"/>
    <w:rsid w:val="006D7A7B"/>
    <w:rsid w:val="006D7BE3"/>
    <w:rsid w:val="006E1C8E"/>
    <w:rsid w:val="006E2574"/>
    <w:rsid w:val="006E257C"/>
    <w:rsid w:val="006E2A0E"/>
    <w:rsid w:val="006E2B3D"/>
    <w:rsid w:val="006E2ED0"/>
    <w:rsid w:val="006E45E9"/>
    <w:rsid w:val="006E4944"/>
    <w:rsid w:val="006E503B"/>
    <w:rsid w:val="006E5127"/>
    <w:rsid w:val="006E51C3"/>
    <w:rsid w:val="006E6BE0"/>
    <w:rsid w:val="006E763B"/>
    <w:rsid w:val="006E7681"/>
    <w:rsid w:val="006E777B"/>
    <w:rsid w:val="006E7CF2"/>
    <w:rsid w:val="006E7D5A"/>
    <w:rsid w:val="006F1FDE"/>
    <w:rsid w:val="006F2092"/>
    <w:rsid w:val="006F21BE"/>
    <w:rsid w:val="006F2223"/>
    <w:rsid w:val="006F224B"/>
    <w:rsid w:val="006F2AA8"/>
    <w:rsid w:val="006F2CD6"/>
    <w:rsid w:val="006F332E"/>
    <w:rsid w:val="006F38D6"/>
    <w:rsid w:val="006F3A3D"/>
    <w:rsid w:val="006F3C55"/>
    <w:rsid w:val="006F43F2"/>
    <w:rsid w:val="006F477D"/>
    <w:rsid w:val="006F4B9D"/>
    <w:rsid w:val="006F4D96"/>
    <w:rsid w:val="006F5899"/>
    <w:rsid w:val="006F6319"/>
    <w:rsid w:val="006F6441"/>
    <w:rsid w:val="006F6573"/>
    <w:rsid w:val="007008AC"/>
    <w:rsid w:val="00700DB2"/>
    <w:rsid w:val="00701E1E"/>
    <w:rsid w:val="0070284A"/>
    <w:rsid w:val="00702CC0"/>
    <w:rsid w:val="00703264"/>
    <w:rsid w:val="007036A0"/>
    <w:rsid w:val="00703E27"/>
    <w:rsid w:val="00703F42"/>
    <w:rsid w:val="0070498F"/>
    <w:rsid w:val="00705032"/>
    <w:rsid w:val="00705410"/>
    <w:rsid w:val="00705CEF"/>
    <w:rsid w:val="007068C6"/>
    <w:rsid w:val="00706972"/>
    <w:rsid w:val="00706AD4"/>
    <w:rsid w:val="00706CD8"/>
    <w:rsid w:val="00707518"/>
    <w:rsid w:val="007077DA"/>
    <w:rsid w:val="00707DAF"/>
    <w:rsid w:val="0071022F"/>
    <w:rsid w:val="007105FC"/>
    <w:rsid w:val="00710B42"/>
    <w:rsid w:val="00711831"/>
    <w:rsid w:val="00711B7D"/>
    <w:rsid w:val="00712321"/>
    <w:rsid w:val="00712346"/>
    <w:rsid w:val="0071275B"/>
    <w:rsid w:val="00712CBA"/>
    <w:rsid w:val="007131B8"/>
    <w:rsid w:val="0071342E"/>
    <w:rsid w:val="0071431E"/>
    <w:rsid w:val="0071668C"/>
    <w:rsid w:val="00717266"/>
    <w:rsid w:val="00717FB2"/>
    <w:rsid w:val="007211BF"/>
    <w:rsid w:val="007211CE"/>
    <w:rsid w:val="007216AA"/>
    <w:rsid w:val="00721AA8"/>
    <w:rsid w:val="00722061"/>
    <w:rsid w:val="0072264C"/>
    <w:rsid w:val="007226A7"/>
    <w:rsid w:val="0072290F"/>
    <w:rsid w:val="00722A13"/>
    <w:rsid w:val="00722C7F"/>
    <w:rsid w:val="00723B52"/>
    <w:rsid w:val="007247B4"/>
    <w:rsid w:val="007248FD"/>
    <w:rsid w:val="00724BBB"/>
    <w:rsid w:val="00724BCF"/>
    <w:rsid w:val="0072585D"/>
    <w:rsid w:val="00725B49"/>
    <w:rsid w:val="00725E28"/>
    <w:rsid w:val="007261EA"/>
    <w:rsid w:val="007267A1"/>
    <w:rsid w:val="00726A44"/>
    <w:rsid w:val="00726BA8"/>
    <w:rsid w:val="007279BD"/>
    <w:rsid w:val="00727CF5"/>
    <w:rsid w:val="00730A1D"/>
    <w:rsid w:val="007319AE"/>
    <w:rsid w:val="00731A30"/>
    <w:rsid w:val="007323D1"/>
    <w:rsid w:val="007324C2"/>
    <w:rsid w:val="00732BAB"/>
    <w:rsid w:val="007336F4"/>
    <w:rsid w:val="00733C46"/>
    <w:rsid w:val="007344F5"/>
    <w:rsid w:val="007346C8"/>
    <w:rsid w:val="00736135"/>
    <w:rsid w:val="00737346"/>
    <w:rsid w:val="007374B0"/>
    <w:rsid w:val="0074031A"/>
    <w:rsid w:val="00740408"/>
    <w:rsid w:val="007409F2"/>
    <w:rsid w:val="00740DAA"/>
    <w:rsid w:val="0074359A"/>
    <w:rsid w:val="007437F5"/>
    <w:rsid w:val="007444D6"/>
    <w:rsid w:val="00744A05"/>
    <w:rsid w:val="00744C1C"/>
    <w:rsid w:val="007450E2"/>
    <w:rsid w:val="00745283"/>
    <w:rsid w:val="00745BD3"/>
    <w:rsid w:val="007461B4"/>
    <w:rsid w:val="0074679C"/>
    <w:rsid w:val="00747511"/>
    <w:rsid w:val="00747EC9"/>
    <w:rsid w:val="007502FA"/>
    <w:rsid w:val="007506FD"/>
    <w:rsid w:val="0075103E"/>
    <w:rsid w:val="00751F6D"/>
    <w:rsid w:val="00752103"/>
    <w:rsid w:val="007526F1"/>
    <w:rsid w:val="00752E7B"/>
    <w:rsid w:val="0075315D"/>
    <w:rsid w:val="00753EDE"/>
    <w:rsid w:val="00754182"/>
    <w:rsid w:val="0075495F"/>
    <w:rsid w:val="00754CC5"/>
    <w:rsid w:val="00754D58"/>
    <w:rsid w:val="00756291"/>
    <w:rsid w:val="0075780B"/>
    <w:rsid w:val="00757877"/>
    <w:rsid w:val="00757CA6"/>
    <w:rsid w:val="00757F57"/>
    <w:rsid w:val="007602BF"/>
    <w:rsid w:val="00760DB1"/>
    <w:rsid w:val="00760E6B"/>
    <w:rsid w:val="007615A5"/>
    <w:rsid w:val="00761643"/>
    <w:rsid w:val="007617CE"/>
    <w:rsid w:val="00762493"/>
    <w:rsid w:val="007629B0"/>
    <w:rsid w:val="0076316B"/>
    <w:rsid w:val="007638A4"/>
    <w:rsid w:val="00764440"/>
    <w:rsid w:val="00764B19"/>
    <w:rsid w:val="00764C2E"/>
    <w:rsid w:val="007663E9"/>
    <w:rsid w:val="007665B4"/>
    <w:rsid w:val="007669AF"/>
    <w:rsid w:val="007672CE"/>
    <w:rsid w:val="00767996"/>
    <w:rsid w:val="00767AEC"/>
    <w:rsid w:val="007711E1"/>
    <w:rsid w:val="007718FE"/>
    <w:rsid w:val="00772187"/>
    <w:rsid w:val="00772481"/>
    <w:rsid w:val="00772845"/>
    <w:rsid w:val="0077286E"/>
    <w:rsid w:val="00772C3F"/>
    <w:rsid w:val="00772EA7"/>
    <w:rsid w:val="00773080"/>
    <w:rsid w:val="00773325"/>
    <w:rsid w:val="007739A0"/>
    <w:rsid w:val="0077443E"/>
    <w:rsid w:val="0077464F"/>
    <w:rsid w:val="00774E70"/>
    <w:rsid w:val="0077542A"/>
    <w:rsid w:val="00776733"/>
    <w:rsid w:val="00776E6A"/>
    <w:rsid w:val="00777539"/>
    <w:rsid w:val="007778FF"/>
    <w:rsid w:val="00777DAD"/>
    <w:rsid w:val="00777DCC"/>
    <w:rsid w:val="0078044C"/>
    <w:rsid w:val="00780F82"/>
    <w:rsid w:val="00781765"/>
    <w:rsid w:val="0078187F"/>
    <w:rsid w:val="007819E8"/>
    <w:rsid w:val="007823B9"/>
    <w:rsid w:val="0078277B"/>
    <w:rsid w:val="007829F5"/>
    <w:rsid w:val="00782CFA"/>
    <w:rsid w:val="007835C5"/>
    <w:rsid w:val="00783929"/>
    <w:rsid w:val="007848CA"/>
    <w:rsid w:val="007857BB"/>
    <w:rsid w:val="00785F07"/>
    <w:rsid w:val="007862F7"/>
    <w:rsid w:val="00786CAD"/>
    <w:rsid w:val="00786E26"/>
    <w:rsid w:val="00786E8F"/>
    <w:rsid w:val="00787BA5"/>
    <w:rsid w:val="00787BD6"/>
    <w:rsid w:val="00787DE4"/>
    <w:rsid w:val="00790BF0"/>
    <w:rsid w:val="00791060"/>
    <w:rsid w:val="00791354"/>
    <w:rsid w:val="0079302F"/>
    <w:rsid w:val="00793FAA"/>
    <w:rsid w:val="007943A7"/>
    <w:rsid w:val="00794BE6"/>
    <w:rsid w:val="00795C5A"/>
    <w:rsid w:val="00795CA1"/>
    <w:rsid w:val="00795EEB"/>
    <w:rsid w:val="00795F38"/>
    <w:rsid w:val="00797D41"/>
    <w:rsid w:val="007A1504"/>
    <w:rsid w:val="007A1584"/>
    <w:rsid w:val="007A1DE1"/>
    <w:rsid w:val="007A1F6C"/>
    <w:rsid w:val="007A2A42"/>
    <w:rsid w:val="007A41D0"/>
    <w:rsid w:val="007A46E6"/>
    <w:rsid w:val="007A474A"/>
    <w:rsid w:val="007A4944"/>
    <w:rsid w:val="007A49FA"/>
    <w:rsid w:val="007A4C7E"/>
    <w:rsid w:val="007A4EEB"/>
    <w:rsid w:val="007A5432"/>
    <w:rsid w:val="007A64F5"/>
    <w:rsid w:val="007A705A"/>
    <w:rsid w:val="007B0295"/>
    <w:rsid w:val="007B06BB"/>
    <w:rsid w:val="007B0FE9"/>
    <w:rsid w:val="007B1041"/>
    <w:rsid w:val="007B1477"/>
    <w:rsid w:val="007B14BA"/>
    <w:rsid w:val="007B189A"/>
    <w:rsid w:val="007B1D89"/>
    <w:rsid w:val="007B22B0"/>
    <w:rsid w:val="007B2F89"/>
    <w:rsid w:val="007B3180"/>
    <w:rsid w:val="007B325E"/>
    <w:rsid w:val="007B34A4"/>
    <w:rsid w:val="007B35B3"/>
    <w:rsid w:val="007B3673"/>
    <w:rsid w:val="007B3A7B"/>
    <w:rsid w:val="007B4292"/>
    <w:rsid w:val="007B46EC"/>
    <w:rsid w:val="007B4873"/>
    <w:rsid w:val="007B4C7E"/>
    <w:rsid w:val="007B61EF"/>
    <w:rsid w:val="007B68C4"/>
    <w:rsid w:val="007B6E39"/>
    <w:rsid w:val="007B7253"/>
    <w:rsid w:val="007B7489"/>
    <w:rsid w:val="007C0812"/>
    <w:rsid w:val="007C0C41"/>
    <w:rsid w:val="007C1C66"/>
    <w:rsid w:val="007C1DBF"/>
    <w:rsid w:val="007C1FC5"/>
    <w:rsid w:val="007C214D"/>
    <w:rsid w:val="007C245B"/>
    <w:rsid w:val="007C282D"/>
    <w:rsid w:val="007C361E"/>
    <w:rsid w:val="007C3DFF"/>
    <w:rsid w:val="007C49D1"/>
    <w:rsid w:val="007C4FD7"/>
    <w:rsid w:val="007C51D5"/>
    <w:rsid w:val="007C549C"/>
    <w:rsid w:val="007C5FAF"/>
    <w:rsid w:val="007C608F"/>
    <w:rsid w:val="007C6BBC"/>
    <w:rsid w:val="007C6E9A"/>
    <w:rsid w:val="007C6F28"/>
    <w:rsid w:val="007C7969"/>
    <w:rsid w:val="007C7DAD"/>
    <w:rsid w:val="007D0021"/>
    <w:rsid w:val="007D05B7"/>
    <w:rsid w:val="007D1961"/>
    <w:rsid w:val="007D1B63"/>
    <w:rsid w:val="007D24A0"/>
    <w:rsid w:val="007D2EC3"/>
    <w:rsid w:val="007D43B0"/>
    <w:rsid w:val="007D4F9D"/>
    <w:rsid w:val="007D6137"/>
    <w:rsid w:val="007D69FB"/>
    <w:rsid w:val="007D6BBD"/>
    <w:rsid w:val="007D6DD2"/>
    <w:rsid w:val="007D72A5"/>
    <w:rsid w:val="007D7388"/>
    <w:rsid w:val="007D7724"/>
    <w:rsid w:val="007D7D6D"/>
    <w:rsid w:val="007D7FDF"/>
    <w:rsid w:val="007E0C08"/>
    <w:rsid w:val="007E1D72"/>
    <w:rsid w:val="007E1F75"/>
    <w:rsid w:val="007E258B"/>
    <w:rsid w:val="007E33FC"/>
    <w:rsid w:val="007E3733"/>
    <w:rsid w:val="007E4A43"/>
    <w:rsid w:val="007E5848"/>
    <w:rsid w:val="007E682A"/>
    <w:rsid w:val="007E6986"/>
    <w:rsid w:val="007E726E"/>
    <w:rsid w:val="007E7681"/>
    <w:rsid w:val="007E7768"/>
    <w:rsid w:val="007F0275"/>
    <w:rsid w:val="007F03CE"/>
    <w:rsid w:val="007F1291"/>
    <w:rsid w:val="007F173D"/>
    <w:rsid w:val="007F1EA1"/>
    <w:rsid w:val="007F237F"/>
    <w:rsid w:val="007F2BBF"/>
    <w:rsid w:val="007F2C05"/>
    <w:rsid w:val="007F2E04"/>
    <w:rsid w:val="007F3415"/>
    <w:rsid w:val="007F4351"/>
    <w:rsid w:val="007F47F5"/>
    <w:rsid w:val="007F4ECA"/>
    <w:rsid w:val="007F5B80"/>
    <w:rsid w:val="007F645A"/>
    <w:rsid w:val="007F7377"/>
    <w:rsid w:val="007F73FB"/>
    <w:rsid w:val="007F7479"/>
    <w:rsid w:val="007F7CE0"/>
    <w:rsid w:val="008004E4"/>
    <w:rsid w:val="00800F93"/>
    <w:rsid w:val="008011CF"/>
    <w:rsid w:val="008019AB"/>
    <w:rsid w:val="00802501"/>
    <w:rsid w:val="00802748"/>
    <w:rsid w:val="008029EE"/>
    <w:rsid w:val="00803EC3"/>
    <w:rsid w:val="00804D4B"/>
    <w:rsid w:val="00804D87"/>
    <w:rsid w:val="00804E4B"/>
    <w:rsid w:val="00804F27"/>
    <w:rsid w:val="0080505C"/>
    <w:rsid w:val="0080519D"/>
    <w:rsid w:val="0080525C"/>
    <w:rsid w:val="0080535C"/>
    <w:rsid w:val="008057F3"/>
    <w:rsid w:val="008059F4"/>
    <w:rsid w:val="00806269"/>
    <w:rsid w:val="008068ED"/>
    <w:rsid w:val="00806C30"/>
    <w:rsid w:val="008070B1"/>
    <w:rsid w:val="008104F4"/>
    <w:rsid w:val="00810658"/>
    <w:rsid w:val="00810915"/>
    <w:rsid w:val="00810DDF"/>
    <w:rsid w:val="00810EEF"/>
    <w:rsid w:val="00812602"/>
    <w:rsid w:val="00812B1F"/>
    <w:rsid w:val="00812D2D"/>
    <w:rsid w:val="008130DC"/>
    <w:rsid w:val="008136A6"/>
    <w:rsid w:val="00813C43"/>
    <w:rsid w:val="00814074"/>
    <w:rsid w:val="008140C1"/>
    <w:rsid w:val="008150EA"/>
    <w:rsid w:val="00815326"/>
    <w:rsid w:val="008159E1"/>
    <w:rsid w:val="00817D6E"/>
    <w:rsid w:val="00820097"/>
    <w:rsid w:val="008202A1"/>
    <w:rsid w:val="008207A7"/>
    <w:rsid w:val="0082151F"/>
    <w:rsid w:val="00822690"/>
    <w:rsid w:val="00822A09"/>
    <w:rsid w:val="008231A7"/>
    <w:rsid w:val="0082328C"/>
    <w:rsid w:val="00823651"/>
    <w:rsid w:val="00823AC5"/>
    <w:rsid w:val="00823BAF"/>
    <w:rsid w:val="00824C95"/>
    <w:rsid w:val="0082505D"/>
    <w:rsid w:val="0082617D"/>
    <w:rsid w:val="00826277"/>
    <w:rsid w:val="008268BA"/>
    <w:rsid w:val="00826F57"/>
    <w:rsid w:val="00830600"/>
    <w:rsid w:val="00830876"/>
    <w:rsid w:val="00830B2B"/>
    <w:rsid w:val="0083164F"/>
    <w:rsid w:val="008316F9"/>
    <w:rsid w:val="00832847"/>
    <w:rsid w:val="00832D5E"/>
    <w:rsid w:val="00833F46"/>
    <w:rsid w:val="00834B41"/>
    <w:rsid w:val="00835BC3"/>
    <w:rsid w:val="00835FC6"/>
    <w:rsid w:val="0083703B"/>
    <w:rsid w:val="00837561"/>
    <w:rsid w:val="00837779"/>
    <w:rsid w:val="0083792C"/>
    <w:rsid w:val="00837E03"/>
    <w:rsid w:val="00840236"/>
    <w:rsid w:val="00840C9C"/>
    <w:rsid w:val="00842BF2"/>
    <w:rsid w:val="00842F5B"/>
    <w:rsid w:val="00842F78"/>
    <w:rsid w:val="0084399C"/>
    <w:rsid w:val="00843C20"/>
    <w:rsid w:val="00843FFF"/>
    <w:rsid w:val="00844015"/>
    <w:rsid w:val="008449A5"/>
    <w:rsid w:val="0084508A"/>
    <w:rsid w:val="0084510B"/>
    <w:rsid w:val="0084549B"/>
    <w:rsid w:val="00845A3E"/>
    <w:rsid w:val="00845A93"/>
    <w:rsid w:val="008465FE"/>
    <w:rsid w:val="00846934"/>
    <w:rsid w:val="00846AAC"/>
    <w:rsid w:val="00846BA9"/>
    <w:rsid w:val="00846C95"/>
    <w:rsid w:val="00847195"/>
    <w:rsid w:val="00847813"/>
    <w:rsid w:val="00847BF8"/>
    <w:rsid w:val="0085039E"/>
    <w:rsid w:val="00850804"/>
    <w:rsid w:val="00850A3C"/>
    <w:rsid w:val="00850FFF"/>
    <w:rsid w:val="008513F1"/>
    <w:rsid w:val="00851640"/>
    <w:rsid w:val="0085224B"/>
    <w:rsid w:val="008529EB"/>
    <w:rsid w:val="00852F88"/>
    <w:rsid w:val="0085371A"/>
    <w:rsid w:val="00853AF8"/>
    <w:rsid w:val="00853FBA"/>
    <w:rsid w:val="00854243"/>
    <w:rsid w:val="008542A8"/>
    <w:rsid w:val="00855537"/>
    <w:rsid w:val="00855E35"/>
    <w:rsid w:val="00855E40"/>
    <w:rsid w:val="00855FE2"/>
    <w:rsid w:val="008560D2"/>
    <w:rsid w:val="0085636D"/>
    <w:rsid w:val="008563EF"/>
    <w:rsid w:val="00856967"/>
    <w:rsid w:val="00856DA5"/>
    <w:rsid w:val="0085703D"/>
    <w:rsid w:val="0085704E"/>
    <w:rsid w:val="00857881"/>
    <w:rsid w:val="00857C51"/>
    <w:rsid w:val="00860987"/>
    <w:rsid w:val="0086122E"/>
    <w:rsid w:val="00862737"/>
    <w:rsid w:val="00862CD3"/>
    <w:rsid w:val="00862FB8"/>
    <w:rsid w:val="008644AD"/>
    <w:rsid w:val="00864910"/>
    <w:rsid w:val="00864959"/>
    <w:rsid w:val="00864B6B"/>
    <w:rsid w:val="00865880"/>
    <w:rsid w:val="00865D8E"/>
    <w:rsid w:val="00865E36"/>
    <w:rsid w:val="008661DC"/>
    <w:rsid w:val="00866529"/>
    <w:rsid w:val="008666DA"/>
    <w:rsid w:val="00866FD6"/>
    <w:rsid w:val="00867918"/>
    <w:rsid w:val="0087140D"/>
    <w:rsid w:val="00871E5A"/>
    <w:rsid w:val="00872FB9"/>
    <w:rsid w:val="00872FEC"/>
    <w:rsid w:val="00873529"/>
    <w:rsid w:val="00873DE9"/>
    <w:rsid w:val="008748B6"/>
    <w:rsid w:val="00874952"/>
    <w:rsid w:val="00874CD4"/>
    <w:rsid w:val="008755B6"/>
    <w:rsid w:val="00875D63"/>
    <w:rsid w:val="00876C3E"/>
    <w:rsid w:val="00876D1E"/>
    <w:rsid w:val="00877354"/>
    <w:rsid w:val="00880C79"/>
    <w:rsid w:val="00882473"/>
    <w:rsid w:val="0088268E"/>
    <w:rsid w:val="00883E5E"/>
    <w:rsid w:val="00884049"/>
    <w:rsid w:val="008846DC"/>
    <w:rsid w:val="00884905"/>
    <w:rsid w:val="00885052"/>
    <w:rsid w:val="00885477"/>
    <w:rsid w:val="00885A45"/>
    <w:rsid w:val="008862A9"/>
    <w:rsid w:val="00886380"/>
    <w:rsid w:val="00886976"/>
    <w:rsid w:val="00886C37"/>
    <w:rsid w:val="00887713"/>
    <w:rsid w:val="00887B56"/>
    <w:rsid w:val="00887BF1"/>
    <w:rsid w:val="00890A4C"/>
    <w:rsid w:val="00891005"/>
    <w:rsid w:val="0089104F"/>
    <w:rsid w:val="00891EA6"/>
    <w:rsid w:val="0089272C"/>
    <w:rsid w:val="00892A05"/>
    <w:rsid w:val="0089313F"/>
    <w:rsid w:val="0089359A"/>
    <w:rsid w:val="0089370D"/>
    <w:rsid w:val="00895C12"/>
    <w:rsid w:val="00895F44"/>
    <w:rsid w:val="00896449"/>
    <w:rsid w:val="00896C15"/>
    <w:rsid w:val="00897D6D"/>
    <w:rsid w:val="00897F5D"/>
    <w:rsid w:val="008A0451"/>
    <w:rsid w:val="008A04D0"/>
    <w:rsid w:val="008A0674"/>
    <w:rsid w:val="008A074B"/>
    <w:rsid w:val="008A0BFA"/>
    <w:rsid w:val="008A0D90"/>
    <w:rsid w:val="008A2A97"/>
    <w:rsid w:val="008A2EBE"/>
    <w:rsid w:val="008A413C"/>
    <w:rsid w:val="008A44C4"/>
    <w:rsid w:val="008A5070"/>
    <w:rsid w:val="008A6148"/>
    <w:rsid w:val="008A731F"/>
    <w:rsid w:val="008A755E"/>
    <w:rsid w:val="008A7798"/>
    <w:rsid w:val="008A7913"/>
    <w:rsid w:val="008B0066"/>
    <w:rsid w:val="008B0C59"/>
    <w:rsid w:val="008B0FD0"/>
    <w:rsid w:val="008B1435"/>
    <w:rsid w:val="008B14C2"/>
    <w:rsid w:val="008B189B"/>
    <w:rsid w:val="008B1A1A"/>
    <w:rsid w:val="008B1E57"/>
    <w:rsid w:val="008B2BBA"/>
    <w:rsid w:val="008B2C43"/>
    <w:rsid w:val="008B2C84"/>
    <w:rsid w:val="008B39BB"/>
    <w:rsid w:val="008B3C2D"/>
    <w:rsid w:val="008B4846"/>
    <w:rsid w:val="008B5145"/>
    <w:rsid w:val="008B53CE"/>
    <w:rsid w:val="008B5D21"/>
    <w:rsid w:val="008B6637"/>
    <w:rsid w:val="008B753A"/>
    <w:rsid w:val="008C1910"/>
    <w:rsid w:val="008C1BFA"/>
    <w:rsid w:val="008C2C69"/>
    <w:rsid w:val="008C3262"/>
    <w:rsid w:val="008C56FD"/>
    <w:rsid w:val="008C59A3"/>
    <w:rsid w:val="008C7629"/>
    <w:rsid w:val="008C7B11"/>
    <w:rsid w:val="008D0529"/>
    <w:rsid w:val="008D0648"/>
    <w:rsid w:val="008D0CB8"/>
    <w:rsid w:val="008D0E33"/>
    <w:rsid w:val="008D12C9"/>
    <w:rsid w:val="008D1826"/>
    <w:rsid w:val="008D277A"/>
    <w:rsid w:val="008D27AB"/>
    <w:rsid w:val="008D30BE"/>
    <w:rsid w:val="008D3A5D"/>
    <w:rsid w:val="008D4D26"/>
    <w:rsid w:val="008D4E2E"/>
    <w:rsid w:val="008D4FFF"/>
    <w:rsid w:val="008D7289"/>
    <w:rsid w:val="008E03A5"/>
    <w:rsid w:val="008E04EA"/>
    <w:rsid w:val="008E0C70"/>
    <w:rsid w:val="008E0D2A"/>
    <w:rsid w:val="008E1AE1"/>
    <w:rsid w:val="008E2337"/>
    <w:rsid w:val="008E2D26"/>
    <w:rsid w:val="008E321D"/>
    <w:rsid w:val="008E352B"/>
    <w:rsid w:val="008E3A74"/>
    <w:rsid w:val="008E41F8"/>
    <w:rsid w:val="008E441A"/>
    <w:rsid w:val="008E4C51"/>
    <w:rsid w:val="008E51F9"/>
    <w:rsid w:val="008E5300"/>
    <w:rsid w:val="008E5998"/>
    <w:rsid w:val="008E65AE"/>
    <w:rsid w:val="008E6831"/>
    <w:rsid w:val="008E7778"/>
    <w:rsid w:val="008F011B"/>
    <w:rsid w:val="008F0241"/>
    <w:rsid w:val="008F0812"/>
    <w:rsid w:val="008F0F24"/>
    <w:rsid w:val="008F43E3"/>
    <w:rsid w:val="008F4774"/>
    <w:rsid w:val="008F4A06"/>
    <w:rsid w:val="008F4B3E"/>
    <w:rsid w:val="008F4BCD"/>
    <w:rsid w:val="008F5BA3"/>
    <w:rsid w:val="008F5F88"/>
    <w:rsid w:val="008F7130"/>
    <w:rsid w:val="008F7C30"/>
    <w:rsid w:val="009008E4"/>
    <w:rsid w:val="0090179F"/>
    <w:rsid w:val="0090200F"/>
    <w:rsid w:val="0090218B"/>
    <w:rsid w:val="009021E3"/>
    <w:rsid w:val="0090271C"/>
    <w:rsid w:val="00902B8A"/>
    <w:rsid w:val="00903FD2"/>
    <w:rsid w:val="009041DA"/>
    <w:rsid w:val="00904A2C"/>
    <w:rsid w:val="0090515E"/>
    <w:rsid w:val="00905234"/>
    <w:rsid w:val="00905264"/>
    <w:rsid w:val="009055C3"/>
    <w:rsid w:val="00910B59"/>
    <w:rsid w:val="0091227D"/>
    <w:rsid w:val="00912992"/>
    <w:rsid w:val="00912D53"/>
    <w:rsid w:val="009136D7"/>
    <w:rsid w:val="00914004"/>
    <w:rsid w:val="0091460E"/>
    <w:rsid w:val="00914693"/>
    <w:rsid w:val="00914CA4"/>
    <w:rsid w:val="009161D4"/>
    <w:rsid w:val="0091679B"/>
    <w:rsid w:val="00916BC5"/>
    <w:rsid w:val="00916F77"/>
    <w:rsid w:val="009174D8"/>
    <w:rsid w:val="009179C2"/>
    <w:rsid w:val="0092003D"/>
    <w:rsid w:val="0092082D"/>
    <w:rsid w:val="009210C8"/>
    <w:rsid w:val="009210E6"/>
    <w:rsid w:val="00921220"/>
    <w:rsid w:val="00921970"/>
    <w:rsid w:val="00921EF9"/>
    <w:rsid w:val="0092296D"/>
    <w:rsid w:val="00922AD9"/>
    <w:rsid w:val="00922B63"/>
    <w:rsid w:val="00923184"/>
    <w:rsid w:val="0092321C"/>
    <w:rsid w:val="009235A4"/>
    <w:rsid w:val="0092399B"/>
    <w:rsid w:val="0092489D"/>
    <w:rsid w:val="00924B44"/>
    <w:rsid w:val="00924C14"/>
    <w:rsid w:val="00925264"/>
    <w:rsid w:val="00925DDC"/>
    <w:rsid w:val="009269EC"/>
    <w:rsid w:val="00927179"/>
    <w:rsid w:val="00930979"/>
    <w:rsid w:val="0093099B"/>
    <w:rsid w:val="009313E6"/>
    <w:rsid w:val="009318FE"/>
    <w:rsid w:val="00931B5E"/>
    <w:rsid w:val="00931DC6"/>
    <w:rsid w:val="0093259A"/>
    <w:rsid w:val="0093265F"/>
    <w:rsid w:val="00932C1E"/>
    <w:rsid w:val="009333DE"/>
    <w:rsid w:val="00933C0F"/>
    <w:rsid w:val="009359A7"/>
    <w:rsid w:val="0093622E"/>
    <w:rsid w:val="00937ED8"/>
    <w:rsid w:val="00940564"/>
    <w:rsid w:val="009407D0"/>
    <w:rsid w:val="009409E0"/>
    <w:rsid w:val="00941499"/>
    <w:rsid w:val="009418B9"/>
    <w:rsid w:val="00941F74"/>
    <w:rsid w:val="00942180"/>
    <w:rsid w:val="009421F3"/>
    <w:rsid w:val="00943F70"/>
    <w:rsid w:val="009446CD"/>
    <w:rsid w:val="00944D15"/>
    <w:rsid w:val="00944D96"/>
    <w:rsid w:val="00944E10"/>
    <w:rsid w:val="00945A7F"/>
    <w:rsid w:val="00946876"/>
    <w:rsid w:val="00947D5C"/>
    <w:rsid w:val="00950112"/>
    <w:rsid w:val="00950133"/>
    <w:rsid w:val="0095029B"/>
    <w:rsid w:val="00950B45"/>
    <w:rsid w:val="00950C21"/>
    <w:rsid w:val="00950D7B"/>
    <w:rsid w:val="009524E8"/>
    <w:rsid w:val="0095263E"/>
    <w:rsid w:val="00952C97"/>
    <w:rsid w:val="00952D92"/>
    <w:rsid w:val="009537F7"/>
    <w:rsid w:val="00954744"/>
    <w:rsid w:val="00954C2D"/>
    <w:rsid w:val="0095558F"/>
    <w:rsid w:val="00955671"/>
    <w:rsid w:val="00955D66"/>
    <w:rsid w:val="00956342"/>
    <w:rsid w:val="009565A1"/>
    <w:rsid w:val="009568A2"/>
    <w:rsid w:val="00957134"/>
    <w:rsid w:val="00957280"/>
    <w:rsid w:val="00957C84"/>
    <w:rsid w:val="00957F5C"/>
    <w:rsid w:val="009602C8"/>
    <w:rsid w:val="009618E5"/>
    <w:rsid w:val="00961D2C"/>
    <w:rsid w:val="009622E3"/>
    <w:rsid w:val="009624B8"/>
    <w:rsid w:val="009627CA"/>
    <w:rsid w:val="00962EE4"/>
    <w:rsid w:val="0096320C"/>
    <w:rsid w:val="00963E43"/>
    <w:rsid w:val="009645E1"/>
    <w:rsid w:val="00964D27"/>
    <w:rsid w:val="00964F5F"/>
    <w:rsid w:val="009654A6"/>
    <w:rsid w:val="0096721E"/>
    <w:rsid w:val="0097036E"/>
    <w:rsid w:val="00970957"/>
    <w:rsid w:val="00970B25"/>
    <w:rsid w:val="009712B6"/>
    <w:rsid w:val="0097145D"/>
    <w:rsid w:val="00971701"/>
    <w:rsid w:val="009717C7"/>
    <w:rsid w:val="00971B99"/>
    <w:rsid w:val="00971C60"/>
    <w:rsid w:val="00972408"/>
    <w:rsid w:val="0097372F"/>
    <w:rsid w:val="00974024"/>
    <w:rsid w:val="00974864"/>
    <w:rsid w:val="009757E4"/>
    <w:rsid w:val="00975980"/>
    <w:rsid w:val="00975AF4"/>
    <w:rsid w:val="0097638D"/>
    <w:rsid w:val="009803E5"/>
    <w:rsid w:val="00980665"/>
    <w:rsid w:val="009808EC"/>
    <w:rsid w:val="00981226"/>
    <w:rsid w:val="009819FD"/>
    <w:rsid w:val="00982D0B"/>
    <w:rsid w:val="00982FC7"/>
    <w:rsid w:val="00983540"/>
    <w:rsid w:val="0098359A"/>
    <w:rsid w:val="009838A1"/>
    <w:rsid w:val="009840FB"/>
    <w:rsid w:val="00984283"/>
    <w:rsid w:val="0098451C"/>
    <w:rsid w:val="00984673"/>
    <w:rsid w:val="00985177"/>
    <w:rsid w:val="009856B4"/>
    <w:rsid w:val="00985DC8"/>
    <w:rsid w:val="00985DEF"/>
    <w:rsid w:val="00986278"/>
    <w:rsid w:val="00986744"/>
    <w:rsid w:val="009869CD"/>
    <w:rsid w:val="0098740A"/>
    <w:rsid w:val="00987BE4"/>
    <w:rsid w:val="0099004F"/>
    <w:rsid w:val="0099073C"/>
    <w:rsid w:val="00991C69"/>
    <w:rsid w:val="009925FF"/>
    <w:rsid w:val="0099291F"/>
    <w:rsid w:val="00993DD0"/>
    <w:rsid w:val="0099499F"/>
    <w:rsid w:val="009957DA"/>
    <w:rsid w:val="00995A07"/>
    <w:rsid w:val="00995A26"/>
    <w:rsid w:val="00995B2B"/>
    <w:rsid w:val="00995CB8"/>
    <w:rsid w:val="00996F51"/>
    <w:rsid w:val="00997161"/>
    <w:rsid w:val="00997463"/>
    <w:rsid w:val="009976ED"/>
    <w:rsid w:val="00997BF9"/>
    <w:rsid w:val="009A0F41"/>
    <w:rsid w:val="009A1296"/>
    <w:rsid w:val="009A27B2"/>
    <w:rsid w:val="009A339D"/>
    <w:rsid w:val="009A35A5"/>
    <w:rsid w:val="009A367E"/>
    <w:rsid w:val="009A38C6"/>
    <w:rsid w:val="009A4391"/>
    <w:rsid w:val="009A4635"/>
    <w:rsid w:val="009A4678"/>
    <w:rsid w:val="009A4793"/>
    <w:rsid w:val="009A5130"/>
    <w:rsid w:val="009A5AE2"/>
    <w:rsid w:val="009A6C2E"/>
    <w:rsid w:val="009A70BF"/>
    <w:rsid w:val="009B0709"/>
    <w:rsid w:val="009B078D"/>
    <w:rsid w:val="009B080D"/>
    <w:rsid w:val="009B0982"/>
    <w:rsid w:val="009B0F7B"/>
    <w:rsid w:val="009B167E"/>
    <w:rsid w:val="009B1B0D"/>
    <w:rsid w:val="009B1B7A"/>
    <w:rsid w:val="009B1D9B"/>
    <w:rsid w:val="009B229D"/>
    <w:rsid w:val="009B263E"/>
    <w:rsid w:val="009B2692"/>
    <w:rsid w:val="009B3397"/>
    <w:rsid w:val="009B348C"/>
    <w:rsid w:val="009B47C5"/>
    <w:rsid w:val="009B4EEA"/>
    <w:rsid w:val="009B5BC3"/>
    <w:rsid w:val="009B679D"/>
    <w:rsid w:val="009B689D"/>
    <w:rsid w:val="009B68AD"/>
    <w:rsid w:val="009B6AF8"/>
    <w:rsid w:val="009B6F02"/>
    <w:rsid w:val="009B7934"/>
    <w:rsid w:val="009C0F1F"/>
    <w:rsid w:val="009C2282"/>
    <w:rsid w:val="009C31DC"/>
    <w:rsid w:val="009C3331"/>
    <w:rsid w:val="009C48EF"/>
    <w:rsid w:val="009C5577"/>
    <w:rsid w:val="009C5E0D"/>
    <w:rsid w:val="009C5EFD"/>
    <w:rsid w:val="009C6D7F"/>
    <w:rsid w:val="009C7094"/>
    <w:rsid w:val="009C72B9"/>
    <w:rsid w:val="009C7308"/>
    <w:rsid w:val="009D07D7"/>
    <w:rsid w:val="009D0967"/>
    <w:rsid w:val="009D267B"/>
    <w:rsid w:val="009D2CF9"/>
    <w:rsid w:val="009D3FE8"/>
    <w:rsid w:val="009D6103"/>
    <w:rsid w:val="009D6FB9"/>
    <w:rsid w:val="009D7595"/>
    <w:rsid w:val="009D7718"/>
    <w:rsid w:val="009D7AF1"/>
    <w:rsid w:val="009D7D9A"/>
    <w:rsid w:val="009E0DB7"/>
    <w:rsid w:val="009E145B"/>
    <w:rsid w:val="009E14A8"/>
    <w:rsid w:val="009E16ED"/>
    <w:rsid w:val="009E1F28"/>
    <w:rsid w:val="009E297A"/>
    <w:rsid w:val="009E2E4D"/>
    <w:rsid w:val="009E399A"/>
    <w:rsid w:val="009E4025"/>
    <w:rsid w:val="009E41B1"/>
    <w:rsid w:val="009E425A"/>
    <w:rsid w:val="009E430F"/>
    <w:rsid w:val="009E4E58"/>
    <w:rsid w:val="009E509B"/>
    <w:rsid w:val="009E54E5"/>
    <w:rsid w:val="009E598D"/>
    <w:rsid w:val="009E6B81"/>
    <w:rsid w:val="009E6C60"/>
    <w:rsid w:val="009E6FC0"/>
    <w:rsid w:val="009E70FE"/>
    <w:rsid w:val="009E75B6"/>
    <w:rsid w:val="009E7757"/>
    <w:rsid w:val="009E7762"/>
    <w:rsid w:val="009F059E"/>
    <w:rsid w:val="009F0913"/>
    <w:rsid w:val="009F0996"/>
    <w:rsid w:val="009F0C9C"/>
    <w:rsid w:val="009F13CD"/>
    <w:rsid w:val="009F2055"/>
    <w:rsid w:val="009F2407"/>
    <w:rsid w:val="009F2929"/>
    <w:rsid w:val="009F2FAD"/>
    <w:rsid w:val="009F320E"/>
    <w:rsid w:val="009F377D"/>
    <w:rsid w:val="009F37B0"/>
    <w:rsid w:val="009F43EF"/>
    <w:rsid w:val="009F4DC1"/>
    <w:rsid w:val="009F55D4"/>
    <w:rsid w:val="009F571C"/>
    <w:rsid w:val="009F5E2D"/>
    <w:rsid w:val="009F60EA"/>
    <w:rsid w:val="009F6841"/>
    <w:rsid w:val="009F6912"/>
    <w:rsid w:val="009F70C9"/>
    <w:rsid w:val="009F7663"/>
    <w:rsid w:val="009F7D3B"/>
    <w:rsid w:val="009F7E48"/>
    <w:rsid w:val="00A00EBD"/>
    <w:rsid w:val="00A0156B"/>
    <w:rsid w:val="00A02F3A"/>
    <w:rsid w:val="00A03347"/>
    <w:rsid w:val="00A034FE"/>
    <w:rsid w:val="00A03D45"/>
    <w:rsid w:val="00A04142"/>
    <w:rsid w:val="00A045B0"/>
    <w:rsid w:val="00A0528F"/>
    <w:rsid w:val="00A05388"/>
    <w:rsid w:val="00A0560B"/>
    <w:rsid w:val="00A05681"/>
    <w:rsid w:val="00A058FD"/>
    <w:rsid w:val="00A05B9A"/>
    <w:rsid w:val="00A05D1C"/>
    <w:rsid w:val="00A05EE3"/>
    <w:rsid w:val="00A07801"/>
    <w:rsid w:val="00A07A9C"/>
    <w:rsid w:val="00A1019F"/>
    <w:rsid w:val="00A101A0"/>
    <w:rsid w:val="00A107EF"/>
    <w:rsid w:val="00A11039"/>
    <w:rsid w:val="00A112E9"/>
    <w:rsid w:val="00A11A17"/>
    <w:rsid w:val="00A11AC0"/>
    <w:rsid w:val="00A11C67"/>
    <w:rsid w:val="00A12A73"/>
    <w:rsid w:val="00A12B0D"/>
    <w:rsid w:val="00A12FA2"/>
    <w:rsid w:val="00A131E8"/>
    <w:rsid w:val="00A131F4"/>
    <w:rsid w:val="00A13CFA"/>
    <w:rsid w:val="00A14141"/>
    <w:rsid w:val="00A15620"/>
    <w:rsid w:val="00A161EE"/>
    <w:rsid w:val="00A16306"/>
    <w:rsid w:val="00A16446"/>
    <w:rsid w:val="00A16F94"/>
    <w:rsid w:val="00A17440"/>
    <w:rsid w:val="00A17911"/>
    <w:rsid w:val="00A201E0"/>
    <w:rsid w:val="00A202E8"/>
    <w:rsid w:val="00A20705"/>
    <w:rsid w:val="00A20B5D"/>
    <w:rsid w:val="00A21375"/>
    <w:rsid w:val="00A21BD3"/>
    <w:rsid w:val="00A21E2C"/>
    <w:rsid w:val="00A21F45"/>
    <w:rsid w:val="00A22352"/>
    <w:rsid w:val="00A2434A"/>
    <w:rsid w:val="00A24578"/>
    <w:rsid w:val="00A2498E"/>
    <w:rsid w:val="00A26133"/>
    <w:rsid w:val="00A26531"/>
    <w:rsid w:val="00A27008"/>
    <w:rsid w:val="00A27E2E"/>
    <w:rsid w:val="00A27E78"/>
    <w:rsid w:val="00A27F42"/>
    <w:rsid w:val="00A30211"/>
    <w:rsid w:val="00A3067E"/>
    <w:rsid w:val="00A30BB6"/>
    <w:rsid w:val="00A30C85"/>
    <w:rsid w:val="00A30D8E"/>
    <w:rsid w:val="00A31335"/>
    <w:rsid w:val="00A31834"/>
    <w:rsid w:val="00A31F02"/>
    <w:rsid w:val="00A328C2"/>
    <w:rsid w:val="00A32F3F"/>
    <w:rsid w:val="00A3361A"/>
    <w:rsid w:val="00A34529"/>
    <w:rsid w:val="00A35088"/>
    <w:rsid w:val="00A35154"/>
    <w:rsid w:val="00A357D1"/>
    <w:rsid w:val="00A35A9F"/>
    <w:rsid w:val="00A35CD2"/>
    <w:rsid w:val="00A35D68"/>
    <w:rsid w:val="00A364CB"/>
    <w:rsid w:val="00A36AB9"/>
    <w:rsid w:val="00A40843"/>
    <w:rsid w:val="00A40F1F"/>
    <w:rsid w:val="00A40FA5"/>
    <w:rsid w:val="00A4111B"/>
    <w:rsid w:val="00A41182"/>
    <w:rsid w:val="00A412B9"/>
    <w:rsid w:val="00A42112"/>
    <w:rsid w:val="00A422DA"/>
    <w:rsid w:val="00A42411"/>
    <w:rsid w:val="00A43119"/>
    <w:rsid w:val="00A43687"/>
    <w:rsid w:val="00A448F6"/>
    <w:rsid w:val="00A44947"/>
    <w:rsid w:val="00A45133"/>
    <w:rsid w:val="00A45811"/>
    <w:rsid w:val="00A45C1B"/>
    <w:rsid w:val="00A471BF"/>
    <w:rsid w:val="00A47DDB"/>
    <w:rsid w:val="00A47EA9"/>
    <w:rsid w:val="00A47F15"/>
    <w:rsid w:val="00A503E1"/>
    <w:rsid w:val="00A51B24"/>
    <w:rsid w:val="00A51EEF"/>
    <w:rsid w:val="00A52080"/>
    <w:rsid w:val="00A52819"/>
    <w:rsid w:val="00A5304E"/>
    <w:rsid w:val="00A53383"/>
    <w:rsid w:val="00A5341D"/>
    <w:rsid w:val="00A54CC2"/>
    <w:rsid w:val="00A550AE"/>
    <w:rsid w:val="00A5624E"/>
    <w:rsid w:val="00A57377"/>
    <w:rsid w:val="00A57CA3"/>
    <w:rsid w:val="00A60334"/>
    <w:rsid w:val="00A603F2"/>
    <w:rsid w:val="00A6173D"/>
    <w:rsid w:val="00A617DD"/>
    <w:rsid w:val="00A6196E"/>
    <w:rsid w:val="00A62945"/>
    <w:rsid w:val="00A62E63"/>
    <w:rsid w:val="00A630C6"/>
    <w:rsid w:val="00A63329"/>
    <w:rsid w:val="00A63F0B"/>
    <w:rsid w:val="00A64588"/>
    <w:rsid w:val="00A64CDE"/>
    <w:rsid w:val="00A6521E"/>
    <w:rsid w:val="00A654D0"/>
    <w:rsid w:val="00A656B7"/>
    <w:rsid w:val="00A65DED"/>
    <w:rsid w:val="00A65E5B"/>
    <w:rsid w:val="00A662F1"/>
    <w:rsid w:val="00A6690D"/>
    <w:rsid w:val="00A67162"/>
    <w:rsid w:val="00A679AB"/>
    <w:rsid w:val="00A67AE9"/>
    <w:rsid w:val="00A701C3"/>
    <w:rsid w:val="00A7063B"/>
    <w:rsid w:val="00A70C06"/>
    <w:rsid w:val="00A70D13"/>
    <w:rsid w:val="00A710C7"/>
    <w:rsid w:val="00A71494"/>
    <w:rsid w:val="00A71508"/>
    <w:rsid w:val="00A717F9"/>
    <w:rsid w:val="00A71F05"/>
    <w:rsid w:val="00A71F56"/>
    <w:rsid w:val="00A72102"/>
    <w:rsid w:val="00A72B21"/>
    <w:rsid w:val="00A7307D"/>
    <w:rsid w:val="00A73144"/>
    <w:rsid w:val="00A73EA2"/>
    <w:rsid w:val="00A73FDC"/>
    <w:rsid w:val="00A74AD6"/>
    <w:rsid w:val="00A74E29"/>
    <w:rsid w:val="00A761ED"/>
    <w:rsid w:val="00A76FB9"/>
    <w:rsid w:val="00A77652"/>
    <w:rsid w:val="00A77828"/>
    <w:rsid w:val="00A77B4C"/>
    <w:rsid w:val="00A80BF8"/>
    <w:rsid w:val="00A8147C"/>
    <w:rsid w:val="00A817F9"/>
    <w:rsid w:val="00A81B2B"/>
    <w:rsid w:val="00A82026"/>
    <w:rsid w:val="00A82366"/>
    <w:rsid w:val="00A82D78"/>
    <w:rsid w:val="00A83782"/>
    <w:rsid w:val="00A84555"/>
    <w:rsid w:val="00A846FD"/>
    <w:rsid w:val="00A850A2"/>
    <w:rsid w:val="00A859F6"/>
    <w:rsid w:val="00A86143"/>
    <w:rsid w:val="00A8616F"/>
    <w:rsid w:val="00A86457"/>
    <w:rsid w:val="00A86ED0"/>
    <w:rsid w:val="00A8702F"/>
    <w:rsid w:val="00A870D5"/>
    <w:rsid w:val="00A87273"/>
    <w:rsid w:val="00A90615"/>
    <w:rsid w:val="00A91798"/>
    <w:rsid w:val="00A91DE0"/>
    <w:rsid w:val="00A9227C"/>
    <w:rsid w:val="00A92739"/>
    <w:rsid w:val="00A93D3C"/>
    <w:rsid w:val="00A94567"/>
    <w:rsid w:val="00A94854"/>
    <w:rsid w:val="00A94CE2"/>
    <w:rsid w:val="00A95334"/>
    <w:rsid w:val="00A9581C"/>
    <w:rsid w:val="00A95D0A"/>
    <w:rsid w:val="00A95FCD"/>
    <w:rsid w:val="00A9619A"/>
    <w:rsid w:val="00AA008C"/>
    <w:rsid w:val="00AA0573"/>
    <w:rsid w:val="00AA05E1"/>
    <w:rsid w:val="00AA0AE0"/>
    <w:rsid w:val="00AA0B0C"/>
    <w:rsid w:val="00AA1CF5"/>
    <w:rsid w:val="00AA1FDE"/>
    <w:rsid w:val="00AA26C5"/>
    <w:rsid w:val="00AA2F47"/>
    <w:rsid w:val="00AA3007"/>
    <w:rsid w:val="00AA3032"/>
    <w:rsid w:val="00AA3052"/>
    <w:rsid w:val="00AA3267"/>
    <w:rsid w:val="00AA359A"/>
    <w:rsid w:val="00AA362F"/>
    <w:rsid w:val="00AA39E1"/>
    <w:rsid w:val="00AA463F"/>
    <w:rsid w:val="00AA469C"/>
    <w:rsid w:val="00AA48E6"/>
    <w:rsid w:val="00AA4ADA"/>
    <w:rsid w:val="00AA5BDB"/>
    <w:rsid w:val="00AA5D03"/>
    <w:rsid w:val="00AA6553"/>
    <w:rsid w:val="00AA75F2"/>
    <w:rsid w:val="00AA7D18"/>
    <w:rsid w:val="00AA7E7D"/>
    <w:rsid w:val="00AB0282"/>
    <w:rsid w:val="00AB052E"/>
    <w:rsid w:val="00AB0954"/>
    <w:rsid w:val="00AB0EF8"/>
    <w:rsid w:val="00AB0FDF"/>
    <w:rsid w:val="00AB14A0"/>
    <w:rsid w:val="00AB1F7F"/>
    <w:rsid w:val="00AB21FC"/>
    <w:rsid w:val="00AB25C3"/>
    <w:rsid w:val="00AB25D2"/>
    <w:rsid w:val="00AB2AA4"/>
    <w:rsid w:val="00AB3695"/>
    <w:rsid w:val="00AB4035"/>
    <w:rsid w:val="00AB416A"/>
    <w:rsid w:val="00AB48C8"/>
    <w:rsid w:val="00AB6AFE"/>
    <w:rsid w:val="00AB6CEA"/>
    <w:rsid w:val="00AB725E"/>
    <w:rsid w:val="00AB732B"/>
    <w:rsid w:val="00AB78AF"/>
    <w:rsid w:val="00AB7DA6"/>
    <w:rsid w:val="00AB7F24"/>
    <w:rsid w:val="00AC061F"/>
    <w:rsid w:val="00AC1FAC"/>
    <w:rsid w:val="00AC21ED"/>
    <w:rsid w:val="00AC22A4"/>
    <w:rsid w:val="00AC2762"/>
    <w:rsid w:val="00AC27C0"/>
    <w:rsid w:val="00AC2844"/>
    <w:rsid w:val="00AC2F05"/>
    <w:rsid w:val="00AC3ADC"/>
    <w:rsid w:val="00AC432B"/>
    <w:rsid w:val="00AC4354"/>
    <w:rsid w:val="00AC47CC"/>
    <w:rsid w:val="00AC4C3D"/>
    <w:rsid w:val="00AC504C"/>
    <w:rsid w:val="00AC563F"/>
    <w:rsid w:val="00AC5892"/>
    <w:rsid w:val="00AC5F0B"/>
    <w:rsid w:val="00AC6C17"/>
    <w:rsid w:val="00AC6C9C"/>
    <w:rsid w:val="00AC7210"/>
    <w:rsid w:val="00AD07D3"/>
    <w:rsid w:val="00AD0E07"/>
    <w:rsid w:val="00AD0F37"/>
    <w:rsid w:val="00AD154E"/>
    <w:rsid w:val="00AD2320"/>
    <w:rsid w:val="00AD2502"/>
    <w:rsid w:val="00AD2940"/>
    <w:rsid w:val="00AD2B7D"/>
    <w:rsid w:val="00AD2D4D"/>
    <w:rsid w:val="00AD38F0"/>
    <w:rsid w:val="00AD40AF"/>
    <w:rsid w:val="00AD43CB"/>
    <w:rsid w:val="00AD46DF"/>
    <w:rsid w:val="00AD48A2"/>
    <w:rsid w:val="00AD64F8"/>
    <w:rsid w:val="00AD6655"/>
    <w:rsid w:val="00AD6B52"/>
    <w:rsid w:val="00AD6CC6"/>
    <w:rsid w:val="00AD7D70"/>
    <w:rsid w:val="00AE0847"/>
    <w:rsid w:val="00AE095A"/>
    <w:rsid w:val="00AE0FE1"/>
    <w:rsid w:val="00AE1C26"/>
    <w:rsid w:val="00AE1EE2"/>
    <w:rsid w:val="00AE2158"/>
    <w:rsid w:val="00AE2179"/>
    <w:rsid w:val="00AE3002"/>
    <w:rsid w:val="00AE310A"/>
    <w:rsid w:val="00AE35AF"/>
    <w:rsid w:val="00AE455E"/>
    <w:rsid w:val="00AE4FA1"/>
    <w:rsid w:val="00AE6FC8"/>
    <w:rsid w:val="00AE79B5"/>
    <w:rsid w:val="00AE7A81"/>
    <w:rsid w:val="00AE7B9A"/>
    <w:rsid w:val="00AF0EA7"/>
    <w:rsid w:val="00AF119A"/>
    <w:rsid w:val="00AF1253"/>
    <w:rsid w:val="00AF1546"/>
    <w:rsid w:val="00AF1C5C"/>
    <w:rsid w:val="00AF1E71"/>
    <w:rsid w:val="00AF2350"/>
    <w:rsid w:val="00AF2680"/>
    <w:rsid w:val="00AF288A"/>
    <w:rsid w:val="00AF3B8C"/>
    <w:rsid w:val="00AF40D6"/>
    <w:rsid w:val="00AF5A88"/>
    <w:rsid w:val="00AF5D7C"/>
    <w:rsid w:val="00AF656C"/>
    <w:rsid w:val="00AF7B9F"/>
    <w:rsid w:val="00B0047F"/>
    <w:rsid w:val="00B014CA"/>
    <w:rsid w:val="00B01BD0"/>
    <w:rsid w:val="00B01BED"/>
    <w:rsid w:val="00B01C51"/>
    <w:rsid w:val="00B01CA4"/>
    <w:rsid w:val="00B0294C"/>
    <w:rsid w:val="00B02B85"/>
    <w:rsid w:val="00B04143"/>
    <w:rsid w:val="00B04512"/>
    <w:rsid w:val="00B0503E"/>
    <w:rsid w:val="00B054D0"/>
    <w:rsid w:val="00B059F3"/>
    <w:rsid w:val="00B05A28"/>
    <w:rsid w:val="00B06A6A"/>
    <w:rsid w:val="00B06E1F"/>
    <w:rsid w:val="00B072B9"/>
    <w:rsid w:val="00B07507"/>
    <w:rsid w:val="00B109BC"/>
    <w:rsid w:val="00B10B9A"/>
    <w:rsid w:val="00B10E45"/>
    <w:rsid w:val="00B11E96"/>
    <w:rsid w:val="00B1222D"/>
    <w:rsid w:val="00B13071"/>
    <w:rsid w:val="00B131D6"/>
    <w:rsid w:val="00B137D3"/>
    <w:rsid w:val="00B13812"/>
    <w:rsid w:val="00B14366"/>
    <w:rsid w:val="00B146CA"/>
    <w:rsid w:val="00B14ED8"/>
    <w:rsid w:val="00B14F6B"/>
    <w:rsid w:val="00B15087"/>
    <w:rsid w:val="00B16123"/>
    <w:rsid w:val="00B16C0F"/>
    <w:rsid w:val="00B179EF"/>
    <w:rsid w:val="00B209F8"/>
    <w:rsid w:val="00B20C06"/>
    <w:rsid w:val="00B20F19"/>
    <w:rsid w:val="00B21470"/>
    <w:rsid w:val="00B22BCF"/>
    <w:rsid w:val="00B22C62"/>
    <w:rsid w:val="00B233AE"/>
    <w:rsid w:val="00B2352F"/>
    <w:rsid w:val="00B23870"/>
    <w:rsid w:val="00B23922"/>
    <w:rsid w:val="00B24742"/>
    <w:rsid w:val="00B24C03"/>
    <w:rsid w:val="00B25911"/>
    <w:rsid w:val="00B264CE"/>
    <w:rsid w:val="00B26668"/>
    <w:rsid w:val="00B267E6"/>
    <w:rsid w:val="00B27787"/>
    <w:rsid w:val="00B27F9C"/>
    <w:rsid w:val="00B3025A"/>
    <w:rsid w:val="00B3035A"/>
    <w:rsid w:val="00B3171C"/>
    <w:rsid w:val="00B31FEC"/>
    <w:rsid w:val="00B320CB"/>
    <w:rsid w:val="00B32299"/>
    <w:rsid w:val="00B332AE"/>
    <w:rsid w:val="00B338CE"/>
    <w:rsid w:val="00B33A28"/>
    <w:rsid w:val="00B33C85"/>
    <w:rsid w:val="00B355F2"/>
    <w:rsid w:val="00B36335"/>
    <w:rsid w:val="00B36872"/>
    <w:rsid w:val="00B36A6F"/>
    <w:rsid w:val="00B378FE"/>
    <w:rsid w:val="00B37DFB"/>
    <w:rsid w:val="00B37F24"/>
    <w:rsid w:val="00B4008E"/>
    <w:rsid w:val="00B414E9"/>
    <w:rsid w:val="00B41AAE"/>
    <w:rsid w:val="00B41D14"/>
    <w:rsid w:val="00B4392C"/>
    <w:rsid w:val="00B43CB8"/>
    <w:rsid w:val="00B43FE3"/>
    <w:rsid w:val="00B442F7"/>
    <w:rsid w:val="00B44577"/>
    <w:rsid w:val="00B44DD2"/>
    <w:rsid w:val="00B456F8"/>
    <w:rsid w:val="00B45A08"/>
    <w:rsid w:val="00B468F4"/>
    <w:rsid w:val="00B46DD8"/>
    <w:rsid w:val="00B4736D"/>
    <w:rsid w:val="00B47CC0"/>
    <w:rsid w:val="00B47CF6"/>
    <w:rsid w:val="00B5040D"/>
    <w:rsid w:val="00B50AEE"/>
    <w:rsid w:val="00B51094"/>
    <w:rsid w:val="00B51298"/>
    <w:rsid w:val="00B51541"/>
    <w:rsid w:val="00B518CE"/>
    <w:rsid w:val="00B519D3"/>
    <w:rsid w:val="00B521CA"/>
    <w:rsid w:val="00B527E2"/>
    <w:rsid w:val="00B52BC1"/>
    <w:rsid w:val="00B536A8"/>
    <w:rsid w:val="00B538C8"/>
    <w:rsid w:val="00B5445F"/>
    <w:rsid w:val="00B54F0B"/>
    <w:rsid w:val="00B54F75"/>
    <w:rsid w:val="00B561B0"/>
    <w:rsid w:val="00B56FC8"/>
    <w:rsid w:val="00B57074"/>
    <w:rsid w:val="00B57638"/>
    <w:rsid w:val="00B57662"/>
    <w:rsid w:val="00B5766D"/>
    <w:rsid w:val="00B60341"/>
    <w:rsid w:val="00B60792"/>
    <w:rsid w:val="00B608DD"/>
    <w:rsid w:val="00B630BF"/>
    <w:rsid w:val="00B632FD"/>
    <w:rsid w:val="00B64455"/>
    <w:rsid w:val="00B6585D"/>
    <w:rsid w:val="00B6596D"/>
    <w:rsid w:val="00B65EA0"/>
    <w:rsid w:val="00B66AC7"/>
    <w:rsid w:val="00B67330"/>
    <w:rsid w:val="00B673FF"/>
    <w:rsid w:val="00B67867"/>
    <w:rsid w:val="00B70761"/>
    <w:rsid w:val="00B71879"/>
    <w:rsid w:val="00B719AC"/>
    <w:rsid w:val="00B71B20"/>
    <w:rsid w:val="00B72776"/>
    <w:rsid w:val="00B72E04"/>
    <w:rsid w:val="00B73FB5"/>
    <w:rsid w:val="00B74CF5"/>
    <w:rsid w:val="00B75000"/>
    <w:rsid w:val="00B75B26"/>
    <w:rsid w:val="00B75B99"/>
    <w:rsid w:val="00B76F51"/>
    <w:rsid w:val="00B7776C"/>
    <w:rsid w:val="00B77D3D"/>
    <w:rsid w:val="00B80901"/>
    <w:rsid w:val="00B81141"/>
    <w:rsid w:val="00B813C5"/>
    <w:rsid w:val="00B82E6B"/>
    <w:rsid w:val="00B83952"/>
    <w:rsid w:val="00B83EE4"/>
    <w:rsid w:val="00B8409C"/>
    <w:rsid w:val="00B841B1"/>
    <w:rsid w:val="00B84A7D"/>
    <w:rsid w:val="00B85586"/>
    <w:rsid w:val="00B85750"/>
    <w:rsid w:val="00B863F2"/>
    <w:rsid w:val="00B868C7"/>
    <w:rsid w:val="00B87824"/>
    <w:rsid w:val="00B87BA4"/>
    <w:rsid w:val="00B87E23"/>
    <w:rsid w:val="00B905CB"/>
    <w:rsid w:val="00B90FD0"/>
    <w:rsid w:val="00B9140F"/>
    <w:rsid w:val="00B91793"/>
    <w:rsid w:val="00B91B6C"/>
    <w:rsid w:val="00B93711"/>
    <w:rsid w:val="00B947FF"/>
    <w:rsid w:val="00B948AF"/>
    <w:rsid w:val="00B94992"/>
    <w:rsid w:val="00B94DA0"/>
    <w:rsid w:val="00B94F22"/>
    <w:rsid w:val="00B956FE"/>
    <w:rsid w:val="00B95BC7"/>
    <w:rsid w:val="00B95E9D"/>
    <w:rsid w:val="00B97C2A"/>
    <w:rsid w:val="00B97E24"/>
    <w:rsid w:val="00BA07C4"/>
    <w:rsid w:val="00BA0983"/>
    <w:rsid w:val="00BA09B7"/>
    <w:rsid w:val="00BA0A8F"/>
    <w:rsid w:val="00BA16EF"/>
    <w:rsid w:val="00BA1742"/>
    <w:rsid w:val="00BA1E62"/>
    <w:rsid w:val="00BA2DFE"/>
    <w:rsid w:val="00BA2F2A"/>
    <w:rsid w:val="00BA350F"/>
    <w:rsid w:val="00BA3597"/>
    <w:rsid w:val="00BA38CE"/>
    <w:rsid w:val="00BA40BC"/>
    <w:rsid w:val="00BA4351"/>
    <w:rsid w:val="00BA4D4A"/>
    <w:rsid w:val="00BA5184"/>
    <w:rsid w:val="00BA5506"/>
    <w:rsid w:val="00BA58F2"/>
    <w:rsid w:val="00BA5D78"/>
    <w:rsid w:val="00BA62BC"/>
    <w:rsid w:val="00BA6BA4"/>
    <w:rsid w:val="00BA7A0C"/>
    <w:rsid w:val="00BA7C94"/>
    <w:rsid w:val="00BA7CD2"/>
    <w:rsid w:val="00BA7FED"/>
    <w:rsid w:val="00BB0AEE"/>
    <w:rsid w:val="00BB0CFF"/>
    <w:rsid w:val="00BB1619"/>
    <w:rsid w:val="00BB16EE"/>
    <w:rsid w:val="00BB1C91"/>
    <w:rsid w:val="00BB1CA1"/>
    <w:rsid w:val="00BB1F4E"/>
    <w:rsid w:val="00BB233C"/>
    <w:rsid w:val="00BB24BA"/>
    <w:rsid w:val="00BB2566"/>
    <w:rsid w:val="00BB280E"/>
    <w:rsid w:val="00BB29F5"/>
    <w:rsid w:val="00BB3F3D"/>
    <w:rsid w:val="00BB4609"/>
    <w:rsid w:val="00BB4DFB"/>
    <w:rsid w:val="00BB4E79"/>
    <w:rsid w:val="00BB648B"/>
    <w:rsid w:val="00BB6720"/>
    <w:rsid w:val="00BB6C4F"/>
    <w:rsid w:val="00BB6C92"/>
    <w:rsid w:val="00BB7468"/>
    <w:rsid w:val="00BB7B6A"/>
    <w:rsid w:val="00BC064B"/>
    <w:rsid w:val="00BC1581"/>
    <w:rsid w:val="00BC15B5"/>
    <w:rsid w:val="00BC201E"/>
    <w:rsid w:val="00BC2766"/>
    <w:rsid w:val="00BC292C"/>
    <w:rsid w:val="00BC42E0"/>
    <w:rsid w:val="00BC4783"/>
    <w:rsid w:val="00BC4D7E"/>
    <w:rsid w:val="00BC59D8"/>
    <w:rsid w:val="00BC5B90"/>
    <w:rsid w:val="00BC7A5F"/>
    <w:rsid w:val="00BD07A9"/>
    <w:rsid w:val="00BD07B6"/>
    <w:rsid w:val="00BD0F71"/>
    <w:rsid w:val="00BD119B"/>
    <w:rsid w:val="00BD16CF"/>
    <w:rsid w:val="00BD281C"/>
    <w:rsid w:val="00BD2B4E"/>
    <w:rsid w:val="00BD2F90"/>
    <w:rsid w:val="00BD485D"/>
    <w:rsid w:val="00BD4B07"/>
    <w:rsid w:val="00BD4B88"/>
    <w:rsid w:val="00BD4C3B"/>
    <w:rsid w:val="00BD5520"/>
    <w:rsid w:val="00BD7ED8"/>
    <w:rsid w:val="00BD7FB7"/>
    <w:rsid w:val="00BE0959"/>
    <w:rsid w:val="00BE107A"/>
    <w:rsid w:val="00BE177B"/>
    <w:rsid w:val="00BE1BE4"/>
    <w:rsid w:val="00BE2069"/>
    <w:rsid w:val="00BE266A"/>
    <w:rsid w:val="00BE2CF6"/>
    <w:rsid w:val="00BE3606"/>
    <w:rsid w:val="00BE3F42"/>
    <w:rsid w:val="00BE4472"/>
    <w:rsid w:val="00BE5050"/>
    <w:rsid w:val="00BE5055"/>
    <w:rsid w:val="00BE58BE"/>
    <w:rsid w:val="00BE6702"/>
    <w:rsid w:val="00BE6A9B"/>
    <w:rsid w:val="00BE77C1"/>
    <w:rsid w:val="00BE7B81"/>
    <w:rsid w:val="00BE7C31"/>
    <w:rsid w:val="00BF0C2D"/>
    <w:rsid w:val="00BF0D90"/>
    <w:rsid w:val="00BF0F8C"/>
    <w:rsid w:val="00BF10B3"/>
    <w:rsid w:val="00BF11D6"/>
    <w:rsid w:val="00BF1247"/>
    <w:rsid w:val="00BF1C51"/>
    <w:rsid w:val="00BF22BD"/>
    <w:rsid w:val="00BF2399"/>
    <w:rsid w:val="00BF4416"/>
    <w:rsid w:val="00BF4B20"/>
    <w:rsid w:val="00BF4EA9"/>
    <w:rsid w:val="00BF5B1C"/>
    <w:rsid w:val="00BF683C"/>
    <w:rsid w:val="00C000DF"/>
    <w:rsid w:val="00C00B95"/>
    <w:rsid w:val="00C00E9C"/>
    <w:rsid w:val="00C01510"/>
    <w:rsid w:val="00C016E8"/>
    <w:rsid w:val="00C023F1"/>
    <w:rsid w:val="00C02C1C"/>
    <w:rsid w:val="00C03C7E"/>
    <w:rsid w:val="00C050F1"/>
    <w:rsid w:val="00C054A7"/>
    <w:rsid w:val="00C05AC4"/>
    <w:rsid w:val="00C06AEB"/>
    <w:rsid w:val="00C07334"/>
    <w:rsid w:val="00C07560"/>
    <w:rsid w:val="00C07577"/>
    <w:rsid w:val="00C07683"/>
    <w:rsid w:val="00C07890"/>
    <w:rsid w:val="00C102EE"/>
    <w:rsid w:val="00C10BC1"/>
    <w:rsid w:val="00C11022"/>
    <w:rsid w:val="00C11A64"/>
    <w:rsid w:val="00C11DC9"/>
    <w:rsid w:val="00C11F88"/>
    <w:rsid w:val="00C1203F"/>
    <w:rsid w:val="00C1209C"/>
    <w:rsid w:val="00C1332D"/>
    <w:rsid w:val="00C13AB7"/>
    <w:rsid w:val="00C13C35"/>
    <w:rsid w:val="00C13F07"/>
    <w:rsid w:val="00C142B6"/>
    <w:rsid w:val="00C148C6"/>
    <w:rsid w:val="00C154E6"/>
    <w:rsid w:val="00C16085"/>
    <w:rsid w:val="00C163A7"/>
    <w:rsid w:val="00C165FA"/>
    <w:rsid w:val="00C16CB7"/>
    <w:rsid w:val="00C173A2"/>
    <w:rsid w:val="00C2053B"/>
    <w:rsid w:val="00C212F8"/>
    <w:rsid w:val="00C2133F"/>
    <w:rsid w:val="00C21567"/>
    <w:rsid w:val="00C22402"/>
    <w:rsid w:val="00C228A5"/>
    <w:rsid w:val="00C22993"/>
    <w:rsid w:val="00C22B4D"/>
    <w:rsid w:val="00C22E9F"/>
    <w:rsid w:val="00C22F04"/>
    <w:rsid w:val="00C231FA"/>
    <w:rsid w:val="00C24453"/>
    <w:rsid w:val="00C2446C"/>
    <w:rsid w:val="00C2459C"/>
    <w:rsid w:val="00C2478A"/>
    <w:rsid w:val="00C24BCE"/>
    <w:rsid w:val="00C255F1"/>
    <w:rsid w:val="00C25C88"/>
    <w:rsid w:val="00C26092"/>
    <w:rsid w:val="00C268CF"/>
    <w:rsid w:val="00C2697A"/>
    <w:rsid w:val="00C26B24"/>
    <w:rsid w:val="00C2734E"/>
    <w:rsid w:val="00C27A55"/>
    <w:rsid w:val="00C27A6F"/>
    <w:rsid w:val="00C27DAD"/>
    <w:rsid w:val="00C30C5A"/>
    <w:rsid w:val="00C30DE5"/>
    <w:rsid w:val="00C31241"/>
    <w:rsid w:val="00C31543"/>
    <w:rsid w:val="00C32203"/>
    <w:rsid w:val="00C33414"/>
    <w:rsid w:val="00C3363B"/>
    <w:rsid w:val="00C33EBE"/>
    <w:rsid w:val="00C34B0F"/>
    <w:rsid w:val="00C34F25"/>
    <w:rsid w:val="00C352E0"/>
    <w:rsid w:val="00C354E0"/>
    <w:rsid w:val="00C35CB7"/>
    <w:rsid w:val="00C35F74"/>
    <w:rsid w:val="00C36C95"/>
    <w:rsid w:val="00C3757E"/>
    <w:rsid w:val="00C409FB"/>
    <w:rsid w:val="00C413D2"/>
    <w:rsid w:val="00C41EE9"/>
    <w:rsid w:val="00C42C53"/>
    <w:rsid w:val="00C43047"/>
    <w:rsid w:val="00C4309D"/>
    <w:rsid w:val="00C43AEF"/>
    <w:rsid w:val="00C43B0E"/>
    <w:rsid w:val="00C4433B"/>
    <w:rsid w:val="00C44882"/>
    <w:rsid w:val="00C44C3D"/>
    <w:rsid w:val="00C44D4E"/>
    <w:rsid w:val="00C4542C"/>
    <w:rsid w:val="00C456B8"/>
    <w:rsid w:val="00C459FB"/>
    <w:rsid w:val="00C466DE"/>
    <w:rsid w:val="00C4696F"/>
    <w:rsid w:val="00C473B9"/>
    <w:rsid w:val="00C4752E"/>
    <w:rsid w:val="00C51006"/>
    <w:rsid w:val="00C525B3"/>
    <w:rsid w:val="00C52636"/>
    <w:rsid w:val="00C52D17"/>
    <w:rsid w:val="00C536B2"/>
    <w:rsid w:val="00C53FF0"/>
    <w:rsid w:val="00C54CDA"/>
    <w:rsid w:val="00C555C7"/>
    <w:rsid w:val="00C55B43"/>
    <w:rsid w:val="00C55C50"/>
    <w:rsid w:val="00C564DA"/>
    <w:rsid w:val="00C57115"/>
    <w:rsid w:val="00C57FF4"/>
    <w:rsid w:val="00C604D8"/>
    <w:rsid w:val="00C60FF8"/>
    <w:rsid w:val="00C61253"/>
    <w:rsid w:val="00C62090"/>
    <w:rsid w:val="00C626B4"/>
    <w:rsid w:val="00C64621"/>
    <w:rsid w:val="00C6489A"/>
    <w:rsid w:val="00C64E8A"/>
    <w:rsid w:val="00C65339"/>
    <w:rsid w:val="00C65346"/>
    <w:rsid w:val="00C6562C"/>
    <w:rsid w:val="00C659D1"/>
    <w:rsid w:val="00C66B33"/>
    <w:rsid w:val="00C66DB9"/>
    <w:rsid w:val="00C67124"/>
    <w:rsid w:val="00C6750C"/>
    <w:rsid w:val="00C70689"/>
    <w:rsid w:val="00C7121F"/>
    <w:rsid w:val="00C7185C"/>
    <w:rsid w:val="00C731E7"/>
    <w:rsid w:val="00C731F7"/>
    <w:rsid w:val="00C73789"/>
    <w:rsid w:val="00C73827"/>
    <w:rsid w:val="00C73B74"/>
    <w:rsid w:val="00C746B9"/>
    <w:rsid w:val="00C74713"/>
    <w:rsid w:val="00C751EE"/>
    <w:rsid w:val="00C7792A"/>
    <w:rsid w:val="00C8056D"/>
    <w:rsid w:val="00C80D7C"/>
    <w:rsid w:val="00C813FA"/>
    <w:rsid w:val="00C814CE"/>
    <w:rsid w:val="00C817E2"/>
    <w:rsid w:val="00C81C0F"/>
    <w:rsid w:val="00C81C9D"/>
    <w:rsid w:val="00C8224E"/>
    <w:rsid w:val="00C8261F"/>
    <w:rsid w:val="00C8274A"/>
    <w:rsid w:val="00C83D49"/>
    <w:rsid w:val="00C83E8F"/>
    <w:rsid w:val="00C83ED9"/>
    <w:rsid w:val="00C84DE9"/>
    <w:rsid w:val="00C862BA"/>
    <w:rsid w:val="00C866D7"/>
    <w:rsid w:val="00C86876"/>
    <w:rsid w:val="00C86CB4"/>
    <w:rsid w:val="00C9044D"/>
    <w:rsid w:val="00C90975"/>
    <w:rsid w:val="00C909E8"/>
    <w:rsid w:val="00C90EE6"/>
    <w:rsid w:val="00C91702"/>
    <w:rsid w:val="00C9370B"/>
    <w:rsid w:val="00C93FCD"/>
    <w:rsid w:val="00C93FE0"/>
    <w:rsid w:val="00C940F5"/>
    <w:rsid w:val="00C9553D"/>
    <w:rsid w:val="00C95EE4"/>
    <w:rsid w:val="00C969F6"/>
    <w:rsid w:val="00C96DCF"/>
    <w:rsid w:val="00C97031"/>
    <w:rsid w:val="00C9748A"/>
    <w:rsid w:val="00CA0BA6"/>
    <w:rsid w:val="00CA11D0"/>
    <w:rsid w:val="00CA1505"/>
    <w:rsid w:val="00CA1619"/>
    <w:rsid w:val="00CA1C5F"/>
    <w:rsid w:val="00CA2776"/>
    <w:rsid w:val="00CA2A00"/>
    <w:rsid w:val="00CA2BB5"/>
    <w:rsid w:val="00CA2D0C"/>
    <w:rsid w:val="00CA3DBD"/>
    <w:rsid w:val="00CA3ED6"/>
    <w:rsid w:val="00CA4936"/>
    <w:rsid w:val="00CA4B8D"/>
    <w:rsid w:val="00CA4FC4"/>
    <w:rsid w:val="00CA5A90"/>
    <w:rsid w:val="00CA5BC9"/>
    <w:rsid w:val="00CA5F0F"/>
    <w:rsid w:val="00CA5F60"/>
    <w:rsid w:val="00CA6143"/>
    <w:rsid w:val="00CA64D3"/>
    <w:rsid w:val="00CA669E"/>
    <w:rsid w:val="00CA6732"/>
    <w:rsid w:val="00CA6F51"/>
    <w:rsid w:val="00CA707E"/>
    <w:rsid w:val="00CA7474"/>
    <w:rsid w:val="00CA794A"/>
    <w:rsid w:val="00CA7B70"/>
    <w:rsid w:val="00CB0DAF"/>
    <w:rsid w:val="00CB0EC9"/>
    <w:rsid w:val="00CB0FFF"/>
    <w:rsid w:val="00CB10D0"/>
    <w:rsid w:val="00CB11A8"/>
    <w:rsid w:val="00CB11BC"/>
    <w:rsid w:val="00CB17BF"/>
    <w:rsid w:val="00CB1AD7"/>
    <w:rsid w:val="00CB1D51"/>
    <w:rsid w:val="00CB2004"/>
    <w:rsid w:val="00CB3462"/>
    <w:rsid w:val="00CB347D"/>
    <w:rsid w:val="00CB3674"/>
    <w:rsid w:val="00CB3721"/>
    <w:rsid w:val="00CB378C"/>
    <w:rsid w:val="00CB4523"/>
    <w:rsid w:val="00CB4E4F"/>
    <w:rsid w:val="00CB589E"/>
    <w:rsid w:val="00CB59CE"/>
    <w:rsid w:val="00CB6265"/>
    <w:rsid w:val="00CB6684"/>
    <w:rsid w:val="00CB6789"/>
    <w:rsid w:val="00CB72C0"/>
    <w:rsid w:val="00CB7376"/>
    <w:rsid w:val="00CB796C"/>
    <w:rsid w:val="00CB7CFA"/>
    <w:rsid w:val="00CB7DC0"/>
    <w:rsid w:val="00CB7DF6"/>
    <w:rsid w:val="00CC051B"/>
    <w:rsid w:val="00CC0999"/>
    <w:rsid w:val="00CC0A1A"/>
    <w:rsid w:val="00CC11C2"/>
    <w:rsid w:val="00CC1A57"/>
    <w:rsid w:val="00CC277C"/>
    <w:rsid w:val="00CC3616"/>
    <w:rsid w:val="00CC3C43"/>
    <w:rsid w:val="00CC4286"/>
    <w:rsid w:val="00CC4A87"/>
    <w:rsid w:val="00CC5834"/>
    <w:rsid w:val="00CC5865"/>
    <w:rsid w:val="00CC5B06"/>
    <w:rsid w:val="00CC5D2C"/>
    <w:rsid w:val="00CC6B69"/>
    <w:rsid w:val="00CC7604"/>
    <w:rsid w:val="00CC77A5"/>
    <w:rsid w:val="00CC7CCB"/>
    <w:rsid w:val="00CD05DD"/>
    <w:rsid w:val="00CD1113"/>
    <w:rsid w:val="00CD13F2"/>
    <w:rsid w:val="00CD1445"/>
    <w:rsid w:val="00CD17EA"/>
    <w:rsid w:val="00CD1865"/>
    <w:rsid w:val="00CD1B22"/>
    <w:rsid w:val="00CD1C0D"/>
    <w:rsid w:val="00CD1C2D"/>
    <w:rsid w:val="00CD1C69"/>
    <w:rsid w:val="00CD1EE5"/>
    <w:rsid w:val="00CD20B6"/>
    <w:rsid w:val="00CD2845"/>
    <w:rsid w:val="00CD2DC6"/>
    <w:rsid w:val="00CD2E7B"/>
    <w:rsid w:val="00CD2EE9"/>
    <w:rsid w:val="00CD3149"/>
    <w:rsid w:val="00CD323D"/>
    <w:rsid w:val="00CD35CF"/>
    <w:rsid w:val="00CD3AB3"/>
    <w:rsid w:val="00CD40BE"/>
    <w:rsid w:val="00CD4859"/>
    <w:rsid w:val="00CD4A4F"/>
    <w:rsid w:val="00CD4BF6"/>
    <w:rsid w:val="00CD5DF1"/>
    <w:rsid w:val="00CD6636"/>
    <w:rsid w:val="00CD67CE"/>
    <w:rsid w:val="00CD6F0C"/>
    <w:rsid w:val="00CE0847"/>
    <w:rsid w:val="00CE0C44"/>
    <w:rsid w:val="00CE0EDD"/>
    <w:rsid w:val="00CE12BC"/>
    <w:rsid w:val="00CE194C"/>
    <w:rsid w:val="00CE1D3F"/>
    <w:rsid w:val="00CE28DF"/>
    <w:rsid w:val="00CE2B86"/>
    <w:rsid w:val="00CE364E"/>
    <w:rsid w:val="00CE38E8"/>
    <w:rsid w:val="00CE3A0B"/>
    <w:rsid w:val="00CE3A7C"/>
    <w:rsid w:val="00CE54CE"/>
    <w:rsid w:val="00CE5E13"/>
    <w:rsid w:val="00CE6569"/>
    <w:rsid w:val="00CE7696"/>
    <w:rsid w:val="00CE7CBE"/>
    <w:rsid w:val="00CE7CCF"/>
    <w:rsid w:val="00CF0587"/>
    <w:rsid w:val="00CF09C8"/>
    <w:rsid w:val="00CF11B6"/>
    <w:rsid w:val="00CF1749"/>
    <w:rsid w:val="00CF1CB8"/>
    <w:rsid w:val="00CF29D6"/>
    <w:rsid w:val="00CF2EFD"/>
    <w:rsid w:val="00CF398C"/>
    <w:rsid w:val="00CF39EC"/>
    <w:rsid w:val="00CF3BF4"/>
    <w:rsid w:val="00CF4330"/>
    <w:rsid w:val="00CF4ACA"/>
    <w:rsid w:val="00CF4D14"/>
    <w:rsid w:val="00CF5AC1"/>
    <w:rsid w:val="00CF5BC5"/>
    <w:rsid w:val="00CF64FA"/>
    <w:rsid w:val="00CF6ACB"/>
    <w:rsid w:val="00CF7072"/>
    <w:rsid w:val="00CF7138"/>
    <w:rsid w:val="00CF7513"/>
    <w:rsid w:val="00CF7E33"/>
    <w:rsid w:val="00D00278"/>
    <w:rsid w:val="00D00DFD"/>
    <w:rsid w:val="00D013C2"/>
    <w:rsid w:val="00D01F0F"/>
    <w:rsid w:val="00D02F6C"/>
    <w:rsid w:val="00D041EF"/>
    <w:rsid w:val="00D04DEB"/>
    <w:rsid w:val="00D0563E"/>
    <w:rsid w:val="00D059E7"/>
    <w:rsid w:val="00D05C7A"/>
    <w:rsid w:val="00D05CA6"/>
    <w:rsid w:val="00D05F18"/>
    <w:rsid w:val="00D06941"/>
    <w:rsid w:val="00D07579"/>
    <w:rsid w:val="00D0777C"/>
    <w:rsid w:val="00D1069F"/>
    <w:rsid w:val="00D107FE"/>
    <w:rsid w:val="00D11075"/>
    <w:rsid w:val="00D113BD"/>
    <w:rsid w:val="00D11689"/>
    <w:rsid w:val="00D1173D"/>
    <w:rsid w:val="00D11DC4"/>
    <w:rsid w:val="00D11F02"/>
    <w:rsid w:val="00D12033"/>
    <w:rsid w:val="00D135B8"/>
    <w:rsid w:val="00D13CBF"/>
    <w:rsid w:val="00D13DBB"/>
    <w:rsid w:val="00D142A9"/>
    <w:rsid w:val="00D14C48"/>
    <w:rsid w:val="00D15723"/>
    <w:rsid w:val="00D16E52"/>
    <w:rsid w:val="00D1782A"/>
    <w:rsid w:val="00D17C20"/>
    <w:rsid w:val="00D17DD3"/>
    <w:rsid w:val="00D17DDD"/>
    <w:rsid w:val="00D200F0"/>
    <w:rsid w:val="00D2091E"/>
    <w:rsid w:val="00D21729"/>
    <w:rsid w:val="00D219E5"/>
    <w:rsid w:val="00D23371"/>
    <w:rsid w:val="00D233BF"/>
    <w:rsid w:val="00D23708"/>
    <w:rsid w:val="00D2395C"/>
    <w:rsid w:val="00D24969"/>
    <w:rsid w:val="00D257B9"/>
    <w:rsid w:val="00D25C53"/>
    <w:rsid w:val="00D27BB2"/>
    <w:rsid w:val="00D27F58"/>
    <w:rsid w:val="00D30058"/>
    <w:rsid w:val="00D301CD"/>
    <w:rsid w:val="00D306BA"/>
    <w:rsid w:val="00D309AA"/>
    <w:rsid w:val="00D3113C"/>
    <w:rsid w:val="00D3193E"/>
    <w:rsid w:val="00D33028"/>
    <w:rsid w:val="00D33466"/>
    <w:rsid w:val="00D33F1E"/>
    <w:rsid w:val="00D34461"/>
    <w:rsid w:val="00D34EA8"/>
    <w:rsid w:val="00D35901"/>
    <w:rsid w:val="00D35EF8"/>
    <w:rsid w:val="00D3655D"/>
    <w:rsid w:val="00D37BFE"/>
    <w:rsid w:val="00D405D0"/>
    <w:rsid w:val="00D40A9C"/>
    <w:rsid w:val="00D40F9F"/>
    <w:rsid w:val="00D4114C"/>
    <w:rsid w:val="00D418CA"/>
    <w:rsid w:val="00D4235C"/>
    <w:rsid w:val="00D42453"/>
    <w:rsid w:val="00D4280E"/>
    <w:rsid w:val="00D42B34"/>
    <w:rsid w:val="00D42D15"/>
    <w:rsid w:val="00D436B7"/>
    <w:rsid w:val="00D436C5"/>
    <w:rsid w:val="00D4373E"/>
    <w:rsid w:val="00D43AFC"/>
    <w:rsid w:val="00D43EA7"/>
    <w:rsid w:val="00D44164"/>
    <w:rsid w:val="00D446CC"/>
    <w:rsid w:val="00D44AA8"/>
    <w:rsid w:val="00D452D1"/>
    <w:rsid w:val="00D45704"/>
    <w:rsid w:val="00D46462"/>
    <w:rsid w:val="00D46FCA"/>
    <w:rsid w:val="00D47810"/>
    <w:rsid w:val="00D479BB"/>
    <w:rsid w:val="00D47A46"/>
    <w:rsid w:val="00D5036B"/>
    <w:rsid w:val="00D5040D"/>
    <w:rsid w:val="00D50BCE"/>
    <w:rsid w:val="00D50EF4"/>
    <w:rsid w:val="00D51717"/>
    <w:rsid w:val="00D51CE5"/>
    <w:rsid w:val="00D51CFF"/>
    <w:rsid w:val="00D5268C"/>
    <w:rsid w:val="00D5284B"/>
    <w:rsid w:val="00D53167"/>
    <w:rsid w:val="00D5394C"/>
    <w:rsid w:val="00D53E05"/>
    <w:rsid w:val="00D54BB4"/>
    <w:rsid w:val="00D54CBF"/>
    <w:rsid w:val="00D55662"/>
    <w:rsid w:val="00D558EE"/>
    <w:rsid w:val="00D55BC0"/>
    <w:rsid w:val="00D5741D"/>
    <w:rsid w:val="00D57566"/>
    <w:rsid w:val="00D575B6"/>
    <w:rsid w:val="00D5790F"/>
    <w:rsid w:val="00D57FB7"/>
    <w:rsid w:val="00D600A2"/>
    <w:rsid w:val="00D6073D"/>
    <w:rsid w:val="00D6191D"/>
    <w:rsid w:val="00D634C5"/>
    <w:rsid w:val="00D636F5"/>
    <w:rsid w:val="00D63C8B"/>
    <w:rsid w:val="00D63D3B"/>
    <w:rsid w:val="00D64284"/>
    <w:rsid w:val="00D6436B"/>
    <w:rsid w:val="00D645C9"/>
    <w:rsid w:val="00D64873"/>
    <w:rsid w:val="00D65318"/>
    <w:rsid w:val="00D654CC"/>
    <w:rsid w:val="00D65CE1"/>
    <w:rsid w:val="00D662F1"/>
    <w:rsid w:val="00D66656"/>
    <w:rsid w:val="00D6782D"/>
    <w:rsid w:val="00D679E2"/>
    <w:rsid w:val="00D708CE"/>
    <w:rsid w:val="00D7096B"/>
    <w:rsid w:val="00D7141A"/>
    <w:rsid w:val="00D71D24"/>
    <w:rsid w:val="00D7206E"/>
    <w:rsid w:val="00D720CC"/>
    <w:rsid w:val="00D7247C"/>
    <w:rsid w:val="00D72A0C"/>
    <w:rsid w:val="00D72ED9"/>
    <w:rsid w:val="00D7327F"/>
    <w:rsid w:val="00D738D8"/>
    <w:rsid w:val="00D73D13"/>
    <w:rsid w:val="00D73FAE"/>
    <w:rsid w:val="00D74358"/>
    <w:rsid w:val="00D74510"/>
    <w:rsid w:val="00D75522"/>
    <w:rsid w:val="00D7617B"/>
    <w:rsid w:val="00D76B71"/>
    <w:rsid w:val="00D779C1"/>
    <w:rsid w:val="00D77F2B"/>
    <w:rsid w:val="00D8028A"/>
    <w:rsid w:val="00D80DA6"/>
    <w:rsid w:val="00D80FED"/>
    <w:rsid w:val="00D81100"/>
    <w:rsid w:val="00D817B8"/>
    <w:rsid w:val="00D827DA"/>
    <w:rsid w:val="00D82F87"/>
    <w:rsid w:val="00D83844"/>
    <w:rsid w:val="00D84E7A"/>
    <w:rsid w:val="00D859D4"/>
    <w:rsid w:val="00D86378"/>
    <w:rsid w:val="00D868B4"/>
    <w:rsid w:val="00D87744"/>
    <w:rsid w:val="00D907C3"/>
    <w:rsid w:val="00D91380"/>
    <w:rsid w:val="00D9150B"/>
    <w:rsid w:val="00D915B4"/>
    <w:rsid w:val="00D91795"/>
    <w:rsid w:val="00D91987"/>
    <w:rsid w:val="00D91ECC"/>
    <w:rsid w:val="00D92A18"/>
    <w:rsid w:val="00D93187"/>
    <w:rsid w:val="00D931F4"/>
    <w:rsid w:val="00D93F1B"/>
    <w:rsid w:val="00D9457E"/>
    <w:rsid w:val="00D94DA0"/>
    <w:rsid w:val="00D950CF"/>
    <w:rsid w:val="00D95753"/>
    <w:rsid w:val="00D967C9"/>
    <w:rsid w:val="00D96BA7"/>
    <w:rsid w:val="00D972CA"/>
    <w:rsid w:val="00D9769C"/>
    <w:rsid w:val="00DA0142"/>
    <w:rsid w:val="00DA0698"/>
    <w:rsid w:val="00DA1956"/>
    <w:rsid w:val="00DA2155"/>
    <w:rsid w:val="00DA23EC"/>
    <w:rsid w:val="00DA32B1"/>
    <w:rsid w:val="00DA4BD2"/>
    <w:rsid w:val="00DA4E65"/>
    <w:rsid w:val="00DA6171"/>
    <w:rsid w:val="00DA6627"/>
    <w:rsid w:val="00DA6967"/>
    <w:rsid w:val="00DA6BFB"/>
    <w:rsid w:val="00DA7B9B"/>
    <w:rsid w:val="00DA7FAE"/>
    <w:rsid w:val="00DB0874"/>
    <w:rsid w:val="00DB1173"/>
    <w:rsid w:val="00DB139D"/>
    <w:rsid w:val="00DB24F1"/>
    <w:rsid w:val="00DB255F"/>
    <w:rsid w:val="00DB267F"/>
    <w:rsid w:val="00DB33E4"/>
    <w:rsid w:val="00DB6335"/>
    <w:rsid w:val="00DB6595"/>
    <w:rsid w:val="00DB6AD1"/>
    <w:rsid w:val="00DB707E"/>
    <w:rsid w:val="00DB72B6"/>
    <w:rsid w:val="00DB7517"/>
    <w:rsid w:val="00DB76A9"/>
    <w:rsid w:val="00DB77CB"/>
    <w:rsid w:val="00DC009C"/>
    <w:rsid w:val="00DC02A8"/>
    <w:rsid w:val="00DC02D9"/>
    <w:rsid w:val="00DC077E"/>
    <w:rsid w:val="00DC0CB0"/>
    <w:rsid w:val="00DC0DEA"/>
    <w:rsid w:val="00DC1638"/>
    <w:rsid w:val="00DC1FA2"/>
    <w:rsid w:val="00DC21FE"/>
    <w:rsid w:val="00DC22F9"/>
    <w:rsid w:val="00DC4147"/>
    <w:rsid w:val="00DC4F7F"/>
    <w:rsid w:val="00DC52FD"/>
    <w:rsid w:val="00DC5592"/>
    <w:rsid w:val="00DC57AB"/>
    <w:rsid w:val="00DC598F"/>
    <w:rsid w:val="00DC5FDC"/>
    <w:rsid w:val="00DC6059"/>
    <w:rsid w:val="00DC634B"/>
    <w:rsid w:val="00DC6DBF"/>
    <w:rsid w:val="00DC7571"/>
    <w:rsid w:val="00DC7BE7"/>
    <w:rsid w:val="00DD011F"/>
    <w:rsid w:val="00DD0492"/>
    <w:rsid w:val="00DD0609"/>
    <w:rsid w:val="00DD1429"/>
    <w:rsid w:val="00DD1694"/>
    <w:rsid w:val="00DD257E"/>
    <w:rsid w:val="00DD2F27"/>
    <w:rsid w:val="00DD300D"/>
    <w:rsid w:val="00DD31E1"/>
    <w:rsid w:val="00DD350F"/>
    <w:rsid w:val="00DD3E8D"/>
    <w:rsid w:val="00DD4181"/>
    <w:rsid w:val="00DD5721"/>
    <w:rsid w:val="00DD6B56"/>
    <w:rsid w:val="00DD6CC2"/>
    <w:rsid w:val="00DD7075"/>
    <w:rsid w:val="00DD71DB"/>
    <w:rsid w:val="00DD7388"/>
    <w:rsid w:val="00DD7B3C"/>
    <w:rsid w:val="00DD7C96"/>
    <w:rsid w:val="00DD7F0D"/>
    <w:rsid w:val="00DE022D"/>
    <w:rsid w:val="00DE071D"/>
    <w:rsid w:val="00DE074E"/>
    <w:rsid w:val="00DE12EA"/>
    <w:rsid w:val="00DE175E"/>
    <w:rsid w:val="00DE23A5"/>
    <w:rsid w:val="00DE279C"/>
    <w:rsid w:val="00DE27B5"/>
    <w:rsid w:val="00DE298C"/>
    <w:rsid w:val="00DE29D2"/>
    <w:rsid w:val="00DE2A4D"/>
    <w:rsid w:val="00DE2B07"/>
    <w:rsid w:val="00DE4524"/>
    <w:rsid w:val="00DE4BBB"/>
    <w:rsid w:val="00DE571F"/>
    <w:rsid w:val="00DE5726"/>
    <w:rsid w:val="00DE575B"/>
    <w:rsid w:val="00DE63A2"/>
    <w:rsid w:val="00DE686C"/>
    <w:rsid w:val="00DE6EDB"/>
    <w:rsid w:val="00DE6F8A"/>
    <w:rsid w:val="00DE740D"/>
    <w:rsid w:val="00DE7718"/>
    <w:rsid w:val="00DE79D5"/>
    <w:rsid w:val="00DE7AF5"/>
    <w:rsid w:val="00DF0D4A"/>
    <w:rsid w:val="00DF15A2"/>
    <w:rsid w:val="00DF15EE"/>
    <w:rsid w:val="00DF2023"/>
    <w:rsid w:val="00DF2339"/>
    <w:rsid w:val="00DF2A7F"/>
    <w:rsid w:val="00DF2CFC"/>
    <w:rsid w:val="00DF3365"/>
    <w:rsid w:val="00DF35EF"/>
    <w:rsid w:val="00DF376E"/>
    <w:rsid w:val="00DF39B1"/>
    <w:rsid w:val="00DF4A69"/>
    <w:rsid w:val="00DF58F4"/>
    <w:rsid w:val="00DF5E78"/>
    <w:rsid w:val="00DF633E"/>
    <w:rsid w:val="00DF646A"/>
    <w:rsid w:val="00DF68CE"/>
    <w:rsid w:val="00DF6C66"/>
    <w:rsid w:val="00DF715D"/>
    <w:rsid w:val="00DF7290"/>
    <w:rsid w:val="00DF7B4A"/>
    <w:rsid w:val="00E00891"/>
    <w:rsid w:val="00E00E6E"/>
    <w:rsid w:val="00E0132F"/>
    <w:rsid w:val="00E020E7"/>
    <w:rsid w:val="00E025FC"/>
    <w:rsid w:val="00E02809"/>
    <w:rsid w:val="00E02E0D"/>
    <w:rsid w:val="00E0488C"/>
    <w:rsid w:val="00E04E23"/>
    <w:rsid w:val="00E04F57"/>
    <w:rsid w:val="00E05CB7"/>
    <w:rsid w:val="00E06110"/>
    <w:rsid w:val="00E06111"/>
    <w:rsid w:val="00E0643C"/>
    <w:rsid w:val="00E06CB3"/>
    <w:rsid w:val="00E06E10"/>
    <w:rsid w:val="00E071B3"/>
    <w:rsid w:val="00E0726D"/>
    <w:rsid w:val="00E07544"/>
    <w:rsid w:val="00E0796E"/>
    <w:rsid w:val="00E1094C"/>
    <w:rsid w:val="00E11257"/>
    <w:rsid w:val="00E114DF"/>
    <w:rsid w:val="00E11C12"/>
    <w:rsid w:val="00E12B9A"/>
    <w:rsid w:val="00E12DBA"/>
    <w:rsid w:val="00E13336"/>
    <w:rsid w:val="00E13450"/>
    <w:rsid w:val="00E143A7"/>
    <w:rsid w:val="00E15B32"/>
    <w:rsid w:val="00E15CEF"/>
    <w:rsid w:val="00E15E11"/>
    <w:rsid w:val="00E163C0"/>
    <w:rsid w:val="00E16748"/>
    <w:rsid w:val="00E179E4"/>
    <w:rsid w:val="00E209C8"/>
    <w:rsid w:val="00E23487"/>
    <w:rsid w:val="00E2499C"/>
    <w:rsid w:val="00E2535E"/>
    <w:rsid w:val="00E25E56"/>
    <w:rsid w:val="00E26C13"/>
    <w:rsid w:val="00E26C94"/>
    <w:rsid w:val="00E26CD1"/>
    <w:rsid w:val="00E26D44"/>
    <w:rsid w:val="00E273E9"/>
    <w:rsid w:val="00E27494"/>
    <w:rsid w:val="00E27D21"/>
    <w:rsid w:val="00E309A5"/>
    <w:rsid w:val="00E30E27"/>
    <w:rsid w:val="00E3100D"/>
    <w:rsid w:val="00E31428"/>
    <w:rsid w:val="00E316F8"/>
    <w:rsid w:val="00E33465"/>
    <w:rsid w:val="00E33A56"/>
    <w:rsid w:val="00E33E8E"/>
    <w:rsid w:val="00E34007"/>
    <w:rsid w:val="00E347B4"/>
    <w:rsid w:val="00E351E1"/>
    <w:rsid w:val="00E354DC"/>
    <w:rsid w:val="00E35724"/>
    <w:rsid w:val="00E359EC"/>
    <w:rsid w:val="00E36C3D"/>
    <w:rsid w:val="00E377B5"/>
    <w:rsid w:val="00E37B7D"/>
    <w:rsid w:val="00E37CE8"/>
    <w:rsid w:val="00E40294"/>
    <w:rsid w:val="00E408DF"/>
    <w:rsid w:val="00E40B14"/>
    <w:rsid w:val="00E40ED5"/>
    <w:rsid w:val="00E41C3D"/>
    <w:rsid w:val="00E41C82"/>
    <w:rsid w:val="00E43F69"/>
    <w:rsid w:val="00E44115"/>
    <w:rsid w:val="00E44EDF"/>
    <w:rsid w:val="00E4622C"/>
    <w:rsid w:val="00E463EE"/>
    <w:rsid w:val="00E46EF5"/>
    <w:rsid w:val="00E47411"/>
    <w:rsid w:val="00E4776D"/>
    <w:rsid w:val="00E50689"/>
    <w:rsid w:val="00E506A6"/>
    <w:rsid w:val="00E50716"/>
    <w:rsid w:val="00E50A3B"/>
    <w:rsid w:val="00E50B82"/>
    <w:rsid w:val="00E51017"/>
    <w:rsid w:val="00E52E63"/>
    <w:rsid w:val="00E52F79"/>
    <w:rsid w:val="00E5343A"/>
    <w:rsid w:val="00E536B0"/>
    <w:rsid w:val="00E53B93"/>
    <w:rsid w:val="00E54533"/>
    <w:rsid w:val="00E5461E"/>
    <w:rsid w:val="00E54CC9"/>
    <w:rsid w:val="00E54ED0"/>
    <w:rsid w:val="00E54FF6"/>
    <w:rsid w:val="00E55BD2"/>
    <w:rsid w:val="00E55E42"/>
    <w:rsid w:val="00E5657B"/>
    <w:rsid w:val="00E56BF4"/>
    <w:rsid w:val="00E601AD"/>
    <w:rsid w:val="00E6064F"/>
    <w:rsid w:val="00E60F6A"/>
    <w:rsid w:val="00E615BA"/>
    <w:rsid w:val="00E61E31"/>
    <w:rsid w:val="00E6235D"/>
    <w:rsid w:val="00E6267F"/>
    <w:rsid w:val="00E627AA"/>
    <w:rsid w:val="00E628BC"/>
    <w:rsid w:val="00E6367C"/>
    <w:rsid w:val="00E637ED"/>
    <w:rsid w:val="00E65798"/>
    <w:rsid w:val="00E6670D"/>
    <w:rsid w:val="00E66795"/>
    <w:rsid w:val="00E67707"/>
    <w:rsid w:val="00E71699"/>
    <w:rsid w:val="00E71E0D"/>
    <w:rsid w:val="00E727BA"/>
    <w:rsid w:val="00E72D7A"/>
    <w:rsid w:val="00E73941"/>
    <w:rsid w:val="00E746B9"/>
    <w:rsid w:val="00E74D0F"/>
    <w:rsid w:val="00E74DE5"/>
    <w:rsid w:val="00E74F3A"/>
    <w:rsid w:val="00E758C4"/>
    <w:rsid w:val="00E75A26"/>
    <w:rsid w:val="00E768BE"/>
    <w:rsid w:val="00E77709"/>
    <w:rsid w:val="00E77816"/>
    <w:rsid w:val="00E77856"/>
    <w:rsid w:val="00E77898"/>
    <w:rsid w:val="00E77BC6"/>
    <w:rsid w:val="00E80156"/>
    <w:rsid w:val="00E80A7E"/>
    <w:rsid w:val="00E80EDF"/>
    <w:rsid w:val="00E80FC4"/>
    <w:rsid w:val="00E81564"/>
    <w:rsid w:val="00E81ACE"/>
    <w:rsid w:val="00E81FDF"/>
    <w:rsid w:val="00E82916"/>
    <w:rsid w:val="00E82C70"/>
    <w:rsid w:val="00E82E28"/>
    <w:rsid w:val="00E830B7"/>
    <w:rsid w:val="00E83207"/>
    <w:rsid w:val="00E83449"/>
    <w:rsid w:val="00E83E2F"/>
    <w:rsid w:val="00E8431A"/>
    <w:rsid w:val="00E844B2"/>
    <w:rsid w:val="00E84ED9"/>
    <w:rsid w:val="00E85457"/>
    <w:rsid w:val="00E859FA"/>
    <w:rsid w:val="00E85A64"/>
    <w:rsid w:val="00E85C38"/>
    <w:rsid w:val="00E85D59"/>
    <w:rsid w:val="00E86458"/>
    <w:rsid w:val="00E86AB3"/>
    <w:rsid w:val="00E87CB8"/>
    <w:rsid w:val="00E90223"/>
    <w:rsid w:val="00E90236"/>
    <w:rsid w:val="00E903B5"/>
    <w:rsid w:val="00E931FD"/>
    <w:rsid w:val="00E934BD"/>
    <w:rsid w:val="00E934C3"/>
    <w:rsid w:val="00E93928"/>
    <w:rsid w:val="00E93BCF"/>
    <w:rsid w:val="00E93CC8"/>
    <w:rsid w:val="00E94152"/>
    <w:rsid w:val="00E9418C"/>
    <w:rsid w:val="00E9499F"/>
    <w:rsid w:val="00E95585"/>
    <w:rsid w:val="00E95CE9"/>
    <w:rsid w:val="00E95E73"/>
    <w:rsid w:val="00E96666"/>
    <w:rsid w:val="00E97627"/>
    <w:rsid w:val="00E976FD"/>
    <w:rsid w:val="00E97AC9"/>
    <w:rsid w:val="00EA01C9"/>
    <w:rsid w:val="00EA1869"/>
    <w:rsid w:val="00EA1D63"/>
    <w:rsid w:val="00EA27EA"/>
    <w:rsid w:val="00EA2BB0"/>
    <w:rsid w:val="00EA2DC9"/>
    <w:rsid w:val="00EA2DEA"/>
    <w:rsid w:val="00EA2F5D"/>
    <w:rsid w:val="00EA3123"/>
    <w:rsid w:val="00EA3596"/>
    <w:rsid w:val="00EA400C"/>
    <w:rsid w:val="00EA450F"/>
    <w:rsid w:val="00EA49F8"/>
    <w:rsid w:val="00EA5007"/>
    <w:rsid w:val="00EA68DD"/>
    <w:rsid w:val="00EA7485"/>
    <w:rsid w:val="00EA770C"/>
    <w:rsid w:val="00EA7823"/>
    <w:rsid w:val="00EA79D3"/>
    <w:rsid w:val="00EB0357"/>
    <w:rsid w:val="00EB0613"/>
    <w:rsid w:val="00EB0BD9"/>
    <w:rsid w:val="00EB0ED3"/>
    <w:rsid w:val="00EB0FC5"/>
    <w:rsid w:val="00EB215B"/>
    <w:rsid w:val="00EB2334"/>
    <w:rsid w:val="00EB2774"/>
    <w:rsid w:val="00EB2F74"/>
    <w:rsid w:val="00EB36C1"/>
    <w:rsid w:val="00EB3862"/>
    <w:rsid w:val="00EB4B4B"/>
    <w:rsid w:val="00EB4FEF"/>
    <w:rsid w:val="00EB5160"/>
    <w:rsid w:val="00EB5516"/>
    <w:rsid w:val="00EB571E"/>
    <w:rsid w:val="00EB5E99"/>
    <w:rsid w:val="00EB5F07"/>
    <w:rsid w:val="00EB6020"/>
    <w:rsid w:val="00EB6B33"/>
    <w:rsid w:val="00EB6DC7"/>
    <w:rsid w:val="00EB7B1B"/>
    <w:rsid w:val="00EB7CFB"/>
    <w:rsid w:val="00EC0625"/>
    <w:rsid w:val="00EC078E"/>
    <w:rsid w:val="00EC0961"/>
    <w:rsid w:val="00EC0C3E"/>
    <w:rsid w:val="00EC0F79"/>
    <w:rsid w:val="00EC12AB"/>
    <w:rsid w:val="00EC1548"/>
    <w:rsid w:val="00EC1A02"/>
    <w:rsid w:val="00EC1C24"/>
    <w:rsid w:val="00EC21A1"/>
    <w:rsid w:val="00EC24B8"/>
    <w:rsid w:val="00EC2767"/>
    <w:rsid w:val="00EC308A"/>
    <w:rsid w:val="00EC333F"/>
    <w:rsid w:val="00EC4201"/>
    <w:rsid w:val="00EC47EB"/>
    <w:rsid w:val="00EC4CF7"/>
    <w:rsid w:val="00EC5787"/>
    <w:rsid w:val="00EC60B2"/>
    <w:rsid w:val="00EC6D78"/>
    <w:rsid w:val="00EC6F18"/>
    <w:rsid w:val="00EC7660"/>
    <w:rsid w:val="00EC7DFF"/>
    <w:rsid w:val="00ED0A93"/>
    <w:rsid w:val="00ED1D1A"/>
    <w:rsid w:val="00ED1EC2"/>
    <w:rsid w:val="00ED25B3"/>
    <w:rsid w:val="00ED2FAC"/>
    <w:rsid w:val="00ED3326"/>
    <w:rsid w:val="00ED3398"/>
    <w:rsid w:val="00ED3713"/>
    <w:rsid w:val="00ED3D77"/>
    <w:rsid w:val="00ED422F"/>
    <w:rsid w:val="00ED43CD"/>
    <w:rsid w:val="00ED4F32"/>
    <w:rsid w:val="00ED57B5"/>
    <w:rsid w:val="00ED5BBA"/>
    <w:rsid w:val="00ED5C3A"/>
    <w:rsid w:val="00ED5C3E"/>
    <w:rsid w:val="00ED64E6"/>
    <w:rsid w:val="00ED777D"/>
    <w:rsid w:val="00ED7788"/>
    <w:rsid w:val="00EE0422"/>
    <w:rsid w:val="00EE0A41"/>
    <w:rsid w:val="00EE159D"/>
    <w:rsid w:val="00EE17FB"/>
    <w:rsid w:val="00EE1A1A"/>
    <w:rsid w:val="00EE2187"/>
    <w:rsid w:val="00EE252A"/>
    <w:rsid w:val="00EE29B8"/>
    <w:rsid w:val="00EE3BBE"/>
    <w:rsid w:val="00EE3C84"/>
    <w:rsid w:val="00EE4355"/>
    <w:rsid w:val="00EE44C6"/>
    <w:rsid w:val="00EE4A1B"/>
    <w:rsid w:val="00EE53DB"/>
    <w:rsid w:val="00EE53DE"/>
    <w:rsid w:val="00EE5481"/>
    <w:rsid w:val="00EE596F"/>
    <w:rsid w:val="00EE608C"/>
    <w:rsid w:val="00EE6BBD"/>
    <w:rsid w:val="00EE751B"/>
    <w:rsid w:val="00EF0669"/>
    <w:rsid w:val="00EF0DB1"/>
    <w:rsid w:val="00EF1005"/>
    <w:rsid w:val="00EF16F1"/>
    <w:rsid w:val="00EF1F2C"/>
    <w:rsid w:val="00EF200A"/>
    <w:rsid w:val="00EF2CAB"/>
    <w:rsid w:val="00EF360C"/>
    <w:rsid w:val="00EF4316"/>
    <w:rsid w:val="00EF47B8"/>
    <w:rsid w:val="00EF4A70"/>
    <w:rsid w:val="00EF535A"/>
    <w:rsid w:val="00EF54A5"/>
    <w:rsid w:val="00EF5835"/>
    <w:rsid w:val="00EF5B18"/>
    <w:rsid w:val="00EF705E"/>
    <w:rsid w:val="00EF729E"/>
    <w:rsid w:val="00EF7B8E"/>
    <w:rsid w:val="00F0041C"/>
    <w:rsid w:val="00F009F4"/>
    <w:rsid w:val="00F00E09"/>
    <w:rsid w:val="00F01514"/>
    <w:rsid w:val="00F01A0A"/>
    <w:rsid w:val="00F01E57"/>
    <w:rsid w:val="00F02DDB"/>
    <w:rsid w:val="00F03400"/>
    <w:rsid w:val="00F038A9"/>
    <w:rsid w:val="00F03D1C"/>
    <w:rsid w:val="00F03F9A"/>
    <w:rsid w:val="00F050A6"/>
    <w:rsid w:val="00F053BB"/>
    <w:rsid w:val="00F058A3"/>
    <w:rsid w:val="00F0739F"/>
    <w:rsid w:val="00F10758"/>
    <w:rsid w:val="00F10EDC"/>
    <w:rsid w:val="00F111C2"/>
    <w:rsid w:val="00F11358"/>
    <w:rsid w:val="00F11455"/>
    <w:rsid w:val="00F12B93"/>
    <w:rsid w:val="00F130ED"/>
    <w:rsid w:val="00F142C1"/>
    <w:rsid w:val="00F15094"/>
    <w:rsid w:val="00F1555E"/>
    <w:rsid w:val="00F160A7"/>
    <w:rsid w:val="00F16CE8"/>
    <w:rsid w:val="00F170F4"/>
    <w:rsid w:val="00F17733"/>
    <w:rsid w:val="00F212CA"/>
    <w:rsid w:val="00F21351"/>
    <w:rsid w:val="00F214BC"/>
    <w:rsid w:val="00F21702"/>
    <w:rsid w:val="00F219A1"/>
    <w:rsid w:val="00F21AC5"/>
    <w:rsid w:val="00F21AEA"/>
    <w:rsid w:val="00F21D46"/>
    <w:rsid w:val="00F2277A"/>
    <w:rsid w:val="00F22892"/>
    <w:rsid w:val="00F22AD8"/>
    <w:rsid w:val="00F22B35"/>
    <w:rsid w:val="00F239E5"/>
    <w:rsid w:val="00F246E5"/>
    <w:rsid w:val="00F24ADC"/>
    <w:rsid w:val="00F254F2"/>
    <w:rsid w:val="00F25C49"/>
    <w:rsid w:val="00F25E54"/>
    <w:rsid w:val="00F26A73"/>
    <w:rsid w:val="00F26C13"/>
    <w:rsid w:val="00F26EE5"/>
    <w:rsid w:val="00F26EFB"/>
    <w:rsid w:val="00F27D5E"/>
    <w:rsid w:val="00F27E45"/>
    <w:rsid w:val="00F27ED1"/>
    <w:rsid w:val="00F30281"/>
    <w:rsid w:val="00F307A0"/>
    <w:rsid w:val="00F316F4"/>
    <w:rsid w:val="00F31CFA"/>
    <w:rsid w:val="00F32508"/>
    <w:rsid w:val="00F346BF"/>
    <w:rsid w:val="00F34BD2"/>
    <w:rsid w:val="00F34E8F"/>
    <w:rsid w:val="00F35298"/>
    <w:rsid w:val="00F35CC2"/>
    <w:rsid w:val="00F35FF9"/>
    <w:rsid w:val="00F36170"/>
    <w:rsid w:val="00F36227"/>
    <w:rsid w:val="00F36C40"/>
    <w:rsid w:val="00F36D66"/>
    <w:rsid w:val="00F36F4D"/>
    <w:rsid w:val="00F4024B"/>
    <w:rsid w:val="00F40273"/>
    <w:rsid w:val="00F40772"/>
    <w:rsid w:val="00F40A56"/>
    <w:rsid w:val="00F415CD"/>
    <w:rsid w:val="00F43FEA"/>
    <w:rsid w:val="00F441A1"/>
    <w:rsid w:val="00F44FD1"/>
    <w:rsid w:val="00F4588A"/>
    <w:rsid w:val="00F45D16"/>
    <w:rsid w:val="00F467DE"/>
    <w:rsid w:val="00F46BBF"/>
    <w:rsid w:val="00F4731C"/>
    <w:rsid w:val="00F47530"/>
    <w:rsid w:val="00F5015B"/>
    <w:rsid w:val="00F50BEF"/>
    <w:rsid w:val="00F50E88"/>
    <w:rsid w:val="00F50F88"/>
    <w:rsid w:val="00F5108B"/>
    <w:rsid w:val="00F51103"/>
    <w:rsid w:val="00F5204E"/>
    <w:rsid w:val="00F52397"/>
    <w:rsid w:val="00F523CF"/>
    <w:rsid w:val="00F529DF"/>
    <w:rsid w:val="00F54FB8"/>
    <w:rsid w:val="00F56387"/>
    <w:rsid w:val="00F56EB1"/>
    <w:rsid w:val="00F57163"/>
    <w:rsid w:val="00F57713"/>
    <w:rsid w:val="00F57813"/>
    <w:rsid w:val="00F60AC0"/>
    <w:rsid w:val="00F6136B"/>
    <w:rsid w:val="00F6187E"/>
    <w:rsid w:val="00F62C9A"/>
    <w:rsid w:val="00F6301D"/>
    <w:rsid w:val="00F6303C"/>
    <w:rsid w:val="00F63AA2"/>
    <w:rsid w:val="00F64A23"/>
    <w:rsid w:val="00F64ACE"/>
    <w:rsid w:val="00F64F03"/>
    <w:rsid w:val="00F64FF4"/>
    <w:rsid w:val="00F65151"/>
    <w:rsid w:val="00F6612E"/>
    <w:rsid w:val="00F66894"/>
    <w:rsid w:val="00F67117"/>
    <w:rsid w:val="00F672D7"/>
    <w:rsid w:val="00F7127A"/>
    <w:rsid w:val="00F717A1"/>
    <w:rsid w:val="00F721DD"/>
    <w:rsid w:val="00F722E0"/>
    <w:rsid w:val="00F72383"/>
    <w:rsid w:val="00F732FD"/>
    <w:rsid w:val="00F73525"/>
    <w:rsid w:val="00F73A67"/>
    <w:rsid w:val="00F74B3E"/>
    <w:rsid w:val="00F75F51"/>
    <w:rsid w:val="00F76238"/>
    <w:rsid w:val="00F76875"/>
    <w:rsid w:val="00F7696A"/>
    <w:rsid w:val="00F7759F"/>
    <w:rsid w:val="00F77833"/>
    <w:rsid w:val="00F8002D"/>
    <w:rsid w:val="00F8191C"/>
    <w:rsid w:val="00F81923"/>
    <w:rsid w:val="00F81AEC"/>
    <w:rsid w:val="00F822A3"/>
    <w:rsid w:val="00F8280E"/>
    <w:rsid w:val="00F835BE"/>
    <w:rsid w:val="00F840F6"/>
    <w:rsid w:val="00F84612"/>
    <w:rsid w:val="00F84C16"/>
    <w:rsid w:val="00F84E57"/>
    <w:rsid w:val="00F8548F"/>
    <w:rsid w:val="00F8617F"/>
    <w:rsid w:val="00F86431"/>
    <w:rsid w:val="00F86507"/>
    <w:rsid w:val="00F86BC8"/>
    <w:rsid w:val="00F87B62"/>
    <w:rsid w:val="00F87CC6"/>
    <w:rsid w:val="00F87D3C"/>
    <w:rsid w:val="00F90160"/>
    <w:rsid w:val="00F90B39"/>
    <w:rsid w:val="00F9140E"/>
    <w:rsid w:val="00F9221A"/>
    <w:rsid w:val="00F92676"/>
    <w:rsid w:val="00F92F63"/>
    <w:rsid w:val="00F930DF"/>
    <w:rsid w:val="00F93192"/>
    <w:rsid w:val="00F93747"/>
    <w:rsid w:val="00F9383C"/>
    <w:rsid w:val="00F93E06"/>
    <w:rsid w:val="00F93F96"/>
    <w:rsid w:val="00F94260"/>
    <w:rsid w:val="00F94742"/>
    <w:rsid w:val="00F94C07"/>
    <w:rsid w:val="00F94D30"/>
    <w:rsid w:val="00F954EE"/>
    <w:rsid w:val="00F95FC3"/>
    <w:rsid w:val="00F9633B"/>
    <w:rsid w:val="00F96D6A"/>
    <w:rsid w:val="00F978E3"/>
    <w:rsid w:val="00F97FCA"/>
    <w:rsid w:val="00F97FD8"/>
    <w:rsid w:val="00FA057E"/>
    <w:rsid w:val="00FA08B0"/>
    <w:rsid w:val="00FA17D4"/>
    <w:rsid w:val="00FA18CB"/>
    <w:rsid w:val="00FA1FC3"/>
    <w:rsid w:val="00FA201A"/>
    <w:rsid w:val="00FA2C0C"/>
    <w:rsid w:val="00FA32C3"/>
    <w:rsid w:val="00FA3703"/>
    <w:rsid w:val="00FA484D"/>
    <w:rsid w:val="00FA505E"/>
    <w:rsid w:val="00FA5562"/>
    <w:rsid w:val="00FA5DA4"/>
    <w:rsid w:val="00FA61A6"/>
    <w:rsid w:val="00FA772E"/>
    <w:rsid w:val="00FA790F"/>
    <w:rsid w:val="00FA7DEF"/>
    <w:rsid w:val="00FB0021"/>
    <w:rsid w:val="00FB05CA"/>
    <w:rsid w:val="00FB0B67"/>
    <w:rsid w:val="00FB0E84"/>
    <w:rsid w:val="00FB12D2"/>
    <w:rsid w:val="00FB1515"/>
    <w:rsid w:val="00FB2268"/>
    <w:rsid w:val="00FB28EF"/>
    <w:rsid w:val="00FB32D1"/>
    <w:rsid w:val="00FB40B4"/>
    <w:rsid w:val="00FB4681"/>
    <w:rsid w:val="00FB4690"/>
    <w:rsid w:val="00FB6112"/>
    <w:rsid w:val="00FB6668"/>
    <w:rsid w:val="00FB6C01"/>
    <w:rsid w:val="00FB6F79"/>
    <w:rsid w:val="00FB75E6"/>
    <w:rsid w:val="00FC0384"/>
    <w:rsid w:val="00FC0C21"/>
    <w:rsid w:val="00FC1685"/>
    <w:rsid w:val="00FC20FD"/>
    <w:rsid w:val="00FC22B5"/>
    <w:rsid w:val="00FC2C00"/>
    <w:rsid w:val="00FC3070"/>
    <w:rsid w:val="00FC3223"/>
    <w:rsid w:val="00FC3F08"/>
    <w:rsid w:val="00FC41F0"/>
    <w:rsid w:val="00FC461E"/>
    <w:rsid w:val="00FC4A69"/>
    <w:rsid w:val="00FC5A91"/>
    <w:rsid w:val="00FC5C96"/>
    <w:rsid w:val="00FC67EE"/>
    <w:rsid w:val="00FC77A2"/>
    <w:rsid w:val="00FC79CD"/>
    <w:rsid w:val="00FC7C78"/>
    <w:rsid w:val="00FD00B3"/>
    <w:rsid w:val="00FD06D5"/>
    <w:rsid w:val="00FD084D"/>
    <w:rsid w:val="00FD098F"/>
    <w:rsid w:val="00FD0C90"/>
    <w:rsid w:val="00FD0DED"/>
    <w:rsid w:val="00FD12DD"/>
    <w:rsid w:val="00FD1B28"/>
    <w:rsid w:val="00FD1CDF"/>
    <w:rsid w:val="00FD1DDA"/>
    <w:rsid w:val="00FD1E2E"/>
    <w:rsid w:val="00FD2537"/>
    <w:rsid w:val="00FD259F"/>
    <w:rsid w:val="00FD25B5"/>
    <w:rsid w:val="00FD2E87"/>
    <w:rsid w:val="00FD2F33"/>
    <w:rsid w:val="00FD4B83"/>
    <w:rsid w:val="00FD50BD"/>
    <w:rsid w:val="00FD5465"/>
    <w:rsid w:val="00FD61FF"/>
    <w:rsid w:val="00FD6A1E"/>
    <w:rsid w:val="00FD6F56"/>
    <w:rsid w:val="00FD70A6"/>
    <w:rsid w:val="00FE0188"/>
    <w:rsid w:val="00FE10BE"/>
    <w:rsid w:val="00FE16A4"/>
    <w:rsid w:val="00FE17A8"/>
    <w:rsid w:val="00FE1E00"/>
    <w:rsid w:val="00FE1F78"/>
    <w:rsid w:val="00FE26FB"/>
    <w:rsid w:val="00FE3DCA"/>
    <w:rsid w:val="00FE3EA1"/>
    <w:rsid w:val="00FE40FE"/>
    <w:rsid w:val="00FE4981"/>
    <w:rsid w:val="00FE50C1"/>
    <w:rsid w:val="00FE5825"/>
    <w:rsid w:val="00FF103C"/>
    <w:rsid w:val="00FF29F9"/>
    <w:rsid w:val="00FF362A"/>
    <w:rsid w:val="00FF3E67"/>
    <w:rsid w:val="00FF421C"/>
    <w:rsid w:val="00FF44C6"/>
    <w:rsid w:val="00FF498F"/>
    <w:rsid w:val="00FF4B16"/>
    <w:rsid w:val="00FF502E"/>
    <w:rsid w:val="00FF5212"/>
    <w:rsid w:val="00FF567C"/>
    <w:rsid w:val="00FF62A5"/>
    <w:rsid w:val="00FF6881"/>
    <w:rsid w:val="00FF6B92"/>
    <w:rsid w:val="00FF701B"/>
    <w:rsid w:val="00FF78C9"/>
    <w:rsid w:val="02AAB517"/>
    <w:rsid w:val="04A0B792"/>
    <w:rsid w:val="060E997D"/>
    <w:rsid w:val="0752726D"/>
    <w:rsid w:val="08F35A57"/>
    <w:rsid w:val="0C48BDA8"/>
    <w:rsid w:val="0E4A2272"/>
    <w:rsid w:val="0EA464B9"/>
    <w:rsid w:val="1008103B"/>
    <w:rsid w:val="106D0A4C"/>
    <w:rsid w:val="12F3357C"/>
    <w:rsid w:val="1614E634"/>
    <w:rsid w:val="169EDEE0"/>
    <w:rsid w:val="17AE5D2A"/>
    <w:rsid w:val="181BE71C"/>
    <w:rsid w:val="18FAE22D"/>
    <w:rsid w:val="1984CEA0"/>
    <w:rsid w:val="1B03986F"/>
    <w:rsid w:val="1BBF6D16"/>
    <w:rsid w:val="1BC96499"/>
    <w:rsid w:val="1C69D2EF"/>
    <w:rsid w:val="1DE7C361"/>
    <w:rsid w:val="1EAC95F5"/>
    <w:rsid w:val="20829DFD"/>
    <w:rsid w:val="23195BF1"/>
    <w:rsid w:val="238D658F"/>
    <w:rsid w:val="23B47BD0"/>
    <w:rsid w:val="245D1F65"/>
    <w:rsid w:val="2663A438"/>
    <w:rsid w:val="269B67E4"/>
    <w:rsid w:val="28FFBC31"/>
    <w:rsid w:val="2AC27AB4"/>
    <w:rsid w:val="2E427A2E"/>
    <w:rsid w:val="3631AC6C"/>
    <w:rsid w:val="368A8890"/>
    <w:rsid w:val="36AA20F4"/>
    <w:rsid w:val="38451C7B"/>
    <w:rsid w:val="39B0DF1C"/>
    <w:rsid w:val="3A190D48"/>
    <w:rsid w:val="3DCAA7DE"/>
    <w:rsid w:val="43BFB751"/>
    <w:rsid w:val="45781A32"/>
    <w:rsid w:val="45A17D3D"/>
    <w:rsid w:val="45DF1596"/>
    <w:rsid w:val="47EA4864"/>
    <w:rsid w:val="490D0D10"/>
    <w:rsid w:val="494AD340"/>
    <w:rsid w:val="4B44550A"/>
    <w:rsid w:val="4C3481E6"/>
    <w:rsid w:val="4EB347DC"/>
    <w:rsid w:val="50C15BD0"/>
    <w:rsid w:val="515AB8C2"/>
    <w:rsid w:val="53318000"/>
    <w:rsid w:val="534D5F02"/>
    <w:rsid w:val="53DE3F33"/>
    <w:rsid w:val="5845F625"/>
    <w:rsid w:val="598F83B1"/>
    <w:rsid w:val="5BA8BA70"/>
    <w:rsid w:val="5D5DE9AC"/>
    <w:rsid w:val="5E16B766"/>
    <w:rsid w:val="5E8C01BD"/>
    <w:rsid w:val="5EBFF98D"/>
    <w:rsid w:val="5F1142D9"/>
    <w:rsid w:val="61627AD3"/>
    <w:rsid w:val="6AC1B2D9"/>
    <w:rsid w:val="6F488520"/>
    <w:rsid w:val="6FE1BE23"/>
    <w:rsid w:val="75D0A654"/>
    <w:rsid w:val="77CEA321"/>
    <w:rsid w:val="7885227A"/>
    <w:rsid w:val="798A938A"/>
    <w:rsid w:val="7B45F71C"/>
    <w:rsid w:val="7BACA717"/>
    <w:rsid w:val="7E5683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1A6F6"/>
  <w15:chartTrackingRefBased/>
  <w15:docId w15:val="{CAEEA2C0-628D-4CFB-A999-C961FD3FB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94"/>
    <w:pPr>
      <w:spacing w:after="120" w:line="276" w:lineRule="auto"/>
    </w:pPr>
  </w:style>
  <w:style w:type="paragraph" w:styleId="Heading1">
    <w:name w:val="heading 1"/>
    <w:basedOn w:val="Normal"/>
    <w:next w:val="Normal"/>
    <w:link w:val="Heading1Char"/>
    <w:uiPriority w:val="9"/>
    <w:qFormat/>
    <w:rsid w:val="00170ADB"/>
    <w:pPr>
      <w:keepNext/>
      <w:keepLines/>
      <w:tabs>
        <w:tab w:val="left" w:pos="6652"/>
      </w:tabs>
      <w:spacing w:before="360" w:after="80"/>
      <w:outlineLvl w:val="0"/>
    </w:pPr>
    <w:rPr>
      <w:rFonts w:ascii="Aptos Light" w:eastAsiaTheme="majorEastAsia" w:hAnsi="Aptos Light" w:cstheme="majorBidi"/>
      <w:color w:val="1B325E"/>
      <w:sz w:val="48"/>
      <w:szCs w:val="48"/>
    </w:rPr>
  </w:style>
  <w:style w:type="paragraph" w:styleId="Heading2">
    <w:name w:val="heading 2"/>
    <w:basedOn w:val="Normal"/>
    <w:next w:val="Normal"/>
    <w:link w:val="Heading2Char"/>
    <w:uiPriority w:val="9"/>
    <w:unhideWhenUsed/>
    <w:qFormat/>
    <w:rsid w:val="0066299F"/>
    <w:pPr>
      <w:keepNext/>
      <w:keepLines/>
      <w:spacing w:before="360" w:after="80"/>
      <w:outlineLvl w:val="1"/>
    </w:pPr>
    <w:rPr>
      <w:rFonts w:ascii="Aptos SemiBold" w:eastAsiaTheme="majorEastAsia" w:hAnsi="Aptos SemiBold" w:cstheme="majorBidi"/>
      <w:b/>
      <w:bCs/>
      <w:color w:val="1B325E"/>
      <w:sz w:val="36"/>
      <w:szCs w:val="36"/>
    </w:rPr>
  </w:style>
  <w:style w:type="paragraph" w:styleId="Heading3">
    <w:name w:val="heading 3"/>
    <w:basedOn w:val="Normal"/>
    <w:next w:val="Normal"/>
    <w:link w:val="Heading3Char"/>
    <w:uiPriority w:val="9"/>
    <w:unhideWhenUsed/>
    <w:qFormat/>
    <w:rsid w:val="00CF4330"/>
    <w:pPr>
      <w:keepNext/>
      <w:keepLines/>
      <w:spacing w:before="120" w:afterLines="60" w:after="144" w:line="240" w:lineRule="auto"/>
      <w:outlineLvl w:val="2"/>
    </w:pPr>
    <w:rPr>
      <w:rFonts w:eastAsiaTheme="majorEastAsia" w:cstheme="majorBidi"/>
      <w:color w:val="7864AA"/>
      <w:sz w:val="32"/>
      <w:szCs w:val="32"/>
    </w:rPr>
  </w:style>
  <w:style w:type="paragraph" w:styleId="Heading4">
    <w:name w:val="heading 4"/>
    <w:basedOn w:val="Normal"/>
    <w:next w:val="Normal"/>
    <w:link w:val="Heading4Char"/>
    <w:uiPriority w:val="9"/>
    <w:unhideWhenUsed/>
    <w:qFormat/>
    <w:rsid w:val="00733C46"/>
    <w:pPr>
      <w:keepNext/>
      <w:keepLines/>
      <w:spacing w:before="240" w:after="40"/>
      <w:outlineLvl w:val="3"/>
    </w:pPr>
    <w:rPr>
      <w:rFonts w:eastAsiaTheme="majorEastAsia" w:cstheme="majorBidi"/>
      <w:color w:val="1B325E"/>
      <w:sz w:val="28"/>
      <w:szCs w:val="28"/>
    </w:rPr>
  </w:style>
  <w:style w:type="paragraph" w:styleId="Heading5">
    <w:name w:val="heading 5"/>
    <w:basedOn w:val="Normal"/>
    <w:next w:val="Normal"/>
    <w:link w:val="Heading5Char"/>
    <w:uiPriority w:val="9"/>
    <w:unhideWhenUsed/>
    <w:qFormat/>
    <w:rsid w:val="00703F42"/>
    <w:pPr>
      <w:keepNext/>
      <w:keepLines/>
      <w:spacing w:before="80" w:after="40"/>
      <w:outlineLvl w:val="4"/>
    </w:pPr>
    <w:rPr>
      <w:rFonts w:eastAsiaTheme="majorEastAsia" w:cstheme="majorBidi"/>
      <w:color w:val="7F7F7F" w:themeColor="text1" w:themeTint="80"/>
    </w:rPr>
  </w:style>
  <w:style w:type="paragraph" w:styleId="Heading6">
    <w:name w:val="heading 6"/>
    <w:basedOn w:val="Normal"/>
    <w:next w:val="Normal"/>
    <w:link w:val="Heading6Char"/>
    <w:uiPriority w:val="9"/>
    <w:semiHidden/>
    <w:unhideWhenUsed/>
    <w:qFormat/>
    <w:rsid w:val="00B317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7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7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7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ADB"/>
    <w:rPr>
      <w:rFonts w:ascii="Aptos Light" w:eastAsiaTheme="majorEastAsia" w:hAnsi="Aptos Light" w:cstheme="majorBidi"/>
      <w:color w:val="1B325E"/>
      <w:sz w:val="48"/>
      <w:szCs w:val="48"/>
    </w:rPr>
  </w:style>
  <w:style w:type="character" w:customStyle="1" w:styleId="Heading2Char">
    <w:name w:val="Heading 2 Char"/>
    <w:basedOn w:val="DefaultParagraphFont"/>
    <w:link w:val="Heading2"/>
    <w:uiPriority w:val="9"/>
    <w:rsid w:val="0066299F"/>
    <w:rPr>
      <w:rFonts w:ascii="Aptos SemiBold" w:eastAsiaTheme="majorEastAsia" w:hAnsi="Aptos SemiBold" w:cstheme="majorBidi"/>
      <w:b/>
      <w:bCs/>
      <w:color w:val="1B325E"/>
      <w:sz w:val="36"/>
      <w:szCs w:val="36"/>
      <w:lang w:val="en-US"/>
    </w:rPr>
  </w:style>
  <w:style w:type="character" w:customStyle="1" w:styleId="Heading3Char">
    <w:name w:val="Heading 3 Char"/>
    <w:basedOn w:val="DefaultParagraphFont"/>
    <w:link w:val="Heading3"/>
    <w:uiPriority w:val="9"/>
    <w:rsid w:val="00CF4330"/>
    <w:rPr>
      <w:rFonts w:eastAsiaTheme="majorEastAsia" w:cstheme="majorBidi"/>
      <w:color w:val="7864AA"/>
      <w:sz w:val="32"/>
      <w:szCs w:val="32"/>
    </w:rPr>
  </w:style>
  <w:style w:type="character" w:customStyle="1" w:styleId="Heading4Char">
    <w:name w:val="Heading 4 Char"/>
    <w:basedOn w:val="DefaultParagraphFont"/>
    <w:link w:val="Heading4"/>
    <w:uiPriority w:val="9"/>
    <w:rsid w:val="00733C46"/>
    <w:rPr>
      <w:rFonts w:eastAsiaTheme="majorEastAsia" w:cstheme="majorBidi"/>
      <w:color w:val="1B325E"/>
      <w:sz w:val="28"/>
      <w:szCs w:val="28"/>
    </w:rPr>
  </w:style>
  <w:style w:type="character" w:customStyle="1" w:styleId="Heading5Char">
    <w:name w:val="Heading 5 Char"/>
    <w:basedOn w:val="DefaultParagraphFont"/>
    <w:link w:val="Heading5"/>
    <w:uiPriority w:val="9"/>
    <w:rsid w:val="00703F42"/>
    <w:rPr>
      <w:rFonts w:eastAsiaTheme="majorEastAsia" w:cstheme="majorBidi"/>
      <w:color w:val="7F7F7F" w:themeColor="text1" w:themeTint="80"/>
    </w:rPr>
  </w:style>
  <w:style w:type="character" w:customStyle="1" w:styleId="Heading6Char">
    <w:name w:val="Heading 6 Char"/>
    <w:basedOn w:val="DefaultParagraphFont"/>
    <w:link w:val="Heading6"/>
    <w:uiPriority w:val="9"/>
    <w:semiHidden/>
    <w:rsid w:val="00B317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7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7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71C"/>
    <w:rPr>
      <w:rFonts w:eastAsiaTheme="majorEastAsia" w:cstheme="majorBidi"/>
      <w:color w:val="272727" w:themeColor="text1" w:themeTint="D8"/>
    </w:rPr>
  </w:style>
  <w:style w:type="paragraph" w:styleId="Title">
    <w:name w:val="Title"/>
    <w:basedOn w:val="Normal"/>
    <w:next w:val="Normal"/>
    <w:link w:val="TitleChar"/>
    <w:uiPriority w:val="10"/>
    <w:qFormat/>
    <w:rsid w:val="00D4373E"/>
    <w:pPr>
      <w:spacing w:after="80"/>
      <w:contextualSpacing/>
    </w:pPr>
    <w:rPr>
      <w:rFonts w:ascii="Aptos Light" w:eastAsiaTheme="majorEastAsia" w:hAnsi="Aptos Light" w:cstheme="majorBidi"/>
      <w:color w:val="1B325E"/>
      <w:spacing w:val="-10"/>
      <w:kern w:val="28"/>
      <w:sz w:val="60"/>
      <w:szCs w:val="60"/>
    </w:rPr>
  </w:style>
  <w:style w:type="character" w:customStyle="1" w:styleId="TitleChar">
    <w:name w:val="Title Char"/>
    <w:basedOn w:val="DefaultParagraphFont"/>
    <w:link w:val="Title"/>
    <w:uiPriority w:val="10"/>
    <w:rsid w:val="00D4373E"/>
    <w:rPr>
      <w:rFonts w:ascii="Aptos Light" w:eastAsiaTheme="majorEastAsia" w:hAnsi="Aptos Light" w:cstheme="majorBidi"/>
      <w:color w:val="1B325E"/>
      <w:spacing w:val="-10"/>
      <w:kern w:val="28"/>
      <w:sz w:val="60"/>
      <w:szCs w:val="60"/>
    </w:rPr>
  </w:style>
  <w:style w:type="paragraph" w:styleId="Subtitle">
    <w:name w:val="Subtitle"/>
    <w:basedOn w:val="Normal"/>
    <w:next w:val="Normal"/>
    <w:link w:val="SubtitleChar"/>
    <w:uiPriority w:val="11"/>
    <w:qFormat/>
    <w:rsid w:val="007F2BBF"/>
    <w:pPr>
      <w:numPr>
        <w:ilvl w:val="1"/>
      </w:numPr>
      <w:spacing w:after="160"/>
    </w:pPr>
    <w:rPr>
      <w:rFonts w:ascii="Aptos Light" w:eastAsiaTheme="majorEastAsia" w:hAnsi="Aptos Light" w:cs="Times New Roman (Headings CS)"/>
      <w:color w:val="595959" w:themeColor="text1" w:themeTint="A6"/>
      <w:kern w:val="0"/>
      <w:sz w:val="28"/>
      <w:szCs w:val="28"/>
    </w:rPr>
  </w:style>
  <w:style w:type="character" w:customStyle="1" w:styleId="SubtitleChar">
    <w:name w:val="Subtitle Char"/>
    <w:basedOn w:val="DefaultParagraphFont"/>
    <w:link w:val="Subtitle"/>
    <w:uiPriority w:val="11"/>
    <w:rsid w:val="007F2BBF"/>
    <w:rPr>
      <w:rFonts w:ascii="Aptos Light" w:eastAsiaTheme="majorEastAsia" w:hAnsi="Aptos Light" w:cs="Times New Roman (Headings CS)"/>
      <w:color w:val="595959" w:themeColor="text1" w:themeTint="A6"/>
      <w:kern w:val="0"/>
      <w:sz w:val="28"/>
      <w:szCs w:val="28"/>
    </w:rPr>
  </w:style>
  <w:style w:type="paragraph" w:styleId="Quote">
    <w:name w:val="Quote"/>
    <w:basedOn w:val="Normal"/>
    <w:next w:val="Normal"/>
    <w:link w:val="QuoteChar"/>
    <w:uiPriority w:val="29"/>
    <w:qFormat/>
    <w:rsid w:val="0089104F"/>
    <w:pPr>
      <w:spacing w:before="60" w:after="240" w:line="240" w:lineRule="auto"/>
      <w:ind w:left="851" w:right="804"/>
      <w:jc w:val="center"/>
    </w:pPr>
    <w:rPr>
      <w:rFonts w:ascii="Aptos Light" w:hAnsi="Aptos Light"/>
      <w:i/>
      <w:iCs/>
      <w:color w:val="404040" w:themeColor="text1" w:themeTint="BF"/>
    </w:rPr>
  </w:style>
  <w:style w:type="character" w:customStyle="1" w:styleId="QuoteChar">
    <w:name w:val="Quote Char"/>
    <w:basedOn w:val="DefaultParagraphFont"/>
    <w:link w:val="Quote"/>
    <w:uiPriority w:val="29"/>
    <w:rsid w:val="0089104F"/>
    <w:rPr>
      <w:rFonts w:ascii="Aptos Light" w:hAnsi="Aptos Light"/>
      <w:i/>
      <w:iCs/>
      <w:color w:val="404040" w:themeColor="text1" w:themeTint="BF"/>
    </w:rPr>
  </w:style>
  <w:style w:type="paragraph" w:styleId="ListParagraph">
    <w:name w:val="List Paragraph"/>
    <w:aliases w:val="TSD_List Paragraph,List Paragraph 2,Bullet point,CV text,Dot pt,F5 List Paragraph,FooterText,L,List Paragraph1,List Paragraph11,List Paragraph111,List Paragraph2,Medium Grid 1 - Accent 21,NFP GP Bulleted List,Numbered Paragraph,Table text"/>
    <w:basedOn w:val="Normal"/>
    <w:link w:val="ListParagraphChar"/>
    <w:uiPriority w:val="34"/>
    <w:qFormat/>
    <w:rsid w:val="00B3171C"/>
    <w:pPr>
      <w:numPr>
        <w:numId w:val="10"/>
      </w:numPr>
      <w:contextualSpacing/>
    </w:pPr>
  </w:style>
  <w:style w:type="character" w:styleId="IntenseEmphasis">
    <w:name w:val="Intense Emphasis"/>
    <w:basedOn w:val="DefaultParagraphFont"/>
    <w:uiPriority w:val="21"/>
    <w:qFormat/>
    <w:rsid w:val="00B3171C"/>
    <w:rPr>
      <w:i/>
      <w:iCs/>
      <w:color w:val="132546" w:themeColor="accent1" w:themeShade="BF"/>
    </w:rPr>
  </w:style>
  <w:style w:type="paragraph" w:styleId="IntenseQuote">
    <w:name w:val="Intense Quote"/>
    <w:basedOn w:val="Normal"/>
    <w:next w:val="Normal"/>
    <w:link w:val="IntenseQuoteChar"/>
    <w:uiPriority w:val="30"/>
    <w:qFormat/>
    <w:rsid w:val="00E143A7"/>
    <w:pPr>
      <w:pBdr>
        <w:top w:val="single" w:sz="4" w:space="10" w:color="132546" w:themeColor="accent1" w:themeShade="BF"/>
        <w:bottom w:val="single" w:sz="4" w:space="10" w:color="132546" w:themeColor="accent1" w:themeShade="BF"/>
      </w:pBdr>
      <w:spacing w:before="360" w:after="360"/>
      <w:ind w:left="864" w:right="864"/>
      <w:jc w:val="center"/>
    </w:pPr>
    <w:rPr>
      <w:i/>
      <w:iCs/>
      <w:color w:val="1B325E"/>
    </w:rPr>
  </w:style>
  <w:style w:type="character" w:customStyle="1" w:styleId="IntenseQuoteChar">
    <w:name w:val="Intense Quote Char"/>
    <w:basedOn w:val="DefaultParagraphFont"/>
    <w:link w:val="IntenseQuote"/>
    <w:uiPriority w:val="30"/>
    <w:rsid w:val="00E143A7"/>
    <w:rPr>
      <w:i/>
      <w:iCs/>
      <w:color w:val="1B325E"/>
    </w:rPr>
  </w:style>
  <w:style w:type="character" w:styleId="IntenseReference">
    <w:name w:val="Intense Reference"/>
    <w:basedOn w:val="DefaultParagraphFont"/>
    <w:uiPriority w:val="32"/>
    <w:qFormat/>
    <w:rsid w:val="00B3171C"/>
    <w:rPr>
      <w:b/>
      <w:bCs/>
      <w:smallCaps/>
      <w:color w:val="132546" w:themeColor="accent1" w:themeShade="BF"/>
      <w:spacing w:val="5"/>
    </w:rPr>
  </w:style>
  <w:style w:type="paragraph" w:styleId="Header">
    <w:name w:val="header"/>
    <w:basedOn w:val="Normal"/>
    <w:link w:val="HeaderChar"/>
    <w:uiPriority w:val="99"/>
    <w:unhideWhenUsed/>
    <w:rsid w:val="00B3171C"/>
    <w:pPr>
      <w:tabs>
        <w:tab w:val="center" w:pos="4513"/>
        <w:tab w:val="right" w:pos="9026"/>
      </w:tabs>
    </w:pPr>
  </w:style>
  <w:style w:type="character" w:customStyle="1" w:styleId="HeaderChar">
    <w:name w:val="Header Char"/>
    <w:basedOn w:val="DefaultParagraphFont"/>
    <w:link w:val="Header"/>
    <w:uiPriority w:val="99"/>
    <w:rsid w:val="00B3171C"/>
  </w:style>
  <w:style w:type="paragraph" w:styleId="Footer">
    <w:name w:val="footer"/>
    <w:basedOn w:val="Normal"/>
    <w:link w:val="FooterChar"/>
    <w:uiPriority w:val="99"/>
    <w:unhideWhenUsed/>
    <w:qFormat/>
    <w:rsid w:val="00D4373E"/>
    <w:pPr>
      <w:tabs>
        <w:tab w:val="center" w:pos="4513"/>
        <w:tab w:val="right" w:pos="9026"/>
      </w:tabs>
    </w:pPr>
    <w:rPr>
      <w:rFonts w:ascii="Aptos Light" w:hAnsi="Aptos Light"/>
      <w:sz w:val="20"/>
    </w:rPr>
  </w:style>
  <w:style w:type="character" w:customStyle="1" w:styleId="FooterChar">
    <w:name w:val="Footer Char"/>
    <w:basedOn w:val="DefaultParagraphFont"/>
    <w:link w:val="Footer"/>
    <w:uiPriority w:val="99"/>
    <w:rsid w:val="00D4373E"/>
    <w:rPr>
      <w:rFonts w:ascii="Aptos Light" w:hAnsi="Aptos Light"/>
      <w:sz w:val="20"/>
    </w:rPr>
  </w:style>
  <w:style w:type="character" w:styleId="PageNumber">
    <w:name w:val="page number"/>
    <w:basedOn w:val="DefaultParagraphFont"/>
    <w:uiPriority w:val="99"/>
    <w:semiHidden/>
    <w:unhideWhenUsed/>
    <w:rsid w:val="00D4373E"/>
    <w:rPr>
      <w:rFonts w:ascii="Aptos" w:hAnsi="Aptos"/>
      <w:b w:val="0"/>
      <w:i w:val="0"/>
    </w:rPr>
  </w:style>
  <w:style w:type="paragraph" w:customStyle="1" w:styleId="Calloutboxblue">
    <w:name w:val="Callout box blue"/>
    <w:basedOn w:val="Normal"/>
    <w:qFormat/>
    <w:rsid w:val="00776733"/>
    <w:pPr>
      <w:pBdr>
        <w:top w:val="single" w:sz="48" w:space="4" w:color="D3EDF0"/>
        <w:left w:val="single" w:sz="48" w:space="4" w:color="D3EDF0"/>
        <w:bottom w:val="single" w:sz="48" w:space="4" w:color="D3EDF0"/>
        <w:right w:val="single" w:sz="48" w:space="4" w:color="D3EDF0"/>
      </w:pBdr>
      <w:shd w:val="clear" w:color="auto" w:fill="D3EDF0"/>
    </w:pPr>
  </w:style>
  <w:style w:type="character" w:styleId="Strong">
    <w:name w:val="Strong"/>
    <w:basedOn w:val="DefaultParagraphFont"/>
    <w:uiPriority w:val="22"/>
    <w:qFormat/>
    <w:rsid w:val="0034349B"/>
    <w:rPr>
      <w:b/>
      <w:bCs/>
    </w:rPr>
  </w:style>
  <w:style w:type="paragraph" w:customStyle="1" w:styleId="Calloutboxbluelist">
    <w:name w:val="Callout box blue list"/>
    <w:basedOn w:val="Calloutboxblue"/>
    <w:qFormat/>
    <w:rsid w:val="00FC2C00"/>
    <w:pPr>
      <w:numPr>
        <w:numId w:val="6"/>
      </w:numPr>
      <w:ind w:left="426" w:hanging="426"/>
    </w:pPr>
  </w:style>
  <w:style w:type="paragraph" w:styleId="List">
    <w:name w:val="List"/>
    <w:basedOn w:val="Normal"/>
    <w:uiPriority w:val="99"/>
    <w:unhideWhenUsed/>
    <w:rsid w:val="004E3897"/>
    <w:pPr>
      <w:ind w:left="283" w:hanging="283"/>
      <w:contextualSpacing/>
    </w:pPr>
  </w:style>
  <w:style w:type="paragraph" w:styleId="ListBullet">
    <w:name w:val="List Bullet"/>
    <w:basedOn w:val="Normal"/>
    <w:uiPriority w:val="99"/>
    <w:unhideWhenUsed/>
    <w:qFormat/>
    <w:rsid w:val="00F732FD"/>
    <w:pPr>
      <w:numPr>
        <w:numId w:val="1"/>
      </w:numPr>
      <w:contextualSpacing/>
    </w:pPr>
  </w:style>
  <w:style w:type="paragraph" w:customStyle="1" w:styleId="Calloutboxgrey">
    <w:name w:val="Callout box grey"/>
    <w:basedOn w:val="Calloutboxblue"/>
    <w:qFormat/>
    <w:rsid w:val="008542A8"/>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pPr>
  </w:style>
  <w:style w:type="paragraph" w:customStyle="1" w:styleId="Calloutboxgreylist">
    <w:name w:val="Callout box grey list"/>
    <w:basedOn w:val="Calloutboxgrey"/>
    <w:qFormat/>
    <w:rsid w:val="00F36D66"/>
    <w:pPr>
      <w:numPr>
        <w:numId w:val="2"/>
      </w:numPr>
      <w:spacing w:line="240" w:lineRule="auto"/>
      <w:ind w:left="284" w:hanging="284"/>
    </w:pPr>
  </w:style>
  <w:style w:type="paragraph" w:styleId="ListBullet2">
    <w:name w:val="List Bullet 2"/>
    <w:basedOn w:val="ListBullet"/>
    <w:uiPriority w:val="99"/>
    <w:unhideWhenUsed/>
    <w:rsid w:val="00F732FD"/>
    <w:pPr>
      <w:tabs>
        <w:tab w:val="clear" w:pos="360"/>
        <w:tab w:val="num" w:pos="720"/>
      </w:tabs>
      <w:ind w:left="720"/>
    </w:pPr>
  </w:style>
  <w:style w:type="paragraph" w:styleId="ListBullet3">
    <w:name w:val="List Bullet 3"/>
    <w:basedOn w:val="Normal"/>
    <w:uiPriority w:val="99"/>
    <w:unhideWhenUsed/>
    <w:rsid w:val="00EB0613"/>
    <w:pPr>
      <w:numPr>
        <w:numId w:val="3"/>
      </w:numPr>
      <w:contextualSpacing/>
    </w:pPr>
  </w:style>
  <w:style w:type="table" w:styleId="TableGrid">
    <w:name w:val="Table Grid"/>
    <w:basedOn w:val="TableNormal"/>
    <w:uiPriority w:val="39"/>
    <w:rsid w:val="00331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73F38"/>
    <w:pPr>
      <w:spacing w:before="60"/>
    </w:pPr>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insideV w:val="single" w:sz="4" w:space="0" w:color="4776CC" w:themeColor="accent1" w:themeTint="99"/>
      </w:tblBorders>
    </w:tblPr>
    <w:tblStylePr w:type="firstRow">
      <w:pPr>
        <w:wordWrap/>
        <w:spacing w:beforeLines="0" w:before="60" w:beforeAutospacing="0" w:afterLines="0" w:after="60" w:afterAutospacing="0" w:line="240" w:lineRule="auto"/>
        <w:contextualSpacing w:val="0"/>
      </w:pPr>
      <w:rPr>
        <w:rFonts w:ascii="Hiragino Maru Gothic Pro W4" w:hAnsi="Hiragino Maru Gothic Pro W4"/>
        <w:b w:val="0"/>
        <w:bCs/>
        <w:i w:val="0"/>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insideV w:val="nil"/>
        </w:tcBorders>
        <w:shd w:val="clear" w:color="auto" w:fill="1A325E" w:themeFill="accent1"/>
      </w:tcPr>
    </w:tblStylePr>
    <w:tblStylePr w:type="lastRow">
      <w:rPr>
        <w:b/>
        <w:bCs/>
      </w:rPr>
      <w:tblPr/>
      <w:tcPr>
        <w:tcBorders>
          <w:top w:val="double" w:sz="4" w:space="0" w:color="1A325E" w:themeColor="accent1"/>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0C26A6"/>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tblBorders>
    </w:tblPr>
    <w:tblStylePr w:type="firstRow">
      <w:rPr>
        <w:b/>
        <w:bCs/>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tcBorders>
        <w:shd w:val="clear" w:color="auto" w:fill="1A325E" w:themeFill="accent1"/>
      </w:tcPr>
    </w:tblStylePr>
    <w:tblStylePr w:type="lastRow">
      <w:rPr>
        <w:b/>
        <w:bCs/>
      </w:rPr>
      <w:tblPr/>
      <w:tcPr>
        <w:tcBorders>
          <w:top w:val="double" w:sz="4" w:space="0" w:color="4776CC" w:themeColor="accent1" w:themeTint="99"/>
        </w:tcBorders>
      </w:tcPr>
    </w:tblStylePr>
    <w:tblStylePr w:type="firstCol">
      <w:rPr>
        <w:b/>
        <w:bCs/>
      </w:rPr>
    </w:tblStylePr>
    <w:tblStylePr w:type="lastCol">
      <w:rPr>
        <w:b/>
        <w:bCs/>
      </w:rPr>
    </w:tblStylePr>
    <w:tblStylePr w:type="band1Vert">
      <w:tblPr/>
      <w:tcPr>
        <w:shd w:val="clear" w:color="auto" w:fill="C1D1EE" w:themeFill="accent1" w:themeFillTint="33"/>
      </w:tcPr>
    </w:tblStylePr>
    <w:tblStylePr w:type="band1Horz">
      <w:tblPr/>
      <w:tcPr>
        <w:shd w:val="clear" w:color="auto" w:fill="C1D1EE" w:themeFill="accent1" w:themeFillTint="33"/>
      </w:tcPr>
    </w:tblStylePr>
  </w:style>
  <w:style w:type="table" w:styleId="GridTable4-Accent5">
    <w:name w:val="Grid Table 4 Accent 5"/>
    <w:basedOn w:val="TableNormal"/>
    <w:uiPriority w:val="49"/>
    <w:rsid w:val="00703F42"/>
    <w:tblPr>
      <w:tblStyleRowBandSize w:val="1"/>
      <w:tblStyleColBandSize w:val="1"/>
      <w:tblBorders>
        <w:top w:val="single" w:sz="4" w:space="0" w:color="D4D7EA" w:themeColor="accent5" w:themeTint="99"/>
        <w:left w:val="single" w:sz="4" w:space="0" w:color="D4D7EA" w:themeColor="accent5" w:themeTint="99"/>
        <w:bottom w:val="single" w:sz="4" w:space="0" w:color="D4D7EA" w:themeColor="accent5" w:themeTint="99"/>
        <w:right w:val="single" w:sz="4" w:space="0" w:color="D4D7EA" w:themeColor="accent5" w:themeTint="99"/>
        <w:insideH w:val="single" w:sz="4" w:space="0" w:color="D4D7EA" w:themeColor="accent5" w:themeTint="99"/>
        <w:insideV w:val="single" w:sz="4" w:space="0" w:color="D4D7EA" w:themeColor="accent5" w:themeTint="99"/>
      </w:tblBorders>
    </w:tblPr>
    <w:tblStylePr w:type="firstRow">
      <w:rPr>
        <w:b/>
        <w:bCs/>
        <w:color w:val="FFFFFF" w:themeColor="background1"/>
      </w:rPr>
      <w:tblPr/>
      <w:tcPr>
        <w:tcBorders>
          <w:top w:val="single" w:sz="4" w:space="0" w:color="B9BDDD" w:themeColor="accent5"/>
          <w:left w:val="single" w:sz="4" w:space="0" w:color="B9BDDD" w:themeColor="accent5"/>
          <w:bottom w:val="single" w:sz="4" w:space="0" w:color="B9BDDD" w:themeColor="accent5"/>
          <w:right w:val="single" w:sz="4" w:space="0" w:color="B9BDDD" w:themeColor="accent5"/>
          <w:insideH w:val="nil"/>
          <w:insideV w:val="nil"/>
        </w:tcBorders>
        <w:shd w:val="clear" w:color="auto" w:fill="B9BDDD" w:themeFill="accent5"/>
      </w:tcPr>
    </w:tblStylePr>
    <w:tblStylePr w:type="lastRow">
      <w:rPr>
        <w:b/>
        <w:bCs/>
      </w:rPr>
      <w:tblPr/>
      <w:tcPr>
        <w:tcBorders>
          <w:top w:val="double" w:sz="4" w:space="0" w:color="B9BDDD" w:themeColor="accent5"/>
        </w:tcBorders>
      </w:tcPr>
    </w:tblStylePr>
    <w:tblStylePr w:type="firstCol">
      <w:rPr>
        <w:b/>
        <w:bCs/>
      </w:rPr>
    </w:tblStylePr>
    <w:tblStylePr w:type="lastCol">
      <w:rPr>
        <w:b/>
        <w:bCs/>
      </w:rPr>
    </w:tblStylePr>
    <w:tblStylePr w:type="band1Vert">
      <w:tblPr/>
      <w:tcPr>
        <w:shd w:val="clear" w:color="auto" w:fill="F0F1F8" w:themeFill="accent5" w:themeFillTint="33"/>
      </w:tcPr>
    </w:tblStylePr>
    <w:tblStylePr w:type="band1Horz">
      <w:tblPr/>
      <w:tcPr>
        <w:shd w:val="clear" w:color="auto" w:fill="F0F1F8" w:themeFill="accent5" w:themeFillTint="33"/>
      </w:tcPr>
    </w:tblStylePr>
  </w:style>
  <w:style w:type="table" w:styleId="GridTable4-Accent4">
    <w:name w:val="Grid Table 4 Accent 4"/>
    <w:basedOn w:val="TableNormal"/>
    <w:uiPriority w:val="49"/>
    <w:rsid w:val="00E04F57"/>
    <w:tblPr>
      <w:tblStyleRowBandSize w:val="1"/>
      <w:tblStyleColBandSize w:val="1"/>
      <w:tblBorders>
        <w:top w:val="single" w:sz="4" w:space="0" w:color="D3ECF0" w:themeColor="accent4" w:themeTint="99"/>
        <w:left w:val="single" w:sz="4" w:space="0" w:color="D3ECF0" w:themeColor="accent4" w:themeTint="99"/>
        <w:bottom w:val="single" w:sz="4" w:space="0" w:color="D3ECF0" w:themeColor="accent4" w:themeTint="99"/>
        <w:right w:val="single" w:sz="4" w:space="0" w:color="D3ECF0" w:themeColor="accent4" w:themeTint="99"/>
        <w:insideH w:val="single" w:sz="4" w:space="0" w:color="D3ECF0" w:themeColor="accent4" w:themeTint="99"/>
        <w:insideV w:val="single" w:sz="4" w:space="0" w:color="D3ECF0" w:themeColor="accent4" w:themeTint="99"/>
      </w:tblBorders>
    </w:tblPr>
    <w:tblStylePr w:type="firstRow">
      <w:rPr>
        <w:b/>
        <w:bCs/>
        <w:color w:val="FFFFFF" w:themeColor="background1"/>
      </w:rPr>
      <w:tblPr/>
      <w:tcPr>
        <w:tcBorders>
          <w:top w:val="single" w:sz="4" w:space="0" w:color="B6E1E6" w:themeColor="accent4"/>
          <w:left w:val="single" w:sz="4" w:space="0" w:color="B6E1E6" w:themeColor="accent4"/>
          <w:bottom w:val="single" w:sz="4" w:space="0" w:color="B6E1E6" w:themeColor="accent4"/>
          <w:right w:val="single" w:sz="4" w:space="0" w:color="B6E1E6" w:themeColor="accent4"/>
          <w:insideH w:val="nil"/>
          <w:insideV w:val="nil"/>
        </w:tcBorders>
        <w:shd w:val="clear" w:color="auto" w:fill="B6E1E6" w:themeFill="accent4"/>
      </w:tcPr>
    </w:tblStylePr>
    <w:tblStylePr w:type="lastRow">
      <w:rPr>
        <w:b/>
        <w:bCs/>
      </w:rPr>
      <w:tblPr/>
      <w:tcPr>
        <w:tcBorders>
          <w:top w:val="double" w:sz="4" w:space="0" w:color="B6E1E6" w:themeColor="accent4"/>
        </w:tcBorders>
      </w:tcPr>
    </w:tblStylePr>
    <w:tblStylePr w:type="firstCol">
      <w:rPr>
        <w:b/>
        <w:bCs/>
      </w:rPr>
    </w:tblStylePr>
    <w:tblStylePr w:type="lastCol">
      <w:rPr>
        <w:b/>
        <w:bCs/>
      </w:rPr>
    </w:tblStylePr>
    <w:tblStylePr w:type="band1Vert">
      <w:tblPr/>
      <w:tcPr>
        <w:shd w:val="clear" w:color="auto" w:fill="F0F8FA" w:themeFill="accent4" w:themeFillTint="33"/>
      </w:tcPr>
    </w:tblStylePr>
    <w:tblStylePr w:type="band1Horz">
      <w:tblPr/>
      <w:tcPr>
        <w:shd w:val="clear" w:color="auto" w:fill="F0F8FA" w:themeFill="accent4" w:themeFillTint="33"/>
      </w:tcPr>
    </w:tblStylePr>
  </w:style>
  <w:style w:type="paragraph" w:customStyle="1" w:styleId="Listtable">
    <w:name w:val="List table"/>
    <w:basedOn w:val="ListParagraph"/>
    <w:qFormat/>
    <w:rsid w:val="00A101A0"/>
    <w:pPr>
      <w:numPr>
        <w:numId w:val="4"/>
      </w:numPr>
      <w:tabs>
        <w:tab w:val="num" w:pos="360"/>
      </w:tabs>
      <w:adjustRightInd w:val="0"/>
      <w:snapToGrid w:val="0"/>
      <w:spacing w:before="40" w:after="40" w:line="240" w:lineRule="auto"/>
      <w:ind w:leftChars="36" w:left="351" w:rightChars="57" w:right="137" w:hanging="265"/>
      <w:contextualSpacing w:val="0"/>
    </w:pPr>
    <w:rPr>
      <w:rFonts w:eastAsia="Calibri" w:cs="Calibri"/>
      <w:bCs/>
      <w:color w:val="000000" w:themeColor="text1"/>
      <w:kern w:val="0"/>
      <w:szCs w:val="22"/>
      <w14:ligatures w14:val="none"/>
    </w:rPr>
  </w:style>
  <w:style w:type="paragraph" w:customStyle="1" w:styleId="TSDtableheading">
    <w:name w:val="TSD table heading"/>
    <w:basedOn w:val="Normal"/>
    <w:next w:val="Normal"/>
    <w:qFormat/>
    <w:rsid w:val="000A0B60"/>
    <w:pPr>
      <w:adjustRightInd w:val="0"/>
      <w:snapToGrid w:val="0"/>
      <w:spacing w:before="60" w:after="60" w:line="264" w:lineRule="auto"/>
      <w:ind w:left="87"/>
    </w:pPr>
    <w:rPr>
      <w:rFonts w:ascii="Calibri" w:eastAsia="Calibri" w:hAnsi="Calibri" w:cs="Calibri"/>
      <w:color w:val="FFFFFF" w:themeColor="background1"/>
      <w:kern w:val="0"/>
      <w:sz w:val="22"/>
      <w:szCs w:val="22"/>
      <w14:ligatures w14:val="none"/>
    </w:rPr>
  </w:style>
  <w:style w:type="paragraph" w:styleId="Revision">
    <w:name w:val="Revision"/>
    <w:hidden/>
    <w:uiPriority w:val="99"/>
    <w:semiHidden/>
    <w:rsid w:val="003B0A35"/>
  </w:style>
  <w:style w:type="character" w:styleId="CommentReference">
    <w:name w:val="annotation reference"/>
    <w:basedOn w:val="DefaultParagraphFont"/>
    <w:uiPriority w:val="99"/>
    <w:semiHidden/>
    <w:unhideWhenUsed/>
    <w:rsid w:val="003B0A35"/>
    <w:rPr>
      <w:sz w:val="16"/>
      <w:szCs w:val="16"/>
    </w:rPr>
  </w:style>
  <w:style w:type="paragraph" w:styleId="CommentText">
    <w:name w:val="annotation text"/>
    <w:basedOn w:val="Normal"/>
    <w:link w:val="CommentTextChar"/>
    <w:uiPriority w:val="99"/>
    <w:unhideWhenUsed/>
    <w:rsid w:val="003B0A35"/>
    <w:pPr>
      <w:spacing w:line="240" w:lineRule="auto"/>
    </w:pPr>
    <w:rPr>
      <w:sz w:val="20"/>
      <w:szCs w:val="20"/>
    </w:rPr>
  </w:style>
  <w:style w:type="character" w:customStyle="1" w:styleId="CommentTextChar">
    <w:name w:val="Comment Text Char"/>
    <w:basedOn w:val="DefaultParagraphFont"/>
    <w:link w:val="CommentText"/>
    <w:uiPriority w:val="99"/>
    <w:rsid w:val="003B0A35"/>
    <w:rPr>
      <w:sz w:val="20"/>
      <w:szCs w:val="20"/>
    </w:rPr>
  </w:style>
  <w:style w:type="paragraph" w:styleId="CommentSubject">
    <w:name w:val="annotation subject"/>
    <w:basedOn w:val="CommentText"/>
    <w:next w:val="CommentText"/>
    <w:link w:val="CommentSubjectChar"/>
    <w:uiPriority w:val="99"/>
    <w:semiHidden/>
    <w:unhideWhenUsed/>
    <w:rsid w:val="003B0A35"/>
    <w:rPr>
      <w:b/>
      <w:bCs/>
    </w:rPr>
  </w:style>
  <w:style w:type="character" w:customStyle="1" w:styleId="CommentSubjectChar">
    <w:name w:val="Comment Subject Char"/>
    <w:basedOn w:val="CommentTextChar"/>
    <w:link w:val="CommentSubject"/>
    <w:uiPriority w:val="99"/>
    <w:semiHidden/>
    <w:rsid w:val="003B0A35"/>
    <w:rPr>
      <w:b/>
      <w:bCs/>
      <w:sz w:val="20"/>
      <w:szCs w:val="20"/>
    </w:rPr>
  </w:style>
  <w:style w:type="character" w:customStyle="1" w:styleId="ListParagraphChar">
    <w:name w:val="List Paragraph Char"/>
    <w:aliases w:val="TSD_List Paragraph Char,List Paragraph 2 Char,Bullet point Char,CV text Char,Dot pt Char,F5 List Paragraph Char,FooterText Char,L Char,List Paragraph1 Char,List Paragraph11 Char,List Paragraph111 Char,List Paragraph2 Char"/>
    <w:link w:val="ListParagraph"/>
    <w:uiPriority w:val="34"/>
    <w:qFormat/>
    <w:locked/>
    <w:rsid w:val="001A4547"/>
  </w:style>
  <w:style w:type="paragraph" w:customStyle="1" w:styleId="Calloutboxpurple">
    <w:name w:val="Callout box purple"/>
    <w:basedOn w:val="Calloutboxblue"/>
    <w:qFormat/>
    <w:rsid w:val="005C3691"/>
    <w:pPr>
      <w:pBdr>
        <w:top w:val="single" w:sz="48" w:space="4" w:color="E3DFEE" w:themeColor="accent2" w:themeTint="33"/>
        <w:left w:val="single" w:sz="48" w:space="4" w:color="E3DFEE" w:themeColor="accent2" w:themeTint="33"/>
        <w:bottom w:val="single" w:sz="48" w:space="4" w:color="E3DFEE" w:themeColor="accent2" w:themeTint="33"/>
        <w:right w:val="single" w:sz="48" w:space="4" w:color="E3DFEE" w:themeColor="accent2" w:themeTint="33"/>
      </w:pBdr>
      <w:shd w:val="clear" w:color="auto" w:fill="E3DFEE" w:themeFill="accent2" w:themeFillTint="33"/>
    </w:pPr>
    <w:rPr>
      <w:noProof/>
    </w:rPr>
  </w:style>
  <w:style w:type="paragraph" w:customStyle="1" w:styleId="Calloutboxpurplelist">
    <w:name w:val="Callout box purple list"/>
    <w:basedOn w:val="Calloutboxpurple"/>
    <w:qFormat/>
    <w:rsid w:val="005C3691"/>
    <w:pPr>
      <w:numPr>
        <w:numId w:val="5"/>
      </w:numPr>
      <w:ind w:left="426" w:hanging="426"/>
    </w:pPr>
  </w:style>
  <w:style w:type="character" w:styleId="Mention">
    <w:name w:val="Mention"/>
    <w:basedOn w:val="DefaultParagraphFont"/>
    <w:uiPriority w:val="99"/>
    <w:unhideWhenUsed/>
    <w:rsid w:val="00CA4B8D"/>
    <w:rPr>
      <w:color w:val="2B579A"/>
      <w:shd w:val="clear" w:color="auto" w:fill="E1DFDD"/>
    </w:rPr>
  </w:style>
  <w:style w:type="paragraph" w:customStyle="1" w:styleId="numberedlist1">
    <w:name w:val="numbered list 1"/>
    <w:basedOn w:val="Normal"/>
    <w:qFormat/>
    <w:rsid w:val="00BB233C"/>
    <w:pPr>
      <w:numPr>
        <w:numId w:val="7"/>
      </w:numPr>
      <w:spacing w:after="0" w:line="240" w:lineRule="auto"/>
    </w:pPr>
    <w:rPr>
      <w:rFonts w:cs="Verdana"/>
      <w:kern w:val="0"/>
      <w14:ligatures w14:val="none"/>
    </w:rPr>
  </w:style>
  <w:style w:type="paragraph" w:customStyle="1" w:styleId="numberedlist2">
    <w:name w:val="numbered list 2"/>
    <w:next w:val="numberedlist1"/>
    <w:qFormat/>
    <w:rsid w:val="00BB233C"/>
    <w:pPr>
      <w:numPr>
        <w:numId w:val="8"/>
      </w:numPr>
    </w:pPr>
    <w:rPr>
      <w:rFonts w:ascii="GOTHAM-BOOK" w:hAnsi="GOTHAM-BOOK"/>
      <w:color w:val="233C36"/>
      <w:kern w:val="0"/>
      <w14:ligatures w14:val="none"/>
    </w:rPr>
  </w:style>
  <w:style w:type="paragraph" w:customStyle="1" w:styleId="Tableheading">
    <w:name w:val="Table heading"/>
    <w:basedOn w:val="Normal"/>
    <w:link w:val="TableheadingChar"/>
    <w:rsid w:val="009F6841"/>
    <w:pPr>
      <w:spacing w:before="60" w:after="60" w:line="240" w:lineRule="atLeast"/>
    </w:pPr>
    <w:rPr>
      <w:b/>
      <w:bCs/>
      <w:color w:val="45614A"/>
      <w:kern w:val="0"/>
      <w:szCs w:val="18"/>
      <w14:ligatures w14:val="none"/>
    </w:rPr>
  </w:style>
  <w:style w:type="character" w:customStyle="1" w:styleId="TableheadingChar">
    <w:name w:val="Table heading Char"/>
    <w:link w:val="Tableheading"/>
    <w:rsid w:val="009F6841"/>
    <w:rPr>
      <w:b/>
      <w:bCs/>
      <w:color w:val="45614A"/>
      <w:kern w:val="0"/>
      <w:szCs w:val="18"/>
      <w14:ligatures w14:val="none"/>
    </w:rPr>
  </w:style>
  <w:style w:type="paragraph" w:styleId="Caption">
    <w:name w:val="caption"/>
    <w:aliases w:val="TSD Caption"/>
    <w:basedOn w:val="Normal"/>
    <w:next w:val="Normal"/>
    <w:uiPriority w:val="35"/>
    <w:unhideWhenUsed/>
    <w:qFormat/>
    <w:rsid w:val="00296FEB"/>
    <w:pPr>
      <w:spacing w:after="200" w:line="240" w:lineRule="auto"/>
    </w:pPr>
    <w:rPr>
      <w:i/>
      <w:iCs/>
      <w:color w:val="1A325E" w:themeColor="text2"/>
      <w:sz w:val="18"/>
      <w:szCs w:val="18"/>
    </w:rPr>
  </w:style>
  <w:style w:type="paragraph" w:styleId="BodyText">
    <w:name w:val="Body Text"/>
    <w:basedOn w:val="Normal"/>
    <w:link w:val="BodyTextChar"/>
    <w:uiPriority w:val="99"/>
    <w:unhideWhenUsed/>
    <w:qFormat/>
    <w:rsid w:val="00DA6171"/>
    <w:pPr>
      <w:spacing w:before="120" w:line="264" w:lineRule="auto"/>
    </w:pPr>
    <w:rPr>
      <w:rFonts w:ascii="Calibri" w:eastAsia="Calibri" w:hAnsi="Calibri" w:cs="Calibri"/>
      <w:color w:val="000000" w:themeColor="text1"/>
      <w:kern w:val="0"/>
      <w14:ligatures w14:val="none"/>
    </w:rPr>
  </w:style>
  <w:style w:type="character" w:customStyle="1" w:styleId="BodyTextChar">
    <w:name w:val="Body Text Char"/>
    <w:basedOn w:val="DefaultParagraphFont"/>
    <w:link w:val="BodyText"/>
    <w:uiPriority w:val="99"/>
    <w:rsid w:val="00DA6171"/>
    <w:rPr>
      <w:rFonts w:ascii="Calibri" w:eastAsia="Calibri" w:hAnsi="Calibri" w:cs="Calibri"/>
      <w:color w:val="000000" w:themeColor="text1"/>
      <w:kern w:val="0"/>
      <w14:ligatures w14:val="none"/>
    </w:rPr>
  </w:style>
  <w:style w:type="paragraph" w:customStyle="1" w:styleId="calloutboxblueheader">
    <w:name w:val="callout box blue header"/>
    <w:basedOn w:val="Calloutboxblue"/>
    <w:qFormat/>
    <w:rsid w:val="00CA2D0C"/>
    <w:rPr>
      <w:rFonts w:ascii="Aptos SemiBold" w:hAnsi="Aptos SemiBold"/>
      <w:b/>
      <w:bCs/>
      <w:color w:val="1A325E" w:themeColor="text2"/>
      <w:sz w:val="36"/>
      <w:szCs w:val="36"/>
    </w:rPr>
  </w:style>
  <w:style w:type="paragraph" w:customStyle="1" w:styleId="bullets1">
    <w:name w:val="bullets 1"/>
    <w:basedOn w:val="ListParagraph"/>
    <w:qFormat/>
    <w:rsid w:val="005A0128"/>
  </w:style>
  <w:style w:type="paragraph" w:customStyle="1" w:styleId="TSDAltHeading1">
    <w:name w:val="TSD_Alt Heading 1"/>
    <w:basedOn w:val="Heading1"/>
    <w:next w:val="BodyText"/>
    <w:qFormat/>
    <w:rsid w:val="00EE1A1A"/>
    <w:pPr>
      <w:widowControl w:val="0"/>
      <w:pBdr>
        <w:bottom w:val="single" w:sz="18" w:space="1" w:color="30305B"/>
      </w:pBdr>
      <w:tabs>
        <w:tab w:val="clear" w:pos="6652"/>
      </w:tabs>
      <w:spacing w:before="0" w:after="240" w:line="240" w:lineRule="auto"/>
    </w:pPr>
    <w:rPr>
      <w:rFonts w:asciiTheme="minorHAnsi" w:eastAsia="Times New Roman" w:hAnsiTheme="minorHAnsi" w:cstheme="minorHAnsi"/>
      <w:b/>
      <w:color w:val="30305B"/>
      <w:kern w:val="32"/>
      <w:sz w:val="40"/>
      <w:szCs w:val="32"/>
      <w:lang w:eastAsia="en-AU"/>
      <w14:ligatures w14:val="none"/>
    </w:rPr>
  </w:style>
  <w:style w:type="paragraph" w:customStyle="1" w:styleId="bullets1strong">
    <w:name w:val="bullets 1 strong"/>
    <w:basedOn w:val="bullets1"/>
    <w:qFormat/>
    <w:rsid w:val="009654A6"/>
    <w:pPr>
      <w:numPr>
        <w:numId w:val="0"/>
      </w:numPr>
      <w:ind w:left="720" w:hanging="360"/>
    </w:pPr>
    <w:rPr>
      <w:b/>
      <w:bCs/>
    </w:rPr>
  </w:style>
  <w:style w:type="character" w:styleId="Hyperlink">
    <w:name w:val="Hyperlink"/>
    <w:basedOn w:val="DefaultParagraphFont"/>
    <w:uiPriority w:val="99"/>
    <w:unhideWhenUsed/>
    <w:rsid w:val="002F0624"/>
    <w:rPr>
      <w:color w:val="0563C1" w:themeColor="hyperlink"/>
      <w:u w:val="single"/>
    </w:rPr>
  </w:style>
  <w:style w:type="paragraph" w:customStyle="1" w:styleId="TSDCalloutbox">
    <w:name w:val="TSD Callout box"/>
    <w:basedOn w:val="Normal"/>
    <w:qFormat/>
    <w:rsid w:val="002544F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before="80" w:after="80"/>
    </w:pPr>
    <w:rPr>
      <w:rFonts w:ascii="Aptos" w:eastAsiaTheme="minorEastAsia" w:hAnsi="Aptos"/>
      <w:iCs/>
      <w:color w:val="000000" w:themeColor="text1"/>
      <w:kern w:val="0"/>
      <w14:ligatures w14:val="none"/>
    </w:rPr>
  </w:style>
  <w:style w:type="paragraph" w:customStyle="1" w:styleId="Calloutbox1bullet">
    <w:name w:val="Callout box 1 bullet"/>
    <w:basedOn w:val="TSDCalloutbox"/>
    <w:qFormat/>
    <w:rsid w:val="000D0F12"/>
    <w:pPr>
      <w:numPr>
        <w:numId w:val="9"/>
      </w:numPr>
      <w:ind w:left="426" w:hanging="426"/>
    </w:pPr>
  </w:style>
  <w:style w:type="paragraph" w:styleId="FootnoteText">
    <w:name w:val="footnote text"/>
    <w:basedOn w:val="Normal"/>
    <w:link w:val="FootnoteTextChar"/>
    <w:uiPriority w:val="99"/>
    <w:semiHidden/>
    <w:unhideWhenUsed/>
    <w:rsid w:val="00B22C62"/>
    <w:pPr>
      <w:spacing w:after="0" w:line="240" w:lineRule="auto"/>
    </w:pPr>
    <w:rPr>
      <w:rFonts w:ascii="Aptos" w:eastAsia="Calibri" w:hAnsi="Aptos" w:cs="Calibri"/>
      <w:color w:val="000000" w:themeColor="text1"/>
      <w:kern w:val="0"/>
      <w:sz w:val="20"/>
      <w:szCs w:val="20"/>
      <w:lang w:val="en-GB"/>
      <w14:ligatures w14:val="none"/>
    </w:rPr>
  </w:style>
  <w:style w:type="character" w:customStyle="1" w:styleId="FootnoteTextChar">
    <w:name w:val="Footnote Text Char"/>
    <w:basedOn w:val="DefaultParagraphFont"/>
    <w:link w:val="FootnoteText"/>
    <w:uiPriority w:val="99"/>
    <w:semiHidden/>
    <w:rsid w:val="00B22C62"/>
    <w:rPr>
      <w:rFonts w:ascii="Aptos" w:eastAsia="Calibri" w:hAnsi="Aptos" w:cs="Calibri"/>
      <w:color w:val="000000" w:themeColor="text1"/>
      <w:kern w:val="0"/>
      <w:sz w:val="20"/>
      <w:szCs w:val="20"/>
      <w:lang w:val="en-GB"/>
      <w14:ligatures w14:val="none"/>
    </w:rPr>
  </w:style>
  <w:style w:type="character" w:styleId="FootnoteReference">
    <w:name w:val="footnote reference"/>
    <w:basedOn w:val="DefaultParagraphFont"/>
    <w:uiPriority w:val="99"/>
    <w:semiHidden/>
    <w:unhideWhenUsed/>
    <w:rsid w:val="00B22C62"/>
    <w:rPr>
      <w:vertAlign w:val="superscript"/>
    </w:rPr>
  </w:style>
  <w:style w:type="paragraph" w:styleId="TOCHeading">
    <w:name w:val="TOC Heading"/>
    <w:basedOn w:val="Heading1"/>
    <w:next w:val="Normal"/>
    <w:uiPriority w:val="39"/>
    <w:unhideWhenUsed/>
    <w:qFormat/>
    <w:rsid w:val="005F68A0"/>
    <w:pPr>
      <w:tabs>
        <w:tab w:val="clear" w:pos="6652"/>
      </w:tabs>
      <w:spacing w:before="480" w:after="0"/>
      <w:outlineLvl w:val="9"/>
    </w:pPr>
    <w:rPr>
      <w:rFonts w:asciiTheme="majorHAnsi" w:hAnsiTheme="majorHAnsi"/>
      <w:b/>
      <w:bCs/>
      <w:color w:val="132546" w:themeColor="accent1" w:themeShade="BF"/>
      <w:kern w:val="0"/>
      <w:sz w:val="28"/>
      <w:szCs w:val="28"/>
      <w14:ligatures w14:val="none"/>
    </w:rPr>
  </w:style>
  <w:style w:type="paragraph" w:styleId="TOC1">
    <w:name w:val="toc 1"/>
    <w:basedOn w:val="Normal"/>
    <w:next w:val="Normal"/>
    <w:autoRedefine/>
    <w:uiPriority w:val="39"/>
    <w:unhideWhenUsed/>
    <w:rsid w:val="00BA7C94"/>
    <w:pPr>
      <w:tabs>
        <w:tab w:val="right" w:leader="dot" w:pos="9736"/>
      </w:tabs>
      <w:spacing w:before="120" w:after="0"/>
    </w:pPr>
    <w:rPr>
      <w:i/>
      <w:iCs/>
      <w:noProof/>
      <w:color w:val="1A325E" w:themeColor="text2"/>
    </w:rPr>
  </w:style>
  <w:style w:type="paragraph" w:styleId="TOC2">
    <w:name w:val="toc 2"/>
    <w:basedOn w:val="Normal"/>
    <w:next w:val="Normal"/>
    <w:autoRedefine/>
    <w:uiPriority w:val="39"/>
    <w:unhideWhenUsed/>
    <w:rsid w:val="0090179F"/>
    <w:pPr>
      <w:tabs>
        <w:tab w:val="right" w:leader="dot" w:pos="9736"/>
      </w:tabs>
      <w:spacing w:before="120" w:after="0"/>
      <w:ind w:left="240"/>
    </w:pPr>
    <w:rPr>
      <w:noProof/>
      <w:sz w:val="22"/>
      <w:szCs w:val="22"/>
      <w:lang w:eastAsia="en-AU"/>
    </w:rPr>
  </w:style>
  <w:style w:type="paragraph" w:styleId="TOC3">
    <w:name w:val="toc 3"/>
    <w:basedOn w:val="Normal"/>
    <w:next w:val="Normal"/>
    <w:autoRedefine/>
    <w:uiPriority w:val="39"/>
    <w:unhideWhenUsed/>
    <w:rsid w:val="005F68A0"/>
    <w:pPr>
      <w:spacing w:after="0"/>
      <w:ind w:left="480"/>
    </w:pPr>
    <w:rPr>
      <w:sz w:val="20"/>
      <w:szCs w:val="20"/>
    </w:rPr>
  </w:style>
  <w:style w:type="paragraph" w:styleId="TOC4">
    <w:name w:val="toc 4"/>
    <w:basedOn w:val="Normal"/>
    <w:next w:val="Normal"/>
    <w:autoRedefine/>
    <w:uiPriority w:val="39"/>
    <w:semiHidden/>
    <w:unhideWhenUsed/>
    <w:rsid w:val="005F68A0"/>
    <w:pPr>
      <w:spacing w:after="0"/>
      <w:ind w:left="720"/>
    </w:pPr>
    <w:rPr>
      <w:sz w:val="20"/>
      <w:szCs w:val="20"/>
    </w:rPr>
  </w:style>
  <w:style w:type="paragraph" w:styleId="TOC5">
    <w:name w:val="toc 5"/>
    <w:basedOn w:val="Normal"/>
    <w:next w:val="Normal"/>
    <w:autoRedefine/>
    <w:uiPriority w:val="39"/>
    <w:semiHidden/>
    <w:unhideWhenUsed/>
    <w:rsid w:val="005F68A0"/>
    <w:pPr>
      <w:spacing w:after="0"/>
      <w:ind w:left="960"/>
    </w:pPr>
    <w:rPr>
      <w:sz w:val="20"/>
      <w:szCs w:val="20"/>
    </w:rPr>
  </w:style>
  <w:style w:type="paragraph" w:styleId="TOC6">
    <w:name w:val="toc 6"/>
    <w:basedOn w:val="Normal"/>
    <w:next w:val="Normal"/>
    <w:autoRedefine/>
    <w:uiPriority w:val="39"/>
    <w:semiHidden/>
    <w:unhideWhenUsed/>
    <w:rsid w:val="005F68A0"/>
    <w:pPr>
      <w:spacing w:after="0"/>
      <w:ind w:left="1200"/>
    </w:pPr>
    <w:rPr>
      <w:sz w:val="20"/>
      <w:szCs w:val="20"/>
    </w:rPr>
  </w:style>
  <w:style w:type="paragraph" w:styleId="TOC7">
    <w:name w:val="toc 7"/>
    <w:basedOn w:val="Normal"/>
    <w:next w:val="Normal"/>
    <w:autoRedefine/>
    <w:uiPriority w:val="39"/>
    <w:semiHidden/>
    <w:unhideWhenUsed/>
    <w:rsid w:val="005F68A0"/>
    <w:pPr>
      <w:spacing w:after="0"/>
      <w:ind w:left="1440"/>
    </w:pPr>
    <w:rPr>
      <w:sz w:val="20"/>
      <w:szCs w:val="20"/>
    </w:rPr>
  </w:style>
  <w:style w:type="paragraph" w:styleId="TOC8">
    <w:name w:val="toc 8"/>
    <w:basedOn w:val="Normal"/>
    <w:next w:val="Normal"/>
    <w:autoRedefine/>
    <w:uiPriority w:val="39"/>
    <w:semiHidden/>
    <w:unhideWhenUsed/>
    <w:rsid w:val="005F68A0"/>
    <w:pPr>
      <w:spacing w:after="0"/>
      <w:ind w:left="1680"/>
    </w:pPr>
    <w:rPr>
      <w:sz w:val="20"/>
      <w:szCs w:val="20"/>
    </w:rPr>
  </w:style>
  <w:style w:type="paragraph" w:styleId="TOC9">
    <w:name w:val="toc 9"/>
    <w:basedOn w:val="Normal"/>
    <w:next w:val="Normal"/>
    <w:autoRedefine/>
    <w:uiPriority w:val="39"/>
    <w:semiHidden/>
    <w:unhideWhenUsed/>
    <w:rsid w:val="005F68A0"/>
    <w:pPr>
      <w:spacing w:after="0"/>
      <w:ind w:left="1920"/>
    </w:pPr>
    <w:rPr>
      <w:sz w:val="20"/>
      <w:szCs w:val="20"/>
    </w:rPr>
  </w:style>
  <w:style w:type="character" w:styleId="SubtleEmphasis">
    <w:name w:val="Subtle Emphasis"/>
    <w:basedOn w:val="DefaultParagraphFont"/>
    <w:uiPriority w:val="19"/>
    <w:qFormat/>
    <w:rsid w:val="00E95CE9"/>
    <w:rPr>
      <w:i/>
      <w:iCs/>
      <w:color w:val="404040" w:themeColor="text1" w:themeTint="BF"/>
    </w:rPr>
  </w:style>
  <w:style w:type="character" w:styleId="UnresolvedMention">
    <w:name w:val="Unresolved Mention"/>
    <w:basedOn w:val="DefaultParagraphFont"/>
    <w:uiPriority w:val="99"/>
    <w:semiHidden/>
    <w:unhideWhenUsed/>
    <w:rsid w:val="008E65AE"/>
    <w:rPr>
      <w:color w:val="605E5C"/>
      <w:shd w:val="clear" w:color="auto" w:fill="E1DFDD"/>
    </w:rPr>
  </w:style>
  <w:style w:type="paragraph" w:customStyle="1" w:styleId="Calloutboxpurpleheader">
    <w:name w:val="Callout box purple header"/>
    <w:basedOn w:val="Calloutboxpurple"/>
    <w:qFormat/>
    <w:rsid w:val="003E4AF0"/>
    <w:rPr>
      <w:b/>
      <w:bCs/>
      <w:color w:val="584782" w:themeColor="accent2" w:themeShade="BF"/>
      <w:sz w:val="36"/>
      <w:szCs w:val="36"/>
    </w:rPr>
  </w:style>
  <w:style w:type="paragraph" w:customStyle="1" w:styleId="Callourboxgreyheader">
    <w:name w:val="Callour box grey header"/>
    <w:basedOn w:val="Calloutboxgrey"/>
    <w:qFormat/>
    <w:rsid w:val="00C41EE9"/>
    <w:rPr>
      <w:rFonts w:ascii="Aptos" w:hAnsi="Aptos"/>
      <w:b/>
      <w:bCs/>
      <w:sz w:val="36"/>
      <w:szCs w:val="36"/>
    </w:rPr>
  </w:style>
  <w:style w:type="character" w:styleId="FollowedHyperlink">
    <w:name w:val="FollowedHyperlink"/>
    <w:basedOn w:val="DefaultParagraphFont"/>
    <w:uiPriority w:val="99"/>
    <w:semiHidden/>
    <w:unhideWhenUsed/>
    <w:rsid w:val="0049203C"/>
    <w:rPr>
      <w:color w:val="954F72" w:themeColor="followedHyperlink"/>
      <w:u w:val="single"/>
    </w:rPr>
  </w:style>
  <w:style w:type="paragraph" w:customStyle="1" w:styleId="AcknowledgementTitle">
    <w:name w:val="Acknowledgement Title"/>
    <w:basedOn w:val="Heading1"/>
    <w:qFormat/>
    <w:rsid w:val="00AA469C"/>
    <w:pPr>
      <w:keepNext w:val="0"/>
      <w:keepLines w:val="0"/>
      <w:tabs>
        <w:tab w:val="clear" w:pos="6652"/>
      </w:tabs>
      <w:spacing w:before="1200" w:after="200" w:line="264" w:lineRule="auto"/>
    </w:pPr>
    <w:rPr>
      <w:rFonts w:asciiTheme="minorHAnsi" w:eastAsia="Calibri" w:hAnsiTheme="minorHAnsi" w:cstheme="minorHAnsi"/>
      <w:b/>
      <w:bCs/>
      <w:noProof/>
      <w:color w:val="30305B"/>
      <w:kern w:val="0"/>
      <w:sz w:val="40"/>
      <w:szCs w:val="40"/>
      <w14:ligatures w14:val="none"/>
    </w:rPr>
  </w:style>
  <w:style w:type="character" w:customStyle="1" w:styleId="normaltextrun">
    <w:name w:val="normaltextrun"/>
    <w:basedOn w:val="DefaultParagraphFont"/>
    <w:rsid w:val="00EE1A1A"/>
  </w:style>
  <w:style w:type="character" w:customStyle="1" w:styleId="eop">
    <w:name w:val="eop"/>
    <w:basedOn w:val="DefaultParagraphFont"/>
    <w:rsid w:val="00EE1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84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ngage.dss.gov.au/foundational-support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engage.dss.gov.au/foundational-support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11.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FSS">
      <a:dk1>
        <a:srgbClr val="000000"/>
      </a:dk1>
      <a:lt1>
        <a:srgbClr val="FFFFFF"/>
      </a:lt1>
      <a:dk2>
        <a:srgbClr val="1A325E"/>
      </a:dk2>
      <a:lt2>
        <a:srgbClr val="E7E6E6"/>
      </a:lt2>
      <a:accent1>
        <a:srgbClr val="1A325E"/>
      </a:accent1>
      <a:accent2>
        <a:srgbClr val="7863AA"/>
      </a:accent2>
      <a:accent3>
        <a:srgbClr val="00ABBC"/>
      </a:accent3>
      <a:accent4>
        <a:srgbClr val="B6E1E6"/>
      </a:accent4>
      <a:accent5>
        <a:srgbClr val="B9BDDD"/>
      </a:accent5>
      <a:accent6>
        <a:srgbClr val="EFEFEF"/>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20" ma:contentTypeDescription="Create a new document." ma:contentTypeScope="" ma:versionID="b497b4e7b1927c76f917e19a92830113">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eb8c0d9ea7cabdf300cf546e0cd76e0a"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D551A-4648-4E11-BCDC-E3F8B9361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02A38-4D8D-44B5-B767-2D5A52BF3206}">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customXml/itemProps3.xml><?xml version="1.0" encoding="utf-8"?>
<ds:datastoreItem xmlns:ds="http://schemas.openxmlformats.org/officeDocument/2006/customXml" ds:itemID="{BEAA005A-9100-4A0A-A0F9-E864FEBB0469}">
  <ds:schemaRefs>
    <ds:schemaRef ds:uri="http://schemas.microsoft.com/sharepoint/v3/contenttype/forms"/>
  </ds:schemaRefs>
</ds:datastoreItem>
</file>

<file path=customXml/itemProps4.xml><?xml version="1.0" encoding="utf-8"?>
<ds:datastoreItem xmlns:ds="http://schemas.openxmlformats.org/officeDocument/2006/customXml" ds:itemID="{36C32F62-DE31-9B4D-96F4-4DB3CFE78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5624</Words>
  <Characters>32057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Attachment C - First Nations Consultation Report</vt:lpstr>
    </vt:vector>
  </TitlesOfParts>
  <Manager>The Social Deck</Manager>
  <Company>The Department of Social Services</Company>
  <LinksUpToDate>false</LinksUpToDate>
  <CharactersWithSpaces>37606</CharactersWithSpaces>
  <SharedDoc>false</SharedDoc>
  <HyperlinkBase/>
  <HLinks>
    <vt:vector size="96" baseType="variant">
      <vt:variant>
        <vt:i4>4784214</vt:i4>
      </vt:variant>
      <vt:variant>
        <vt:i4>93</vt:i4>
      </vt:variant>
      <vt:variant>
        <vt:i4>0</vt:i4>
      </vt:variant>
      <vt:variant>
        <vt:i4>5</vt:i4>
      </vt:variant>
      <vt:variant>
        <vt:lpwstr/>
      </vt:variant>
      <vt:variant>
        <vt:lpwstr>_Appendix_B</vt:lpwstr>
      </vt:variant>
      <vt:variant>
        <vt:i4>1507377</vt:i4>
      </vt:variant>
      <vt:variant>
        <vt:i4>86</vt:i4>
      </vt:variant>
      <vt:variant>
        <vt:i4>0</vt:i4>
      </vt:variant>
      <vt:variant>
        <vt:i4>5</vt:i4>
      </vt:variant>
      <vt:variant>
        <vt:lpwstr/>
      </vt:variant>
      <vt:variant>
        <vt:lpwstr>_Toc190158503</vt:lpwstr>
      </vt:variant>
      <vt:variant>
        <vt:i4>1507377</vt:i4>
      </vt:variant>
      <vt:variant>
        <vt:i4>80</vt:i4>
      </vt:variant>
      <vt:variant>
        <vt:i4>0</vt:i4>
      </vt:variant>
      <vt:variant>
        <vt:i4>5</vt:i4>
      </vt:variant>
      <vt:variant>
        <vt:lpwstr/>
      </vt:variant>
      <vt:variant>
        <vt:lpwstr>_Toc190158502</vt:lpwstr>
      </vt:variant>
      <vt:variant>
        <vt:i4>1507377</vt:i4>
      </vt:variant>
      <vt:variant>
        <vt:i4>74</vt:i4>
      </vt:variant>
      <vt:variant>
        <vt:i4>0</vt:i4>
      </vt:variant>
      <vt:variant>
        <vt:i4>5</vt:i4>
      </vt:variant>
      <vt:variant>
        <vt:lpwstr/>
      </vt:variant>
      <vt:variant>
        <vt:lpwstr>_Toc190158501</vt:lpwstr>
      </vt:variant>
      <vt:variant>
        <vt:i4>1507377</vt:i4>
      </vt:variant>
      <vt:variant>
        <vt:i4>68</vt:i4>
      </vt:variant>
      <vt:variant>
        <vt:i4>0</vt:i4>
      </vt:variant>
      <vt:variant>
        <vt:i4>5</vt:i4>
      </vt:variant>
      <vt:variant>
        <vt:lpwstr/>
      </vt:variant>
      <vt:variant>
        <vt:lpwstr>_Toc190158500</vt:lpwstr>
      </vt:variant>
      <vt:variant>
        <vt:i4>1966128</vt:i4>
      </vt:variant>
      <vt:variant>
        <vt:i4>62</vt:i4>
      </vt:variant>
      <vt:variant>
        <vt:i4>0</vt:i4>
      </vt:variant>
      <vt:variant>
        <vt:i4>5</vt:i4>
      </vt:variant>
      <vt:variant>
        <vt:lpwstr/>
      </vt:variant>
      <vt:variant>
        <vt:lpwstr>_Toc190158499</vt:lpwstr>
      </vt:variant>
      <vt:variant>
        <vt:i4>1966128</vt:i4>
      </vt:variant>
      <vt:variant>
        <vt:i4>56</vt:i4>
      </vt:variant>
      <vt:variant>
        <vt:i4>0</vt:i4>
      </vt:variant>
      <vt:variant>
        <vt:i4>5</vt:i4>
      </vt:variant>
      <vt:variant>
        <vt:lpwstr/>
      </vt:variant>
      <vt:variant>
        <vt:lpwstr>_Toc190158498</vt:lpwstr>
      </vt:variant>
      <vt:variant>
        <vt:i4>1966128</vt:i4>
      </vt:variant>
      <vt:variant>
        <vt:i4>50</vt:i4>
      </vt:variant>
      <vt:variant>
        <vt:i4>0</vt:i4>
      </vt:variant>
      <vt:variant>
        <vt:i4>5</vt:i4>
      </vt:variant>
      <vt:variant>
        <vt:lpwstr/>
      </vt:variant>
      <vt:variant>
        <vt:lpwstr>_Toc190158497</vt:lpwstr>
      </vt:variant>
      <vt:variant>
        <vt:i4>1966128</vt:i4>
      </vt:variant>
      <vt:variant>
        <vt:i4>44</vt:i4>
      </vt:variant>
      <vt:variant>
        <vt:i4>0</vt:i4>
      </vt:variant>
      <vt:variant>
        <vt:i4>5</vt:i4>
      </vt:variant>
      <vt:variant>
        <vt:lpwstr/>
      </vt:variant>
      <vt:variant>
        <vt:lpwstr>_Toc190158496</vt:lpwstr>
      </vt:variant>
      <vt:variant>
        <vt:i4>1966128</vt:i4>
      </vt:variant>
      <vt:variant>
        <vt:i4>38</vt:i4>
      </vt:variant>
      <vt:variant>
        <vt:i4>0</vt:i4>
      </vt:variant>
      <vt:variant>
        <vt:i4>5</vt:i4>
      </vt:variant>
      <vt:variant>
        <vt:lpwstr/>
      </vt:variant>
      <vt:variant>
        <vt:lpwstr>_Toc190158495</vt:lpwstr>
      </vt:variant>
      <vt:variant>
        <vt:i4>1966128</vt:i4>
      </vt:variant>
      <vt:variant>
        <vt:i4>32</vt:i4>
      </vt:variant>
      <vt:variant>
        <vt:i4>0</vt:i4>
      </vt:variant>
      <vt:variant>
        <vt:i4>5</vt:i4>
      </vt:variant>
      <vt:variant>
        <vt:lpwstr/>
      </vt:variant>
      <vt:variant>
        <vt:lpwstr>_Toc190158494</vt:lpwstr>
      </vt:variant>
      <vt:variant>
        <vt:i4>1966128</vt:i4>
      </vt:variant>
      <vt:variant>
        <vt:i4>26</vt:i4>
      </vt:variant>
      <vt:variant>
        <vt:i4>0</vt:i4>
      </vt:variant>
      <vt:variant>
        <vt:i4>5</vt:i4>
      </vt:variant>
      <vt:variant>
        <vt:lpwstr/>
      </vt:variant>
      <vt:variant>
        <vt:lpwstr>_Toc190158493</vt:lpwstr>
      </vt:variant>
      <vt:variant>
        <vt:i4>1966128</vt:i4>
      </vt:variant>
      <vt:variant>
        <vt:i4>20</vt:i4>
      </vt:variant>
      <vt:variant>
        <vt:i4>0</vt:i4>
      </vt:variant>
      <vt:variant>
        <vt:i4>5</vt:i4>
      </vt:variant>
      <vt:variant>
        <vt:lpwstr/>
      </vt:variant>
      <vt:variant>
        <vt:lpwstr>_Toc190158492</vt:lpwstr>
      </vt:variant>
      <vt:variant>
        <vt:i4>1966128</vt:i4>
      </vt:variant>
      <vt:variant>
        <vt:i4>14</vt:i4>
      </vt:variant>
      <vt:variant>
        <vt:i4>0</vt:i4>
      </vt:variant>
      <vt:variant>
        <vt:i4>5</vt:i4>
      </vt:variant>
      <vt:variant>
        <vt:lpwstr/>
      </vt:variant>
      <vt:variant>
        <vt:lpwstr>_Toc190158491</vt:lpwstr>
      </vt:variant>
      <vt:variant>
        <vt:i4>1966128</vt:i4>
      </vt:variant>
      <vt:variant>
        <vt:i4>8</vt:i4>
      </vt:variant>
      <vt:variant>
        <vt:i4>0</vt:i4>
      </vt:variant>
      <vt:variant>
        <vt:i4>5</vt:i4>
      </vt:variant>
      <vt:variant>
        <vt:lpwstr/>
      </vt:variant>
      <vt:variant>
        <vt:lpwstr>_Toc190158490</vt:lpwstr>
      </vt:variant>
      <vt:variant>
        <vt:i4>2031664</vt:i4>
      </vt:variant>
      <vt:variant>
        <vt:i4>2</vt:i4>
      </vt:variant>
      <vt:variant>
        <vt:i4>0</vt:i4>
      </vt:variant>
      <vt:variant>
        <vt:i4>5</vt:i4>
      </vt:variant>
      <vt:variant>
        <vt:lpwstr/>
      </vt:variant>
      <vt:variant>
        <vt:lpwstr>_Toc190158489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C - First Nations Consultation Report</dc:title>
  <dc:subject>Foundational Supports</dc:subject>
  <dc:creator>The Social Deck</dc:creator>
  <cp:keywords>First Nations   Aboriginal and Torres Strait Islander   Foundational supports   Yarning circles   Culturally safe   Community-led   Self-determination   Disability support   Peer support   Early intervention   Developmental delay   Children under 9   Capa [SEC=OFFICIAL]</cp:keywords>
  <dc:description>This report presents consolidated feedback from yarning circles and submissions with First Nations communities about the design and delivery of foundational supports for Aboriginal and Torres Strait Islander people with disability and their families. It reflects the voices of participants from metro, regional and remote areas across Australia, who identified urgent needs for culturally safe, accessible and community-led supports. The findings emphasise the importance of self-determination, culturally relevant capacity building, and holistic, place-based models. Priorities include improving access to trusted information and services, workforce development, and integration of early intervention and family supports within community-controlled organisations, with strong calls for sustained and adequate funding to empower First Nations-led solutions.</dc:description>
  <cp:lastModifiedBy>Sam</cp:lastModifiedBy>
  <cp:revision>11</cp:revision>
  <dcterms:created xsi:type="dcterms:W3CDTF">2025-05-26T01:47:00Z</dcterms:created>
  <dcterms:modified xsi:type="dcterms:W3CDTF">2025-05-29T00:26:00Z</dcterms:modified>
  <cp:category>Foundational Supports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v=2022.1;a=SHA256;h=422118E7492FDDED4FE0AC7190355E2383AED1A80B69C1D3C0089D2183274F9A</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2025-02-12T04:01:42Z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0</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2025-02-12T04:01:42Z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c396ff217a6a42fe821c33ba5b4cfe19</vt:lpwstr>
  </property>
  <property fmtid="{D5CDD505-2E9C-101B-9397-08002B2CF9AE}" pid="22" name="PM_InsertionValue">
    <vt:lpwstr>OFFICIAL</vt:lpwstr>
  </property>
  <property fmtid="{D5CDD505-2E9C-101B-9397-08002B2CF9AE}" pid="23" name="PM_Originator_Hash_SHA1">
    <vt:lpwstr>05FE917A6CB201D8C23F5B1862C6F3B07DAB80D0</vt:lpwstr>
  </property>
  <property fmtid="{D5CDD505-2E9C-101B-9397-08002B2CF9AE}" pid="24" name="PM_DisplayValueSecClassificationWithQualifier">
    <vt:lpwstr>OFFICIAL</vt:lpwstr>
  </property>
  <property fmtid="{D5CDD505-2E9C-101B-9397-08002B2CF9AE}" pid="25" name="PM_Originating_FileId">
    <vt:lpwstr>6EBF313395794C7A91606F3F9C4159B8</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917FB2772ED47A1F0857F8D38243989B5A220C8C4759D5A7E1559A8CA90A5708</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A6D362188720FBEE869E0807AF5E9883</vt:lpwstr>
  </property>
  <property fmtid="{D5CDD505-2E9C-101B-9397-08002B2CF9AE}" pid="34" name="PM_Hash_Salt">
    <vt:lpwstr>9AE2393879CE4D26C356550BE67774CA</vt:lpwstr>
  </property>
  <property fmtid="{D5CDD505-2E9C-101B-9397-08002B2CF9AE}" pid="35" name="PM_Hash_SHA1">
    <vt:lpwstr>8DC36A566FA53085B7B8BF1DBB376A56423162D9</vt:lpwstr>
  </property>
  <property fmtid="{D5CDD505-2E9C-101B-9397-08002B2CF9AE}" pid="36" name="PM_SecurityClassification_Prev">
    <vt:lpwstr>OFFICIAL</vt:lpwstr>
  </property>
  <property fmtid="{D5CDD505-2E9C-101B-9397-08002B2CF9AE}" pid="37" name="PM_Qualifier_Prev">
    <vt:lpwstr/>
  </property>
  <property fmtid="{D5CDD505-2E9C-101B-9397-08002B2CF9AE}" pid="38" name="PM_Expires">
    <vt:lpwstr/>
  </property>
  <property fmtid="{D5CDD505-2E9C-101B-9397-08002B2CF9AE}" pid="39" name="PM_DownTo">
    <vt:lpwstr/>
  </property>
</Properties>
</file>