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BFA8" w14:textId="02C29EB5" w:rsidR="008F6A37" w:rsidRPr="008F6A37" w:rsidRDefault="008F6A37" w:rsidP="008F6A37">
      <w:pPr>
        <w:shd w:val="clear" w:color="auto" w:fill="72BFB5" w:themeFill="accent2"/>
        <w:rPr>
          <w:b/>
          <w:bCs/>
        </w:rPr>
      </w:pPr>
      <w:r w:rsidRPr="008F6A37">
        <w:rPr>
          <w:b/>
          <w:bCs/>
        </w:rPr>
        <w:t>The DSS said they want to know:</w:t>
      </w:r>
    </w:p>
    <w:p w14:paraId="1AAE6946" w14:textId="15B87EA4" w:rsidR="008F6A37" w:rsidRPr="008F6A37" w:rsidRDefault="008F6A37" w:rsidP="008F6A37">
      <w:pPr>
        <w:numPr>
          <w:ilvl w:val="0"/>
          <w:numId w:val="1"/>
        </w:numPr>
        <w:shd w:val="clear" w:color="auto" w:fill="72BFB5" w:themeFill="accent2"/>
        <w:rPr>
          <w:b/>
          <w:bCs/>
        </w:rPr>
      </w:pPr>
      <w:r w:rsidRPr="008F6A37">
        <w:rPr>
          <w:b/>
          <w:bCs/>
        </w:rPr>
        <w:t>How well do you understand the NDIS Support rule?</w:t>
      </w:r>
    </w:p>
    <w:p w14:paraId="05E74504" w14:textId="2B6FC003" w:rsidR="003E7FC6" w:rsidRDefault="00C65E0F" w:rsidP="008F6A37">
      <w:r>
        <w:t>There seems to be considerable variation in interpretation</w:t>
      </w:r>
      <w:r w:rsidR="00EA67DA">
        <w:t xml:space="preserve"> (e.g. </w:t>
      </w:r>
      <w:r w:rsidR="00E42970">
        <w:t>providers, planners, support coordinators</w:t>
      </w:r>
      <w:r w:rsidR="006000AC">
        <w:t>, participants</w:t>
      </w:r>
      <w:r w:rsidR="00E42970">
        <w:t>)</w:t>
      </w:r>
      <w:r>
        <w:t xml:space="preserve"> and therefore </w:t>
      </w:r>
      <w:r w:rsidR="003E7FC6">
        <w:t xml:space="preserve">we are not confident that our interpretation is accurate. </w:t>
      </w:r>
    </w:p>
    <w:p w14:paraId="0F332E2B" w14:textId="23EDBF2B" w:rsidR="00C22476" w:rsidRDefault="003E7FC6" w:rsidP="008F6A37">
      <w:r>
        <w:t>P</w:t>
      </w:r>
      <w:r w:rsidR="00EA67DA">
        <w:t>l</w:t>
      </w:r>
      <w:r>
        <w:t xml:space="preserve">ease refer to attached annotated </w:t>
      </w:r>
      <w:r w:rsidR="00953849">
        <w:t xml:space="preserve">‘Supports that are NDIS supports’ and ‘Supports that are not NDIS supports’ </w:t>
      </w:r>
      <w:r w:rsidR="00124493">
        <w:t xml:space="preserve">documents for </w:t>
      </w:r>
      <w:r w:rsidR="008B3854">
        <w:t xml:space="preserve">specific examples and comments </w:t>
      </w:r>
      <w:r w:rsidR="00C3009F">
        <w:t xml:space="preserve">to illustrate </w:t>
      </w:r>
      <w:r w:rsidR="005067FE">
        <w:t xml:space="preserve">the situations where they are </w:t>
      </w:r>
      <w:r w:rsidR="005C3E26">
        <w:t>open to different interpretations</w:t>
      </w:r>
      <w:r w:rsidR="00C55E08">
        <w:t>, confusing or, in some cases, contradictory.</w:t>
      </w:r>
    </w:p>
    <w:p w14:paraId="7DC58C67" w14:textId="4FE03DCE" w:rsidR="00064654" w:rsidRDefault="00064654" w:rsidP="008F6A37">
      <w:r>
        <w:t xml:space="preserve">It is additionally challenging because </w:t>
      </w:r>
      <w:r w:rsidR="0059654F">
        <w:t xml:space="preserve">application of the rules requires reference not just to </w:t>
      </w:r>
      <w:r w:rsidR="00FD79A3">
        <w:t>one</w:t>
      </w:r>
      <w:r w:rsidR="0059654F">
        <w:t xml:space="preserve"> document, but others (PAPL, </w:t>
      </w:r>
      <w:r w:rsidR="00FD79A3">
        <w:t>the 2</w:t>
      </w:r>
      <w:r w:rsidR="0059654F">
        <w:t xml:space="preserve"> </w:t>
      </w:r>
      <w:r w:rsidR="00824DD2">
        <w:t>separate</w:t>
      </w:r>
      <w:r w:rsidR="007F16EC">
        <w:t xml:space="preserve"> </w:t>
      </w:r>
      <w:r w:rsidR="003D5CD2">
        <w:t>‘</w:t>
      </w:r>
      <w:r w:rsidR="00477C0A">
        <w:t>Supports that are</w:t>
      </w:r>
      <w:r w:rsidR="003D5CD2">
        <w:t>’</w:t>
      </w:r>
      <w:r w:rsidR="007F16EC">
        <w:t xml:space="preserve"> and </w:t>
      </w:r>
      <w:r w:rsidR="003D5CD2">
        <w:t>‘Supports that are not‘</w:t>
      </w:r>
      <w:r w:rsidR="007F16EC">
        <w:t xml:space="preserve"> documents</w:t>
      </w:r>
      <w:r w:rsidR="006C031B">
        <w:t xml:space="preserve">, </w:t>
      </w:r>
      <w:r w:rsidR="00FD79A3">
        <w:t>support catalogue, FAQs</w:t>
      </w:r>
      <w:r w:rsidR="00A71878">
        <w:t>, etc</w:t>
      </w:r>
      <w:r w:rsidR="007F16EC">
        <w:t>).</w:t>
      </w:r>
    </w:p>
    <w:p w14:paraId="2E3195AF" w14:textId="7A2D913C" w:rsidR="008F6A37" w:rsidRDefault="008F6A37" w:rsidP="008F6A37">
      <w:r>
        <w:t xml:space="preserve">No links </w:t>
      </w:r>
      <w:r w:rsidR="0046099B">
        <w:t xml:space="preserve">in this consultation paper </w:t>
      </w:r>
      <w:r w:rsidR="00167FDF">
        <w:t xml:space="preserve">go </w:t>
      </w:r>
      <w:r>
        <w:t xml:space="preserve">to </w:t>
      </w:r>
      <w:r w:rsidR="00D17C09">
        <w:t>‘</w:t>
      </w:r>
      <w:r>
        <w:t xml:space="preserve">the </w:t>
      </w:r>
      <w:r w:rsidR="00D17C09">
        <w:t>R</w:t>
      </w:r>
      <w:r>
        <w:t xml:space="preserve">ule’ – </w:t>
      </w:r>
      <w:r w:rsidR="00167FDF">
        <w:t xml:space="preserve">the </w:t>
      </w:r>
      <w:r>
        <w:t>links go to supports list</w:t>
      </w:r>
      <w:r w:rsidR="00276BF2">
        <w:t>s</w:t>
      </w:r>
      <w:r>
        <w:t>. Are the supports list</w:t>
      </w:r>
      <w:r w:rsidR="00276BF2">
        <w:t>s</w:t>
      </w:r>
      <w:r>
        <w:t xml:space="preserve"> </w:t>
      </w:r>
      <w:r w:rsidR="00542630">
        <w:t>‘</w:t>
      </w:r>
      <w:r>
        <w:t xml:space="preserve">the </w:t>
      </w:r>
      <w:r w:rsidR="00542630">
        <w:t>R</w:t>
      </w:r>
      <w:r>
        <w:t>ule</w:t>
      </w:r>
      <w:r w:rsidR="00542630">
        <w:t>’</w:t>
      </w:r>
      <w:r>
        <w:t>?</w:t>
      </w:r>
      <w:r w:rsidR="00276BF2">
        <w:t xml:space="preserve"> </w:t>
      </w:r>
      <w:r>
        <w:t xml:space="preserve">Directed to Section 10 – </w:t>
      </w:r>
      <w:r w:rsidR="0046099B">
        <w:t xml:space="preserve">the </w:t>
      </w:r>
      <w:r>
        <w:t xml:space="preserve">Rule </w:t>
      </w:r>
      <w:r w:rsidR="0046099B">
        <w:t xml:space="preserve">is </w:t>
      </w:r>
      <w:r>
        <w:t>not mentioned in Section 10.</w:t>
      </w:r>
    </w:p>
    <w:p w14:paraId="599FCA95" w14:textId="77777777" w:rsidR="00FD0237" w:rsidRPr="008F6A37" w:rsidRDefault="00FD0237" w:rsidP="008F6A37"/>
    <w:p w14:paraId="300962B8" w14:textId="77777777" w:rsidR="008F6A37" w:rsidRPr="008F6A37" w:rsidRDefault="008F6A37" w:rsidP="008F6A37">
      <w:pPr>
        <w:numPr>
          <w:ilvl w:val="0"/>
          <w:numId w:val="1"/>
        </w:numPr>
        <w:shd w:val="clear" w:color="auto" w:fill="72BFB5" w:themeFill="accent2"/>
        <w:rPr>
          <w:b/>
          <w:bCs/>
        </w:rPr>
      </w:pPr>
      <w:r w:rsidRPr="008F6A37">
        <w:rPr>
          <w:b/>
          <w:bCs/>
        </w:rPr>
        <w:t>What would help make the rule easier to understand?</w:t>
      </w:r>
    </w:p>
    <w:p w14:paraId="3254FD45" w14:textId="68AFDE87" w:rsidR="009F3ACF" w:rsidRDefault="00B82F6C" w:rsidP="00B82F6C">
      <w:r>
        <w:t>Original document had a ‘</w:t>
      </w:r>
      <w:r w:rsidR="008329FA">
        <w:t>W</w:t>
      </w:r>
      <w:r>
        <w:t xml:space="preserve">hat </w:t>
      </w:r>
      <w:r w:rsidR="00CB7E88">
        <w:t xml:space="preserve">is an NDIS Support’ </w:t>
      </w:r>
      <w:r>
        <w:t xml:space="preserve">and </w:t>
      </w:r>
      <w:r w:rsidR="00CB7E88">
        <w:t>a ‘W</w:t>
      </w:r>
      <w:r>
        <w:t>hat</w:t>
      </w:r>
      <w:r w:rsidR="00CB7E88">
        <w:t xml:space="preserve"> is not an NDIS suppor</w:t>
      </w:r>
      <w:r>
        <w:t xml:space="preserve">t’ list – </w:t>
      </w:r>
      <w:r w:rsidR="001B7E46">
        <w:t>a single document would be easier to navigate.</w:t>
      </w:r>
    </w:p>
    <w:p w14:paraId="252BF3CD" w14:textId="1B89BF93" w:rsidR="00B82F6C" w:rsidRDefault="00B82F6C" w:rsidP="00B82F6C">
      <w:r>
        <w:t xml:space="preserve">Or one explicit </w:t>
      </w:r>
      <w:r w:rsidR="00431F2A">
        <w:t>‘What is an NDIS Support</w:t>
      </w:r>
      <w:r w:rsidR="00F3300E">
        <w:t>’</w:t>
      </w:r>
      <w:r>
        <w:t xml:space="preserve"> document</w:t>
      </w:r>
      <w:r w:rsidR="009A1735">
        <w:t xml:space="preserve"> – if it’s not on this list then it is out.</w:t>
      </w:r>
    </w:p>
    <w:p w14:paraId="0EF186B8" w14:textId="0ABD663F" w:rsidR="00B82F6C" w:rsidRDefault="009E1D46" w:rsidP="008F6A37">
      <w:r>
        <w:t xml:space="preserve">Clear </w:t>
      </w:r>
      <w:r w:rsidR="000627C2">
        <w:t>hierarchy</w:t>
      </w:r>
      <w:r>
        <w:t xml:space="preserve"> of priority </w:t>
      </w:r>
      <w:r w:rsidR="008B41DB">
        <w:t xml:space="preserve">and cross referencing </w:t>
      </w:r>
      <w:r>
        <w:t>for application of support lists</w:t>
      </w:r>
      <w:r w:rsidR="008B41DB">
        <w:t>, PAPL, etc.</w:t>
      </w:r>
    </w:p>
    <w:p w14:paraId="78304526" w14:textId="076E4227" w:rsidR="00B82F6C" w:rsidRDefault="00373F35" w:rsidP="008F6A37">
      <w:r>
        <w:t>Currently the lists use a mix of generic</w:t>
      </w:r>
      <w:r w:rsidR="002F747C">
        <w:t xml:space="preserve"> descriptors and very specific descriptors</w:t>
      </w:r>
      <w:r w:rsidR="00DB0F22">
        <w:t xml:space="preserve"> – see annotated support lists attached for examples of this</w:t>
      </w:r>
      <w:r w:rsidR="002F747C">
        <w:t>. This is confusing and would be preferable to go with one or the other.</w:t>
      </w:r>
    </w:p>
    <w:p w14:paraId="277C014D" w14:textId="56B008CF" w:rsidR="00DE5640" w:rsidRDefault="00173A09" w:rsidP="008F6A37">
      <w:r>
        <w:t xml:space="preserve">Are the lists guides, or </w:t>
      </w:r>
      <w:r w:rsidR="00947C5D">
        <w:t>rules</w:t>
      </w:r>
      <w:r w:rsidR="008B471F">
        <w:t>/a mandate</w:t>
      </w:r>
      <w:r w:rsidR="00414FFB">
        <w:t>?</w:t>
      </w:r>
      <w:r w:rsidR="00F0739F">
        <w:t xml:space="preserve"> </w:t>
      </w:r>
      <w:r w:rsidR="7099E816">
        <w:t xml:space="preserve">Rules imply strict black and white interpretation or a </w:t>
      </w:r>
      <w:r w:rsidR="5001CF4A">
        <w:t>mandate</w:t>
      </w:r>
      <w:r w:rsidR="7099E816">
        <w:t>, however, the provision o</w:t>
      </w:r>
      <w:r w:rsidR="0C213A75">
        <w:t>f</w:t>
      </w:r>
      <w:r w:rsidR="7099E816">
        <w:t xml:space="preserve"> </w:t>
      </w:r>
      <w:r w:rsidR="4E9D326F">
        <w:t>examples</w:t>
      </w:r>
      <w:r w:rsidR="7099E816">
        <w:t xml:space="preserve"> and some </w:t>
      </w:r>
      <w:r w:rsidR="50134B87">
        <w:t>generic</w:t>
      </w:r>
      <w:r w:rsidR="7099E816">
        <w:t xml:space="preserve"> umbrella terms implies flexibility, </w:t>
      </w:r>
      <w:r w:rsidR="15E9CF62">
        <w:t>interpretation</w:t>
      </w:r>
      <w:r w:rsidR="7099E816">
        <w:t xml:space="preserve"> and that </w:t>
      </w:r>
      <w:r w:rsidR="467DBA6D">
        <w:t>it is to be used as a guideline. A</w:t>
      </w:r>
      <w:r w:rsidR="52266D83">
        <w:t>s</w:t>
      </w:r>
      <w:r w:rsidR="467DBA6D">
        <w:t xml:space="preserve"> an example</w:t>
      </w:r>
      <w:r w:rsidR="6C6CB111">
        <w:t>,</w:t>
      </w:r>
      <w:r w:rsidR="33369BDF">
        <w:t xml:space="preserve"> </w:t>
      </w:r>
      <w:r w:rsidR="467DBA6D">
        <w:t xml:space="preserve">the list of therapies includes </w:t>
      </w:r>
      <w:r w:rsidR="7A492CDF">
        <w:t>occupational</w:t>
      </w:r>
      <w:r w:rsidR="467DBA6D">
        <w:t xml:space="preserve"> and speech therap</w:t>
      </w:r>
      <w:r w:rsidR="572EED09">
        <w:t>y</w:t>
      </w:r>
      <w:r w:rsidR="00F0739F">
        <w:t xml:space="preserve"> </w:t>
      </w:r>
      <w:r w:rsidR="467DBA6D">
        <w:t>but is not an exhaustive list of all evidence</w:t>
      </w:r>
      <w:r w:rsidR="2F489034">
        <w:t>-</w:t>
      </w:r>
      <w:r w:rsidR="467DBA6D">
        <w:t>based therapie</w:t>
      </w:r>
      <w:r w:rsidR="49578A7F">
        <w:t xml:space="preserve">s. </w:t>
      </w:r>
      <w:r w:rsidR="00F0739F">
        <w:t xml:space="preserve"> </w:t>
      </w:r>
    </w:p>
    <w:p w14:paraId="1096FD63" w14:textId="2BD14B50" w:rsidR="00FD0237" w:rsidRDefault="00DE4303" w:rsidP="008F6A37">
      <w:r w:rsidRPr="00A841FE">
        <w:t>An o</w:t>
      </w:r>
      <w:r w:rsidR="00B636D7" w:rsidRPr="00A841FE">
        <w:t>nline decision tree</w:t>
      </w:r>
      <w:r w:rsidRPr="00A841FE">
        <w:t xml:space="preserve"> that assists participants and providers to understand which supports are </w:t>
      </w:r>
      <w:r w:rsidRPr="00190322">
        <w:t>eligible based on the supports lists, impa</w:t>
      </w:r>
      <w:r w:rsidR="00B05825" w:rsidRPr="00190322">
        <w:t>i</w:t>
      </w:r>
      <w:r w:rsidRPr="00190322">
        <w:t>rment category, PAPL, etc.</w:t>
      </w:r>
    </w:p>
    <w:p w14:paraId="15BD79C1" w14:textId="77777777" w:rsidR="008F6A37" w:rsidRDefault="008F6A37" w:rsidP="008F6A37"/>
    <w:p w14:paraId="731D00D6" w14:textId="77777777" w:rsidR="008F6A37" w:rsidRPr="008F6A37" w:rsidRDefault="008F6A37" w:rsidP="008F6A37">
      <w:pPr>
        <w:numPr>
          <w:ilvl w:val="0"/>
          <w:numId w:val="1"/>
        </w:numPr>
        <w:shd w:val="clear" w:color="auto" w:fill="72BFB5" w:themeFill="accent2"/>
        <w:rPr>
          <w:b/>
          <w:bCs/>
        </w:rPr>
      </w:pPr>
      <w:r w:rsidRPr="008F6A37">
        <w:rPr>
          <w:b/>
          <w:bCs/>
        </w:rPr>
        <w:t>How have the lists of NDIS Supports helped you to know what the NDIS can and cannot fund?</w:t>
      </w:r>
    </w:p>
    <w:p w14:paraId="20E5AAD2" w14:textId="6E3C18C8" w:rsidR="008F6A37" w:rsidRDefault="00006C00" w:rsidP="008F6A37">
      <w:r>
        <w:t>The Support List has not given any further assistance in interpretation beyond what is in the PAPL.</w:t>
      </w:r>
    </w:p>
    <w:p w14:paraId="0B3239F2" w14:textId="58FAFCC9" w:rsidR="008F6A37" w:rsidRPr="008F6A37" w:rsidRDefault="5F063159" w:rsidP="008F6A37">
      <w:r>
        <w:t xml:space="preserve">The lists have been constructed in a way that requires multiple skills and abilities </w:t>
      </w:r>
      <w:r w:rsidR="1D608065">
        <w:t>in order to access, read, interpret and apply</w:t>
      </w:r>
      <w:r>
        <w:t xml:space="preserve"> </w:t>
      </w:r>
      <w:r w:rsidR="00EC6436">
        <w:t>them</w:t>
      </w:r>
      <w:r w:rsidR="001511D0">
        <w:t>,</w:t>
      </w:r>
      <w:r>
        <w:t xml:space="preserve"> which </w:t>
      </w:r>
      <w:r w:rsidR="00995586">
        <w:t>demands</w:t>
      </w:r>
      <w:r>
        <w:t xml:space="preserve"> </w:t>
      </w:r>
      <w:r w:rsidR="3D5FC37F">
        <w:t xml:space="preserve">higher </w:t>
      </w:r>
      <w:r w:rsidR="35AE139B">
        <w:t>than</w:t>
      </w:r>
      <w:r w:rsidR="3D5FC37F">
        <w:t xml:space="preserve"> minimum standards of both verbal and written literacy as well as computer literacy skills. The lists a</w:t>
      </w:r>
      <w:r w:rsidR="098F743E">
        <w:t xml:space="preserve">re </w:t>
      </w:r>
      <w:r w:rsidR="0EC510AE">
        <w:t xml:space="preserve">also </w:t>
      </w:r>
      <w:r w:rsidR="098F743E">
        <w:t xml:space="preserve">not constructed with cultural sensitivity in mind. </w:t>
      </w:r>
      <w:r w:rsidR="17550F8E">
        <w:t xml:space="preserve"> Participants are required to access multiple documents in order to compare and transfer this </w:t>
      </w:r>
      <w:r w:rsidR="139401DE">
        <w:t>information</w:t>
      </w:r>
      <w:r w:rsidR="17550F8E">
        <w:t xml:space="preserve"> into their personal circumstances and settings</w:t>
      </w:r>
      <w:r w:rsidR="34CEB89D">
        <w:t xml:space="preserve">. </w:t>
      </w:r>
    </w:p>
    <w:p w14:paraId="7E4B78AA" w14:textId="77777777" w:rsidR="00B25018" w:rsidRDefault="00B25018" w:rsidP="00B25018">
      <w:pPr>
        <w:rPr>
          <w:b/>
          <w:bCs/>
        </w:rPr>
      </w:pPr>
    </w:p>
    <w:p w14:paraId="3A84CEF6" w14:textId="2EDD74DE" w:rsidR="00B25018" w:rsidRDefault="00145ABA" w:rsidP="00B25018">
      <w:r>
        <w:t xml:space="preserve">The </w:t>
      </w:r>
      <w:r w:rsidR="00DC7F8D">
        <w:t xml:space="preserve">Easy read version is not </w:t>
      </w:r>
      <w:r w:rsidR="00E118A4">
        <w:t>an easier to understand option</w:t>
      </w:r>
      <w:r w:rsidR="6591C078">
        <w:t>. They do not have hyperlinked contents and are double the page length. These easy read ve</w:t>
      </w:r>
      <w:r w:rsidR="0C51D9CF">
        <w:t xml:space="preserve">rsions tend to oversimplify the lists which leads to misunderstanding and misinterpretation of information for participants. </w:t>
      </w:r>
    </w:p>
    <w:p w14:paraId="2C707CCC" w14:textId="6C6A056F" w:rsidR="00E118A4" w:rsidRDefault="00EF0110" w:rsidP="00B25018">
      <w:r>
        <w:t>These lists and</w:t>
      </w:r>
      <w:r w:rsidR="00E118A4">
        <w:t xml:space="preserve"> the </w:t>
      </w:r>
      <w:r>
        <w:t>associated confusion, debate</w:t>
      </w:r>
      <w:r w:rsidR="009D7241">
        <w:t xml:space="preserve"> and </w:t>
      </w:r>
      <w:r w:rsidR="00186827">
        <w:t>disagreements have once again p</w:t>
      </w:r>
      <w:r w:rsidR="00E118A4">
        <w:t>lac</w:t>
      </w:r>
      <w:r w:rsidR="00186827">
        <w:t>ed</w:t>
      </w:r>
      <w:r w:rsidR="00E118A4">
        <w:t xml:space="preserve"> </w:t>
      </w:r>
      <w:r w:rsidR="004730A2">
        <w:t>an enormous</w:t>
      </w:r>
      <w:r w:rsidR="00E118A4">
        <w:t xml:space="preserve"> burd</w:t>
      </w:r>
      <w:r w:rsidR="00AF33FC">
        <w:t>e</w:t>
      </w:r>
      <w:r w:rsidR="00E118A4">
        <w:t xml:space="preserve">n on the person with a disability, </w:t>
      </w:r>
      <w:r w:rsidR="00841CA0">
        <w:t>or their parent/carer</w:t>
      </w:r>
      <w:r w:rsidR="008A7BAA">
        <w:t xml:space="preserve">, where the purpose of this </w:t>
      </w:r>
      <w:r w:rsidR="00F3447C">
        <w:t xml:space="preserve">should be to streamline / </w:t>
      </w:r>
      <w:r w:rsidR="00300D89">
        <w:t>make the Scheme</w:t>
      </w:r>
      <w:r w:rsidR="00F3447C">
        <w:t xml:space="preserve"> more accessible.</w:t>
      </w:r>
    </w:p>
    <w:p w14:paraId="5F65FD10" w14:textId="77777777" w:rsidR="00CB7418" w:rsidRPr="00F42D7F" w:rsidRDefault="00CB7418" w:rsidP="00B25018"/>
    <w:p w14:paraId="3AB60356" w14:textId="77777777" w:rsidR="008F6A37" w:rsidRPr="008F6A37" w:rsidRDefault="008F6A37" w:rsidP="008F6A37">
      <w:pPr>
        <w:numPr>
          <w:ilvl w:val="0"/>
          <w:numId w:val="1"/>
        </w:numPr>
        <w:shd w:val="clear" w:color="auto" w:fill="72BFB5" w:themeFill="accent2"/>
        <w:rPr>
          <w:b/>
          <w:bCs/>
        </w:rPr>
      </w:pPr>
      <w:r w:rsidRPr="008F6A37">
        <w:rPr>
          <w:b/>
          <w:bCs/>
        </w:rPr>
        <w:t>What have you found hard about using or understanding the lists for:</w:t>
      </w:r>
    </w:p>
    <w:p w14:paraId="73AABBCD" w14:textId="77777777" w:rsidR="008F6A37" w:rsidRPr="008F6A37" w:rsidRDefault="008F6A37" w:rsidP="008F6A37">
      <w:pPr>
        <w:numPr>
          <w:ilvl w:val="1"/>
          <w:numId w:val="1"/>
        </w:numPr>
        <w:shd w:val="clear" w:color="auto" w:fill="72BFB5" w:themeFill="accent2"/>
        <w:rPr>
          <w:b/>
          <w:bCs/>
        </w:rPr>
      </w:pPr>
      <w:r w:rsidRPr="008F6A37">
        <w:rPr>
          <w:b/>
          <w:bCs/>
        </w:rPr>
        <w:t>supports that are NDIS supports</w:t>
      </w:r>
    </w:p>
    <w:p w14:paraId="16BCF45E" w14:textId="77777777" w:rsidR="00654740" w:rsidRDefault="00654740" w:rsidP="00654740">
      <w:r>
        <w:t xml:space="preserve">Please refer to attached appendix for annotated examples. </w:t>
      </w:r>
    </w:p>
    <w:p w14:paraId="114F910C" w14:textId="77777777" w:rsidR="008F6A37" w:rsidRDefault="008F6A37" w:rsidP="008F6A37"/>
    <w:p w14:paraId="77F3A533" w14:textId="77777777" w:rsidR="008F6A37" w:rsidRPr="008F6A37" w:rsidRDefault="008F6A37" w:rsidP="008F6A37">
      <w:pPr>
        <w:numPr>
          <w:ilvl w:val="1"/>
          <w:numId w:val="1"/>
        </w:numPr>
        <w:shd w:val="clear" w:color="auto" w:fill="72BFB5" w:themeFill="accent2"/>
        <w:rPr>
          <w:b/>
          <w:bCs/>
        </w:rPr>
      </w:pPr>
      <w:r w:rsidRPr="008F6A37">
        <w:rPr>
          <w:b/>
          <w:bCs/>
        </w:rPr>
        <w:t>supports that are not NDIS supports?</w:t>
      </w:r>
    </w:p>
    <w:p w14:paraId="7E715F0A" w14:textId="77777777" w:rsidR="00876FF4" w:rsidRDefault="00876FF4" w:rsidP="00876FF4">
      <w:r>
        <w:t xml:space="preserve">Please refer to attached appendix for annotated examples. </w:t>
      </w:r>
    </w:p>
    <w:p w14:paraId="3BEBEF54" w14:textId="77777777" w:rsidR="008F6A37" w:rsidRPr="008F6A37" w:rsidRDefault="008F6A37" w:rsidP="008F6A37"/>
    <w:p w14:paraId="59158DF0" w14:textId="77777777" w:rsidR="008F6A37" w:rsidRPr="008F6A37" w:rsidRDefault="008F6A37" w:rsidP="008F6A37">
      <w:pPr>
        <w:numPr>
          <w:ilvl w:val="0"/>
          <w:numId w:val="1"/>
        </w:numPr>
        <w:shd w:val="clear" w:color="auto" w:fill="72BFB5" w:themeFill="accent2"/>
        <w:rPr>
          <w:b/>
          <w:bCs/>
        </w:rPr>
      </w:pPr>
      <w:r w:rsidRPr="008F6A37">
        <w:rPr>
          <w:b/>
          <w:bCs/>
        </w:rPr>
        <w:t>What are some examples of things in the NDIS Supports lists that aren’t clear?</w:t>
      </w:r>
    </w:p>
    <w:p w14:paraId="7180B33B" w14:textId="321199D2" w:rsidR="00B3458D" w:rsidRDefault="00B3458D" w:rsidP="008F6A37">
      <w:r>
        <w:t>Please refer to attached appendix for annot</w:t>
      </w:r>
      <w:r w:rsidR="0001325B">
        <w:t>at</w:t>
      </w:r>
      <w:r>
        <w:t>ed examples.</w:t>
      </w:r>
    </w:p>
    <w:p w14:paraId="75B0B778" w14:textId="2F71F99D" w:rsidR="008A7FDB" w:rsidRDefault="007F7D60" w:rsidP="008F6A37">
      <w:r>
        <w:t xml:space="preserve">There is a huge gap between the two lists – </w:t>
      </w:r>
      <w:r w:rsidR="00E00406">
        <w:t xml:space="preserve">there are so many </w:t>
      </w:r>
      <w:r>
        <w:t xml:space="preserve">services and supports that are not listed on either document, therefore how is a participant or provider to </w:t>
      </w:r>
      <w:r w:rsidR="00E31848">
        <w:t xml:space="preserve">know if it is </w:t>
      </w:r>
      <w:r w:rsidR="00A86EF3">
        <w:t>acceptable or not?</w:t>
      </w:r>
    </w:p>
    <w:p w14:paraId="76CC9468" w14:textId="01361679" w:rsidR="008F6A37" w:rsidRDefault="00FD0237" w:rsidP="008F6A37">
      <w:r w:rsidRPr="008302DA">
        <w:t xml:space="preserve">Individual vs Group Therapy – double dipping interpretation at a planner </w:t>
      </w:r>
      <w:r w:rsidR="00335876">
        <w:t xml:space="preserve">/ plan manager </w:t>
      </w:r>
      <w:r w:rsidRPr="008302DA">
        <w:t>level</w:t>
      </w:r>
      <w:r w:rsidR="00147576" w:rsidRPr="008302DA">
        <w:t xml:space="preserve"> – there have been some challenges with plan managers/support coordinators not allowing the use of therapeutic supports for group therapy</w:t>
      </w:r>
      <w:r w:rsidR="00542216">
        <w:t xml:space="preserve"> or not allowing it </w:t>
      </w:r>
      <w:r w:rsidR="00FC77BA">
        <w:t>to be used for a combination of individual and group therapy due to an</w:t>
      </w:r>
      <w:r w:rsidR="002B2BA9">
        <w:t xml:space="preserve"> interpretation that this is ‘double-dipping’</w:t>
      </w:r>
      <w:r w:rsidR="00147576" w:rsidRPr="008302DA">
        <w:t xml:space="preserve">. Does it need to be specifically noted that therapeutic supports can be provided </w:t>
      </w:r>
      <w:r w:rsidR="00463A24">
        <w:t>through</w:t>
      </w:r>
      <w:r w:rsidR="00147576" w:rsidRPr="008302DA">
        <w:t xml:space="preserve"> individual and/or group therapy?</w:t>
      </w:r>
    </w:p>
    <w:p w14:paraId="2A8F4EE0" w14:textId="0FD22084" w:rsidR="0009092A" w:rsidRPr="008302DA" w:rsidRDefault="0009092A" w:rsidP="008F6A37">
      <w:r>
        <w:t xml:space="preserve">As flagged earlier, some </w:t>
      </w:r>
      <w:r w:rsidR="00EF6925">
        <w:t xml:space="preserve">items in the lists include very specific examples, others </w:t>
      </w:r>
      <w:r w:rsidR="00C005CB">
        <w:t>are much more generic</w:t>
      </w:r>
      <w:r w:rsidR="000852B5">
        <w:t xml:space="preserve">, </w:t>
      </w:r>
      <w:r w:rsidR="00C005CB">
        <w:t>seem</w:t>
      </w:r>
      <w:r w:rsidR="000852B5">
        <w:t>ing</w:t>
      </w:r>
      <w:r w:rsidR="00C005CB">
        <w:t xml:space="preserve"> to indicate that it is open to interpretation.  </w:t>
      </w:r>
      <w:r w:rsidR="004457BC">
        <w:t xml:space="preserve">It would be much </w:t>
      </w:r>
      <w:r w:rsidR="004F41B8">
        <w:t>more helpful if the lists used one style or the other</w:t>
      </w:r>
      <w:r w:rsidR="009A06D5">
        <w:t>.</w:t>
      </w:r>
    </w:p>
    <w:p w14:paraId="2ED41F59" w14:textId="61127EA4" w:rsidR="00FD0237" w:rsidRPr="009A06D5" w:rsidRDefault="00147576" w:rsidP="008F6A37">
      <w:r w:rsidRPr="009A06D5">
        <w:t xml:space="preserve">ECI </w:t>
      </w:r>
      <w:r w:rsidR="009A06D5">
        <w:t>section in the ‘Supports that are an NDIS support’ list</w:t>
      </w:r>
      <w:r>
        <w:t xml:space="preserve"> </w:t>
      </w:r>
      <w:r w:rsidRPr="009A06D5">
        <w:t xml:space="preserve">references only SP and OT, not other professionals – should refer to professionals noted in the </w:t>
      </w:r>
      <w:r w:rsidR="00491541" w:rsidRPr="009A06D5">
        <w:t>PAPL</w:t>
      </w:r>
      <w:r w:rsidRPr="009A06D5">
        <w:t>.</w:t>
      </w:r>
    </w:p>
    <w:p w14:paraId="7055899A" w14:textId="7A90E672" w:rsidR="00147576" w:rsidRPr="00AF411B" w:rsidRDefault="00E93870" w:rsidP="008F6A37">
      <w:r w:rsidRPr="00AF411B">
        <w:t xml:space="preserve">There is inconsistent use of the qualifier </w:t>
      </w:r>
      <w:r w:rsidR="00B170BD" w:rsidRPr="00AF411B">
        <w:t xml:space="preserve">phrase ‘due to the participant’s disability’.  This </w:t>
      </w:r>
      <w:r w:rsidR="000D6063" w:rsidRPr="00AF411B">
        <w:t xml:space="preserve">is included in some </w:t>
      </w:r>
      <w:r w:rsidR="002F0ACF" w:rsidRPr="00AF411B">
        <w:t xml:space="preserve">items but not others.  </w:t>
      </w:r>
      <w:r w:rsidR="007A64F8" w:rsidRPr="00AF411B">
        <w:t>For complete clarity, it should be made unmistakeable that an item is only eligible as an NDIS support if it relates to their disability</w:t>
      </w:r>
      <w:r w:rsidR="00AC0D73" w:rsidRPr="00AF411B">
        <w:t xml:space="preserve">. </w:t>
      </w:r>
      <w:r w:rsidR="00576146" w:rsidRPr="00AF411B">
        <w:t xml:space="preserve">For example, in the </w:t>
      </w:r>
      <w:r w:rsidR="003841F2" w:rsidRPr="00AF411B">
        <w:t xml:space="preserve">‘Supports that are NDIS supports’ list, </w:t>
      </w:r>
      <w:r w:rsidR="00A00B6F" w:rsidRPr="00AF411B">
        <w:t xml:space="preserve">under ‘Home </w:t>
      </w:r>
      <w:r w:rsidR="00A9675D" w:rsidRPr="00AF411B">
        <w:t>m</w:t>
      </w:r>
      <w:r w:rsidR="00270C21" w:rsidRPr="00AF411B">
        <w:t>odification, design &amp; construction</w:t>
      </w:r>
      <w:r w:rsidR="00A9675D" w:rsidRPr="00AF411B">
        <w:t>’</w:t>
      </w:r>
      <w:r w:rsidR="007A5D47" w:rsidRPr="00AF411B">
        <w:t xml:space="preserve">, there are </w:t>
      </w:r>
      <w:r w:rsidR="00D70C8F" w:rsidRPr="00AF411B">
        <w:t xml:space="preserve">inclusions “installing equipment or changing a building’s structure, fixture or fittings” – this could be interpreted that any participant is able to use funding for such </w:t>
      </w:r>
      <w:r w:rsidR="006448BD" w:rsidRPr="00AF411B">
        <w:t>supports, when this is (presumably) not the case: it is only if the person’s disability prevents them from doing or organising these tasks themselves.</w:t>
      </w:r>
      <w:r w:rsidR="00270C21" w:rsidRPr="00AF411B">
        <w:t xml:space="preserve"> </w:t>
      </w:r>
      <w:r w:rsidR="00D55743" w:rsidRPr="00AF411B">
        <w:t xml:space="preserve">By comparison, the next section </w:t>
      </w:r>
      <w:r w:rsidR="009B3638" w:rsidRPr="00AF411B">
        <w:t>‘</w:t>
      </w:r>
      <w:r w:rsidR="00270C21" w:rsidRPr="00AF411B">
        <w:t>Household tasks</w:t>
      </w:r>
      <w:r w:rsidR="009B3638" w:rsidRPr="00AF411B">
        <w:t>’</w:t>
      </w:r>
      <w:r w:rsidR="00270C21" w:rsidRPr="00AF411B">
        <w:t xml:space="preserve"> </w:t>
      </w:r>
      <w:r w:rsidR="009B3638" w:rsidRPr="00AF411B">
        <w:t xml:space="preserve">does specify that </w:t>
      </w:r>
      <w:r w:rsidR="003B4D11" w:rsidRPr="00AF411B">
        <w:t xml:space="preserve">it is when a participant </w:t>
      </w:r>
      <w:r w:rsidR="007E174C" w:rsidRPr="00AF411B">
        <w:t xml:space="preserve">is not able to </w:t>
      </w:r>
      <w:r w:rsidR="00AF411B" w:rsidRPr="00AF411B">
        <w:t>do those tasks themselves because of their disability.</w:t>
      </w:r>
    </w:p>
    <w:p w14:paraId="6D99F5AC" w14:textId="77777777" w:rsidR="008F6A37" w:rsidRPr="008F6A37" w:rsidRDefault="008F6A37" w:rsidP="008F6A37"/>
    <w:p w14:paraId="2AF30622" w14:textId="77777777" w:rsidR="008F6A37" w:rsidRPr="008F6A37" w:rsidRDefault="008F6A37" w:rsidP="008F6A37">
      <w:pPr>
        <w:numPr>
          <w:ilvl w:val="0"/>
          <w:numId w:val="1"/>
        </w:numPr>
        <w:shd w:val="clear" w:color="auto" w:fill="72BFB5" w:themeFill="accent2"/>
        <w:rPr>
          <w:b/>
          <w:bCs/>
        </w:rPr>
      </w:pPr>
      <w:r w:rsidRPr="008F6A37">
        <w:rPr>
          <w:b/>
          <w:bCs/>
        </w:rPr>
        <w:t>Are there any areas of the NDIS Supports rule (or lists) you think need to be changed?”</w:t>
      </w:r>
    </w:p>
    <w:p w14:paraId="5515540F" w14:textId="77777777" w:rsidR="001E36DE" w:rsidRDefault="00FA227D" w:rsidP="006430DB">
      <w:r>
        <w:t xml:space="preserve">Overwhelmingly, one of the biggest issues is the </w:t>
      </w:r>
      <w:r w:rsidRPr="008767D6">
        <w:rPr>
          <w:b/>
          <w:bCs/>
        </w:rPr>
        <w:t>lack of interface</w:t>
      </w:r>
      <w:r>
        <w:t xml:space="preserve"> between the two lists, and also </w:t>
      </w:r>
      <w:r w:rsidR="00E93F6B">
        <w:t xml:space="preserve">between the lists and other NDIS </w:t>
      </w:r>
      <w:r w:rsidR="00824442">
        <w:t>documents, in particular the Pricing Arrangements and Price Limits (PAPL) document</w:t>
      </w:r>
      <w:r w:rsidR="00D7458E">
        <w:t xml:space="preserve">.  The PAPL contains detailed information about many of the </w:t>
      </w:r>
      <w:r w:rsidR="00A87FE5">
        <w:t xml:space="preserve">items listed in the </w:t>
      </w:r>
      <w:r w:rsidR="00BA3E15">
        <w:t>‘Supports that are</w:t>
      </w:r>
      <w:r w:rsidR="001D3D38">
        <w:t xml:space="preserve"> NDIS Supports’ and ‘Supports that are not NDIS Supports’ lists</w:t>
      </w:r>
      <w:r w:rsidR="001E36DE">
        <w:t xml:space="preserve">.  </w:t>
      </w:r>
    </w:p>
    <w:p w14:paraId="31C0C8DF" w14:textId="77777777" w:rsidR="001F055C" w:rsidRDefault="001E36DE" w:rsidP="006430DB">
      <w:r>
        <w:t xml:space="preserve">It seems </w:t>
      </w:r>
      <w:r w:rsidR="00115155">
        <w:t xml:space="preserve">unhelpful that neither </w:t>
      </w:r>
      <w:r w:rsidR="006A240B">
        <w:t>document makes reference to the other</w:t>
      </w:r>
      <w:r w:rsidR="00245613">
        <w:t xml:space="preserve">.  All the documents </w:t>
      </w:r>
      <w:r w:rsidR="00C50D9D">
        <w:t xml:space="preserve">provide valuable additional information which would be even more assistive if they </w:t>
      </w:r>
      <w:r w:rsidR="001F055C">
        <w:t>referred to and interfaced with each other.</w:t>
      </w:r>
      <w:r w:rsidR="00BD315E">
        <w:t xml:space="preserve"> </w:t>
      </w:r>
    </w:p>
    <w:p w14:paraId="4EE3DA71" w14:textId="4BE6D326" w:rsidR="00D7458E" w:rsidRDefault="001F055C" w:rsidP="006430DB">
      <w:r>
        <w:t>I</w:t>
      </w:r>
      <w:r w:rsidR="00BD315E">
        <w:t xml:space="preserve">n some cases, the information in PAPL is in direct contradiction to the </w:t>
      </w:r>
      <w:r w:rsidR="001E36DE">
        <w:t>information in the lists.</w:t>
      </w:r>
    </w:p>
    <w:p w14:paraId="17EC92DA" w14:textId="562A74A3" w:rsidR="001F055C" w:rsidRDefault="001F055C" w:rsidP="006430DB">
      <w:r>
        <w:t xml:space="preserve">Additionally, the PAPL includes a </w:t>
      </w:r>
      <w:r w:rsidR="003B3B82">
        <w:t xml:space="preserve">section on </w:t>
      </w:r>
      <w:r w:rsidR="0099585F">
        <w:t>the Priority of Interpretation, which makes no reference to the Supports list</w:t>
      </w:r>
      <w:r w:rsidR="00E25113">
        <w:t xml:space="preserve"> – therefore it is unclear </w:t>
      </w:r>
      <w:r w:rsidR="00E7400F">
        <w:t>which should take precedence:</w:t>
      </w:r>
    </w:p>
    <w:p w14:paraId="5AB9E710" w14:textId="589D42F0" w:rsidR="002A513D" w:rsidRDefault="00E7400F" w:rsidP="006430DB">
      <w:r w:rsidRPr="00E7400F">
        <w:rPr>
          <w:noProof/>
        </w:rPr>
        <w:drawing>
          <wp:inline distT="0" distB="0" distL="0" distR="0" wp14:anchorId="2D93C0AE" wp14:editId="7AE0AEE5">
            <wp:extent cx="5731510" cy="2539365"/>
            <wp:effectExtent l="0" t="0" r="2540" b="0"/>
            <wp:docPr id="1854993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9355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513D">
        <w:t xml:space="preserve">Another </w:t>
      </w:r>
      <w:r w:rsidR="00DB20F0">
        <w:t xml:space="preserve">hugely significant issue is that whether a support is or is not an NDIS support is not just determined by its presence on one list or the other; the participant’s </w:t>
      </w:r>
      <w:r w:rsidR="00DB20F0" w:rsidRPr="008767D6">
        <w:rPr>
          <w:b/>
          <w:bCs/>
        </w:rPr>
        <w:t>impairment category</w:t>
      </w:r>
      <w:r w:rsidR="00DB20F0">
        <w:t xml:space="preserve"> </w:t>
      </w:r>
      <w:r w:rsidR="00516C93">
        <w:t xml:space="preserve">will have </w:t>
      </w:r>
      <w:r w:rsidR="00C21B2B">
        <w:t xml:space="preserve">a major impact.  </w:t>
      </w:r>
      <w:r w:rsidR="0052296F">
        <w:t xml:space="preserve">There is no reference to this in either document but </w:t>
      </w:r>
      <w:r w:rsidR="00BF5636">
        <w:t xml:space="preserve">is likely to be major point of contention </w:t>
      </w:r>
      <w:r w:rsidR="00F301F7">
        <w:t>between providers</w:t>
      </w:r>
      <w:r w:rsidR="009C763E">
        <w:t xml:space="preserve">, </w:t>
      </w:r>
      <w:r w:rsidR="00F301F7">
        <w:t>plan managers</w:t>
      </w:r>
      <w:r w:rsidR="009C763E">
        <w:t xml:space="preserve"> and participants.</w:t>
      </w:r>
    </w:p>
    <w:p w14:paraId="46B00717" w14:textId="579E37D6" w:rsidR="006430DB" w:rsidRDefault="006430DB" w:rsidP="006430DB">
      <w:r>
        <w:t xml:space="preserve">Our understanding is </w:t>
      </w:r>
      <w:r w:rsidR="007844B7">
        <w:t xml:space="preserve">that </w:t>
      </w:r>
      <w:r>
        <w:t>the intent</w:t>
      </w:r>
      <w:r w:rsidR="007C7D9E">
        <w:t>i</w:t>
      </w:r>
      <w:r>
        <w:t xml:space="preserve">on </w:t>
      </w:r>
      <w:r w:rsidR="002209D2">
        <w:t xml:space="preserve">of the </w:t>
      </w:r>
      <w:r w:rsidR="005F4916">
        <w:t xml:space="preserve">NDIS Support Rule </w:t>
      </w:r>
      <w:r w:rsidR="007844B7">
        <w:t xml:space="preserve">is </w:t>
      </w:r>
      <w:r w:rsidR="004F1908">
        <w:t>to ensure</w:t>
      </w:r>
      <w:r>
        <w:t xml:space="preserve"> that participants are provided with </w:t>
      </w:r>
      <w:r w:rsidR="00876458" w:rsidRPr="00F20693">
        <w:rPr>
          <w:b/>
          <w:bCs/>
        </w:rPr>
        <w:t xml:space="preserve">evidence-based </w:t>
      </w:r>
      <w:r w:rsidRPr="00F20693">
        <w:rPr>
          <w:b/>
        </w:rPr>
        <w:t>best practice</w:t>
      </w:r>
      <w:r>
        <w:t xml:space="preserve">, </w:t>
      </w:r>
      <w:r w:rsidR="005F4916">
        <w:t>however there is</w:t>
      </w:r>
      <w:r w:rsidR="00662DE9">
        <w:t xml:space="preserve"> no sign of consultation</w:t>
      </w:r>
      <w:r w:rsidR="008F4B5B">
        <w:t xml:space="preserve"> or research</w:t>
      </w:r>
      <w:r w:rsidR="00DF0F47">
        <w:t xml:space="preserve">, nor is there </w:t>
      </w:r>
      <w:r w:rsidR="0009612B">
        <w:t xml:space="preserve">clarification of </w:t>
      </w:r>
      <w:r w:rsidR="00207C86">
        <w:t>what is deemed ‘evidence-based’</w:t>
      </w:r>
      <w:r w:rsidR="008F4B5B">
        <w:t xml:space="preserve">. </w:t>
      </w:r>
    </w:p>
    <w:p w14:paraId="05DC3CD3" w14:textId="4063F8A5" w:rsidR="00AA6CFE" w:rsidRDefault="00A37692" w:rsidP="00AA6CFE">
      <w:r>
        <w:t>Similarly, w</w:t>
      </w:r>
      <w:r w:rsidR="00AA6CFE">
        <w:t xml:space="preserve">ho determined what </w:t>
      </w:r>
      <w:r w:rsidR="00AC1980">
        <w:t>are</w:t>
      </w:r>
      <w:r w:rsidR="00AA6CFE">
        <w:t xml:space="preserve"> the </w:t>
      </w:r>
      <w:r w:rsidR="00AA6CFE" w:rsidRPr="00BC1EBD">
        <w:rPr>
          <w:b/>
          <w:bCs/>
        </w:rPr>
        <w:t xml:space="preserve">best </w:t>
      </w:r>
      <w:r w:rsidR="00AC1980">
        <w:rPr>
          <w:b/>
          <w:bCs/>
        </w:rPr>
        <w:t>supports</w:t>
      </w:r>
      <w:r w:rsidR="00AA6CFE" w:rsidRPr="00BC1EBD">
        <w:rPr>
          <w:b/>
          <w:bCs/>
        </w:rPr>
        <w:t xml:space="preserve"> for autism</w:t>
      </w:r>
      <w:r w:rsidR="00AA6CFE">
        <w:t xml:space="preserve">? </w:t>
      </w:r>
      <w:r w:rsidR="00480BDE">
        <w:t>There has been n</w:t>
      </w:r>
      <w:r w:rsidR="00AA6CFE">
        <w:t>ext to no consultation with peak providers.</w:t>
      </w:r>
    </w:p>
    <w:p w14:paraId="6F5567D4" w14:textId="0FDEF0A1" w:rsidR="00FD0237" w:rsidRDefault="00FD0237" w:rsidP="008F6A37">
      <w:r w:rsidRPr="00BC1EBD">
        <w:rPr>
          <w:b/>
          <w:bCs/>
        </w:rPr>
        <w:t>Terminology</w:t>
      </w:r>
      <w:r>
        <w:t xml:space="preserve"> and the use of the word ‘</w:t>
      </w:r>
      <w:r w:rsidRPr="00BC1EBD">
        <w:rPr>
          <w:i/>
          <w:iCs/>
        </w:rPr>
        <w:t>intervention</w:t>
      </w:r>
      <w:r>
        <w:t>’</w:t>
      </w:r>
      <w:r w:rsidR="00A37692">
        <w:t xml:space="preserve"> – this term has been identified some time ago as undesirable</w:t>
      </w:r>
      <w:r w:rsidR="000B723D">
        <w:t>,</w:t>
      </w:r>
      <w:r w:rsidR="00A37692">
        <w:t xml:space="preserve"> </w:t>
      </w:r>
      <w:r w:rsidR="00414F1A">
        <w:t xml:space="preserve">and </w:t>
      </w:r>
      <w:r w:rsidR="00BD1753">
        <w:t xml:space="preserve">responsive providers have ceased using this term.  They are </w:t>
      </w:r>
      <w:r w:rsidR="00E3168D">
        <w:t xml:space="preserve">feeling pressure </w:t>
      </w:r>
      <w:r w:rsidR="00BD1753">
        <w:t xml:space="preserve">to </w:t>
      </w:r>
      <w:r w:rsidR="00E3168D">
        <w:t>use</w:t>
      </w:r>
      <w:r w:rsidR="00BD1753">
        <w:t xml:space="preserve"> it again, in order to enable interpretation of the</w:t>
      </w:r>
      <w:r w:rsidR="008576E0">
        <w:t xml:space="preserve">ir </w:t>
      </w:r>
      <w:r w:rsidR="00BD1753">
        <w:t>service against the Support lists</w:t>
      </w:r>
      <w:r w:rsidR="00C1448A">
        <w:t>,</w:t>
      </w:r>
      <w:r w:rsidR="005A042D">
        <w:t xml:space="preserve"> when evidence shows that it is not well-received by </w:t>
      </w:r>
      <w:r w:rsidR="00BD7ABA">
        <w:t>people with disability.</w:t>
      </w:r>
    </w:p>
    <w:p w14:paraId="78305451" w14:textId="0EE5A787" w:rsidR="00FD0237" w:rsidRDefault="00147576" w:rsidP="008F6A37">
      <w:r w:rsidRPr="007D2094">
        <w:rPr>
          <w:b/>
        </w:rPr>
        <w:t xml:space="preserve">Gaps </w:t>
      </w:r>
      <w:r>
        <w:t xml:space="preserve">– lots of things </w:t>
      </w:r>
      <w:r w:rsidR="005307D3">
        <w:t xml:space="preserve">are </w:t>
      </w:r>
      <w:r>
        <w:t xml:space="preserve">not mentioned </w:t>
      </w:r>
      <w:r w:rsidR="007F2219">
        <w:t>or are not clearly stated</w:t>
      </w:r>
      <w:r>
        <w:t xml:space="preserve"> in either the ‘in’ or ‘out’ list. Examples: art therapy, music therapy, school refusal programs are out – what about a psychologist treating for school refusal?</w:t>
      </w:r>
    </w:p>
    <w:sectPr w:rsidR="00FD023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B438" w14:textId="77777777" w:rsidR="007A4D10" w:rsidRDefault="007A4D10" w:rsidP="007A4D10">
      <w:pPr>
        <w:spacing w:after="0" w:line="240" w:lineRule="auto"/>
      </w:pPr>
      <w:r>
        <w:separator/>
      </w:r>
    </w:p>
  </w:endnote>
  <w:endnote w:type="continuationSeparator" w:id="0">
    <w:p w14:paraId="79054DF7" w14:textId="77777777" w:rsidR="007A4D10" w:rsidRDefault="007A4D10" w:rsidP="007A4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9BA7F" w14:textId="2E18E4AA" w:rsidR="007A4D10" w:rsidRDefault="007A4D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090B81" wp14:editId="62FE3E1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208138774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0D09FB" w14:textId="7944E47B" w:rsidR="007A4D10" w:rsidRPr="007A4D10" w:rsidRDefault="007A4D10" w:rsidP="007A4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A4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090B8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1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720D09FB" w14:textId="7944E47B" w:rsidR="007A4D10" w:rsidRPr="007A4D10" w:rsidRDefault="007A4D10" w:rsidP="007A4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A4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CAED" w14:textId="0B9E0EFA" w:rsidR="007A4D10" w:rsidRDefault="007A4D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9B13EF2" wp14:editId="2A2397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179745856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253970" w14:textId="73193C1A" w:rsidR="007A4D10" w:rsidRPr="007A4D10" w:rsidRDefault="007A4D10" w:rsidP="007A4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A4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13EF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1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4253970" w14:textId="73193C1A" w:rsidR="007A4D10" w:rsidRPr="007A4D10" w:rsidRDefault="007A4D10" w:rsidP="007A4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A4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E1D35" w14:textId="2828DC29" w:rsidR="007A4D10" w:rsidRDefault="007A4D1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292C6D8" wp14:editId="343224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0050"/>
              <wp:effectExtent l="0" t="0" r="0" b="0"/>
              <wp:wrapNone/>
              <wp:docPr id="203764355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98A027" w14:textId="05449C70" w:rsidR="007A4D10" w:rsidRPr="007A4D10" w:rsidRDefault="007A4D10" w:rsidP="007A4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A4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92C6D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1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798A027" w14:textId="05449C70" w:rsidR="007A4D10" w:rsidRPr="007A4D10" w:rsidRDefault="007A4D10" w:rsidP="007A4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A4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ABC29" w14:textId="77777777" w:rsidR="007A4D10" w:rsidRDefault="007A4D10" w:rsidP="007A4D10">
      <w:pPr>
        <w:spacing w:after="0" w:line="240" w:lineRule="auto"/>
      </w:pPr>
      <w:r>
        <w:separator/>
      </w:r>
    </w:p>
  </w:footnote>
  <w:footnote w:type="continuationSeparator" w:id="0">
    <w:p w14:paraId="169E2700" w14:textId="77777777" w:rsidR="007A4D10" w:rsidRDefault="007A4D10" w:rsidP="007A4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2ABD" w14:textId="6725C70A" w:rsidR="007A4D10" w:rsidRDefault="007A4D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51AD64" wp14:editId="4B812EE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110279093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784218" w14:textId="538C6165" w:rsidR="007A4D10" w:rsidRPr="007A4D10" w:rsidRDefault="007A4D10" w:rsidP="007A4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A4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1AD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1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4F784218" w14:textId="538C6165" w:rsidR="007A4D10" w:rsidRPr="007A4D10" w:rsidRDefault="007A4D10" w:rsidP="007A4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A4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3988" w14:textId="6F2D642E" w:rsidR="007A4D10" w:rsidRDefault="007A4D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691E77" wp14:editId="74DCEA6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111422925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E26460" w14:textId="5C3192E3" w:rsidR="007A4D10" w:rsidRPr="007A4D10" w:rsidRDefault="007A4D10" w:rsidP="007A4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A4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691E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8pt;height:31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64E26460" w14:textId="5C3192E3" w:rsidR="007A4D10" w:rsidRPr="007A4D10" w:rsidRDefault="007A4D10" w:rsidP="007A4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A4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1493" w14:textId="64CC0579" w:rsidR="007A4D10" w:rsidRDefault="007A4D1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FADFD5" wp14:editId="7380BC8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00050"/>
              <wp:effectExtent l="0" t="0" r="0" b="0"/>
              <wp:wrapNone/>
              <wp:docPr id="178018596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EE4616" w14:textId="5D03BD44" w:rsidR="007A4D10" w:rsidRPr="007A4D10" w:rsidRDefault="007A4D10" w:rsidP="007A4D1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A4D1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ADF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1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" filled="f" stroked="f">
              <v:fill o:detectmouseclick="t"/>
              <v:textbox style="mso-fit-shape-to-text:t" inset="0,15pt,0,0">
                <w:txbxContent>
                  <w:p w14:paraId="71EE4616" w14:textId="5D03BD44" w:rsidR="007A4D10" w:rsidRPr="007A4D10" w:rsidRDefault="007A4D10" w:rsidP="007A4D1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A4D10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A20CD"/>
    <w:multiLevelType w:val="multilevel"/>
    <w:tmpl w:val="13F6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885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37"/>
    <w:rsid w:val="00000A69"/>
    <w:rsid w:val="000017CD"/>
    <w:rsid w:val="0000602B"/>
    <w:rsid w:val="00006C00"/>
    <w:rsid w:val="00006DC6"/>
    <w:rsid w:val="0001325B"/>
    <w:rsid w:val="00013F94"/>
    <w:rsid w:val="00015370"/>
    <w:rsid w:val="0002581D"/>
    <w:rsid w:val="00032748"/>
    <w:rsid w:val="00033C67"/>
    <w:rsid w:val="00035A28"/>
    <w:rsid w:val="0003635D"/>
    <w:rsid w:val="000376F0"/>
    <w:rsid w:val="00057698"/>
    <w:rsid w:val="000627C2"/>
    <w:rsid w:val="00064654"/>
    <w:rsid w:val="000852B5"/>
    <w:rsid w:val="00087522"/>
    <w:rsid w:val="0009092A"/>
    <w:rsid w:val="0009612B"/>
    <w:rsid w:val="00096451"/>
    <w:rsid w:val="00096780"/>
    <w:rsid w:val="000A3A92"/>
    <w:rsid w:val="000A4000"/>
    <w:rsid w:val="000A7E82"/>
    <w:rsid w:val="000A7EBA"/>
    <w:rsid w:val="000B723D"/>
    <w:rsid w:val="000C1695"/>
    <w:rsid w:val="000C258B"/>
    <w:rsid w:val="000C5F06"/>
    <w:rsid w:val="000C61C6"/>
    <w:rsid w:val="000D0578"/>
    <w:rsid w:val="000D6063"/>
    <w:rsid w:val="000E1E76"/>
    <w:rsid w:val="0010004D"/>
    <w:rsid w:val="00100E6E"/>
    <w:rsid w:val="00101C5E"/>
    <w:rsid w:val="001110F7"/>
    <w:rsid w:val="00112326"/>
    <w:rsid w:val="001128A7"/>
    <w:rsid w:val="00115155"/>
    <w:rsid w:val="00115632"/>
    <w:rsid w:val="00122409"/>
    <w:rsid w:val="00122563"/>
    <w:rsid w:val="00123506"/>
    <w:rsid w:val="00124493"/>
    <w:rsid w:val="00124EAD"/>
    <w:rsid w:val="00134227"/>
    <w:rsid w:val="0014356B"/>
    <w:rsid w:val="00144F5B"/>
    <w:rsid w:val="00145ABA"/>
    <w:rsid w:val="00146EBD"/>
    <w:rsid w:val="00147576"/>
    <w:rsid w:val="001511D0"/>
    <w:rsid w:val="0015419B"/>
    <w:rsid w:val="001553C6"/>
    <w:rsid w:val="00166A4E"/>
    <w:rsid w:val="00167FDF"/>
    <w:rsid w:val="001735E7"/>
    <w:rsid w:val="00173A09"/>
    <w:rsid w:val="00182AB8"/>
    <w:rsid w:val="00183E3F"/>
    <w:rsid w:val="00186827"/>
    <w:rsid w:val="00190322"/>
    <w:rsid w:val="00193324"/>
    <w:rsid w:val="001A07A6"/>
    <w:rsid w:val="001A179F"/>
    <w:rsid w:val="001A3E19"/>
    <w:rsid w:val="001A73FD"/>
    <w:rsid w:val="001B7E46"/>
    <w:rsid w:val="001C3110"/>
    <w:rsid w:val="001C6FC7"/>
    <w:rsid w:val="001D1746"/>
    <w:rsid w:val="001D3D38"/>
    <w:rsid w:val="001D7710"/>
    <w:rsid w:val="001E36DE"/>
    <w:rsid w:val="001E4A95"/>
    <w:rsid w:val="001E70A4"/>
    <w:rsid w:val="001F055C"/>
    <w:rsid w:val="00200806"/>
    <w:rsid w:val="00203547"/>
    <w:rsid w:val="00206F56"/>
    <w:rsid w:val="00207073"/>
    <w:rsid w:val="00207C86"/>
    <w:rsid w:val="0021732F"/>
    <w:rsid w:val="00220380"/>
    <w:rsid w:val="002209D2"/>
    <w:rsid w:val="0022272A"/>
    <w:rsid w:val="002236FA"/>
    <w:rsid w:val="0022730F"/>
    <w:rsid w:val="00230702"/>
    <w:rsid w:val="00245613"/>
    <w:rsid w:val="00245F5E"/>
    <w:rsid w:val="00246F01"/>
    <w:rsid w:val="002473AF"/>
    <w:rsid w:val="00247514"/>
    <w:rsid w:val="00247720"/>
    <w:rsid w:val="00250B16"/>
    <w:rsid w:val="00252EF1"/>
    <w:rsid w:val="00255ED1"/>
    <w:rsid w:val="00264FF4"/>
    <w:rsid w:val="00265383"/>
    <w:rsid w:val="00270C21"/>
    <w:rsid w:val="00272B63"/>
    <w:rsid w:val="00274295"/>
    <w:rsid w:val="00276BF2"/>
    <w:rsid w:val="002777B8"/>
    <w:rsid w:val="002814C6"/>
    <w:rsid w:val="00287C61"/>
    <w:rsid w:val="002A513D"/>
    <w:rsid w:val="002B0896"/>
    <w:rsid w:val="002B2BA9"/>
    <w:rsid w:val="002B4838"/>
    <w:rsid w:val="002B5B27"/>
    <w:rsid w:val="002C5AAF"/>
    <w:rsid w:val="002C5DA0"/>
    <w:rsid w:val="002C7BA2"/>
    <w:rsid w:val="002F0ACF"/>
    <w:rsid w:val="002F18A1"/>
    <w:rsid w:val="002F4D9B"/>
    <w:rsid w:val="002F747C"/>
    <w:rsid w:val="00300D89"/>
    <w:rsid w:val="003026D0"/>
    <w:rsid w:val="003040F9"/>
    <w:rsid w:val="0031694A"/>
    <w:rsid w:val="00317794"/>
    <w:rsid w:val="00327384"/>
    <w:rsid w:val="00327E9D"/>
    <w:rsid w:val="00330E3C"/>
    <w:rsid w:val="00335876"/>
    <w:rsid w:val="003406DE"/>
    <w:rsid w:val="00343FA6"/>
    <w:rsid w:val="0035420C"/>
    <w:rsid w:val="00354291"/>
    <w:rsid w:val="00356123"/>
    <w:rsid w:val="003566D9"/>
    <w:rsid w:val="00357FD0"/>
    <w:rsid w:val="00373F35"/>
    <w:rsid w:val="00374BD8"/>
    <w:rsid w:val="00376713"/>
    <w:rsid w:val="0037746B"/>
    <w:rsid w:val="00382A9A"/>
    <w:rsid w:val="003841F2"/>
    <w:rsid w:val="00391C3D"/>
    <w:rsid w:val="003A2B38"/>
    <w:rsid w:val="003A3BED"/>
    <w:rsid w:val="003B2E43"/>
    <w:rsid w:val="003B3B82"/>
    <w:rsid w:val="003B4D11"/>
    <w:rsid w:val="003B664B"/>
    <w:rsid w:val="003C004D"/>
    <w:rsid w:val="003D0758"/>
    <w:rsid w:val="003D2DDB"/>
    <w:rsid w:val="003D5CD2"/>
    <w:rsid w:val="003E7F55"/>
    <w:rsid w:val="003E7FC6"/>
    <w:rsid w:val="00400461"/>
    <w:rsid w:val="004017B8"/>
    <w:rsid w:val="00410991"/>
    <w:rsid w:val="00413167"/>
    <w:rsid w:val="00414F1A"/>
    <w:rsid w:val="00414FFB"/>
    <w:rsid w:val="004207E9"/>
    <w:rsid w:val="00421A49"/>
    <w:rsid w:val="00431F2A"/>
    <w:rsid w:val="00437C7D"/>
    <w:rsid w:val="0044259A"/>
    <w:rsid w:val="004457BC"/>
    <w:rsid w:val="0046099B"/>
    <w:rsid w:val="00463A24"/>
    <w:rsid w:val="00471935"/>
    <w:rsid w:val="004730A2"/>
    <w:rsid w:val="00473EDE"/>
    <w:rsid w:val="00474EBB"/>
    <w:rsid w:val="00477C0A"/>
    <w:rsid w:val="00480BDE"/>
    <w:rsid w:val="00487832"/>
    <w:rsid w:val="00491541"/>
    <w:rsid w:val="00492F76"/>
    <w:rsid w:val="004932B3"/>
    <w:rsid w:val="004944D8"/>
    <w:rsid w:val="00495B17"/>
    <w:rsid w:val="004973C4"/>
    <w:rsid w:val="004A40BD"/>
    <w:rsid w:val="004A7400"/>
    <w:rsid w:val="004B4BB5"/>
    <w:rsid w:val="004C1E4F"/>
    <w:rsid w:val="004C337C"/>
    <w:rsid w:val="004C3636"/>
    <w:rsid w:val="004F1908"/>
    <w:rsid w:val="004F41B8"/>
    <w:rsid w:val="0050048E"/>
    <w:rsid w:val="00504BC2"/>
    <w:rsid w:val="005067FE"/>
    <w:rsid w:val="005144DA"/>
    <w:rsid w:val="00516C93"/>
    <w:rsid w:val="005205CD"/>
    <w:rsid w:val="00520889"/>
    <w:rsid w:val="0052296F"/>
    <w:rsid w:val="00523226"/>
    <w:rsid w:val="0052480A"/>
    <w:rsid w:val="00525317"/>
    <w:rsid w:val="005307D3"/>
    <w:rsid w:val="0053115C"/>
    <w:rsid w:val="00535DEB"/>
    <w:rsid w:val="00537E0F"/>
    <w:rsid w:val="00542216"/>
    <w:rsid w:val="00542630"/>
    <w:rsid w:val="005701B1"/>
    <w:rsid w:val="00576146"/>
    <w:rsid w:val="0057654D"/>
    <w:rsid w:val="00580C33"/>
    <w:rsid w:val="0058438E"/>
    <w:rsid w:val="005911FF"/>
    <w:rsid w:val="0059654F"/>
    <w:rsid w:val="005A042D"/>
    <w:rsid w:val="005A0D27"/>
    <w:rsid w:val="005A3D80"/>
    <w:rsid w:val="005C3E26"/>
    <w:rsid w:val="005C51FB"/>
    <w:rsid w:val="005C7AFF"/>
    <w:rsid w:val="005E0818"/>
    <w:rsid w:val="005E7D53"/>
    <w:rsid w:val="005F087C"/>
    <w:rsid w:val="005F3703"/>
    <w:rsid w:val="005F4916"/>
    <w:rsid w:val="006000AC"/>
    <w:rsid w:val="00603731"/>
    <w:rsid w:val="0061267F"/>
    <w:rsid w:val="0061358B"/>
    <w:rsid w:val="00625B8D"/>
    <w:rsid w:val="00632B04"/>
    <w:rsid w:val="006346B5"/>
    <w:rsid w:val="00642A84"/>
    <w:rsid w:val="00642D43"/>
    <w:rsid w:val="006430DB"/>
    <w:rsid w:val="00643B8A"/>
    <w:rsid w:val="006448BD"/>
    <w:rsid w:val="00646BDA"/>
    <w:rsid w:val="006475AF"/>
    <w:rsid w:val="00654740"/>
    <w:rsid w:val="006568FD"/>
    <w:rsid w:val="00660B88"/>
    <w:rsid w:val="00662DE9"/>
    <w:rsid w:val="00662F3B"/>
    <w:rsid w:val="00675F89"/>
    <w:rsid w:val="00683139"/>
    <w:rsid w:val="006923A9"/>
    <w:rsid w:val="006932A8"/>
    <w:rsid w:val="006A240B"/>
    <w:rsid w:val="006A2455"/>
    <w:rsid w:val="006A4D03"/>
    <w:rsid w:val="006B2F82"/>
    <w:rsid w:val="006C0287"/>
    <w:rsid w:val="006C031B"/>
    <w:rsid w:val="006C3E93"/>
    <w:rsid w:val="006D4A13"/>
    <w:rsid w:val="006E05BE"/>
    <w:rsid w:val="006F29CA"/>
    <w:rsid w:val="006F541C"/>
    <w:rsid w:val="006F69C5"/>
    <w:rsid w:val="006F72F1"/>
    <w:rsid w:val="007005C6"/>
    <w:rsid w:val="0070342B"/>
    <w:rsid w:val="00705236"/>
    <w:rsid w:val="00712CA5"/>
    <w:rsid w:val="0071450A"/>
    <w:rsid w:val="007151F4"/>
    <w:rsid w:val="0072223B"/>
    <w:rsid w:val="00724E89"/>
    <w:rsid w:val="00732B52"/>
    <w:rsid w:val="007401E0"/>
    <w:rsid w:val="00745E7D"/>
    <w:rsid w:val="00766B02"/>
    <w:rsid w:val="00770265"/>
    <w:rsid w:val="00772E72"/>
    <w:rsid w:val="00774737"/>
    <w:rsid w:val="00783101"/>
    <w:rsid w:val="007844B7"/>
    <w:rsid w:val="00784F8C"/>
    <w:rsid w:val="007A005E"/>
    <w:rsid w:val="007A4D10"/>
    <w:rsid w:val="007A5051"/>
    <w:rsid w:val="007A5D47"/>
    <w:rsid w:val="007A64F8"/>
    <w:rsid w:val="007C3A60"/>
    <w:rsid w:val="007C6680"/>
    <w:rsid w:val="007C7D9E"/>
    <w:rsid w:val="007D2094"/>
    <w:rsid w:val="007D2AC9"/>
    <w:rsid w:val="007D35DC"/>
    <w:rsid w:val="007D4ED2"/>
    <w:rsid w:val="007D70AC"/>
    <w:rsid w:val="007D7D9B"/>
    <w:rsid w:val="007E141E"/>
    <w:rsid w:val="007E143A"/>
    <w:rsid w:val="007E174C"/>
    <w:rsid w:val="007E2BBB"/>
    <w:rsid w:val="007E5FC9"/>
    <w:rsid w:val="007E61BE"/>
    <w:rsid w:val="007E65B3"/>
    <w:rsid w:val="007E65BC"/>
    <w:rsid w:val="007F16EC"/>
    <w:rsid w:val="007F2219"/>
    <w:rsid w:val="007F7AFB"/>
    <w:rsid w:val="007F7D60"/>
    <w:rsid w:val="00800752"/>
    <w:rsid w:val="00801DEB"/>
    <w:rsid w:val="00804554"/>
    <w:rsid w:val="00804D3F"/>
    <w:rsid w:val="008078D3"/>
    <w:rsid w:val="00813FE2"/>
    <w:rsid w:val="00816D97"/>
    <w:rsid w:val="0082180F"/>
    <w:rsid w:val="00822CC7"/>
    <w:rsid w:val="00824442"/>
    <w:rsid w:val="00824DD2"/>
    <w:rsid w:val="00825BBE"/>
    <w:rsid w:val="008302DA"/>
    <w:rsid w:val="008329FA"/>
    <w:rsid w:val="00841CA0"/>
    <w:rsid w:val="0085210F"/>
    <w:rsid w:val="00856525"/>
    <w:rsid w:val="008576E0"/>
    <w:rsid w:val="008622B9"/>
    <w:rsid w:val="008730B7"/>
    <w:rsid w:val="00874737"/>
    <w:rsid w:val="0087601A"/>
    <w:rsid w:val="00876458"/>
    <w:rsid w:val="008767D6"/>
    <w:rsid w:val="00876FF4"/>
    <w:rsid w:val="00882CC1"/>
    <w:rsid w:val="00891C65"/>
    <w:rsid w:val="008A7BAA"/>
    <w:rsid w:val="008A7FDB"/>
    <w:rsid w:val="008B2659"/>
    <w:rsid w:val="008B3854"/>
    <w:rsid w:val="008B41DB"/>
    <w:rsid w:val="008B471F"/>
    <w:rsid w:val="008C070B"/>
    <w:rsid w:val="008C31B4"/>
    <w:rsid w:val="008C37D8"/>
    <w:rsid w:val="008D014F"/>
    <w:rsid w:val="008D399B"/>
    <w:rsid w:val="008E090A"/>
    <w:rsid w:val="008F4B5B"/>
    <w:rsid w:val="008F6147"/>
    <w:rsid w:val="008F6A37"/>
    <w:rsid w:val="00901778"/>
    <w:rsid w:val="0090556F"/>
    <w:rsid w:val="0091346B"/>
    <w:rsid w:val="00927AB6"/>
    <w:rsid w:val="009317FD"/>
    <w:rsid w:val="00933EC1"/>
    <w:rsid w:val="00941576"/>
    <w:rsid w:val="0094308A"/>
    <w:rsid w:val="00947C5D"/>
    <w:rsid w:val="00952964"/>
    <w:rsid w:val="00953849"/>
    <w:rsid w:val="00955BC6"/>
    <w:rsid w:val="00960D11"/>
    <w:rsid w:val="00962A11"/>
    <w:rsid w:val="00962E70"/>
    <w:rsid w:val="00967599"/>
    <w:rsid w:val="00970142"/>
    <w:rsid w:val="00982218"/>
    <w:rsid w:val="0098399B"/>
    <w:rsid w:val="00993010"/>
    <w:rsid w:val="009954C5"/>
    <w:rsid w:val="00995586"/>
    <w:rsid w:val="0099585F"/>
    <w:rsid w:val="009A06D5"/>
    <w:rsid w:val="009A1735"/>
    <w:rsid w:val="009A2015"/>
    <w:rsid w:val="009A74EA"/>
    <w:rsid w:val="009B3638"/>
    <w:rsid w:val="009B7428"/>
    <w:rsid w:val="009C0E12"/>
    <w:rsid w:val="009C763E"/>
    <w:rsid w:val="009D7241"/>
    <w:rsid w:val="009E1D46"/>
    <w:rsid w:val="009E5D34"/>
    <w:rsid w:val="009F26F2"/>
    <w:rsid w:val="009F3ACF"/>
    <w:rsid w:val="009F6976"/>
    <w:rsid w:val="009F7291"/>
    <w:rsid w:val="00A00B6F"/>
    <w:rsid w:val="00A072B8"/>
    <w:rsid w:val="00A13F96"/>
    <w:rsid w:val="00A21CE1"/>
    <w:rsid w:val="00A239CA"/>
    <w:rsid w:val="00A241EE"/>
    <w:rsid w:val="00A25749"/>
    <w:rsid w:val="00A27845"/>
    <w:rsid w:val="00A31B73"/>
    <w:rsid w:val="00A332A5"/>
    <w:rsid w:val="00A35079"/>
    <w:rsid w:val="00A3682F"/>
    <w:rsid w:val="00A37692"/>
    <w:rsid w:val="00A5782F"/>
    <w:rsid w:val="00A63722"/>
    <w:rsid w:val="00A71878"/>
    <w:rsid w:val="00A724BC"/>
    <w:rsid w:val="00A841FE"/>
    <w:rsid w:val="00A86CEC"/>
    <w:rsid w:val="00A86EF3"/>
    <w:rsid w:val="00A87FE5"/>
    <w:rsid w:val="00A964E3"/>
    <w:rsid w:val="00A9675D"/>
    <w:rsid w:val="00AA53F7"/>
    <w:rsid w:val="00AA6CFE"/>
    <w:rsid w:val="00AB091C"/>
    <w:rsid w:val="00AB148B"/>
    <w:rsid w:val="00AB5CED"/>
    <w:rsid w:val="00AC0D73"/>
    <w:rsid w:val="00AC1980"/>
    <w:rsid w:val="00AF33FC"/>
    <w:rsid w:val="00AF411B"/>
    <w:rsid w:val="00AF6F11"/>
    <w:rsid w:val="00B0273F"/>
    <w:rsid w:val="00B0325B"/>
    <w:rsid w:val="00B05825"/>
    <w:rsid w:val="00B170BD"/>
    <w:rsid w:val="00B25018"/>
    <w:rsid w:val="00B3236D"/>
    <w:rsid w:val="00B334DA"/>
    <w:rsid w:val="00B339D3"/>
    <w:rsid w:val="00B3458D"/>
    <w:rsid w:val="00B3512A"/>
    <w:rsid w:val="00B402EF"/>
    <w:rsid w:val="00B53CFB"/>
    <w:rsid w:val="00B55665"/>
    <w:rsid w:val="00B56D7C"/>
    <w:rsid w:val="00B577FB"/>
    <w:rsid w:val="00B628AE"/>
    <w:rsid w:val="00B62AF2"/>
    <w:rsid w:val="00B636D7"/>
    <w:rsid w:val="00B657DC"/>
    <w:rsid w:val="00B671F9"/>
    <w:rsid w:val="00B81116"/>
    <w:rsid w:val="00B82F6C"/>
    <w:rsid w:val="00B8364F"/>
    <w:rsid w:val="00BA1146"/>
    <w:rsid w:val="00BA3E15"/>
    <w:rsid w:val="00BA3F75"/>
    <w:rsid w:val="00BC1EBD"/>
    <w:rsid w:val="00BC4455"/>
    <w:rsid w:val="00BD1753"/>
    <w:rsid w:val="00BD315E"/>
    <w:rsid w:val="00BD437C"/>
    <w:rsid w:val="00BD6FAD"/>
    <w:rsid w:val="00BD7ABA"/>
    <w:rsid w:val="00BE5C01"/>
    <w:rsid w:val="00BF173F"/>
    <w:rsid w:val="00BF501A"/>
    <w:rsid w:val="00BF5636"/>
    <w:rsid w:val="00BF72FC"/>
    <w:rsid w:val="00C005CB"/>
    <w:rsid w:val="00C047B4"/>
    <w:rsid w:val="00C1448A"/>
    <w:rsid w:val="00C15D04"/>
    <w:rsid w:val="00C21B2B"/>
    <w:rsid w:val="00C22476"/>
    <w:rsid w:val="00C3009F"/>
    <w:rsid w:val="00C30CF8"/>
    <w:rsid w:val="00C36170"/>
    <w:rsid w:val="00C378DC"/>
    <w:rsid w:val="00C37A4F"/>
    <w:rsid w:val="00C41944"/>
    <w:rsid w:val="00C50846"/>
    <w:rsid w:val="00C50D9D"/>
    <w:rsid w:val="00C55AD6"/>
    <w:rsid w:val="00C55E08"/>
    <w:rsid w:val="00C643E2"/>
    <w:rsid w:val="00C65E0F"/>
    <w:rsid w:val="00C730AC"/>
    <w:rsid w:val="00C86C8A"/>
    <w:rsid w:val="00C876CA"/>
    <w:rsid w:val="00C87B87"/>
    <w:rsid w:val="00C90E66"/>
    <w:rsid w:val="00CA418D"/>
    <w:rsid w:val="00CA4C84"/>
    <w:rsid w:val="00CB7418"/>
    <w:rsid w:val="00CB7E88"/>
    <w:rsid w:val="00CC14B3"/>
    <w:rsid w:val="00CC7CB0"/>
    <w:rsid w:val="00CD19E6"/>
    <w:rsid w:val="00CD3E69"/>
    <w:rsid w:val="00CE1151"/>
    <w:rsid w:val="00CE22C0"/>
    <w:rsid w:val="00CE3655"/>
    <w:rsid w:val="00CF289D"/>
    <w:rsid w:val="00CF3E96"/>
    <w:rsid w:val="00D024A4"/>
    <w:rsid w:val="00D05845"/>
    <w:rsid w:val="00D0740F"/>
    <w:rsid w:val="00D11B40"/>
    <w:rsid w:val="00D17C09"/>
    <w:rsid w:val="00D2476B"/>
    <w:rsid w:val="00D262AB"/>
    <w:rsid w:val="00D3296D"/>
    <w:rsid w:val="00D422BE"/>
    <w:rsid w:val="00D42B6D"/>
    <w:rsid w:val="00D444A0"/>
    <w:rsid w:val="00D52EB9"/>
    <w:rsid w:val="00D549DF"/>
    <w:rsid w:val="00D55743"/>
    <w:rsid w:val="00D56F5E"/>
    <w:rsid w:val="00D57815"/>
    <w:rsid w:val="00D616AA"/>
    <w:rsid w:val="00D6553E"/>
    <w:rsid w:val="00D65F08"/>
    <w:rsid w:val="00D70C8F"/>
    <w:rsid w:val="00D71803"/>
    <w:rsid w:val="00D71AE9"/>
    <w:rsid w:val="00D7383B"/>
    <w:rsid w:val="00D7458E"/>
    <w:rsid w:val="00D75B20"/>
    <w:rsid w:val="00D8342C"/>
    <w:rsid w:val="00D87466"/>
    <w:rsid w:val="00D90618"/>
    <w:rsid w:val="00D90FA3"/>
    <w:rsid w:val="00D94EAB"/>
    <w:rsid w:val="00DA4FB6"/>
    <w:rsid w:val="00DB0F22"/>
    <w:rsid w:val="00DB20F0"/>
    <w:rsid w:val="00DB3E81"/>
    <w:rsid w:val="00DC11B5"/>
    <w:rsid w:val="00DC7F8D"/>
    <w:rsid w:val="00DD4AA1"/>
    <w:rsid w:val="00DD7392"/>
    <w:rsid w:val="00DE20A2"/>
    <w:rsid w:val="00DE3A99"/>
    <w:rsid w:val="00DE4303"/>
    <w:rsid w:val="00DE5191"/>
    <w:rsid w:val="00DE5640"/>
    <w:rsid w:val="00DF0F47"/>
    <w:rsid w:val="00DF3A37"/>
    <w:rsid w:val="00E00406"/>
    <w:rsid w:val="00E07650"/>
    <w:rsid w:val="00E118A4"/>
    <w:rsid w:val="00E23CFC"/>
    <w:rsid w:val="00E25113"/>
    <w:rsid w:val="00E26B99"/>
    <w:rsid w:val="00E26E1F"/>
    <w:rsid w:val="00E3168D"/>
    <w:rsid w:val="00E31848"/>
    <w:rsid w:val="00E3779A"/>
    <w:rsid w:val="00E40195"/>
    <w:rsid w:val="00E41EC6"/>
    <w:rsid w:val="00E42970"/>
    <w:rsid w:val="00E433DF"/>
    <w:rsid w:val="00E4355B"/>
    <w:rsid w:val="00E44307"/>
    <w:rsid w:val="00E53245"/>
    <w:rsid w:val="00E56632"/>
    <w:rsid w:val="00E70A8B"/>
    <w:rsid w:val="00E7400F"/>
    <w:rsid w:val="00E82FE0"/>
    <w:rsid w:val="00E858D1"/>
    <w:rsid w:val="00E85A9D"/>
    <w:rsid w:val="00E85C3E"/>
    <w:rsid w:val="00E86CB5"/>
    <w:rsid w:val="00E90562"/>
    <w:rsid w:val="00E93870"/>
    <w:rsid w:val="00E93F6B"/>
    <w:rsid w:val="00E95280"/>
    <w:rsid w:val="00EA3576"/>
    <w:rsid w:val="00EA67DA"/>
    <w:rsid w:val="00EA7634"/>
    <w:rsid w:val="00EB2E1B"/>
    <w:rsid w:val="00EC4B1E"/>
    <w:rsid w:val="00EC4F12"/>
    <w:rsid w:val="00EC6436"/>
    <w:rsid w:val="00EE2F57"/>
    <w:rsid w:val="00EF0110"/>
    <w:rsid w:val="00EF11A6"/>
    <w:rsid w:val="00EF1703"/>
    <w:rsid w:val="00EF237D"/>
    <w:rsid w:val="00EF6925"/>
    <w:rsid w:val="00EF7377"/>
    <w:rsid w:val="00F001A4"/>
    <w:rsid w:val="00F0739F"/>
    <w:rsid w:val="00F123A7"/>
    <w:rsid w:val="00F12689"/>
    <w:rsid w:val="00F20693"/>
    <w:rsid w:val="00F21CFD"/>
    <w:rsid w:val="00F233CF"/>
    <w:rsid w:val="00F27A1D"/>
    <w:rsid w:val="00F301F7"/>
    <w:rsid w:val="00F3300E"/>
    <w:rsid w:val="00F3447C"/>
    <w:rsid w:val="00F42D7F"/>
    <w:rsid w:val="00F47AED"/>
    <w:rsid w:val="00F53594"/>
    <w:rsid w:val="00F567E1"/>
    <w:rsid w:val="00F85AB1"/>
    <w:rsid w:val="00FA227D"/>
    <w:rsid w:val="00FA3257"/>
    <w:rsid w:val="00FA5643"/>
    <w:rsid w:val="00FA7781"/>
    <w:rsid w:val="00FB03D3"/>
    <w:rsid w:val="00FB1892"/>
    <w:rsid w:val="00FC5B2B"/>
    <w:rsid w:val="00FC77BA"/>
    <w:rsid w:val="00FD0237"/>
    <w:rsid w:val="00FD79A3"/>
    <w:rsid w:val="00FE0FA8"/>
    <w:rsid w:val="00FE3D63"/>
    <w:rsid w:val="00FE5464"/>
    <w:rsid w:val="00FF4A9C"/>
    <w:rsid w:val="03709752"/>
    <w:rsid w:val="043FE057"/>
    <w:rsid w:val="04AB937D"/>
    <w:rsid w:val="07226315"/>
    <w:rsid w:val="072B5DED"/>
    <w:rsid w:val="07A5332B"/>
    <w:rsid w:val="083BE211"/>
    <w:rsid w:val="083F6413"/>
    <w:rsid w:val="086E4CEB"/>
    <w:rsid w:val="08A0FE5E"/>
    <w:rsid w:val="08C5729A"/>
    <w:rsid w:val="098F743E"/>
    <w:rsid w:val="0A29C88D"/>
    <w:rsid w:val="0A532E55"/>
    <w:rsid w:val="0AE90CD7"/>
    <w:rsid w:val="0B78DF47"/>
    <w:rsid w:val="0C213A75"/>
    <w:rsid w:val="0C51D9CF"/>
    <w:rsid w:val="0C9212A0"/>
    <w:rsid w:val="0D0D43E8"/>
    <w:rsid w:val="0D65ECF5"/>
    <w:rsid w:val="0DA7BD6D"/>
    <w:rsid w:val="0DC8C15D"/>
    <w:rsid w:val="0E2E2050"/>
    <w:rsid w:val="0E54C55F"/>
    <w:rsid w:val="0E7FF819"/>
    <w:rsid w:val="0EAD7E5E"/>
    <w:rsid w:val="0EC510AE"/>
    <w:rsid w:val="0F75301E"/>
    <w:rsid w:val="0F92DB88"/>
    <w:rsid w:val="0FA733B8"/>
    <w:rsid w:val="10C7FD98"/>
    <w:rsid w:val="10D819F0"/>
    <w:rsid w:val="12288BEA"/>
    <w:rsid w:val="12576EA2"/>
    <w:rsid w:val="12C104EF"/>
    <w:rsid w:val="139401DE"/>
    <w:rsid w:val="14582D7C"/>
    <w:rsid w:val="147961F7"/>
    <w:rsid w:val="14B2E3CE"/>
    <w:rsid w:val="15C6993C"/>
    <w:rsid w:val="15E9CF62"/>
    <w:rsid w:val="1699A7C8"/>
    <w:rsid w:val="16E19307"/>
    <w:rsid w:val="17550F8E"/>
    <w:rsid w:val="177CB666"/>
    <w:rsid w:val="19F14674"/>
    <w:rsid w:val="1A15A975"/>
    <w:rsid w:val="1A2687CF"/>
    <w:rsid w:val="1A47623A"/>
    <w:rsid w:val="1A5135D5"/>
    <w:rsid w:val="1B24BA4B"/>
    <w:rsid w:val="1B9A1757"/>
    <w:rsid w:val="1D608065"/>
    <w:rsid w:val="1F4B4F53"/>
    <w:rsid w:val="20F7EA85"/>
    <w:rsid w:val="217B0036"/>
    <w:rsid w:val="234F8B46"/>
    <w:rsid w:val="2352CFAA"/>
    <w:rsid w:val="23967688"/>
    <w:rsid w:val="23BA43FE"/>
    <w:rsid w:val="24F415F6"/>
    <w:rsid w:val="2510DB19"/>
    <w:rsid w:val="2532EA59"/>
    <w:rsid w:val="25EBAE9F"/>
    <w:rsid w:val="260B1E3A"/>
    <w:rsid w:val="26583541"/>
    <w:rsid w:val="26D5AF8B"/>
    <w:rsid w:val="279BAAA7"/>
    <w:rsid w:val="27FCE4BB"/>
    <w:rsid w:val="281DE02E"/>
    <w:rsid w:val="29B4566F"/>
    <w:rsid w:val="2B771309"/>
    <w:rsid w:val="2B7D8B49"/>
    <w:rsid w:val="2D30F746"/>
    <w:rsid w:val="2D449B42"/>
    <w:rsid w:val="2F489034"/>
    <w:rsid w:val="308A786C"/>
    <w:rsid w:val="30E2442B"/>
    <w:rsid w:val="31B65FD4"/>
    <w:rsid w:val="31B9A948"/>
    <w:rsid w:val="31D15E9C"/>
    <w:rsid w:val="3318BC9C"/>
    <w:rsid w:val="33369BDF"/>
    <w:rsid w:val="33CA0EED"/>
    <w:rsid w:val="342494A7"/>
    <w:rsid w:val="343ECD6C"/>
    <w:rsid w:val="34CEB89D"/>
    <w:rsid w:val="355F768E"/>
    <w:rsid w:val="3562B0DC"/>
    <w:rsid w:val="35AE139B"/>
    <w:rsid w:val="36BD8B86"/>
    <w:rsid w:val="37519092"/>
    <w:rsid w:val="389404DC"/>
    <w:rsid w:val="38D9C867"/>
    <w:rsid w:val="390904EC"/>
    <w:rsid w:val="3A2CB28E"/>
    <w:rsid w:val="3B752C8C"/>
    <w:rsid w:val="3B8E10C3"/>
    <w:rsid w:val="3C33CFC6"/>
    <w:rsid w:val="3D5FC37F"/>
    <w:rsid w:val="3EB1ED8A"/>
    <w:rsid w:val="3EB4AEA5"/>
    <w:rsid w:val="4004AA8C"/>
    <w:rsid w:val="400AEFFB"/>
    <w:rsid w:val="40AA5400"/>
    <w:rsid w:val="41244812"/>
    <w:rsid w:val="41C21EF3"/>
    <w:rsid w:val="41D026A6"/>
    <w:rsid w:val="427AE50D"/>
    <w:rsid w:val="42ED4B09"/>
    <w:rsid w:val="42F17C25"/>
    <w:rsid w:val="42F5F1BB"/>
    <w:rsid w:val="42FE1713"/>
    <w:rsid w:val="431AD7D5"/>
    <w:rsid w:val="43B3E1B1"/>
    <w:rsid w:val="457D0C32"/>
    <w:rsid w:val="467DBA6D"/>
    <w:rsid w:val="4737A86C"/>
    <w:rsid w:val="47AACA89"/>
    <w:rsid w:val="48D3A81A"/>
    <w:rsid w:val="4918B179"/>
    <w:rsid w:val="49578A7F"/>
    <w:rsid w:val="4BDD793D"/>
    <w:rsid w:val="4C559728"/>
    <w:rsid w:val="4C750E2E"/>
    <w:rsid w:val="4D8B99AF"/>
    <w:rsid w:val="4DF8A3D6"/>
    <w:rsid w:val="4E9D326F"/>
    <w:rsid w:val="5001CF4A"/>
    <w:rsid w:val="50134B87"/>
    <w:rsid w:val="5220C10E"/>
    <w:rsid w:val="52266D83"/>
    <w:rsid w:val="526945EB"/>
    <w:rsid w:val="54A2CE58"/>
    <w:rsid w:val="555482EB"/>
    <w:rsid w:val="558D8F37"/>
    <w:rsid w:val="56284308"/>
    <w:rsid w:val="571B732C"/>
    <w:rsid w:val="572EED09"/>
    <w:rsid w:val="5759FE2A"/>
    <w:rsid w:val="58095D8E"/>
    <w:rsid w:val="592BD5AD"/>
    <w:rsid w:val="594FAF14"/>
    <w:rsid w:val="5BE7C659"/>
    <w:rsid w:val="5BEE1498"/>
    <w:rsid w:val="5C0C7361"/>
    <w:rsid w:val="5C7A0C94"/>
    <w:rsid w:val="5CD11B5E"/>
    <w:rsid w:val="5E73572C"/>
    <w:rsid w:val="5EA466D9"/>
    <w:rsid w:val="5ED0ACB3"/>
    <w:rsid w:val="5F063159"/>
    <w:rsid w:val="5F40CA4F"/>
    <w:rsid w:val="5F6A3D8A"/>
    <w:rsid w:val="5F8E1DD3"/>
    <w:rsid w:val="5FDF30EA"/>
    <w:rsid w:val="6109312D"/>
    <w:rsid w:val="614546B0"/>
    <w:rsid w:val="644351DB"/>
    <w:rsid w:val="644F3A82"/>
    <w:rsid w:val="64CD848F"/>
    <w:rsid w:val="6528CF5A"/>
    <w:rsid w:val="656CB06A"/>
    <w:rsid w:val="6591C078"/>
    <w:rsid w:val="65DD69B6"/>
    <w:rsid w:val="65DDF2EB"/>
    <w:rsid w:val="6649B9FD"/>
    <w:rsid w:val="68A7B3FC"/>
    <w:rsid w:val="692A8322"/>
    <w:rsid w:val="69A68570"/>
    <w:rsid w:val="69ADE8A3"/>
    <w:rsid w:val="69F30652"/>
    <w:rsid w:val="6A69A68D"/>
    <w:rsid w:val="6A9F7E44"/>
    <w:rsid w:val="6AD73DA0"/>
    <w:rsid w:val="6AEF8FD6"/>
    <w:rsid w:val="6BC3206C"/>
    <w:rsid w:val="6C351832"/>
    <w:rsid w:val="6C6CB111"/>
    <w:rsid w:val="6C96DA88"/>
    <w:rsid w:val="6CCD3422"/>
    <w:rsid w:val="6EC11894"/>
    <w:rsid w:val="6EFFDF15"/>
    <w:rsid w:val="6F76A03B"/>
    <w:rsid w:val="700AE84F"/>
    <w:rsid w:val="704B7D8B"/>
    <w:rsid w:val="7071DB96"/>
    <w:rsid w:val="7099E816"/>
    <w:rsid w:val="71052483"/>
    <w:rsid w:val="71A77540"/>
    <w:rsid w:val="720998D6"/>
    <w:rsid w:val="72329C88"/>
    <w:rsid w:val="7334C600"/>
    <w:rsid w:val="742E0C20"/>
    <w:rsid w:val="75988932"/>
    <w:rsid w:val="7656FF1C"/>
    <w:rsid w:val="76D19507"/>
    <w:rsid w:val="76D7098D"/>
    <w:rsid w:val="77B3AA32"/>
    <w:rsid w:val="782BB6E0"/>
    <w:rsid w:val="78B9B36F"/>
    <w:rsid w:val="792E83CD"/>
    <w:rsid w:val="7A02DBFE"/>
    <w:rsid w:val="7A492CDF"/>
    <w:rsid w:val="7B70BA99"/>
    <w:rsid w:val="7B752F4F"/>
    <w:rsid w:val="7C2FF05F"/>
    <w:rsid w:val="7D3F4A67"/>
    <w:rsid w:val="7DC62608"/>
    <w:rsid w:val="7EA3B0FB"/>
    <w:rsid w:val="7ECD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4B73D"/>
  <w15:chartTrackingRefBased/>
  <w15:docId w15:val="{83EC4706-C341-4C8F-879E-A91011B2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15C"/>
  </w:style>
  <w:style w:type="paragraph" w:styleId="Heading1">
    <w:name w:val="heading 1"/>
    <w:basedOn w:val="Normal"/>
    <w:next w:val="Normal"/>
    <w:link w:val="Heading1Char"/>
    <w:uiPriority w:val="9"/>
    <w:qFormat/>
    <w:rsid w:val="005311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56D29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56D29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15C"/>
    <w:pPr>
      <w:keepNext/>
      <w:keepLines/>
      <w:spacing w:before="160" w:after="80"/>
      <w:outlineLvl w:val="2"/>
    </w:pPr>
    <w:rPr>
      <w:rFonts w:eastAsiaTheme="majorEastAsia" w:cstheme="majorBidi"/>
      <w:color w:val="E56D29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1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E56D29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115C"/>
    <w:pPr>
      <w:keepNext/>
      <w:keepLines/>
      <w:spacing w:before="80" w:after="40"/>
      <w:outlineLvl w:val="4"/>
    </w:pPr>
    <w:rPr>
      <w:rFonts w:eastAsiaTheme="majorEastAsia" w:cstheme="majorBidi"/>
      <w:color w:val="E56D29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1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1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1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115C"/>
    <w:rPr>
      <w:rFonts w:asciiTheme="majorHAnsi" w:eastAsiaTheme="majorEastAsia" w:hAnsiTheme="majorHAnsi" w:cstheme="majorBidi"/>
      <w:color w:val="E56D29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15C"/>
    <w:rPr>
      <w:rFonts w:asciiTheme="majorHAnsi" w:eastAsiaTheme="majorEastAsia" w:hAnsiTheme="majorHAnsi" w:cstheme="majorBidi"/>
      <w:color w:val="E56D29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15C"/>
    <w:rPr>
      <w:rFonts w:eastAsiaTheme="majorEastAsia" w:cstheme="majorBidi"/>
      <w:color w:val="E56D29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115C"/>
    <w:rPr>
      <w:rFonts w:eastAsiaTheme="majorEastAsia" w:cstheme="majorBidi"/>
      <w:i/>
      <w:iCs/>
      <w:color w:val="E56D29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115C"/>
    <w:rPr>
      <w:rFonts w:eastAsiaTheme="majorEastAsia" w:cstheme="majorBidi"/>
      <w:color w:val="E56D29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1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11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11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1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11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1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1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1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53115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31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115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115C"/>
    <w:pPr>
      <w:pBdr>
        <w:top w:val="single" w:sz="4" w:space="10" w:color="E56D29" w:themeColor="accent1" w:themeShade="BF"/>
        <w:bottom w:val="single" w:sz="4" w:space="10" w:color="E56D29" w:themeColor="accent1" w:themeShade="BF"/>
      </w:pBdr>
      <w:spacing w:before="360" w:after="360"/>
      <w:ind w:left="864" w:right="864"/>
      <w:jc w:val="center"/>
    </w:pPr>
    <w:rPr>
      <w:i/>
      <w:iCs/>
      <w:color w:val="E56D2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115C"/>
    <w:rPr>
      <w:i/>
      <w:iCs/>
      <w:color w:val="E56D29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53115C"/>
    <w:rPr>
      <w:i/>
      <w:iCs/>
      <w:color w:val="E56D29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115C"/>
    <w:rPr>
      <w:b/>
      <w:bCs/>
      <w:smallCaps/>
      <w:color w:val="E56D29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6A37"/>
    <w:rPr>
      <w:color w:val="55717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A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4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10"/>
  </w:style>
  <w:style w:type="paragraph" w:styleId="Footer">
    <w:name w:val="footer"/>
    <w:basedOn w:val="Normal"/>
    <w:link w:val="FooterChar"/>
    <w:uiPriority w:val="99"/>
    <w:unhideWhenUsed/>
    <w:rsid w:val="007A4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AQ Branding">
      <a:dk1>
        <a:srgbClr val="000000"/>
      </a:dk1>
      <a:lt1>
        <a:srgbClr val="FFFFFF"/>
      </a:lt1>
      <a:dk2>
        <a:srgbClr val="555658"/>
      </a:dk2>
      <a:lt2>
        <a:srgbClr val="979996"/>
      </a:lt2>
      <a:accent1>
        <a:srgbClr val="EFA57A"/>
      </a:accent1>
      <a:accent2>
        <a:srgbClr val="72BFB5"/>
      </a:accent2>
      <a:accent3>
        <a:srgbClr val="EFC576"/>
      </a:accent3>
      <a:accent4>
        <a:srgbClr val="F6F2E9"/>
      </a:accent4>
      <a:accent5>
        <a:srgbClr val="91BFE9"/>
      </a:accent5>
      <a:accent6>
        <a:srgbClr val="55717F"/>
      </a:accent6>
      <a:hlink>
        <a:srgbClr val="55717F"/>
      </a:hlink>
      <a:folHlink>
        <a:srgbClr val="72BFB5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CCC44E984F546BDD5872A0ACC6396" ma:contentTypeVersion="3" ma:contentTypeDescription="Create a new document." ma:contentTypeScope="" ma:versionID="6a521f485f559cf114d2aaf0fefcaa39">
  <xsd:schema xmlns:xsd="http://www.w3.org/2001/XMLSchema" xmlns:xs="http://www.w3.org/2001/XMLSchema" xmlns:p="http://schemas.microsoft.com/office/2006/metadata/properties" xmlns:ns2="566d6507-7c66-4e6a-b544-c030e3861c16" targetNamespace="http://schemas.microsoft.com/office/2006/metadata/properties" ma:root="true" ma:fieldsID="037e199d59a2f9203d0131a86a7f8f8d" ns2:_="">
    <xsd:import namespace="566d6507-7c66-4e6a-b544-c030e3861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d6507-7c66-4e6a-b544-c030e3861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93A2EA-9E54-4DBF-9F64-FD248A9930F6}">
  <ds:schemaRefs>
    <ds:schemaRef ds:uri="http://schemas.microsoft.com/office/2006/metadata/properties"/>
    <ds:schemaRef ds:uri="http://schemas.microsoft.com/office/infopath/2007/PartnerControls"/>
    <ds:schemaRef ds:uri="89eae531-b2d2-4a94-b8b1-12e730093369"/>
    <ds:schemaRef ds:uri="ca41f60b-6f45-47a3-a09e-1a2b0003c824"/>
  </ds:schemaRefs>
</ds:datastoreItem>
</file>

<file path=customXml/itemProps2.xml><?xml version="1.0" encoding="utf-8"?>
<ds:datastoreItem xmlns:ds="http://schemas.openxmlformats.org/officeDocument/2006/customXml" ds:itemID="{EEAD4185-2C37-4EC2-B0B4-FFF7A14642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6C880-AFB6-41BD-8752-2CE22D15A1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1194</Words>
  <Characters>6808</Characters>
  <Application>Microsoft Office Word</Application>
  <DocSecurity>0</DocSecurity>
  <Lines>56</Lines>
  <Paragraphs>15</Paragraphs>
  <ScaleCrop>false</ScaleCrop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Whybrow</dc:creator>
  <cp:keywords/>
  <dc:description/>
  <cp:lastModifiedBy>ZLABUR, Alex</cp:lastModifiedBy>
  <cp:revision>225</cp:revision>
  <dcterms:created xsi:type="dcterms:W3CDTF">2025-09-30T00:18:00Z</dcterms:created>
  <dcterms:modified xsi:type="dcterms:W3CDTF">2025-09-30T00:18:00Z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0x01010007ACCC44E984F546BDD5872A0ACC6396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6a1b7b6f,41bb4114,6a42dcd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Text">
    <vt:lpwstr>OFFICIAL</vt:lpwstr>
  </property>
  <property fmtid="{D5CDD505-2E9C-101B-9397-08002B2CF9AE}" pid="7" name="ClassificationContentMarkingFooterShapeIds">
    <vt:lpwstr>7973f926,7c0f74e0,6b230a80</vt:lpwstr>
  </property>
  <property fmtid="{D5CDD505-2E9C-101B-9397-08002B2CF9AE}" pid="8" name="ClassificationContentMarkingFooterFontProps">
    <vt:lpwstr>#ff0000,12,Aptos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7cd3e8b9-ffed-43a8-b7f4-cc2fa0382d36_Enabled">
    <vt:lpwstr>true</vt:lpwstr>
  </property>
  <property fmtid="{D5CDD505-2E9C-101B-9397-08002B2CF9AE}" pid="11" name="MSIP_Label_7cd3e8b9-ffed-43a8-b7f4-cc2fa0382d36_SetDate">
    <vt:lpwstr>2025-09-30T00:18:47Z</vt:lpwstr>
  </property>
  <property fmtid="{D5CDD505-2E9C-101B-9397-08002B2CF9AE}" pid="12" name="MSIP_Label_7cd3e8b9-ffed-43a8-b7f4-cc2fa0382d36_Method">
    <vt:lpwstr>Privileged</vt:lpwstr>
  </property>
  <property fmtid="{D5CDD505-2E9C-101B-9397-08002B2CF9AE}" pid="13" name="MSIP_Label_7cd3e8b9-ffed-43a8-b7f4-cc2fa0382d36_Name">
    <vt:lpwstr>O</vt:lpwstr>
  </property>
  <property fmtid="{D5CDD505-2E9C-101B-9397-08002B2CF9AE}" pid="14" name="MSIP_Label_7cd3e8b9-ffed-43a8-b7f4-cc2fa0382d36_SiteId">
    <vt:lpwstr>34a3929c-73cf-4954-abfe-147dc3517892</vt:lpwstr>
  </property>
  <property fmtid="{D5CDD505-2E9C-101B-9397-08002B2CF9AE}" pid="15" name="MSIP_Label_7cd3e8b9-ffed-43a8-b7f4-cc2fa0382d36_ActionId">
    <vt:lpwstr>59c0ea1e-2537-44cf-9237-ca8edfad3621</vt:lpwstr>
  </property>
  <property fmtid="{D5CDD505-2E9C-101B-9397-08002B2CF9AE}" pid="16" name="MSIP_Label_7cd3e8b9-ffed-43a8-b7f4-cc2fa0382d36_ContentBits">
    <vt:lpwstr>3</vt:lpwstr>
  </property>
  <property fmtid="{D5CDD505-2E9C-101B-9397-08002B2CF9AE}" pid="17" name="MSIP_Label_7cd3e8b9-ffed-43a8-b7f4-cc2fa0382d36_Tag">
    <vt:lpwstr>10, 0, 1, 2</vt:lpwstr>
  </property>
  <property fmtid="{D5CDD505-2E9C-101B-9397-08002B2CF9AE}" pid="18" name="xd_ProgID">
    <vt:lpwstr/>
  </property>
  <property fmtid="{D5CDD505-2E9C-101B-9397-08002B2CF9AE}" pid="19" name="_SourceUrl">
    <vt:lpwstr/>
  </property>
  <property fmtid="{D5CDD505-2E9C-101B-9397-08002B2CF9AE}" pid="20" name="_SharedFileIndex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xd_Signature">
    <vt:bool>false</vt:bool>
  </property>
  <property fmtid="{D5CDD505-2E9C-101B-9397-08002B2CF9AE}" pid="26" name="Order">
    <vt:r8>1329100</vt:r8>
  </property>
</Properties>
</file>