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24767" w14:textId="4653BFFF" w:rsidR="00FF502E" w:rsidRPr="00DD552E" w:rsidRDefault="006D3A0D" w:rsidP="00D738D8">
      <w:pPr>
        <w:pStyle w:val="Title"/>
        <w:ind w:left="-1080"/>
        <w:rPr>
          <w:rFonts w:asciiTheme="minorHAnsi" w:hAnsiTheme="minorHAnsi"/>
          <w:lang w:val="en-AU"/>
        </w:rPr>
      </w:pPr>
      <w:r w:rsidRPr="00DD552E">
        <w:rPr>
          <w:rFonts w:asciiTheme="minorHAnsi" w:hAnsiTheme="minorHAnsi"/>
          <w:noProof/>
          <w:lang w:val="en-AU"/>
        </w:rPr>
        <w:drawing>
          <wp:anchor distT="0" distB="0" distL="114300" distR="114300" simplePos="0" relativeHeight="251658240" behindDoc="1" locked="0" layoutInCell="1" allowOverlap="1" wp14:anchorId="74D75DCA" wp14:editId="10E2751D">
            <wp:simplePos x="0" y="0"/>
            <wp:positionH relativeFrom="column">
              <wp:posOffset>-713740</wp:posOffset>
            </wp:positionH>
            <wp:positionV relativeFrom="page">
              <wp:posOffset>-39907</wp:posOffset>
            </wp:positionV>
            <wp:extent cx="7583170" cy="10713085"/>
            <wp:effectExtent l="0" t="0" r="0" b="5715"/>
            <wp:wrapNone/>
            <wp:docPr id="2124707020" name="Picture 2" descr="Foundational Support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07020" name="Picture 2" descr="Foundational Supports. ">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83170" cy="10713085"/>
                    </a:xfrm>
                    <a:prstGeom prst="rect">
                      <a:avLst/>
                    </a:prstGeom>
                  </pic:spPr>
                </pic:pic>
              </a:graphicData>
            </a:graphic>
            <wp14:sizeRelH relativeFrom="page">
              <wp14:pctWidth>0</wp14:pctWidth>
            </wp14:sizeRelH>
            <wp14:sizeRelV relativeFrom="page">
              <wp14:pctHeight>0</wp14:pctHeight>
            </wp14:sizeRelV>
          </wp:anchor>
        </w:drawing>
      </w:r>
    </w:p>
    <w:p w14:paraId="30C2D6E3" w14:textId="234F9668" w:rsidR="00FF502E" w:rsidRPr="00DD552E" w:rsidRDefault="001C6828" w:rsidP="00644F6E">
      <w:pPr>
        <w:pStyle w:val="Title"/>
        <w:tabs>
          <w:tab w:val="left" w:pos="2348"/>
        </w:tabs>
        <w:spacing w:before="720" w:after="240" w:line="240" w:lineRule="auto"/>
        <w:rPr>
          <w:rFonts w:asciiTheme="minorHAnsi" w:hAnsiTheme="minorHAnsi"/>
          <w:lang w:val="en-AU"/>
        </w:rPr>
      </w:pPr>
      <w:r w:rsidRPr="00DD552E">
        <w:rPr>
          <w:rFonts w:asciiTheme="minorHAnsi" w:hAnsiTheme="minorHAnsi"/>
          <w:sz w:val="96"/>
          <w:szCs w:val="96"/>
          <w:lang w:val="en-AU"/>
        </w:rPr>
        <w:t>Foundational</w:t>
      </w:r>
      <w:r w:rsidR="00FF502E" w:rsidRPr="00DD552E">
        <w:rPr>
          <w:rFonts w:asciiTheme="minorHAnsi" w:hAnsiTheme="minorHAnsi"/>
          <w:sz w:val="96"/>
          <w:szCs w:val="96"/>
          <w:lang w:val="en-AU"/>
        </w:rPr>
        <w:t xml:space="preserve"> </w:t>
      </w:r>
      <w:r w:rsidR="00A63300" w:rsidRPr="00DD552E">
        <w:rPr>
          <w:rFonts w:asciiTheme="minorHAnsi" w:hAnsiTheme="minorHAnsi"/>
          <w:sz w:val="96"/>
          <w:szCs w:val="96"/>
          <w:lang w:val="en-AU"/>
        </w:rPr>
        <w:t>S</w:t>
      </w:r>
      <w:r w:rsidR="00277BEF" w:rsidRPr="00DD552E">
        <w:rPr>
          <w:rFonts w:asciiTheme="minorHAnsi" w:hAnsiTheme="minorHAnsi"/>
          <w:sz w:val="96"/>
          <w:szCs w:val="96"/>
          <w:lang w:val="en-AU"/>
        </w:rPr>
        <w:t xml:space="preserve">upports </w:t>
      </w:r>
      <w:r w:rsidR="00A63300" w:rsidRPr="00DD552E">
        <w:rPr>
          <w:rFonts w:asciiTheme="minorHAnsi" w:hAnsiTheme="minorHAnsi"/>
          <w:sz w:val="96"/>
          <w:szCs w:val="96"/>
          <w:lang w:val="en-AU"/>
        </w:rPr>
        <w:t>C</w:t>
      </w:r>
      <w:r w:rsidR="00FF502E" w:rsidRPr="00DD552E">
        <w:rPr>
          <w:rFonts w:asciiTheme="minorHAnsi" w:hAnsiTheme="minorHAnsi"/>
          <w:sz w:val="96"/>
          <w:szCs w:val="96"/>
          <w:lang w:val="en-AU"/>
        </w:rPr>
        <w:t xml:space="preserve">onsultation </w:t>
      </w:r>
      <w:r w:rsidR="00A63300" w:rsidRPr="00DD552E">
        <w:rPr>
          <w:rFonts w:asciiTheme="minorHAnsi" w:hAnsiTheme="minorHAnsi"/>
          <w:sz w:val="96"/>
          <w:szCs w:val="96"/>
          <w:lang w:val="en-AU"/>
        </w:rPr>
        <w:t>R</w:t>
      </w:r>
      <w:r w:rsidR="00FF502E" w:rsidRPr="00DD552E">
        <w:rPr>
          <w:rFonts w:asciiTheme="minorHAnsi" w:hAnsiTheme="minorHAnsi"/>
          <w:sz w:val="96"/>
          <w:szCs w:val="96"/>
          <w:lang w:val="en-AU"/>
        </w:rPr>
        <w:t>eport</w:t>
      </w:r>
    </w:p>
    <w:p w14:paraId="2CF0808A" w14:textId="1189F061" w:rsidR="00FF6548" w:rsidRPr="00FF6548" w:rsidRDefault="00AD6058" w:rsidP="00FF6548">
      <w:pPr>
        <w:spacing w:after="8640"/>
        <w:ind w:right="390"/>
        <w:rPr>
          <w:sz w:val="28"/>
          <w:szCs w:val="28"/>
          <w:lang w:val="en-AU"/>
        </w:rPr>
      </w:pPr>
      <w:bookmarkStart w:id="0" w:name="_Toc213312701"/>
      <w:bookmarkStart w:id="1" w:name="_Toc195101746"/>
      <w:bookmarkStart w:id="2" w:name="_Toc195100648"/>
      <w:r>
        <w:rPr>
          <w:sz w:val="28"/>
          <w:szCs w:val="28"/>
          <w:lang w:val="en-AU"/>
        </w:rPr>
        <w:t>F</w:t>
      </w:r>
      <w:r w:rsidR="00FF6548" w:rsidRPr="00FF6548">
        <w:rPr>
          <w:sz w:val="28"/>
          <w:szCs w:val="28"/>
          <w:lang w:val="en-AU"/>
        </w:rPr>
        <w:t xml:space="preserve">eedback on disability advocacy from the foundational </w:t>
      </w:r>
      <w:proofErr w:type="gramStart"/>
      <w:r w:rsidR="00FF6548" w:rsidRPr="00FF6548">
        <w:rPr>
          <w:sz w:val="28"/>
          <w:szCs w:val="28"/>
          <w:lang w:val="en-AU"/>
        </w:rPr>
        <w:t>supports</w:t>
      </w:r>
      <w:proofErr w:type="gramEnd"/>
      <w:r w:rsidR="00FF6548" w:rsidRPr="00FF6548">
        <w:rPr>
          <w:sz w:val="28"/>
          <w:szCs w:val="28"/>
          <w:lang w:val="en-AU"/>
        </w:rPr>
        <w:t xml:space="preserve"> consultations</w:t>
      </w:r>
      <w:bookmarkEnd w:id="0"/>
      <w:bookmarkEnd w:id="1"/>
      <w:bookmarkEnd w:id="2"/>
    </w:p>
    <w:p w14:paraId="1DF218FC" w14:textId="3F01E80A" w:rsidR="00747755" w:rsidRPr="00DD552E" w:rsidRDefault="00FF502E" w:rsidP="008B2C43">
      <w:pPr>
        <w:spacing w:before="520"/>
        <w:rPr>
          <w:lang w:val="en-AU"/>
        </w:rPr>
      </w:pPr>
      <w:r w:rsidRPr="00DD552E">
        <w:rPr>
          <w:lang w:val="en-AU"/>
        </w:rPr>
        <w:t>Report produced by The Social Deck</w:t>
      </w:r>
    </w:p>
    <w:p w14:paraId="6E455E0A" w14:textId="55151322" w:rsidR="00E93CC8" w:rsidRPr="00DD552E" w:rsidRDefault="00E93CC8" w:rsidP="00207CBC">
      <w:pPr>
        <w:pStyle w:val="Title"/>
        <w:rPr>
          <w:rFonts w:asciiTheme="minorHAnsi" w:hAnsiTheme="minorHAnsi"/>
          <w:lang w:val="en-AU"/>
        </w:rPr>
        <w:sectPr w:rsidR="00E93CC8" w:rsidRPr="00DD552E" w:rsidSect="00644F6E">
          <w:headerReference w:type="even" r:id="rId12"/>
          <w:headerReference w:type="default" r:id="rId13"/>
          <w:footerReference w:type="even" r:id="rId14"/>
          <w:footerReference w:type="default" r:id="rId15"/>
          <w:headerReference w:type="first" r:id="rId16"/>
          <w:footerReference w:type="first" r:id="rId17"/>
          <w:pgSz w:w="11906" w:h="16838"/>
          <w:pgMar w:top="-2236" w:right="1080" w:bottom="1077" w:left="1080" w:header="0" w:footer="540" w:gutter="0"/>
          <w:cols w:space="708"/>
          <w:titlePg/>
          <w:docGrid w:linePitch="360"/>
        </w:sectPr>
      </w:pPr>
    </w:p>
    <w:p w14:paraId="3ABD8727" w14:textId="2F68E4D5" w:rsidR="005F1F6C" w:rsidRPr="00DD552E" w:rsidRDefault="005F1F6C" w:rsidP="004B3363">
      <w:pPr>
        <w:pStyle w:val="Heading1"/>
        <w:spacing w:before="0" w:after="0"/>
        <w:rPr>
          <w:rFonts w:asciiTheme="minorHAnsi" w:hAnsiTheme="minorHAnsi"/>
          <w:lang w:val="en-AU"/>
        </w:rPr>
      </w:pPr>
      <w:bookmarkStart w:id="3" w:name="_Toc188993948"/>
      <w:bookmarkStart w:id="4" w:name="_Toc189000068"/>
      <w:bookmarkStart w:id="5" w:name="_Toc189030302"/>
      <w:bookmarkStart w:id="6" w:name="_Toc193896808"/>
      <w:bookmarkStart w:id="7" w:name="_Toc213317993"/>
      <w:r w:rsidRPr="00DD552E">
        <w:rPr>
          <w:rFonts w:asciiTheme="minorHAnsi" w:hAnsiTheme="minorHAnsi"/>
          <w:lang w:val="en-AU"/>
        </w:rPr>
        <w:lastRenderedPageBreak/>
        <w:t>Contents</w:t>
      </w:r>
      <w:bookmarkEnd w:id="3"/>
      <w:bookmarkEnd w:id="4"/>
      <w:bookmarkEnd w:id="5"/>
      <w:bookmarkEnd w:id="6"/>
      <w:bookmarkEnd w:id="7"/>
    </w:p>
    <w:sdt>
      <w:sdtPr>
        <w:rPr>
          <w:rFonts w:eastAsiaTheme="minorEastAsia"/>
          <w:b w:val="0"/>
          <w:bCs w:val="0"/>
          <w:i/>
          <w:iCs/>
          <w:noProof w:val="0"/>
          <w:color w:val="auto"/>
          <w:lang w:val="en-US"/>
        </w:rPr>
        <w:id w:val="-1954548545"/>
        <w:docPartObj>
          <w:docPartGallery w:val="Table of Contents"/>
          <w:docPartUnique/>
        </w:docPartObj>
      </w:sdtPr>
      <w:sdtEndPr>
        <w:rPr>
          <w:i w:val="0"/>
          <w:iCs w:val="0"/>
        </w:rPr>
      </w:sdtEndPr>
      <w:sdtContent>
        <w:p w14:paraId="3103B6EF" w14:textId="3908EC4B" w:rsidR="00DE0F14" w:rsidRDefault="00EA3123">
          <w:pPr>
            <w:pStyle w:val="TOC1"/>
            <w:rPr>
              <w:rFonts w:eastAsiaTheme="minorEastAsia"/>
              <w:b w:val="0"/>
              <w:bCs w:val="0"/>
              <w:color w:val="auto"/>
              <w:lang w:eastAsia="en-AU"/>
            </w:rPr>
          </w:pPr>
          <w:r w:rsidRPr="00DD552E">
            <w:rPr>
              <w:noProof w:val="0"/>
            </w:rPr>
            <w:fldChar w:fldCharType="begin"/>
          </w:r>
          <w:r w:rsidRPr="00DD552E">
            <w:rPr>
              <w:noProof w:val="0"/>
            </w:rPr>
            <w:instrText xml:space="preserve"> TOC \o "1-3" \h \z \u </w:instrText>
          </w:r>
          <w:r w:rsidRPr="00DD552E">
            <w:rPr>
              <w:noProof w:val="0"/>
            </w:rPr>
            <w:fldChar w:fldCharType="separate"/>
          </w:r>
          <w:hyperlink w:anchor="_Toc213317993" w:history="1">
            <w:r w:rsidR="00DE0F14" w:rsidRPr="00B11310">
              <w:rPr>
                <w:rStyle w:val="Hyperlink"/>
              </w:rPr>
              <w:t>Contents</w:t>
            </w:r>
            <w:r w:rsidR="00DE0F14">
              <w:rPr>
                <w:webHidden/>
              </w:rPr>
              <w:tab/>
            </w:r>
            <w:r w:rsidR="00DE0F14">
              <w:rPr>
                <w:webHidden/>
              </w:rPr>
              <w:fldChar w:fldCharType="begin"/>
            </w:r>
            <w:r w:rsidR="00DE0F14">
              <w:rPr>
                <w:webHidden/>
              </w:rPr>
              <w:instrText xml:space="preserve"> PAGEREF _Toc213317993 \h </w:instrText>
            </w:r>
            <w:r w:rsidR="00DE0F14">
              <w:rPr>
                <w:webHidden/>
              </w:rPr>
            </w:r>
            <w:r w:rsidR="00DE0F14">
              <w:rPr>
                <w:webHidden/>
              </w:rPr>
              <w:fldChar w:fldCharType="separate"/>
            </w:r>
            <w:r w:rsidR="00D46D73">
              <w:rPr>
                <w:webHidden/>
              </w:rPr>
              <w:t>2</w:t>
            </w:r>
            <w:r w:rsidR="00DE0F14">
              <w:rPr>
                <w:webHidden/>
              </w:rPr>
              <w:fldChar w:fldCharType="end"/>
            </w:r>
          </w:hyperlink>
        </w:p>
        <w:p w14:paraId="768DC48A" w14:textId="13D11BEC" w:rsidR="00DE0F14" w:rsidRDefault="00DE0F14">
          <w:pPr>
            <w:pStyle w:val="TOC1"/>
            <w:rPr>
              <w:rFonts w:eastAsiaTheme="minorEastAsia"/>
              <w:b w:val="0"/>
              <w:bCs w:val="0"/>
              <w:color w:val="auto"/>
              <w:lang w:eastAsia="en-AU"/>
            </w:rPr>
          </w:pPr>
          <w:hyperlink w:anchor="_Toc213317994" w:history="1">
            <w:r w:rsidRPr="00B11310">
              <w:rPr>
                <w:rStyle w:val="Hyperlink"/>
              </w:rPr>
              <w:t>Acknowledgement of Country</w:t>
            </w:r>
            <w:r>
              <w:rPr>
                <w:webHidden/>
              </w:rPr>
              <w:tab/>
            </w:r>
            <w:r>
              <w:rPr>
                <w:webHidden/>
              </w:rPr>
              <w:fldChar w:fldCharType="begin"/>
            </w:r>
            <w:r>
              <w:rPr>
                <w:webHidden/>
              </w:rPr>
              <w:instrText xml:space="preserve"> PAGEREF _Toc213317994 \h </w:instrText>
            </w:r>
            <w:r>
              <w:rPr>
                <w:webHidden/>
              </w:rPr>
            </w:r>
            <w:r>
              <w:rPr>
                <w:webHidden/>
              </w:rPr>
              <w:fldChar w:fldCharType="separate"/>
            </w:r>
            <w:r w:rsidR="00D46D73">
              <w:rPr>
                <w:webHidden/>
              </w:rPr>
              <w:t>3</w:t>
            </w:r>
            <w:r>
              <w:rPr>
                <w:webHidden/>
              </w:rPr>
              <w:fldChar w:fldCharType="end"/>
            </w:r>
          </w:hyperlink>
        </w:p>
        <w:p w14:paraId="37B9DA8B" w14:textId="35E8C9DD" w:rsidR="00DE0F14" w:rsidRDefault="00DE0F14">
          <w:pPr>
            <w:pStyle w:val="TOC1"/>
            <w:rPr>
              <w:rFonts w:eastAsiaTheme="minorEastAsia"/>
              <w:b w:val="0"/>
              <w:bCs w:val="0"/>
              <w:color w:val="auto"/>
              <w:lang w:eastAsia="en-AU"/>
            </w:rPr>
          </w:pPr>
          <w:hyperlink w:anchor="_Toc213317995" w:history="1">
            <w:r w:rsidRPr="00B11310">
              <w:rPr>
                <w:rStyle w:val="Hyperlink"/>
              </w:rPr>
              <w:t>Executive summary</w:t>
            </w:r>
            <w:r>
              <w:rPr>
                <w:webHidden/>
              </w:rPr>
              <w:tab/>
            </w:r>
            <w:r>
              <w:rPr>
                <w:webHidden/>
              </w:rPr>
              <w:fldChar w:fldCharType="begin"/>
            </w:r>
            <w:r>
              <w:rPr>
                <w:webHidden/>
              </w:rPr>
              <w:instrText xml:space="preserve"> PAGEREF _Toc213317995 \h </w:instrText>
            </w:r>
            <w:r>
              <w:rPr>
                <w:webHidden/>
              </w:rPr>
            </w:r>
            <w:r>
              <w:rPr>
                <w:webHidden/>
              </w:rPr>
              <w:fldChar w:fldCharType="separate"/>
            </w:r>
            <w:r w:rsidR="00D46D73">
              <w:rPr>
                <w:webHidden/>
              </w:rPr>
              <w:t>4</w:t>
            </w:r>
            <w:r>
              <w:rPr>
                <w:webHidden/>
              </w:rPr>
              <w:fldChar w:fldCharType="end"/>
            </w:r>
          </w:hyperlink>
        </w:p>
        <w:p w14:paraId="7001DC70" w14:textId="7415EDED" w:rsidR="00DE0F14" w:rsidRDefault="00DE0F14">
          <w:pPr>
            <w:pStyle w:val="TOC3"/>
            <w:tabs>
              <w:tab w:val="right" w:leader="dot" w:pos="9736"/>
            </w:tabs>
            <w:rPr>
              <w:rFonts w:eastAsiaTheme="minorEastAsia"/>
              <w:noProof/>
              <w:sz w:val="24"/>
              <w:szCs w:val="24"/>
              <w:lang w:val="en-AU" w:eastAsia="en-AU"/>
            </w:rPr>
          </w:pPr>
          <w:hyperlink w:anchor="_Toc213317996" w:history="1">
            <w:r w:rsidRPr="00B11310">
              <w:rPr>
                <w:rStyle w:val="Hyperlink"/>
                <w:noProof/>
              </w:rPr>
              <w:t>Advocacy's role in information, advice and referrals</w:t>
            </w:r>
            <w:r>
              <w:rPr>
                <w:noProof/>
                <w:webHidden/>
              </w:rPr>
              <w:tab/>
            </w:r>
            <w:r>
              <w:rPr>
                <w:noProof/>
                <w:webHidden/>
              </w:rPr>
              <w:fldChar w:fldCharType="begin"/>
            </w:r>
            <w:r>
              <w:rPr>
                <w:noProof/>
                <w:webHidden/>
              </w:rPr>
              <w:instrText xml:space="preserve"> PAGEREF _Toc213317996 \h </w:instrText>
            </w:r>
            <w:r>
              <w:rPr>
                <w:noProof/>
                <w:webHidden/>
              </w:rPr>
            </w:r>
            <w:r>
              <w:rPr>
                <w:noProof/>
                <w:webHidden/>
              </w:rPr>
              <w:fldChar w:fldCharType="separate"/>
            </w:r>
            <w:r w:rsidR="00D46D73">
              <w:rPr>
                <w:noProof/>
                <w:webHidden/>
              </w:rPr>
              <w:t>4</w:t>
            </w:r>
            <w:r>
              <w:rPr>
                <w:noProof/>
                <w:webHidden/>
              </w:rPr>
              <w:fldChar w:fldCharType="end"/>
            </w:r>
          </w:hyperlink>
        </w:p>
        <w:p w14:paraId="12729BA4" w14:textId="53A0B169" w:rsidR="00DE0F14" w:rsidRDefault="00DE0F14">
          <w:pPr>
            <w:pStyle w:val="TOC3"/>
            <w:tabs>
              <w:tab w:val="right" w:leader="dot" w:pos="9736"/>
            </w:tabs>
            <w:rPr>
              <w:rFonts w:eastAsiaTheme="minorEastAsia"/>
              <w:noProof/>
              <w:sz w:val="24"/>
              <w:szCs w:val="24"/>
              <w:lang w:val="en-AU" w:eastAsia="en-AU"/>
            </w:rPr>
          </w:pPr>
          <w:hyperlink w:anchor="_Toc213317997" w:history="1">
            <w:r w:rsidRPr="00B11310">
              <w:rPr>
                <w:rStyle w:val="Hyperlink"/>
                <w:noProof/>
              </w:rPr>
              <w:t>Advocacy's role in capacity building</w:t>
            </w:r>
            <w:r>
              <w:rPr>
                <w:noProof/>
                <w:webHidden/>
              </w:rPr>
              <w:tab/>
            </w:r>
            <w:r>
              <w:rPr>
                <w:noProof/>
                <w:webHidden/>
              </w:rPr>
              <w:fldChar w:fldCharType="begin"/>
            </w:r>
            <w:r>
              <w:rPr>
                <w:noProof/>
                <w:webHidden/>
              </w:rPr>
              <w:instrText xml:space="preserve"> PAGEREF _Toc213317997 \h </w:instrText>
            </w:r>
            <w:r>
              <w:rPr>
                <w:noProof/>
                <w:webHidden/>
              </w:rPr>
            </w:r>
            <w:r>
              <w:rPr>
                <w:noProof/>
                <w:webHidden/>
              </w:rPr>
              <w:fldChar w:fldCharType="separate"/>
            </w:r>
            <w:r w:rsidR="00D46D73">
              <w:rPr>
                <w:noProof/>
                <w:webHidden/>
              </w:rPr>
              <w:t>5</w:t>
            </w:r>
            <w:r>
              <w:rPr>
                <w:noProof/>
                <w:webHidden/>
              </w:rPr>
              <w:fldChar w:fldCharType="end"/>
            </w:r>
          </w:hyperlink>
        </w:p>
        <w:p w14:paraId="51C9AC3B" w14:textId="0FE933EF" w:rsidR="00DE0F14" w:rsidRDefault="00DE0F14">
          <w:pPr>
            <w:pStyle w:val="TOC3"/>
            <w:tabs>
              <w:tab w:val="right" w:leader="dot" w:pos="9736"/>
            </w:tabs>
            <w:rPr>
              <w:rFonts w:eastAsiaTheme="minorEastAsia"/>
              <w:noProof/>
              <w:sz w:val="24"/>
              <w:szCs w:val="24"/>
              <w:lang w:val="en-AU" w:eastAsia="en-AU"/>
            </w:rPr>
          </w:pPr>
          <w:hyperlink w:anchor="_Toc213317998" w:history="1">
            <w:r w:rsidRPr="00B11310">
              <w:rPr>
                <w:rStyle w:val="Hyperlink"/>
                <w:noProof/>
              </w:rPr>
              <w:t>Design, delivery and governance</w:t>
            </w:r>
            <w:r>
              <w:rPr>
                <w:noProof/>
                <w:webHidden/>
              </w:rPr>
              <w:tab/>
            </w:r>
            <w:r>
              <w:rPr>
                <w:noProof/>
                <w:webHidden/>
              </w:rPr>
              <w:fldChar w:fldCharType="begin"/>
            </w:r>
            <w:r>
              <w:rPr>
                <w:noProof/>
                <w:webHidden/>
              </w:rPr>
              <w:instrText xml:space="preserve"> PAGEREF _Toc213317998 \h </w:instrText>
            </w:r>
            <w:r>
              <w:rPr>
                <w:noProof/>
                <w:webHidden/>
              </w:rPr>
            </w:r>
            <w:r>
              <w:rPr>
                <w:noProof/>
                <w:webHidden/>
              </w:rPr>
              <w:fldChar w:fldCharType="separate"/>
            </w:r>
            <w:r w:rsidR="00D46D73">
              <w:rPr>
                <w:noProof/>
                <w:webHidden/>
              </w:rPr>
              <w:t>5</w:t>
            </w:r>
            <w:r>
              <w:rPr>
                <w:noProof/>
                <w:webHidden/>
              </w:rPr>
              <w:fldChar w:fldCharType="end"/>
            </w:r>
          </w:hyperlink>
        </w:p>
        <w:p w14:paraId="40E1427A" w14:textId="66EAA54E" w:rsidR="00DE0F14" w:rsidRDefault="00DE0F14">
          <w:pPr>
            <w:pStyle w:val="TOC3"/>
            <w:tabs>
              <w:tab w:val="right" w:leader="dot" w:pos="9736"/>
            </w:tabs>
            <w:rPr>
              <w:rFonts w:eastAsiaTheme="minorEastAsia"/>
              <w:noProof/>
              <w:sz w:val="24"/>
              <w:szCs w:val="24"/>
              <w:lang w:val="en-AU" w:eastAsia="en-AU"/>
            </w:rPr>
          </w:pPr>
          <w:hyperlink w:anchor="_Toc213317999" w:history="1">
            <w:r w:rsidRPr="00B11310">
              <w:rPr>
                <w:rStyle w:val="Hyperlink"/>
                <w:noProof/>
              </w:rPr>
              <w:t>Funding and independence</w:t>
            </w:r>
            <w:r>
              <w:rPr>
                <w:noProof/>
                <w:webHidden/>
              </w:rPr>
              <w:tab/>
            </w:r>
            <w:r>
              <w:rPr>
                <w:noProof/>
                <w:webHidden/>
              </w:rPr>
              <w:fldChar w:fldCharType="begin"/>
            </w:r>
            <w:r>
              <w:rPr>
                <w:noProof/>
                <w:webHidden/>
              </w:rPr>
              <w:instrText xml:space="preserve"> PAGEREF _Toc213317999 \h </w:instrText>
            </w:r>
            <w:r>
              <w:rPr>
                <w:noProof/>
                <w:webHidden/>
              </w:rPr>
            </w:r>
            <w:r>
              <w:rPr>
                <w:noProof/>
                <w:webHidden/>
              </w:rPr>
              <w:fldChar w:fldCharType="separate"/>
            </w:r>
            <w:r w:rsidR="00D46D73">
              <w:rPr>
                <w:noProof/>
                <w:webHidden/>
              </w:rPr>
              <w:t>5</w:t>
            </w:r>
            <w:r>
              <w:rPr>
                <w:noProof/>
                <w:webHidden/>
              </w:rPr>
              <w:fldChar w:fldCharType="end"/>
            </w:r>
          </w:hyperlink>
        </w:p>
        <w:p w14:paraId="1CC02381" w14:textId="3E0A5906" w:rsidR="00DE0F14" w:rsidRDefault="00DE0F14">
          <w:pPr>
            <w:pStyle w:val="TOC3"/>
            <w:tabs>
              <w:tab w:val="right" w:leader="dot" w:pos="9736"/>
            </w:tabs>
            <w:rPr>
              <w:rFonts w:eastAsiaTheme="minorEastAsia"/>
              <w:noProof/>
              <w:sz w:val="24"/>
              <w:szCs w:val="24"/>
              <w:lang w:val="en-AU" w:eastAsia="en-AU"/>
            </w:rPr>
          </w:pPr>
          <w:hyperlink w:anchor="_Toc213318000" w:history="1">
            <w:r w:rsidRPr="00B11310">
              <w:rPr>
                <w:rStyle w:val="Hyperlink"/>
                <w:noProof/>
              </w:rPr>
              <w:t>Meeting diverse needs</w:t>
            </w:r>
            <w:r>
              <w:rPr>
                <w:noProof/>
                <w:webHidden/>
              </w:rPr>
              <w:tab/>
            </w:r>
            <w:r>
              <w:rPr>
                <w:noProof/>
                <w:webHidden/>
              </w:rPr>
              <w:fldChar w:fldCharType="begin"/>
            </w:r>
            <w:r>
              <w:rPr>
                <w:noProof/>
                <w:webHidden/>
              </w:rPr>
              <w:instrText xml:space="preserve"> PAGEREF _Toc213318000 \h </w:instrText>
            </w:r>
            <w:r>
              <w:rPr>
                <w:noProof/>
                <w:webHidden/>
              </w:rPr>
            </w:r>
            <w:r>
              <w:rPr>
                <w:noProof/>
                <w:webHidden/>
              </w:rPr>
              <w:fldChar w:fldCharType="separate"/>
            </w:r>
            <w:r w:rsidR="00D46D73">
              <w:rPr>
                <w:noProof/>
                <w:webHidden/>
              </w:rPr>
              <w:t>5</w:t>
            </w:r>
            <w:r>
              <w:rPr>
                <w:noProof/>
                <w:webHidden/>
              </w:rPr>
              <w:fldChar w:fldCharType="end"/>
            </w:r>
          </w:hyperlink>
        </w:p>
        <w:p w14:paraId="121ED5E5" w14:textId="3BF96020" w:rsidR="00DE0F14" w:rsidRDefault="00DE0F14">
          <w:pPr>
            <w:pStyle w:val="TOC3"/>
            <w:tabs>
              <w:tab w:val="right" w:leader="dot" w:pos="9736"/>
            </w:tabs>
            <w:rPr>
              <w:rFonts w:eastAsiaTheme="minorEastAsia"/>
              <w:noProof/>
              <w:sz w:val="24"/>
              <w:szCs w:val="24"/>
              <w:lang w:val="en-AU" w:eastAsia="en-AU"/>
            </w:rPr>
          </w:pPr>
          <w:hyperlink w:anchor="_Toc213318001" w:history="1">
            <w:r w:rsidRPr="00B11310">
              <w:rPr>
                <w:rStyle w:val="Hyperlink"/>
                <w:noProof/>
              </w:rPr>
              <w:t>Opportunities for strengthening advocacy</w:t>
            </w:r>
            <w:r>
              <w:rPr>
                <w:noProof/>
                <w:webHidden/>
              </w:rPr>
              <w:tab/>
            </w:r>
            <w:r>
              <w:rPr>
                <w:noProof/>
                <w:webHidden/>
              </w:rPr>
              <w:fldChar w:fldCharType="begin"/>
            </w:r>
            <w:r>
              <w:rPr>
                <w:noProof/>
                <w:webHidden/>
              </w:rPr>
              <w:instrText xml:space="preserve"> PAGEREF _Toc213318001 \h </w:instrText>
            </w:r>
            <w:r>
              <w:rPr>
                <w:noProof/>
                <w:webHidden/>
              </w:rPr>
            </w:r>
            <w:r>
              <w:rPr>
                <w:noProof/>
                <w:webHidden/>
              </w:rPr>
              <w:fldChar w:fldCharType="separate"/>
            </w:r>
            <w:r w:rsidR="00D46D73">
              <w:rPr>
                <w:noProof/>
                <w:webHidden/>
              </w:rPr>
              <w:t>6</w:t>
            </w:r>
            <w:r>
              <w:rPr>
                <w:noProof/>
                <w:webHidden/>
              </w:rPr>
              <w:fldChar w:fldCharType="end"/>
            </w:r>
          </w:hyperlink>
        </w:p>
        <w:p w14:paraId="4400775A" w14:textId="602B097D" w:rsidR="00DE0F14" w:rsidRDefault="00DE0F14">
          <w:pPr>
            <w:pStyle w:val="TOC1"/>
            <w:rPr>
              <w:rFonts w:eastAsiaTheme="minorEastAsia"/>
              <w:b w:val="0"/>
              <w:bCs w:val="0"/>
              <w:color w:val="auto"/>
              <w:lang w:eastAsia="en-AU"/>
            </w:rPr>
          </w:pPr>
          <w:hyperlink w:anchor="_Toc213318002" w:history="1">
            <w:r w:rsidRPr="00B11310">
              <w:rPr>
                <w:rStyle w:val="Hyperlink"/>
              </w:rPr>
              <w:t>Background</w:t>
            </w:r>
            <w:r>
              <w:rPr>
                <w:webHidden/>
              </w:rPr>
              <w:tab/>
            </w:r>
            <w:r>
              <w:rPr>
                <w:webHidden/>
              </w:rPr>
              <w:fldChar w:fldCharType="begin"/>
            </w:r>
            <w:r>
              <w:rPr>
                <w:webHidden/>
              </w:rPr>
              <w:instrText xml:space="preserve"> PAGEREF _Toc213318002 \h </w:instrText>
            </w:r>
            <w:r>
              <w:rPr>
                <w:webHidden/>
              </w:rPr>
            </w:r>
            <w:r>
              <w:rPr>
                <w:webHidden/>
              </w:rPr>
              <w:fldChar w:fldCharType="separate"/>
            </w:r>
            <w:r w:rsidR="00D46D73">
              <w:rPr>
                <w:webHidden/>
              </w:rPr>
              <w:t>6</w:t>
            </w:r>
            <w:r>
              <w:rPr>
                <w:webHidden/>
              </w:rPr>
              <w:fldChar w:fldCharType="end"/>
            </w:r>
          </w:hyperlink>
        </w:p>
        <w:p w14:paraId="60EF8445" w14:textId="278C335A" w:rsidR="00DE0F14" w:rsidRDefault="00DE0F14">
          <w:pPr>
            <w:pStyle w:val="TOC1"/>
            <w:rPr>
              <w:rFonts w:eastAsiaTheme="minorEastAsia"/>
              <w:b w:val="0"/>
              <w:bCs w:val="0"/>
              <w:color w:val="auto"/>
              <w:lang w:eastAsia="en-AU"/>
            </w:rPr>
          </w:pPr>
          <w:hyperlink w:anchor="_Toc213318003" w:history="1">
            <w:r w:rsidRPr="00B11310">
              <w:rPr>
                <w:rStyle w:val="Hyperlink"/>
              </w:rPr>
              <w:t>Types of disability advocacy and consultation themes</w:t>
            </w:r>
            <w:r>
              <w:rPr>
                <w:webHidden/>
              </w:rPr>
              <w:tab/>
            </w:r>
            <w:r>
              <w:rPr>
                <w:webHidden/>
              </w:rPr>
              <w:fldChar w:fldCharType="begin"/>
            </w:r>
            <w:r>
              <w:rPr>
                <w:webHidden/>
              </w:rPr>
              <w:instrText xml:space="preserve"> PAGEREF _Toc213318003 \h </w:instrText>
            </w:r>
            <w:r>
              <w:rPr>
                <w:webHidden/>
              </w:rPr>
            </w:r>
            <w:r>
              <w:rPr>
                <w:webHidden/>
              </w:rPr>
              <w:fldChar w:fldCharType="separate"/>
            </w:r>
            <w:r w:rsidR="00D46D73">
              <w:rPr>
                <w:webHidden/>
              </w:rPr>
              <w:t>7</w:t>
            </w:r>
            <w:r>
              <w:rPr>
                <w:webHidden/>
              </w:rPr>
              <w:fldChar w:fldCharType="end"/>
            </w:r>
          </w:hyperlink>
        </w:p>
        <w:p w14:paraId="5FB23D55" w14:textId="731E5CE5" w:rsidR="00DE0F14" w:rsidRDefault="00DE0F14">
          <w:pPr>
            <w:pStyle w:val="TOC1"/>
            <w:rPr>
              <w:rFonts w:eastAsiaTheme="minorEastAsia"/>
              <w:b w:val="0"/>
              <w:bCs w:val="0"/>
              <w:color w:val="auto"/>
              <w:lang w:eastAsia="en-AU"/>
            </w:rPr>
          </w:pPr>
          <w:hyperlink w:anchor="_Toc213318004" w:history="1">
            <w:r w:rsidRPr="00B11310">
              <w:rPr>
                <w:rStyle w:val="Hyperlink"/>
              </w:rPr>
              <w:t>Advocacy’s role in information, advice and referrals</w:t>
            </w:r>
            <w:r>
              <w:rPr>
                <w:webHidden/>
              </w:rPr>
              <w:tab/>
            </w:r>
            <w:r>
              <w:rPr>
                <w:webHidden/>
              </w:rPr>
              <w:fldChar w:fldCharType="begin"/>
            </w:r>
            <w:r>
              <w:rPr>
                <w:webHidden/>
              </w:rPr>
              <w:instrText xml:space="preserve"> PAGEREF _Toc213318004 \h </w:instrText>
            </w:r>
            <w:r>
              <w:rPr>
                <w:webHidden/>
              </w:rPr>
            </w:r>
            <w:r>
              <w:rPr>
                <w:webHidden/>
              </w:rPr>
              <w:fldChar w:fldCharType="separate"/>
            </w:r>
            <w:r w:rsidR="00D46D73">
              <w:rPr>
                <w:webHidden/>
              </w:rPr>
              <w:t>9</w:t>
            </w:r>
            <w:r>
              <w:rPr>
                <w:webHidden/>
              </w:rPr>
              <w:fldChar w:fldCharType="end"/>
            </w:r>
          </w:hyperlink>
        </w:p>
        <w:p w14:paraId="53E7BFCB" w14:textId="6F73FBB3" w:rsidR="00DE0F14" w:rsidRDefault="00DE0F14">
          <w:pPr>
            <w:pStyle w:val="TOC2"/>
            <w:tabs>
              <w:tab w:val="right" w:leader="dot" w:pos="9736"/>
            </w:tabs>
            <w:rPr>
              <w:rFonts w:eastAsiaTheme="minorEastAsia"/>
              <w:b w:val="0"/>
              <w:bCs w:val="0"/>
              <w:noProof/>
              <w:sz w:val="24"/>
              <w:szCs w:val="24"/>
              <w:lang w:val="en-AU" w:eastAsia="en-AU"/>
            </w:rPr>
          </w:pPr>
          <w:hyperlink w:anchor="_Toc213318005" w:history="1">
            <w:r w:rsidRPr="00B11310">
              <w:rPr>
                <w:rStyle w:val="Hyperlink"/>
                <w:noProof/>
              </w:rPr>
              <w:t>How advocacy supports information, advice, and referral</w:t>
            </w:r>
            <w:r>
              <w:rPr>
                <w:noProof/>
                <w:webHidden/>
              </w:rPr>
              <w:tab/>
            </w:r>
            <w:r>
              <w:rPr>
                <w:noProof/>
                <w:webHidden/>
              </w:rPr>
              <w:fldChar w:fldCharType="begin"/>
            </w:r>
            <w:r>
              <w:rPr>
                <w:noProof/>
                <w:webHidden/>
              </w:rPr>
              <w:instrText xml:space="preserve"> PAGEREF _Toc213318005 \h </w:instrText>
            </w:r>
            <w:r>
              <w:rPr>
                <w:noProof/>
                <w:webHidden/>
              </w:rPr>
            </w:r>
            <w:r>
              <w:rPr>
                <w:noProof/>
                <w:webHidden/>
              </w:rPr>
              <w:fldChar w:fldCharType="separate"/>
            </w:r>
            <w:r w:rsidR="00D46D73">
              <w:rPr>
                <w:noProof/>
                <w:webHidden/>
              </w:rPr>
              <w:t>10</w:t>
            </w:r>
            <w:r>
              <w:rPr>
                <w:noProof/>
                <w:webHidden/>
              </w:rPr>
              <w:fldChar w:fldCharType="end"/>
            </w:r>
          </w:hyperlink>
        </w:p>
        <w:p w14:paraId="7CB5A762" w14:textId="4544D0F6" w:rsidR="00DE0F14" w:rsidRDefault="00DE0F14">
          <w:pPr>
            <w:pStyle w:val="TOC2"/>
            <w:tabs>
              <w:tab w:val="right" w:leader="dot" w:pos="9736"/>
            </w:tabs>
            <w:rPr>
              <w:rFonts w:eastAsiaTheme="minorEastAsia"/>
              <w:b w:val="0"/>
              <w:bCs w:val="0"/>
              <w:noProof/>
              <w:sz w:val="24"/>
              <w:szCs w:val="24"/>
              <w:lang w:val="en-AU" w:eastAsia="en-AU"/>
            </w:rPr>
          </w:pPr>
          <w:hyperlink w:anchor="_Toc213318006" w:history="1">
            <w:r w:rsidRPr="00B11310">
              <w:rPr>
                <w:rStyle w:val="Hyperlink"/>
                <w:noProof/>
              </w:rPr>
              <w:t>Barriers to accessing advocacy for information and referrals</w:t>
            </w:r>
            <w:r>
              <w:rPr>
                <w:noProof/>
                <w:webHidden/>
              </w:rPr>
              <w:tab/>
            </w:r>
            <w:r>
              <w:rPr>
                <w:noProof/>
                <w:webHidden/>
              </w:rPr>
              <w:fldChar w:fldCharType="begin"/>
            </w:r>
            <w:r>
              <w:rPr>
                <w:noProof/>
                <w:webHidden/>
              </w:rPr>
              <w:instrText xml:space="preserve"> PAGEREF _Toc213318006 \h </w:instrText>
            </w:r>
            <w:r>
              <w:rPr>
                <w:noProof/>
                <w:webHidden/>
              </w:rPr>
            </w:r>
            <w:r>
              <w:rPr>
                <w:noProof/>
                <w:webHidden/>
              </w:rPr>
              <w:fldChar w:fldCharType="separate"/>
            </w:r>
            <w:r w:rsidR="00D46D73">
              <w:rPr>
                <w:noProof/>
                <w:webHidden/>
              </w:rPr>
              <w:t>11</w:t>
            </w:r>
            <w:r>
              <w:rPr>
                <w:noProof/>
                <w:webHidden/>
              </w:rPr>
              <w:fldChar w:fldCharType="end"/>
            </w:r>
          </w:hyperlink>
        </w:p>
        <w:p w14:paraId="5FE3563B" w14:textId="3F07E0DD" w:rsidR="00DE0F14" w:rsidRDefault="00DE0F14">
          <w:pPr>
            <w:pStyle w:val="TOC2"/>
            <w:tabs>
              <w:tab w:val="right" w:leader="dot" w:pos="9736"/>
            </w:tabs>
            <w:rPr>
              <w:rFonts w:eastAsiaTheme="minorEastAsia"/>
              <w:b w:val="0"/>
              <w:bCs w:val="0"/>
              <w:noProof/>
              <w:sz w:val="24"/>
              <w:szCs w:val="24"/>
              <w:lang w:val="en-AU" w:eastAsia="en-AU"/>
            </w:rPr>
          </w:pPr>
          <w:hyperlink w:anchor="_Toc213318007" w:history="1">
            <w:r w:rsidRPr="00B11310">
              <w:rPr>
                <w:rStyle w:val="Hyperlink"/>
                <w:noProof/>
              </w:rPr>
              <w:t>Strengthening advocacy’s role in information, advice and referral</w:t>
            </w:r>
            <w:r>
              <w:rPr>
                <w:noProof/>
                <w:webHidden/>
              </w:rPr>
              <w:tab/>
            </w:r>
            <w:r>
              <w:rPr>
                <w:noProof/>
                <w:webHidden/>
              </w:rPr>
              <w:fldChar w:fldCharType="begin"/>
            </w:r>
            <w:r>
              <w:rPr>
                <w:noProof/>
                <w:webHidden/>
              </w:rPr>
              <w:instrText xml:space="preserve"> PAGEREF _Toc213318007 \h </w:instrText>
            </w:r>
            <w:r>
              <w:rPr>
                <w:noProof/>
                <w:webHidden/>
              </w:rPr>
            </w:r>
            <w:r>
              <w:rPr>
                <w:noProof/>
                <w:webHidden/>
              </w:rPr>
              <w:fldChar w:fldCharType="separate"/>
            </w:r>
            <w:r w:rsidR="00D46D73">
              <w:rPr>
                <w:noProof/>
                <w:webHidden/>
              </w:rPr>
              <w:t>11</w:t>
            </w:r>
            <w:r>
              <w:rPr>
                <w:noProof/>
                <w:webHidden/>
              </w:rPr>
              <w:fldChar w:fldCharType="end"/>
            </w:r>
          </w:hyperlink>
        </w:p>
        <w:p w14:paraId="2F700A8C" w14:textId="3BF28BFC" w:rsidR="00DE0F14" w:rsidRDefault="00DE0F14">
          <w:pPr>
            <w:pStyle w:val="TOC1"/>
            <w:rPr>
              <w:rFonts w:eastAsiaTheme="minorEastAsia"/>
              <w:b w:val="0"/>
              <w:bCs w:val="0"/>
              <w:color w:val="auto"/>
              <w:lang w:eastAsia="en-AU"/>
            </w:rPr>
          </w:pPr>
          <w:hyperlink w:anchor="_Toc213318008" w:history="1">
            <w:r w:rsidRPr="00B11310">
              <w:rPr>
                <w:rStyle w:val="Hyperlink"/>
              </w:rPr>
              <w:t>Advocacy’s role in capacity building supports</w:t>
            </w:r>
            <w:r>
              <w:rPr>
                <w:webHidden/>
              </w:rPr>
              <w:tab/>
            </w:r>
            <w:r>
              <w:rPr>
                <w:webHidden/>
              </w:rPr>
              <w:fldChar w:fldCharType="begin"/>
            </w:r>
            <w:r>
              <w:rPr>
                <w:webHidden/>
              </w:rPr>
              <w:instrText xml:space="preserve"> PAGEREF _Toc213318008 \h </w:instrText>
            </w:r>
            <w:r>
              <w:rPr>
                <w:webHidden/>
              </w:rPr>
            </w:r>
            <w:r>
              <w:rPr>
                <w:webHidden/>
              </w:rPr>
              <w:fldChar w:fldCharType="separate"/>
            </w:r>
            <w:r w:rsidR="00D46D73">
              <w:rPr>
                <w:webHidden/>
              </w:rPr>
              <w:t>11</w:t>
            </w:r>
            <w:r>
              <w:rPr>
                <w:webHidden/>
              </w:rPr>
              <w:fldChar w:fldCharType="end"/>
            </w:r>
          </w:hyperlink>
        </w:p>
        <w:p w14:paraId="78517306" w14:textId="585082D3" w:rsidR="00DE0F14" w:rsidRDefault="00DE0F14">
          <w:pPr>
            <w:pStyle w:val="TOC2"/>
            <w:tabs>
              <w:tab w:val="right" w:leader="dot" w:pos="9736"/>
            </w:tabs>
            <w:rPr>
              <w:rFonts w:eastAsiaTheme="minorEastAsia"/>
              <w:b w:val="0"/>
              <w:bCs w:val="0"/>
              <w:noProof/>
              <w:sz w:val="24"/>
              <w:szCs w:val="24"/>
              <w:lang w:val="en-AU" w:eastAsia="en-AU"/>
            </w:rPr>
          </w:pPr>
          <w:hyperlink w:anchor="_Toc213318009" w:history="1">
            <w:r w:rsidRPr="00B11310">
              <w:rPr>
                <w:rStyle w:val="Hyperlink"/>
                <w:noProof/>
              </w:rPr>
              <w:t>How advocacy supports capacity building</w:t>
            </w:r>
            <w:r>
              <w:rPr>
                <w:noProof/>
                <w:webHidden/>
              </w:rPr>
              <w:tab/>
            </w:r>
            <w:r>
              <w:rPr>
                <w:noProof/>
                <w:webHidden/>
              </w:rPr>
              <w:fldChar w:fldCharType="begin"/>
            </w:r>
            <w:r>
              <w:rPr>
                <w:noProof/>
                <w:webHidden/>
              </w:rPr>
              <w:instrText xml:space="preserve"> PAGEREF _Toc213318009 \h </w:instrText>
            </w:r>
            <w:r>
              <w:rPr>
                <w:noProof/>
                <w:webHidden/>
              </w:rPr>
            </w:r>
            <w:r>
              <w:rPr>
                <w:noProof/>
                <w:webHidden/>
              </w:rPr>
              <w:fldChar w:fldCharType="separate"/>
            </w:r>
            <w:r w:rsidR="00D46D73">
              <w:rPr>
                <w:noProof/>
                <w:webHidden/>
              </w:rPr>
              <w:t>12</w:t>
            </w:r>
            <w:r>
              <w:rPr>
                <w:noProof/>
                <w:webHidden/>
              </w:rPr>
              <w:fldChar w:fldCharType="end"/>
            </w:r>
          </w:hyperlink>
        </w:p>
        <w:p w14:paraId="67B6A909" w14:textId="5969DBE4" w:rsidR="00DE0F14" w:rsidRDefault="00DE0F14">
          <w:pPr>
            <w:pStyle w:val="TOC2"/>
            <w:tabs>
              <w:tab w:val="right" w:leader="dot" w:pos="9736"/>
            </w:tabs>
            <w:rPr>
              <w:rFonts w:eastAsiaTheme="minorEastAsia"/>
              <w:b w:val="0"/>
              <w:bCs w:val="0"/>
              <w:noProof/>
              <w:sz w:val="24"/>
              <w:szCs w:val="24"/>
              <w:lang w:val="en-AU" w:eastAsia="en-AU"/>
            </w:rPr>
          </w:pPr>
          <w:hyperlink w:anchor="_Toc213318010" w:history="1">
            <w:r w:rsidRPr="00B11310">
              <w:rPr>
                <w:rStyle w:val="Hyperlink"/>
                <w:noProof/>
              </w:rPr>
              <w:t>What’s working well to build capacity for families, carers and kin through advocacy</w:t>
            </w:r>
            <w:r>
              <w:rPr>
                <w:noProof/>
                <w:webHidden/>
              </w:rPr>
              <w:tab/>
            </w:r>
            <w:r>
              <w:rPr>
                <w:noProof/>
                <w:webHidden/>
              </w:rPr>
              <w:fldChar w:fldCharType="begin"/>
            </w:r>
            <w:r>
              <w:rPr>
                <w:noProof/>
                <w:webHidden/>
              </w:rPr>
              <w:instrText xml:space="preserve"> PAGEREF _Toc213318010 \h </w:instrText>
            </w:r>
            <w:r>
              <w:rPr>
                <w:noProof/>
                <w:webHidden/>
              </w:rPr>
            </w:r>
            <w:r>
              <w:rPr>
                <w:noProof/>
                <w:webHidden/>
              </w:rPr>
              <w:fldChar w:fldCharType="separate"/>
            </w:r>
            <w:r w:rsidR="00D46D73">
              <w:rPr>
                <w:noProof/>
                <w:webHidden/>
              </w:rPr>
              <w:t>12</w:t>
            </w:r>
            <w:r>
              <w:rPr>
                <w:noProof/>
                <w:webHidden/>
              </w:rPr>
              <w:fldChar w:fldCharType="end"/>
            </w:r>
          </w:hyperlink>
        </w:p>
        <w:p w14:paraId="657FA1D9" w14:textId="39A3EA7F" w:rsidR="00DE0F14" w:rsidRDefault="00DE0F14">
          <w:pPr>
            <w:pStyle w:val="TOC2"/>
            <w:tabs>
              <w:tab w:val="right" w:leader="dot" w:pos="9736"/>
            </w:tabs>
            <w:rPr>
              <w:rFonts w:eastAsiaTheme="minorEastAsia"/>
              <w:b w:val="0"/>
              <w:bCs w:val="0"/>
              <w:noProof/>
              <w:sz w:val="24"/>
              <w:szCs w:val="24"/>
              <w:lang w:val="en-AU" w:eastAsia="en-AU"/>
            </w:rPr>
          </w:pPr>
          <w:hyperlink w:anchor="_Toc213318011" w:history="1">
            <w:r w:rsidRPr="00B11310">
              <w:rPr>
                <w:rStyle w:val="Hyperlink"/>
                <w:noProof/>
              </w:rPr>
              <w:t>What’s working well in community to build capacity through advocacy</w:t>
            </w:r>
            <w:r>
              <w:rPr>
                <w:noProof/>
                <w:webHidden/>
              </w:rPr>
              <w:tab/>
            </w:r>
            <w:r>
              <w:rPr>
                <w:noProof/>
                <w:webHidden/>
              </w:rPr>
              <w:fldChar w:fldCharType="begin"/>
            </w:r>
            <w:r>
              <w:rPr>
                <w:noProof/>
                <w:webHidden/>
              </w:rPr>
              <w:instrText xml:space="preserve"> PAGEREF _Toc213318011 \h </w:instrText>
            </w:r>
            <w:r>
              <w:rPr>
                <w:noProof/>
                <w:webHidden/>
              </w:rPr>
            </w:r>
            <w:r>
              <w:rPr>
                <w:noProof/>
                <w:webHidden/>
              </w:rPr>
              <w:fldChar w:fldCharType="separate"/>
            </w:r>
            <w:r w:rsidR="00D46D73">
              <w:rPr>
                <w:noProof/>
                <w:webHidden/>
              </w:rPr>
              <w:t>12</w:t>
            </w:r>
            <w:r>
              <w:rPr>
                <w:noProof/>
                <w:webHidden/>
              </w:rPr>
              <w:fldChar w:fldCharType="end"/>
            </w:r>
          </w:hyperlink>
        </w:p>
        <w:p w14:paraId="6C70EB07" w14:textId="09EFDE89" w:rsidR="00DE0F14" w:rsidRDefault="00DE0F14">
          <w:pPr>
            <w:pStyle w:val="TOC2"/>
            <w:tabs>
              <w:tab w:val="right" w:leader="dot" w:pos="9736"/>
            </w:tabs>
            <w:rPr>
              <w:rFonts w:eastAsiaTheme="minorEastAsia"/>
              <w:b w:val="0"/>
              <w:bCs w:val="0"/>
              <w:noProof/>
              <w:sz w:val="24"/>
              <w:szCs w:val="24"/>
              <w:lang w:val="en-AU" w:eastAsia="en-AU"/>
            </w:rPr>
          </w:pPr>
          <w:hyperlink w:anchor="_Toc213318012" w:history="1">
            <w:r w:rsidRPr="00B11310">
              <w:rPr>
                <w:rStyle w:val="Hyperlink"/>
                <w:noProof/>
              </w:rPr>
              <w:t>Barriers to advocacy-led capacity building</w:t>
            </w:r>
            <w:r>
              <w:rPr>
                <w:noProof/>
                <w:webHidden/>
              </w:rPr>
              <w:tab/>
            </w:r>
            <w:r>
              <w:rPr>
                <w:noProof/>
                <w:webHidden/>
              </w:rPr>
              <w:fldChar w:fldCharType="begin"/>
            </w:r>
            <w:r>
              <w:rPr>
                <w:noProof/>
                <w:webHidden/>
              </w:rPr>
              <w:instrText xml:space="preserve"> PAGEREF _Toc213318012 \h </w:instrText>
            </w:r>
            <w:r>
              <w:rPr>
                <w:noProof/>
                <w:webHidden/>
              </w:rPr>
            </w:r>
            <w:r>
              <w:rPr>
                <w:noProof/>
                <w:webHidden/>
              </w:rPr>
              <w:fldChar w:fldCharType="separate"/>
            </w:r>
            <w:r w:rsidR="00D46D73">
              <w:rPr>
                <w:noProof/>
                <w:webHidden/>
              </w:rPr>
              <w:t>13</w:t>
            </w:r>
            <w:r>
              <w:rPr>
                <w:noProof/>
                <w:webHidden/>
              </w:rPr>
              <w:fldChar w:fldCharType="end"/>
            </w:r>
          </w:hyperlink>
        </w:p>
        <w:p w14:paraId="42F56CA5" w14:textId="69D2CED1" w:rsidR="00DE0F14" w:rsidRDefault="00DE0F14">
          <w:pPr>
            <w:pStyle w:val="TOC2"/>
            <w:tabs>
              <w:tab w:val="right" w:leader="dot" w:pos="9736"/>
            </w:tabs>
            <w:rPr>
              <w:rFonts w:eastAsiaTheme="minorEastAsia"/>
              <w:b w:val="0"/>
              <w:bCs w:val="0"/>
              <w:noProof/>
              <w:sz w:val="24"/>
              <w:szCs w:val="24"/>
              <w:lang w:val="en-AU" w:eastAsia="en-AU"/>
            </w:rPr>
          </w:pPr>
          <w:hyperlink w:anchor="_Toc213318013" w:history="1">
            <w:r w:rsidRPr="00B11310">
              <w:rPr>
                <w:rStyle w:val="Hyperlink"/>
                <w:noProof/>
              </w:rPr>
              <w:t>Strengthening advocacy in capacity building</w:t>
            </w:r>
            <w:r>
              <w:rPr>
                <w:noProof/>
                <w:webHidden/>
              </w:rPr>
              <w:tab/>
            </w:r>
            <w:r>
              <w:rPr>
                <w:noProof/>
                <w:webHidden/>
              </w:rPr>
              <w:fldChar w:fldCharType="begin"/>
            </w:r>
            <w:r>
              <w:rPr>
                <w:noProof/>
                <w:webHidden/>
              </w:rPr>
              <w:instrText xml:space="preserve"> PAGEREF _Toc213318013 \h </w:instrText>
            </w:r>
            <w:r>
              <w:rPr>
                <w:noProof/>
                <w:webHidden/>
              </w:rPr>
            </w:r>
            <w:r>
              <w:rPr>
                <w:noProof/>
                <w:webHidden/>
              </w:rPr>
              <w:fldChar w:fldCharType="separate"/>
            </w:r>
            <w:r w:rsidR="00D46D73">
              <w:rPr>
                <w:noProof/>
                <w:webHidden/>
              </w:rPr>
              <w:t>13</w:t>
            </w:r>
            <w:r>
              <w:rPr>
                <w:noProof/>
                <w:webHidden/>
              </w:rPr>
              <w:fldChar w:fldCharType="end"/>
            </w:r>
          </w:hyperlink>
        </w:p>
        <w:p w14:paraId="5C55CE95" w14:textId="7702E1E7" w:rsidR="00DE0F14" w:rsidRDefault="00DE0F14">
          <w:pPr>
            <w:pStyle w:val="TOC1"/>
            <w:rPr>
              <w:rFonts w:eastAsiaTheme="minorEastAsia"/>
              <w:b w:val="0"/>
              <w:bCs w:val="0"/>
              <w:color w:val="auto"/>
              <w:lang w:eastAsia="en-AU"/>
            </w:rPr>
          </w:pPr>
          <w:hyperlink w:anchor="_Toc213318014" w:history="1">
            <w:r w:rsidRPr="00B11310">
              <w:rPr>
                <w:rStyle w:val="Hyperlink"/>
              </w:rPr>
              <w:t>Advocacy and the foundational supports system</w:t>
            </w:r>
            <w:r>
              <w:rPr>
                <w:webHidden/>
              </w:rPr>
              <w:tab/>
            </w:r>
            <w:r>
              <w:rPr>
                <w:webHidden/>
              </w:rPr>
              <w:fldChar w:fldCharType="begin"/>
            </w:r>
            <w:r>
              <w:rPr>
                <w:webHidden/>
              </w:rPr>
              <w:instrText xml:space="preserve"> PAGEREF _Toc213318014 \h </w:instrText>
            </w:r>
            <w:r>
              <w:rPr>
                <w:webHidden/>
              </w:rPr>
            </w:r>
            <w:r>
              <w:rPr>
                <w:webHidden/>
              </w:rPr>
              <w:fldChar w:fldCharType="separate"/>
            </w:r>
            <w:r w:rsidR="00D46D73">
              <w:rPr>
                <w:webHidden/>
              </w:rPr>
              <w:t>14</w:t>
            </w:r>
            <w:r>
              <w:rPr>
                <w:webHidden/>
              </w:rPr>
              <w:fldChar w:fldCharType="end"/>
            </w:r>
          </w:hyperlink>
        </w:p>
        <w:p w14:paraId="62E2FF65" w14:textId="7A1DE971" w:rsidR="00DE0F14" w:rsidRDefault="00DE0F14">
          <w:pPr>
            <w:pStyle w:val="TOC2"/>
            <w:tabs>
              <w:tab w:val="right" w:leader="dot" w:pos="9736"/>
            </w:tabs>
            <w:rPr>
              <w:rFonts w:eastAsiaTheme="minorEastAsia"/>
              <w:b w:val="0"/>
              <w:bCs w:val="0"/>
              <w:noProof/>
              <w:sz w:val="24"/>
              <w:szCs w:val="24"/>
              <w:lang w:val="en-AU" w:eastAsia="en-AU"/>
            </w:rPr>
          </w:pPr>
          <w:hyperlink w:anchor="_Toc213318015" w:history="1">
            <w:r w:rsidRPr="00B11310">
              <w:rPr>
                <w:rStyle w:val="Hyperlink"/>
                <w:noProof/>
              </w:rPr>
              <w:t>Funding and independence for advocacy</w:t>
            </w:r>
            <w:r>
              <w:rPr>
                <w:noProof/>
                <w:webHidden/>
              </w:rPr>
              <w:tab/>
            </w:r>
            <w:r>
              <w:rPr>
                <w:noProof/>
                <w:webHidden/>
              </w:rPr>
              <w:fldChar w:fldCharType="begin"/>
            </w:r>
            <w:r>
              <w:rPr>
                <w:noProof/>
                <w:webHidden/>
              </w:rPr>
              <w:instrText xml:space="preserve"> PAGEREF _Toc213318015 \h </w:instrText>
            </w:r>
            <w:r>
              <w:rPr>
                <w:noProof/>
                <w:webHidden/>
              </w:rPr>
            </w:r>
            <w:r>
              <w:rPr>
                <w:noProof/>
                <w:webHidden/>
              </w:rPr>
              <w:fldChar w:fldCharType="separate"/>
            </w:r>
            <w:r w:rsidR="00D46D73">
              <w:rPr>
                <w:noProof/>
                <w:webHidden/>
              </w:rPr>
              <w:t>14</w:t>
            </w:r>
            <w:r>
              <w:rPr>
                <w:noProof/>
                <w:webHidden/>
              </w:rPr>
              <w:fldChar w:fldCharType="end"/>
            </w:r>
          </w:hyperlink>
        </w:p>
        <w:p w14:paraId="396CBAA8" w14:textId="31A9CD8A" w:rsidR="00DE0F14" w:rsidRDefault="00DE0F14">
          <w:pPr>
            <w:pStyle w:val="TOC2"/>
            <w:tabs>
              <w:tab w:val="right" w:leader="dot" w:pos="9736"/>
            </w:tabs>
            <w:rPr>
              <w:rFonts w:eastAsiaTheme="minorEastAsia"/>
              <w:b w:val="0"/>
              <w:bCs w:val="0"/>
              <w:noProof/>
              <w:sz w:val="24"/>
              <w:szCs w:val="24"/>
              <w:lang w:val="en-AU" w:eastAsia="en-AU"/>
            </w:rPr>
          </w:pPr>
          <w:hyperlink w:anchor="_Toc213318016" w:history="1">
            <w:r w:rsidRPr="00B11310">
              <w:rPr>
                <w:rStyle w:val="Hyperlink"/>
                <w:noProof/>
              </w:rPr>
              <w:t>Other feedback</w:t>
            </w:r>
            <w:r>
              <w:rPr>
                <w:noProof/>
                <w:webHidden/>
              </w:rPr>
              <w:tab/>
            </w:r>
            <w:r>
              <w:rPr>
                <w:noProof/>
                <w:webHidden/>
              </w:rPr>
              <w:fldChar w:fldCharType="begin"/>
            </w:r>
            <w:r>
              <w:rPr>
                <w:noProof/>
                <w:webHidden/>
              </w:rPr>
              <w:instrText xml:space="preserve"> PAGEREF _Toc213318016 \h </w:instrText>
            </w:r>
            <w:r>
              <w:rPr>
                <w:noProof/>
                <w:webHidden/>
              </w:rPr>
            </w:r>
            <w:r>
              <w:rPr>
                <w:noProof/>
                <w:webHidden/>
              </w:rPr>
              <w:fldChar w:fldCharType="separate"/>
            </w:r>
            <w:r w:rsidR="00D46D73">
              <w:rPr>
                <w:noProof/>
                <w:webHidden/>
              </w:rPr>
              <w:t>15</w:t>
            </w:r>
            <w:r>
              <w:rPr>
                <w:noProof/>
                <w:webHidden/>
              </w:rPr>
              <w:fldChar w:fldCharType="end"/>
            </w:r>
          </w:hyperlink>
        </w:p>
        <w:p w14:paraId="1B418744" w14:textId="3CE74FB5" w:rsidR="00DE0F14" w:rsidRDefault="00DE0F14">
          <w:pPr>
            <w:pStyle w:val="TOC1"/>
            <w:rPr>
              <w:rFonts w:eastAsiaTheme="minorEastAsia"/>
              <w:b w:val="0"/>
              <w:bCs w:val="0"/>
              <w:color w:val="auto"/>
              <w:lang w:eastAsia="en-AU"/>
            </w:rPr>
          </w:pPr>
          <w:hyperlink w:anchor="_Toc213318017" w:history="1">
            <w:r w:rsidRPr="00B11310">
              <w:rPr>
                <w:rStyle w:val="Hyperlink"/>
              </w:rPr>
              <w:t>Specific population needs</w:t>
            </w:r>
            <w:r>
              <w:rPr>
                <w:webHidden/>
              </w:rPr>
              <w:tab/>
            </w:r>
            <w:r>
              <w:rPr>
                <w:webHidden/>
              </w:rPr>
              <w:fldChar w:fldCharType="begin"/>
            </w:r>
            <w:r>
              <w:rPr>
                <w:webHidden/>
              </w:rPr>
              <w:instrText xml:space="preserve"> PAGEREF _Toc213318017 \h </w:instrText>
            </w:r>
            <w:r>
              <w:rPr>
                <w:webHidden/>
              </w:rPr>
            </w:r>
            <w:r>
              <w:rPr>
                <w:webHidden/>
              </w:rPr>
              <w:fldChar w:fldCharType="separate"/>
            </w:r>
            <w:r w:rsidR="00D46D73">
              <w:rPr>
                <w:webHidden/>
              </w:rPr>
              <w:t>16</w:t>
            </w:r>
            <w:r>
              <w:rPr>
                <w:webHidden/>
              </w:rPr>
              <w:fldChar w:fldCharType="end"/>
            </w:r>
          </w:hyperlink>
        </w:p>
        <w:p w14:paraId="3BEEF313" w14:textId="7118E32C" w:rsidR="00DE0F14" w:rsidRDefault="00DE0F14">
          <w:pPr>
            <w:pStyle w:val="TOC2"/>
            <w:tabs>
              <w:tab w:val="right" w:leader="dot" w:pos="9736"/>
            </w:tabs>
            <w:rPr>
              <w:rFonts w:eastAsiaTheme="minorEastAsia"/>
              <w:b w:val="0"/>
              <w:bCs w:val="0"/>
              <w:noProof/>
              <w:sz w:val="24"/>
              <w:szCs w:val="24"/>
              <w:lang w:val="en-AU" w:eastAsia="en-AU"/>
            </w:rPr>
          </w:pPr>
          <w:hyperlink w:anchor="_Toc213318018" w:history="1">
            <w:r w:rsidRPr="00B11310">
              <w:rPr>
                <w:rStyle w:val="Hyperlink"/>
                <w:noProof/>
              </w:rPr>
              <w:t>Meeting specific and intersectional needs</w:t>
            </w:r>
            <w:r>
              <w:rPr>
                <w:noProof/>
                <w:webHidden/>
              </w:rPr>
              <w:tab/>
            </w:r>
            <w:r>
              <w:rPr>
                <w:noProof/>
                <w:webHidden/>
              </w:rPr>
              <w:fldChar w:fldCharType="begin"/>
            </w:r>
            <w:r>
              <w:rPr>
                <w:noProof/>
                <w:webHidden/>
              </w:rPr>
              <w:instrText xml:space="preserve"> PAGEREF _Toc213318018 \h </w:instrText>
            </w:r>
            <w:r>
              <w:rPr>
                <w:noProof/>
                <w:webHidden/>
              </w:rPr>
            </w:r>
            <w:r>
              <w:rPr>
                <w:noProof/>
                <w:webHidden/>
              </w:rPr>
              <w:fldChar w:fldCharType="separate"/>
            </w:r>
            <w:r w:rsidR="00D46D73">
              <w:rPr>
                <w:noProof/>
                <w:webHidden/>
              </w:rPr>
              <w:t>16</w:t>
            </w:r>
            <w:r>
              <w:rPr>
                <w:noProof/>
                <w:webHidden/>
              </w:rPr>
              <w:fldChar w:fldCharType="end"/>
            </w:r>
          </w:hyperlink>
        </w:p>
        <w:p w14:paraId="58F002A8" w14:textId="5EB3467F" w:rsidR="00DE0F14" w:rsidRDefault="00DE0F14">
          <w:pPr>
            <w:pStyle w:val="TOC2"/>
            <w:tabs>
              <w:tab w:val="right" w:leader="dot" w:pos="9736"/>
            </w:tabs>
            <w:rPr>
              <w:rFonts w:eastAsiaTheme="minorEastAsia"/>
              <w:b w:val="0"/>
              <w:bCs w:val="0"/>
              <w:noProof/>
              <w:sz w:val="24"/>
              <w:szCs w:val="24"/>
              <w:lang w:val="en-AU" w:eastAsia="en-AU"/>
            </w:rPr>
          </w:pPr>
          <w:hyperlink w:anchor="_Toc213318019" w:history="1">
            <w:r w:rsidRPr="00B11310">
              <w:rPr>
                <w:rStyle w:val="Hyperlink"/>
                <w:noProof/>
              </w:rPr>
              <w:t>First Nations</w:t>
            </w:r>
            <w:r>
              <w:rPr>
                <w:noProof/>
                <w:webHidden/>
              </w:rPr>
              <w:tab/>
            </w:r>
            <w:r>
              <w:rPr>
                <w:noProof/>
                <w:webHidden/>
              </w:rPr>
              <w:fldChar w:fldCharType="begin"/>
            </w:r>
            <w:r>
              <w:rPr>
                <w:noProof/>
                <w:webHidden/>
              </w:rPr>
              <w:instrText xml:space="preserve"> PAGEREF _Toc213318019 \h </w:instrText>
            </w:r>
            <w:r>
              <w:rPr>
                <w:noProof/>
                <w:webHidden/>
              </w:rPr>
            </w:r>
            <w:r>
              <w:rPr>
                <w:noProof/>
                <w:webHidden/>
              </w:rPr>
              <w:fldChar w:fldCharType="separate"/>
            </w:r>
            <w:r w:rsidR="00D46D73">
              <w:rPr>
                <w:noProof/>
                <w:webHidden/>
              </w:rPr>
              <w:t>16</w:t>
            </w:r>
            <w:r>
              <w:rPr>
                <w:noProof/>
                <w:webHidden/>
              </w:rPr>
              <w:fldChar w:fldCharType="end"/>
            </w:r>
          </w:hyperlink>
        </w:p>
        <w:p w14:paraId="0AA2D04F" w14:textId="2306FFB0" w:rsidR="00DE0F14" w:rsidRDefault="00DE0F14">
          <w:pPr>
            <w:pStyle w:val="TOC3"/>
            <w:tabs>
              <w:tab w:val="right" w:leader="dot" w:pos="9736"/>
            </w:tabs>
            <w:rPr>
              <w:rFonts w:eastAsiaTheme="minorEastAsia"/>
              <w:noProof/>
              <w:sz w:val="24"/>
              <w:szCs w:val="24"/>
              <w:lang w:val="en-AU" w:eastAsia="en-AU"/>
            </w:rPr>
          </w:pPr>
          <w:hyperlink w:anchor="_Toc213318020" w:history="1">
            <w:r w:rsidRPr="00B11310">
              <w:rPr>
                <w:rStyle w:val="Hyperlink"/>
                <w:noProof/>
              </w:rPr>
              <w:t>Awareness and access</w:t>
            </w:r>
            <w:r>
              <w:rPr>
                <w:noProof/>
                <w:webHidden/>
              </w:rPr>
              <w:tab/>
            </w:r>
            <w:r>
              <w:rPr>
                <w:noProof/>
                <w:webHidden/>
              </w:rPr>
              <w:fldChar w:fldCharType="begin"/>
            </w:r>
            <w:r>
              <w:rPr>
                <w:noProof/>
                <w:webHidden/>
              </w:rPr>
              <w:instrText xml:space="preserve"> PAGEREF _Toc213318020 \h </w:instrText>
            </w:r>
            <w:r>
              <w:rPr>
                <w:noProof/>
                <w:webHidden/>
              </w:rPr>
            </w:r>
            <w:r>
              <w:rPr>
                <w:noProof/>
                <w:webHidden/>
              </w:rPr>
              <w:fldChar w:fldCharType="separate"/>
            </w:r>
            <w:r w:rsidR="00D46D73">
              <w:rPr>
                <w:noProof/>
                <w:webHidden/>
              </w:rPr>
              <w:t>16</w:t>
            </w:r>
            <w:r>
              <w:rPr>
                <w:noProof/>
                <w:webHidden/>
              </w:rPr>
              <w:fldChar w:fldCharType="end"/>
            </w:r>
          </w:hyperlink>
        </w:p>
        <w:p w14:paraId="231E220B" w14:textId="36037714" w:rsidR="00DE0F14" w:rsidRDefault="00DE0F14">
          <w:pPr>
            <w:pStyle w:val="TOC3"/>
            <w:tabs>
              <w:tab w:val="right" w:leader="dot" w:pos="9736"/>
            </w:tabs>
            <w:rPr>
              <w:rFonts w:eastAsiaTheme="minorEastAsia"/>
              <w:noProof/>
              <w:sz w:val="24"/>
              <w:szCs w:val="24"/>
              <w:lang w:val="en-AU" w:eastAsia="en-AU"/>
            </w:rPr>
          </w:pPr>
          <w:hyperlink w:anchor="_Toc213318021" w:history="1">
            <w:r w:rsidRPr="00B11310">
              <w:rPr>
                <w:rStyle w:val="Hyperlink"/>
                <w:noProof/>
              </w:rPr>
              <w:t>Culturally safe and appropriate support</w:t>
            </w:r>
            <w:r>
              <w:rPr>
                <w:noProof/>
                <w:webHidden/>
              </w:rPr>
              <w:tab/>
            </w:r>
            <w:r>
              <w:rPr>
                <w:noProof/>
                <w:webHidden/>
              </w:rPr>
              <w:fldChar w:fldCharType="begin"/>
            </w:r>
            <w:r>
              <w:rPr>
                <w:noProof/>
                <w:webHidden/>
              </w:rPr>
              <w:instrText xml:space="preserve"> PAGEREF _Toc213318021 \h </w:instrText>
            </w:r>
            <w:r>
              <w:rPr>
                <w:noProof/>
                <w:webHidden/>
              </w:rPr>
            </w:r>
            <w:r>
              <w:rPr>
                <w:noProof/>
                <w:webHidden/>
              </w:rPr>
              <w:fldChar w:fldCharType="separate"/>
            </w:r>
            <w:r w:rsidR="00D46D73">
              <w:rPr>
                <w:noProof/>
                <w:webHidden/>
              </w:rPr>
              <w:t>17</w:t>
            </w:r>
            <w:r>
              <w:rPr>
                <w:noProof/>
                <w:webHidden/>
              </w:rPr>
              <w:fldChar w:fldCharType="end"/>
            </w:r>
          </w:hyperlink>
        </w:p>
        <w:p w14:paraId="560CD470" w14:textId="0A03C857" w:rsidR="00DE0F14" w:rsidRDefault="00DE0F14">
          <w:pPr>
            <w:pStyle w:val="TOC3"/>
            <w:tabs>
              <w:tab w:val="right" w:leader="dot" w:pos="9736"/>
            </w:tabs>
            <w:rPr>
              <w:rFonts w:eastAsiaTheme="minorEastAsia"/>
              <w:noProof/>
              <w:sz w:val="24"/>
              <w:szCs w:val="24"/>
              <w:lang w:val="en-AU" w:eastAsia="en-AU"/>
            </w:rPr>
          </w:pPr>
          <w:hyperlink w:anchor="_Toc213318022" w:history="1">
            <w:r w:rsidRPr="00B11310">
              <w:rPr>
                <w:rStyle w:val="Hyperlink"/>
                <w:noProof/>
              </w:rPr>
              <w:t>Representation in systemic advocacy</w:t>
            </w:r>
            <w:r>
              <w:rPr>
                <w:noProof/>
                <w:webHidden/>
              </w:rPr>
              <w:tab/>
            </w:r>
            <w:r>
              <w:rPr>
                <w:noProof/>
                <w:webHidden/>
              </w:rPr>
              <w:fldChar w:fldCharType="begin"/>
            </w:r>
            <w:r>
              <w:rPr>
                <w:noProof/>
                <w:webHidden/>
              </w:rPr>
              <w:instrText xml:space="preserve"> PAGEREF _Toc213318022 \h </w:instrText>
            </w:r>
            <w:r>
              <w:rPr>
                <w:noProof/>
                <w:webHidden/>
              </w:rPr>
            </w:r>
            <w:r>
              <w:rPr>
                <w:noProof/>
                <w:webHidden/>
              </w:rPr>
              <w:fldChar w:fldCharType="separate"/>
            </w:r>
            <w:r w:rsidR="00D46D73">
              <w:rPr>
                <w:noProof/>
                <w:webHidden/>
              </w:rPr>
              <w:t>17</w:t>
            </w:r>
            <w:r>
              <w:rPr>
                <w:noProof/>
                <w:webHidden/>
              </w:rPr>
              <w:fldChar w:fldCharType="end"/>
            </w:r>
          </w:hyperlink>
        </w:p>
        <w:p w14:paraId="453EC1BA" w14:textId="23431D62" w:rsidR="00DE0F14" w:rsidRDefault="00DE0F14">
          <w:pPr>
            <w:pStyle w:val="TOC2"/>
            <w:tabs>
              <w:tab w:val="right" w:leader="dot" w:pos="9736"/>
            </w:tabs>
            <w:rPr>
              <w:rFonts w:eastAsiaTheme="minorEastAsia"/>
              <w:b w:val="0"/>
              <w:bCs w:val="0"/>
              <w:noProof/>
              <w:sz w:val="24"/>
              <w:szCs w:val="24"/>
              <w:lang w:val="en-AU" w:eastAsia="en-AU"/>
            </w:rPr>
          </w:pPr>
          <w:hyperlink w:anchor="_Toc213318023" w:history="1">
            <w:r w:rsidRPr="00B11310">
              <w:rPr>
                <w:rStyle w:val="Hyperlink"/>
                <w:noProof/>
              </w:rPr>
              <w:t>Culturally and linguistically diverse</w:t>
            </w:r>
            <w:r>
              <w:rPr>
                <w:noProof/>
                <w:webHidden/>
              </w:rPr>
              <w:tab/>
            </w:r>
            <w:r>
              <w:rPr>
                <w:noProof/>
                <w:webHidden/>
              </w:rPr>
              <w:fldChar w:fldCharType="begin"/>
            </w:r>
            <w:r>
              <w:rPr>
                <w:noProof/>
                <w:webHidden/>
              </w:rPr>
              <w:instrText xml:space="preserve"> PAGEREF _Toc213318023 \h </w:instrText>
            </w:r>
            <w:r>
              <w:rPr>
                <w:noProof/>
                <w:webHidden/>
              </w:rPr>
            </w:r>
            <w:r>
              <w:rPr>
                <w:noProof/>
                <w:webHidden/>
              </w:rPr>
              <w:fldChar w:fldCharType="separate"/>
            </w:r>
            <w:r w:rsidR="00D46D73">
              <w:rPr>
                <w:noProof/>
                <w:webHidden/>
              </w:rPr>
              <w:t>17</w:t>
            </w:r>
            <w:r>
              <w:rPr>
                <w:noProof/>
                <w:webHidden/>
              </w:rPr>
              <w:fldChar w:fldCharType="end"/>
            </w:r>
          </w:hyperlink>
        </w:p>
        <w:p w14:paraId="139ACBC6" w14:textId="66AC8BF5" w:rsidR="00DE0F14" w:rsidRDefault="00DE0F14">
          <w:pPr>
            <w:pStyle w:val="TOC3"/>
            <w:tabs>
              <w:tab w:val="right" w:leader="dot" w:pos="9736"/>
            </w:tabs>
            <w:rPr>
              <w:rFonts w:eastAsiaTheme="minorEastAsia"/>
              <w:noProof/>
              <w:sz w:val="24"/>
              <w:szCs w:val="24"/>
              <w:lang w:val="en-AU" w:eastAsia="en-AU"/>
            </w:rPr>
          </w:pPr>
          <w:hyperlink w:anchor="_Toc213318024" w:history="1">
            <w:r w:rsidRPr="00B11310">
              <w:rPr>
                <w:rStyle w:val="Hyperlink"/>
                <w:noProof/>
              </w:rPr>
              <w:t>Cultural conventions and attitudes</w:t>
            </w:r>
            <w:r>
              <w:rPr>
                <w:noProof/>
                <w:webHidden/>
              </w:rPr>
              <w:tab/>
            </w:r>
            <w:r>
              <w:rPr>
                <w:noProof/>
                <w:webHidden/>
              </w:rPr>
              <w:fldChar w:fldCharType="begin"/>
            </w:r>
            <w:r>
              <w:rPr>
                <w:noProof/>
                <w:webHidden/>
              </w:rPr>
              <w:instrText xml:space="preserve"> PAGEREF _Toc213318024 \h </w:instrText>
            </w:r>
            <w:r>
              <w:rPr>
                <w:noProof/>
                <w:webHidden/>
              </w:rPr>
            </w:r>
            <w:r>
              <w:rPr>
                <w:noProof/>
                <w:webHidden/>
              </w:rPr>
              <w:fldChar w:fldCharType="separate"/>
            </w:r>
            <w:r w:rsidR="00D46D73">
              <w:rPr>
                <w:noProof/>
                <w:webHidden/>
              </w:rPr>
              <w:t>17</w:t>
            </w:r>
            <w:r>
              <w:rPr>
                <w:noProof/>
                <w:webHidden/>
              </w:rPr>
              <w:fldChar w:fldCharType="end"/>
            </w:r>
          </w:hyperlink>
        </w:p>
        <w:p w14:paraId="34881E2F" w14:textId="10135BB3" w:rsidR="00DE0F14" w:rsidRDefault="00DE0F14">
          <w:pPr>
            <w:pStyle w:val="TOC3"/>
            <w:tabs>
              <w:tab w:val="right" w:leader="dot" w:pos="9736"/>
            </w:tabs>
            <w:rPr>
              <w:rFonts w:eastAsiaTheme="minorEastAsia"/>
              <w:noProof/>
              <w:sz w:val="24"/>
              <w:szCs w:val="24"/>
              <w:lang w:val="en-AU" w:eastAsia="en-AU"/>
            </w:rPr>
          </w:pPr>
          <w:hyperlink w:anchor="_Toc213318025" w:history="1">
            <w:r w:rsidRPr="00B11310">
              <w:rPr>
                <w:rStyle w:val="Hyperlink"/>
                <w:noProof/>
              </w:rPr>
              <w:t>Barriers to participating in advocacy</w:t>
            </w:r>
            <w:r>
              <w:rPr>
                <w:noProof/>
                <w:webHidden/>
              </w:rPr>
              <w:tab/>
            </w:r>
            <w:r>
              <w:rPr>
                <w:noProof/>
                <w:webHidden/>
              </w:rPr>
              <w:fldChar w:fldCharType="begin"/>
            </w:r>
            <w:r>
              <w:rPr>
                <w:noProof/>
                <w:webHidden/>
              </w:rPr>
              <w:instrText xml:space="preserve"> PAGEREF _Toc213318025 \h </w:instrText>
            </w:r>
            <w:r>
              <w:rPr>
                <w:noProof/>
                <w:webHidden/>
              </w:rPr>
            </w:r>
            <w:r>
              <w:rPr>
                <w:noProof/>
                <w:webHidden/>
              </w:rPr>
              <w:fldChar w:fldCharType="separate"/>
            </w:r>
            <w:r w:rsidR="00D46D73">
              <w:rPr>
                <w:noProof/>
                <w:webHidden/>
              </w:rPr>
              <w:t>18</w:t>
            </w:r>
            <w:r>
              <w:rPr>
                <w:noProof/>
                <w:webHidden/>
              </w:rPr>
              <w:fldChar w:fldCharType="end"/>
            </w:r>
          </w:hyperlink>
        </w:p>
        <w:p w14:paraId="64FAADD7" w14:textId="260BD8AA" w:rsidR="00DE0F14" w:rsidRDefault="00DE0F14">
          <w:pPr>
            <w:pStyle w:val="TOC2"/>
            <w:tabs>
              <w:tab w:val="right" w:leader="dot" w:pos="9736"/>
            </w:tabs>
            <w:rPr>
              <w:rFonts w:eastAsiaTheme="minorEastAsia"/>
              <w:b w:val="0"/>
              <w:bCs w:val="0"/>
              <w:noProof/>
              <w:sz w:val="24"/>
              <w:szCs w:val="24"/>
              <w:lang w:val="en-AU" w:eastAsia="en-AU"/>
            </w:rPr>
          </w:pPr>
          <w:hyperlink w:anchor="_Toc213318026" w:history="1">
            <w:r w:rsidRPr="00B11310">
              <w:rPr>
                <w:rStyle w:val="Hyperlink"/>
                <w:noProof/>
              </w:rPr>
              <w:t>Regional, rural and remote</w:t>
            </w:r>
            <w:r>
              <w:rPr>
                <w:noProof/>
                <w:webHidden/>
              </w:rPr>
              <w:tab/>
            </w:r>
            <w:r>
              <w:rPr>
                <w:noProof/>
                <w:webHidden/>
              </w:rPr>
              <w:fldChar w:fldCharType="begin"/>
            </w:r>
            <w:r>
              <w:rPr>
                <w:noProof/>
                <w:webHidden/>
              </w:rPr>
              <w:instrText xml:space="preserve"> PAGEREF _Toc213318026 \h </w:instrText>
            </w:r>
            <w:r>
              <w:rPr>
                <w:noProof/>
                <w:webHidden/>
              </w:rPr>
            </w:r>
            <w:r>
              <w:rPr>
                <w:noProof/>
                <w:webHidden/>
              </w:rPr>
              <w:fldChar w:fldCharType="separate"/>
            </w:r>
            <w:r w:rsidR="00D46D73">
              <w:rPr>
                <w:noProof/>
                <w:webHidden/>
              </w:rPr>
              <w:t>18</w:t>
            </w:r>
            <w:r>
              <w:rPr>
                <w:noProof/>
                <w:webHidden/>
              </w:rPr>
              <w:fldChar w:fldCharType="end"/>
            </w:r>
          </w:hyperlink>
        </w:p>
        <w:p w14:paraId="7FEBF6DB" w14:textId="6C0CF66F" w:rsidR="00DE0F14" w:rsidRDefault="00DE0F14">
          <w:pPr>
            <w:pStyle w:val="TOC2"/>
            <w:tabs>
              <w:tab w:val="right" w:leader="dot" w:pos="9736"/>
            </w:tabs>
            <w:rPr>
              <w:rFonts w:eastAsiaTheme="minorEastAsia"/>
              <w:b w:val="0"/>
              <w:bCs w:val="0"/>
              <w:noProof/>
              <w:sz w:val="24"/>
              <w:szCs w:val="24"/>
              <w:lang w:val="en-AU" w:eastAsia="en-AU"/>
            </w:rPr>
          </w:pPr>
          <w:hyperlink w:anchor="_Toc213318027" w:history="1">
            <w:r w:rsidRPr="00B11310">
              <w:rPr>
                <w:rStyle w:val="Hyperlink"/>
                <w:noProof/>
              </w:rPr>
              <w:t>Specific types of disability</w:t>
            </w:r>
            <w:r>
              <w:rPr>
                <w:noProof/>
                <w:webHidden/>
              </w:rPr>
              <w:tab/>
            </w:r>
            <w:r>
              <w:rPr>
                <w:noProof/>
                <w:webHidden/>
              </w:rPr>
              <w:fldChar w:fldCharType="begin"/>
            </w:r>
            <w:r>
              <w:rPr>
                <w:noProof/>
                <w:webHidden/>
              </w:rPr>
              <w:instrText xml:space="preserve"> PAGEREF _Toc213318027 \h </w:instrText>
            </w:r>
            <w:r>
              <w:rPr>
                <w:noProof/>
                <w:webHidden/>
              </w:rPr>
            </w:r>
            <w:r>
              <w:rPr>
                <w:noProof/>
                <w:webHidden/>
              </w:rPr>
              <w:fldChar w:fldCharType="separate"/>
            </w:r>
            <w:r w:rsidR="00D46D73">
              <w:rPr>
                <w:noProof/>
                <w:webHidden/>
              </w:rPr>
              <w:t>18</w:t>
            </w:r>
            <w:r>
              <w:rPr>
                <w:noProof/>
                <w:webHidden/>
              </w:rPr>
              <w:fldChar w:fldCharType="end"/>
            </w:r>
          </w:hyperlink>
        </w:p>
        <w:p w14:paraId="3A1610B0" w14:textId="1A6A2307" w:rsidR="00C22D09" w:rsidRPr="00DD552E" w:rsidRDefault="00EA3123" w:rsidP="00C22D09">
          <w:pPr>
            <w:spacing w:before="80" w:after="80"/>
            <w:rPr>
              <w:rFonts w:eastAsiaTheme="minorEastAsia"/>
              <w:lang w:val="en-AU"/>
            </w:rPr>
          </w:pPr>
          <w:r w:rsidRPr="00DD552E">
            <w:rPr>
              <w:b/>
              <w:bCs/>
              <w:lang w:val="en-AU"/>
            </w:rPr>
            <w:fldChar w:fldCharType="end"/>
          </w:r>
        </w:p>
      </w:sdtContent>
    </w:sdt>
    <w:bookmarkStart w:id="8" w:name="_Toc188993949" w:displacedByCustomXml="prev"/>
    <w:bookmarkStart w:id="9" w:name="_Toc189000069" w:displacedByCustomXml="prev"/>
    <w:bookmarkStart w:id="10" w:name="_Toc189000278" w:displacedByCustomXml="prev"/>
    <w:bookmarkStart w:id="11" w:name="_Toc189000375" w:displacedByCustomXml="prev"/>
    <w:bookmarkStart w:id="12" w:name="_Toc189030303" w:displacedByCustomXml="prev"/>
    <w:p w14:paraId="78F9865B" w14:textId="5C3A0D1E" w:rsidR="00D071DA" w:rsidRPr="00DD552E" w:rsidRDefault="00D071DA" w:rsidP="00C22D09">
      <w:pPr>
        <w:spacing w:before="80" w:after="80"/>
        <w:rPr>
          <w:lang w:val="en-AU"/>
        </w:rPr>
      </w:pPr>
      <w:r w:rsidRPr="00DD552E">
        <w:rPr>
          <w:lang w:val="en-AU"/>
        </w:rPr>
        <w:br w:type="page"/>
      </w:r>
    </w:p>
    <w:p w14:paraId="3011BFF7" w14:textId="4B78EBC3" w:rsidR="00995CB8" w:rsidRPr="00DD552E" w:rsidRDefault="00995CB8" w:rsidP="00342E43">
      <w:pPr>
        <w:pStyle w:val="Heading1"/>
        <w:rPr>
          <w:rFonts w:asciiTheme="minorHAnsi" w:hAnsiTheme="minorHAnsi"/>
          <w:lang w:val="en-AU"/>
        </w:rPr>
      </w:pPr>
      <w:bookmarkStart w:id="13" w:name="_Toc213317994"/>
      <w:r w:rsidRPr="00DD552E">
        <w:rPr>
          <w:rFonts w:asciiTheme="minorHAnsi" w:hAnsiTheme="minorHAnsi"/>
          <w:lang w:val="en-AU"/>
        </w:rPr>
        <w:lastRenderedPageBreak/>
        <w:t>Acknowledgement of Country</w:t>
      </w:r>
      <w:bookmarkEnd w:id="13"/>
      <w:bookmarkEnd w:id="12"/>
      <w:bookmarkEnd w:id="11"/>
      <w:bookmarkEnd w:id="10"/>
      <w:bookmarkEnd w:id="9"/>
      <w:bookmarkEnd w:id="8"/>
    </w:p>
    <w:p w14:paraId="33FE22E6" w14:textId="53ED542A" w:rsidR="00995CB8" w:rsidRPr="00DD552E" w:rsidRDefault="00995CB8" w:rsidP="00995CB8">
      <w:pPr>
        <w:rPr>
          <w:lang w:val="en-AU"/>
        </w:rPr>
      </w:pPr>
      <w:r w:rsidRPr="00DD552E">
        <w:rPr>
          <w:lang w:val="en-AU"/>
        </w:rPr>
        <w:t>The Department of Social Services acknowledges the Traditional Owners of Country throughout Australia on which we gather, live and work. We acknowledge all Traditional Custodians, their Elders past, present and emerging and we pay our respects to their continuing connection to their culture, community, land, sea and water.</w:t>
      </w:r>
    </w:p>
    <w:p w14:paraId="378DA5ED" w14:textId="2317C73C" w:rsidR="00995CB8" w:rsidRPr="00DD552E" w:rsidRDefault="00995CB8" w:rsidP="00995CB8">
      <w:pPr>
        <w:spacing w:after="5040"/>
        <w:rPr>
          <w:lang w:val="en-AU" w:eastAsia="en-CA"/>
        </w:rPr>
      </w:pPr>
      <w:r w:rsidRPr="00DD552E">
        <w:rPr>
          <w:lang w:val="en-AU" w:eastAsia="en-CA"/>
        </w:rPr>
        <w:t>The consultations inform</w:t>
      </w:r>
      <w:r w:rsidR="00CC15A9" w:rsidRPr="00DD552E">
        <w:rPr>
          <w:lang w:val="en-AU" w:eastAsia="en-CA"/>
        </w:rPr>
        <w:t>ing</w:t>
      </w:r>
      <w:r w:rsidRPr="00DD552E">
        <w:rPr>
          <w:lang w:val="en-AU" w:eastAsia="en-CA"/>
        </w:rPr>
        <w:t xml:space="preserve"> this report took place on the unceded lands of First Nations peoples across Australia. The Social Deck acknowledges the Traditional Custodians who have lived on and cared for Country for thousands of generations, and recognises their continuing connection to land, waters and community. We pay our respects to them and their cultures, and to Elders past and present.</w:t>
      </w:r>
    </w:p>
    <w:p w14:paraId="00877889" w14:textId="62431D64" w:rsidR="00B10E45" w:rsidRPr="00DD552E" w:rsidRDefault="00B10E45" w:rsidP="00697884">
      <w:pPr>
        <w:pStyle w:val="calloutboxblueheader"/>
        <w:rPr>
          <w:rFonts w:asciiTheme="minorHAnsi" w:hAnsiTheme="minorHAnsi"/>
          <w:lang w:val="en-AU"/>
        </w:rPr>
      </w:pPr>
      <w:r w:rsidRPr="00DD552E">
        <w:rPr>
          <w:rFonts w:asciiTheme="minorHAnsi" w:hAnsiTheme="minorHAnsi"/>
          <w:lang w:val="en-AU"/>
        </w:rPr>
        <w:t>A note on language</w:t>
      </w:r>
    </w:p>
    <w:p w14:paraId="6827D56B" w14:textId="7E075296" w:rsidR="00B10E45" w:rsidRPr="00DD552E" w:rsidRDefault="00B10E45" w:rsidP="00C409FB">
      <w:pPr>
        <w:pStyle w:val="Calloutboxblue"/>
        <w:rPr>
          <w:lang w:val="en-AU"/>
        </w:rPr>
      </w:pPr>
      <w:r w:rsidRPr="00DD552E">
        <w:rPr>
          <w:lang w:val="en-AU"/>
        </w:rPr>
        <w:t xml:space="preserve">We acknowledge people use different words to talk about disability and each person will have a way of talking about disability and about themselves they like best. Some people like to use ‘disabled person’ (identity-first language), while some like to use ‘person with </w:t>
      </w:r>
      <w:proofErr w:type="spellStart"/>
      <w:r w:rsidRPr="00DD552E">
        <w:rPr>
          <w:lang w:val="en-AU"/>
        </w:rPr>
        <w:t>disability’</w:t>
      </w:r>
      <w:proofErr w:type="spellEnd"/>
      <w:r w:rsidRPr="00DD552E">
        <w:rPr>
          <w:lang w:val="en-AU"/>
        </w:rPr>
        <w:t xml:space="preserve"> (person-first language), and some are fine with using either.</w:t>
      </w:r>
    </w:p>
    <w:p w14:paraId="5B3345CF" w14:textId="44C66E88" w:rsidR="00B10E45" w:rsidRPr="00DD552E" w:rsidRDefault="00B10E45" w:rsidP="00C409FB">
      <w:pPr>
        <w:pStyle w:val="Calloutboxblue"/>
        <w:rPr>
          <w:lang w:val="en-AU"/>
        </w:rPr>
      </w:pPr>
      <w:r w:rsidRPr="00DD552E">
        <w:rPr>
          <w:lang w:val="en-AU"/>
        </w:rPr>
        <w:t xml:space="preserve">We use person-first language to talk about disability. This means we usually use the term ‘person with </w:t>
      </w:r>
      <w:proofErr w:type="spellStart"/>
      <w:r w:rsidRPr="00DD552E">
        <w:rPr>
          <w:lang w:val="en-AU"/>
        </w:rPr>
        <w:t>disability’</w:t>
      </w:r>
      <w:proofErr w:type="spellEnd"/>
      <w:r w:rsidRPr="00DD552E">
        <w:rPr>
          <w:lang w:val="en-AU"/>
        </w:rPr>
        <w:t xml:space="preserve"> in this </w:t>
      </w:r>
      <w:r w:rsidR="00282670" w:rsidRPr="00DD552E">
        <w:rPr>
          <w:lang w:val="en-AU"/>
        </w:rPr>
        <w:t>r</w:t>
      </w:r>
      <w:r w:rsidRPr="00DD552E">
        <w:rPr>
          <w:lang w:val="en-AU"/>
        </w:rPr>
        <w:t xml:space="preserve">eport. The language used in this </w:t>
      </w:r>
      <w:r w:rsidR="00282670" w:rsidRPr="00DD552E">
        <w:rPr>
          <w:lang w:val="en-AU"/>
        </w:rPr>
        <w:t>r</w:t>
      </w:r>
      <w:r w:rsidRPr="00DD552E">
        <w:rPr>
          <w:lang w:val="en-AU"/>
        </w:rPr>
        <w:t>eport is not intended to diminish an individual’s identity as a person with disability.</w:t>
      </w:r>
    </w:p>
    <w:p w14:paraId="4A858D38" w14:textId="0B8B2F4D" w:rsidR="00B10E45" w:rsidRPr="00DD552E" w:rsidRDefault="00B10E45" w:rsidP="00F27D5E">
      <w:pPr>
        <w:pStyle w:val="Calloutboxblue"/>
        <w:rPr>
          <w:lang w:val="en-AU"/>
        </w:rPr>
      </w:pPr>
      <w:r w:rsidRPr="00DD552E">
        <w:rPr>
          <w:lang w:val="en-AU"/>
        </w:rPr>
        <w:t>We recognise the appropriate use of language varies between individuals and disability communities. We acknowledge the importance of having conversations with individuals about their preferred language.</w:t>
      </w:r>
    </w:p>
    <w:p w14:paraId="7D26DBA6" w14:textId="77777777" w:rsidR="00683E9A" w:rsidRPr="00DD552E" w:rsidRDefault="00683E9A" w:rsidP="00683E9A">
      <w:pPr>
        <w:pStyle w:val="Heading1"/>
        <w:rPr>
          <w:rFonts w:asciiTheme="minorHAnsi" w:eastAsia="Times New Roman" w:hAnsiTheme="minorHAnsi" w:cs="Times New Roman"/>
          <w:color w:val="auto"/>
          <w:sz w:val="48"/>
          <w:szCs w:val="48"/>
        </w:rPr>
      </w:pPr>
      <w:bookmarkStart w:id="14" w:name="_Toc195100152"/>
      <w:bookmarkStart w:id="15" w:name="_Toc213312702"/>
      <w:bookmarkStart w:id="16" w:name="_Toc213317995"/>
      <w:r w:rsidRPr="00DD552E">
        <w:rPr>
          <w:rFonts w:asciiTheme="minorHAnsi" w:hAnsiTheme="minorHAnsi"/>
        </w:rPr>
        <w:lastRenderedPageBreak/>
        <w:t>Executive summary</w:t>
      </w:r>
      <w:bookmarkEnd w:id="14"/>
      <w:bookmarkEnd w:id="15"/>
      <w:bookmarkEnd w:id="16"/>
    </w:p>
    <w:p w14:paraId="56C561B8" w14:textId="77777777" w:rsidR="00683E9A" w:rsidRPr="00DD552E" w:rsidRDefault="00683E9A" w:rsidP="00683E9A">
      <w:r w:rsidRPr="00DD552E">
        <w:t xml:space="preserve">In 2024, The Social Deck consulted over 4,000 people across Australia about foundational disability supports. This report </w:t>
      </w:r>
      <w:proofErr w:type="spellStart"/>
      <w:r w:rsidRPr="00DD552E">
        <w:t>summarises</w:t>
      </w:r>
      <w:proofErr w:type="spellEnd"/>
      <w:r w:rsidRPr="00DD552E">
        <w:t xml:space="preserve"> key insights specifically on disability advocacy, highlighting its critical relationship with foundational </w:t>
      </w:r>
      <w:proofErr w:type="gramStart"/>
      <w:r w:rsidRPr="00DD552E">
        <w:t>supports</w:t>
      </w:r>
      <w:proofErr w:type="gramEnd"/>
      <w:r w:rsidRPr="00DD552E">
        <w:t>.</w:t>
      </w:r>
    </w:p>
    <w:p w14:paraId="6D42B7C4" w14:textId="77777777" w:rsidR="00683E9A" w:rsidRPr="00DD552E" w:rsidRDefault="00683E9A" w:rsidP="00683E9A">
      <w:r w:rsidRPr="00DD552E">
        <w:t xml:space="preserve">Participants clearly indicated advocacy—people speaking up for themselves or others—is vital for foundational </w:t>
      </w:r>
      <w:proofErr w:type="gramStart"/>
      <w:r w:rsidRPr="00DD552E">
        <w:t>supports</w:t>
      </w:r>
      <w:proofErr w:type="gramEnd"/>
      <w:r w:rsidRPr="00DD552E">
        <w:t xml:space="preserve"> to be effective.</w:t>
      </w:r>
    </w:p>
    <w:p w14:paraId="3390D7EF" w14:textId="77777777" w:rsidR="00683E9A" w:rsidRPr="00DD552E" w:rsidRDefault="00683E9A" w:rsidP="00683E9A">
      <w:r w:rsidRPr="00DD552E">
        <w:t xml:space="preserve">Disability advocacy and foundational supports are closely connected. Effective foundational supports help people engage in different types of </w:t>
      </w:r>
      <w:proofErr w:type="gramStart"/>
      <w:r w:rsidRPr="00DD552E">
        <w:t>advocacy</w:t>
      </w:r>
      <w:proofErr w:type="gramEnd"/>
      <w:r w:rsidRPr="00DD552E">
        <w:t xml:space="preserve">, while advocacy improves the quality and relevance of </w:t>
      </w:r>
      <w:proofErr w:type="gramStart"/>
      <w:r w:rsidRPr="00DD552E">
        <w:t>supports</w:t>
      </w:r>
      <w:proofErr w:type="gramEnd"/>
      <w:r w:rsidRPr="00DD552E">
        <w:t xml:space="preserve">. Consultation participants </w:t>
      </w:r>
      <w:proofErr w:type="spellStart"/>
      <w:r w:rsidRPr="00DD552E">
        <w:t>emphasised</w:t>
      </w:r>
      <w:proofErr w:type="spellEnd"/>
      <w:r w:rsidRPr="00DD552E">
        <w:t xml:space="preserve"> advocacy ensures people with disability can access services, uphold their rights, and participate fully in their communities.</w:t>
      </w:r>
    </w:p>
    <w:p w14:paraId="56B8BDDF" w14:textId="77777777" w:rsidR="00683E9A" w:rsidRPr="00DD552E" w:rsidRDefault="00683E9A" w:rsidP="00683E9A">
      <w:pPr>
        <w:pStyle w:val="Heading3"/>
      </w:pPr>
      <w:bookmarkStart w:id="17" w:name="_Toc195100154"/>
      <w:bookmarkStart w:id="18" w:name="_Toc213317996"/>
      <w:r w:rsidRPr="00DD552E">
        <w:t>Advocacy's role in information, advice and referrals</w:t>
      </w:r>
      <w:bookmarkEnd w:id="17"/>
      <w:bookmarkEnd w:id="18"/>
    </w:p>
    <w:p w14:paraId="0858E9E2" w14:textId="77777777" w:rsidR="00683E9A" w:rsidRPr="00953FD8" w:rsidRDefault="00683E9A" w:rsidP="00683E9A">
      <w:pPr>
        <w:pStyle w:val="NormalWeb"/>
        <w:spacing w:before="240" w:beforeAutospacing="0" w:after="120" w:afterAutospacing="0"/>
        <w:rPr>
          <w:rFonts w:asciiTheme="minorHAnsi" w:hAnsiTheme="minorHAnsi"/>
        </w:rPr>
      </w:pPr>
      <w:r w:rsidRPr="00953FD8">
        <w:rPr>
          <w:rFonts w:asciiTheme="minorHAnsi" w:hAnsiTheme="minorHAnsi"/>
        </w:rPr>
        <w:t>Disability advocacy organisations are trusted sources of information and were identified as the fifth most likely source people would use. They contribute by:</w:t>
      </w:r>
    </w:p>
    <w:p w14:paraId="56113CB8" w14:textId="77777777" w:rsidR="00683E9A" w:rsidRPr="00DD552E" w:rsidRDefault="00683E9A" w:rsidP="008200FD">
      <w:pPr>
        <w:numPr>
          <w:ilvl w:val="0"/>
          <w:numId w:val="14"/>
        </w:numPr>
        <w:spacing w:after="100" w:afterAutospacing="1" w:line="240" w:lineRule="auto"/>
      </w:pPr>
      <w:r w:rsidRPr="00DD552E">
        <w:t>providing accessible, tailored information</w:t>
      </w:r>
    </w:p>
    <w:p w14:paraId="6E5352D5" w14:textId="77777777" w:rsidR="00683E9A" w:rsidRPr="00DD552E" w:rsidRDefault="00683E9A" w:rsidP="008200FD">
      <w:pPr>
        <w:numPr>
          <w:ilvl w:val="0"/>
          <w:numId w:val="14"/>
        </w:numPr>
        <w:spacing w:before="100" w:beforeAutospacing="1" w:after="100" w:afterAutospacing="1" w:line="240" w:lineRule="auto"/>
      </w:pPr>
      <w:r w:rsidRPr="00DD552E">
        <w:t xml:space="preserve">offering </w:t>
      </w:r>
      <w:proofErr w:type="spellStart"/>
      <w:r w:rsidRPr="00DD552E">
        <w:t>personalised</w:t>
      </w:r>
      <w:proofErr w:type="spellEnd"/>
      <w:r w:rsidRPr="00DD552E">
        <w:t xml:space="preserve"> advice</w:t>
      </w:r>
    </w:p>
    <w:p w14:paraId="0D9D961D" w14:textId="77777777" w:rsidR="00683E9A" w:rsidRPr="00DD552E" w:rsidRDefault="00683E9A" w:rsidP="008200FD">
      <w:pPr>
        <w:numPr>
          <w:ilvl w:val="0"/>
          <w:numId w:val="14"/>
        </w:numPr>
        <w:spacing w:before="100" w:beforeAutospacing="1" w:after="100" w:afterAutospacing="1" w:line="240" w:lineRule="auto"/>
      </w:pPr>
      <w:r w:rsidRPr="00DD552E">
        <w:t>making appropriate referrals</w:t>
      </w:r>
    </w:p>
    <w:p w14:paraId="71949D31" w14:textId="77777777" w:rsidR="00683E9A" w:rsidRPr="00DD552E" w:rsidRDefault="00683E9A" w:rsidP="008200FD">
      <w:pPr>
        <w:numPr>
          <w:ilvl w:val="0"/>
          <w:numId w:val="14"/>
        </w:numPr>
        <w:spacing w:before="100" w:beforeAutospacing="1" w:after="100" w:afterAutospacing="1" w:line="240" w:lineRule="auto"/>
      </w:pPr>
      <w:r w:rsidRPr="00DD552E">
        <w:t>supporting communication for people who struggle with written materials</w:t>
      </w:r>
    </w:p>
    <w:p w14:paraId="6D5F45A7" w14:textId="77777777" w:rsidR="00683E9A" w:rsidRPr="00DD552E" w:rsidRDefault="00683E9A" w:rsidP="008200FD">
      <w:pPr>
        <w:numPr>
          <w:ilvl w:val="0"/>
          <w:numId w:val="14"/>
        </w:numPr>
        <w:spacing w:before="100" w:beforeAutospacing="1" w:after="100" w:afterAutospacing="1" w:line="240" w:lineRule="auto"/>
      </w:pPr>
      <w:r w:rsidRPr="00DD552E">
        <w:t>acting as trusted sources of up-to-date information.</w:t>
      </w:r>
    </w:p>
    <w:p w14:paraId="7B000463" w14:textId="77777777" w:rsidR="00683E9A" w:rsidRPr="00DD552E" w:rsidRDefault="00683E9A" w:rsidP="00683E9A">
      <w:pPr>
        <w:rPr>
          <w:i/>
          <w:iCs/>
        </w:rPr>
      </w:pPr>
      <w:r w:rsidRPr="00DD552E">
        <w:t>Key barriers include limited availability of advocacy services to address issues such as NDIS eligibility restrictions, and accessibility issues including a lack of advocacy access in regional, rural and remote areas.</w:t>
      </w:r>
      <w:r w:rsidRPr="00DD552E">
        <w:rPr>
          <w:i/>
          <w:iCs/>
        </w:rPr>
        <w:t xml:space="preserve"> </w:t>
      </w:r>
      <w:r w:rsidRPr="00DD552E">
        <w:t xml:space="preserve">NDIS eligibility restrictions include people with disability who do not meet section 24 of the </w:t>
      </w:r>
      <w:r w:rsidRPr="00DD552E">
        <w:rPr>
          <w:i/>
          <w:iCs/>
        </w:rPr>
        <w:t xml:space="preserve">National Disability Insurance Scheme Act 2013 </w:t>
      </w:r>
      <w:r w:rsidRPr="00DD552E">
        <w:t>relating to eligibility</w:t>
      </w:r>
      <w:r w:rsidRPr="00DD552E">
        <w:rPr>
          <w:i/>
          <w:iCs/>
        </w:rPr>
        <w:t xml:space="preserve"> </w:t>
      </w:r>
      <w:r w:rsidRPr="00DD552E">
        <w:t xml:space="preserve">and List A criterion, or section 25 relating to early intervention requirements. Advocates supporting people with disability with referrals to the NDIS have reported getting up-to-date supporting documentation, especially evidence addressing the exact criteria the NDIS needs, is a major issue. DANA advocated for minimal eligibility requirements for foundational </w:t>
      </w:r>
      <w:proofErr w:type="gramStart"/>
      <w:r w:rsidRPr="00DD552E">
        <w:t>supports</w:t>
      </w:r>
      <w:proofErr w:type="gramEnd"/>
      <w:r w:rsidRPr="00DD552E">
        <w:t>, pointing to the issues already faced for advocates getting evidence for NDIS.</w:t>
      </w:r>
    </w:p>
    <w:p w14:paraId="4AB53962" w14:textId="77777777" w:rsidR="00683E9A" w:rsidRPr="00DD552E" w:rsidRDefault="00683E9A" w:rsidP="00683E9A">
      <w:r w:rsidRPr="00DD552E">
        <w:t xml:space="preserve">DANA noted in their submission ‘demand for advocacy sharply increased with the introduction of the NDIS, and funding injections have not effectively addressed this increase in need’ (p.16), including people who had been deemed ineligible for Scheme access. Family Advocacy suggested in their submission this spike in demand following NDIS introduction may be replicated when foundational supports are rolled </w:t>
      </w:r>
      <w:proofErr w:type="gramStart"/>
      <w:r w:rsidRPr="00DD552E">
        <w:t>out: ‘</w:t>
      </w:r>
      <w:proofErr w:type="gramEnd"/>
      <w:r w:rsidRPr="00DD552E">
        <w:t>advocacy will be required to rectify individual and systemic issues caused by unintended consequences or the lack of clarity around roles and responsibilities’ (p.31).</w:t>
      </w:r>
    </w:p>
    <w:p w14:paraId="7ED94314" w14:textId="10FAB60D" w:rsidR="005F1F6C" w:rsidRPr="00DD552E" w:rsidRDefault="005F1F6C" w:rsidP="00150394">
      <w:pPr>
        <w:pStyle w:val="ListBullet"/>
        <w:spacing w:line="240" w:lineRule="auto"/>
        <w:rPr>
          <w:sz w:val="22"/>
          <w:szCs w:val="22"/>
          <w:lang w:val="en-AU"/>
        </w:rPr>
      </w:pPr>
      <w:r w:rsidRPr="00DD552E">
        <w:rPr>
          <w:lang w:val="en-AU"/>
        </w:rPr>
        <w:br w:type="page"/>
      </w:r>
    </w:p>
    <w:p w14:paraId="17317C2C" w14:textId="77777777" w:rsidR="00271060" w:rsidRPr="00DD552E" w:rsidRDefault="00271060" w:rsidP="00271060">
      <w:pPr>
        <w:pStyle w:val="Heading3"/>
      </w:pPr>
      <w:bookmarkStart w:id="19" w:name="_Toc195100155"/>
      <w:bookmarkStart w:id="20" w:name="_Toc213317997"/>
      <w:r w:rsidRPr="00DD552E">
        <w:lastRenderedPageBreak/>
        <w:t>Advocacy's role in capacity building</w:t>
      </w:r>
      <w:bookmarkEnd w:id="19"/>
      <w:bookmarkEnd w:id="20"/>
    </w:p>
    <w:p w14:paraId="6075725C" w14:textId="77777777" w:rsidR="00271060" w:rsidRPr="00FB7D6E" w:rsidRDefault="00271060" w:rsidP="00271060">
      <w:pPr>
        <w:pStyle w:val="NormalWeb"/>
        <w:spacing w:before="240" w:beforeAutospacing="0"/>
        <w:rPr>
          <w:rFonts w:asciiTheme="minorHAnsi" w:hAnsiTheme="minorHAnsi"/>
        </w:rPr>
      </w:pPr>
      <w:r w:rsidRPr="00FB7D6E">
        <w:rPr>
          <w:rFonts w:asciiTheme="minorHAnsi" w:hAnsiTheme="minorHAnsi"/>
        </w:rPr>
        <w:t>Advocacy plays an important role in building capacity for people with disability, their families, and communities by:</w:t>
      </w:r>
    </w:p>
    <w:p w14:paraId="14B10D1D" w14:textId="77777777" w:rsidR="00271060" w:rsidRPr="00FB7D6E" w:rsidRDefault="00271060" w:rsidP="008200FD">
      <w:pPr>
        <w:numPr>
          <w:ilvl w:val="0"/>
          <w:numId w:val="24"/>
        </w:numPr>
        <w:spacing w:before="100" w:beforeAutospacing="1" w:after="100" w:afterAutospacing="1" w:line="240" w:lineRule="auto"/>
      </w:pPr>
      <w:r w:rsidRPr="00FB7D6E">
        <w:t>providing information and education about rights and systems</w:t>
      </w:r>
    </w:p>
    <w:p w14:paraId="6750D545" w14:textId="77777777" w:rsidR="00271060" w:rsidRPr="00FB7D6E" w:rsidRDefault="00271060" w:rsidP="008200FD">
      <w:pPr>
        <w:numPr>
          <w:ilvl w:val="0"/>
          <w:numId w:val="24"/>
        </w:numPr>
        <w:spacing w:before="100" w:beforeAutospacing="1" w:after="100" w:afterAutospacing="1" w:line="240" w:lineRule="auto"/>
      </w:pPr>
      <w:r w:rsidRPr="00FB7D6E">
        <w:t>supporting skill development in communication and decision-making</w:t>
      </w:r>
    </w:p>
    <w:p w14:paraId="231299B3" w14:textId="77777777" w:rsidR="00271060" w:rsidRPr="00FB7D6E" w:rsidRDefault="00271060" w:rsidP="008200FD">
      <w:pPr>
        <w:numPr>
          <w:ilvl w:val="0"/>
          <w:numId w:val="24"/>
        </w:numPr>
        <w:spacing w:before="100" w:beforeAutospacing="1" w:after="100" w:afterAutospacing="1" w:line="240" w:lineRule="auto"/>
      </w:pPr>
      <w:r w:rsidRPr="00FB7D6E">
        <w:t>linking people with services and resources</w:t>
      </w:r>
    </w:p>
    <w:p w14:paraId="1B9F3581" w14:textId="77777777" w:rsidR="00271060" w:rsidRPr="00FB7D6E" w:rsidRDefault="00271060" w:rsidP="008200FD">
      <w:pPr>
        <w:numPr>
          <w:ilvl w:val="0"/>
          <w:numId w:val="24"/>
        </w:numPr>
        <w:spacing w:before="100" w:beforeAutospacing="1" w:after="100" w:afterAutospacing="1" w:line="240" w:lineRule="auto"/>
      </w:pPr>
      <w:r w:rsidRPr="00FB7D6E">
        <w:t>strengthening informal support networks</w:t>
      </w:r>
    </w:p>
    <w:p w14:paraId="45D468A9" w14:textId="77777777" w:rsidR="00271060" w:rsidRPr="00FB7D6E" w:rsidRDefault="00271060" w:rsidP="008200FD">
      <w:pPr>
        <w:numPr>
          <w:ilvl w:val="0"/>
          <w:numId w:val="24"/>
        </w:numPr>
        <w:spacing w:before="100" w:beforeAutospacing="1" w:after="100" w:afterAutospacing="1" w:line="240" w:lineRule="auto"/>
      </w:pPr>
      <w:r w:rsidRPr="00FB7D6E">
        <w:t>identifying barriers and service gaps.</w:t>
      </w:r>
    </w:p>
    <w:p w14:paraId="00BFEA39" w14:textId="77777777" w:rsidR="00271060" w:rsidRPr="00FB7D6E" w:rsidRDefault="00271060" w:rsidP="00271060">
      <w:pPr>
        <w:pStyle w:val="NormalWeb"/>
        <w:rPr>
          <w:rFonts w:asciiTheme="minorHAnsi" w:hAnsiTheme="minorHAnsi"/>
        </w:rPr>
      </w:pPr>
      <w:r w:rsidRPr="00FB7D6E">
        <w:rPr>
          <w:rFonts w:asciiTheme="minorHAnsi" w:hAnsiTheme="minorHAnsi"/>
        </w:rPr>
        <w:t>Participants valued peer-led advocacy organisations, community programs with lived experience involvement, and online groups who provide practical advice and emotional support.</w:t>
      </w:r>
    </w:p>
    <w:p w14:paraId="5D89437A" w14:textId="77777777" w:rsidR="00271060" w:rsidRPr="00DD552E" w:rsidRDefault="00271060" w:rsidP="00271060">
      <w:pPr>
        <w:pStyle w:val="Heading3"/>
      </w:pPr>
      <w:bookmarkStart w:id="21" w:name="_Toc195100156"/>
      <w:bookmarkStart w:id="22" w:name="_Toc213317998"/>
      <w:r w:rsidRPr="00DD552E">
        <w:t>Design, delivery and governance</w:t>
      </w:r>
      <w:bookmarkEnd w:id="21"/>
      <w:bookmarkEnd w:id="22"/>
    </w:p>
    <w:p w14:paraId="75EE970E" w14:textId="77777777" w:rsidR="00271060" w:rsidRPr="00FB7D6E" w:rsidRDefault="00271060" w:rsidP="00271060">
      <w:pPr>
        <w:pStyle w:val="NormalWeb"/>
        <w:rPr>
          <w:rFonts w:asciiTheme="minorHAnsi" w:hAnsiTheme="minorHAnsi"/>
        </w:rPr>
      </w:pPr>
      <w:r w:rsidRPr="00FB7D6E">
        <w:rPr>
          <w:rFonts w:asciiTheme="minorHAnsi" w:hAnsiTheme="minorHAnsi"/>
        </w:rPr>
        <w:t>Strong, independent advocacy is essential for the success of foundational supports. Participants suggested:</w:t>
      </w:r>
    </w:p>
    <w:p w14:paraId="5D25E36E" w14:textId="77777777" w:rsidR="00271060" w:rsidRPr="00FB7D6E" w:rsidRDefault="00271060" w:rsidP="008200FD">
      <w:pPr>
        <w:numPr>
          <w:ilvl w:val="0"/>
          <w:numId w:val="25"/>
        </w:numPr>
        <w:spacing w:before="100" w:beforeAutospacing="1" w:after="100" w:afterAutospacing="1" w:line="240" w:lineRule="auto"/>
      </w:pPr>
      <w:r w:rsidRPr="00FB7D6E">
        <w:t>advocacy must be considered in design, implementation and review</w:t>
      </w:r>
    </w:p>
    <w:p w14:paraId="1192C9CE" w14:textId="77777777" w:rsidR="00271060" w:rsidRPr="00FB7D6E" w:rsidRDefault="00271060" w:rsidP="008200FD">
      <w:pPr>
        <w:numPr>
          <w:ilvl w:val="0"/>
          <w:numId w:val="25"/>
        </w:numPr>
        <w:spacing w:before="100" w:beforeAutospacing="1" w:after="100" w:afterAutospacing="1" w:line="240" w:lineRule="auto"/>
      </w:pPr>
      <w:proofErr w:type="gramStart"/>
      <w:r w:rsidRPr="00FB7D6E">
        <w:t>people</w:t>
      </w:r>
      <w:proofErr w:type="gramEnd"/>
      <w:r w:rsidRPr="00FB7D6E">
        <w:t xml:space="preserve"> with lived experience and advocacy </w:t>
      </w:r>
      <w:proofErr w:type="spellStart"/>
      <w:r w:rsidRPr="00FB7D6E">
        <w:t>organisations</w:t>
      </w:r>
      <w:proofErr w:type="spellEnd"/>
      <w:r w:rsidRPr="00FB7D6E">
        <w:t xml:space="preserve"> should be involved in co-design</w:t>
      </w:r>
    </w:p>
    <w:p w14:paraId="4754AB51" w14:textId="77777777" w:rsidR="00271060" w:rsidRPr="00FB7D6E" w:rsidRDefault="00271060" w:rsidP="008200FD">
      <w:pPr>
        <w:numPr>
          <w:ilvl w:val="0"/>
          <w:numId w:val="25"/>
        </w:numPr>
        <w:spacing w:before="100" w:beforeAutospacing="1" w:after="100" w:afterAutospacing="1" w:line="240" w:lineRule="auto"/>
      </w:pPr>
      <w:r w:rsidRPr="00FB7D6E">
        <w:t xml:space="preserve">advocacy </w:t>
      </w:r>
      <w:proofErr w:type="spellStart"/>
      <w:r w:rsidRPr="00FB7D6E">
        <w:t>organisations</w:t>
      </w:r>
      <w:proofErr w:type="spellEnd"/>
      <w:r w:rsidRPr="00FB7D6E">
        <w:t xml:space="preserve"> could form part of an oversight council for implementation of foundational </w:t>
      </w:r>
      <w:proofErr w:type="gramStart"/>
      <w:r w:rsidRPr="00FB7D6E">
        <w:t>supports</w:t>
      </w:r>
      <w:proofErr w:type="gramEnd"/>
      <w:r w:rsidRPr="00FB7D6E">
        <w:t>.</w:t>
      </w:r>
    </w:p>
    <w:p w14:paraId="163D2735" w14:textId="77777777" w:rsidR="00271060" w:rsidRPr="00DD552E" w:rsidRDefault="00271060" w:rsidP="00271060">
      <w:pPr>
        <w:pStyle w:val="Heading3"/>
      </w:pPr>
      <w:bookmarkStart w:id="23" w:name="_Toc195100157"/>
      <w:bookmarkStart w:id="24" w:name="_Toc213317999"/>
      <w:r w:rsidRPr="00DD552E">
        <w:t>Funding and independence</w:t>
      </w:r>
      <w:bookmarkEnd w:id="23"/>
      <w:bookmarkEnd w:id="24"/>
    </w:p>
    <w:p w14:paraId="4315DB7E" w14:textId="77777777" w:rsidR="00271060" w:rsidRPr="00FB7D6E" w:rsidRDefault="00271060" w:rsidP="00271060">
      <w:pPr>
        <w:pStyle w:val="NormalWeb"/>
        <w:rPr>
          <w:rFonts w:asciiTheme="minorHAnsi" w:hAnsiTheme="minorHAnsi"/>
        </w:rPr>
      </w:pPr>
      <w:r w:rsidRPr="00FB7D6E">
        <w:rPr>
          <w:rFonts w:asciiTheme="minorHAnsi" w:hAnsiTheme="minorHAnsi"/>
        </w:rPr>
        <w:t>Participants frequently raised concerns about insufficient funding and unreliable funding cycles. Views were mixed on whether advocacy funding should be included in foundational supports or kept separate to maintain independence.</w:t>
      </w:r>
    </w:p>
    <w:p w14:paraId="3892564D" w14:textId="77777777" w:rsidR="00271060" w:rsidRPr="00DD552E" w:rsidRDefault="00271060" w:rsidP="00271060">
      <w:pPr>
        <w:pStyle w:val="Heading3"/>
      </w:pPr>
      <w:bookmarkStart w:id="25" w:name="_Toc195100158"/>
      <w:bookmarkStart w:id="26" w:name="_Toc213318000"/>
      <w:r w:rsidRPr="00DD552E">
        <w:t>Meeting diverse needs</w:t>
      </w:r>
      <w:bookmarkEnd w:id="25"/>
      <w:bookmarkEnd w:id="26"/>
    </w:p>
    <w:p w14:paraId="6105A688" w14:textId="77777777" w:rsidR="00271060" w:rsidRPr="00FB7D6E" w:rsidRDefault="00271060" w:rsidP="00271060">
      <w:pPr>
        <w:pStyle w:val="NormalWeb"/>
        <w:rPr>
          <w:rFonts w:asciiTheme="minorHAnsi" w:hAnsiTheme="minorHAnsi"/>
        </w:rPr>
      </w:pPr>
      <w:r w:rsidRPr="00FB7D6E">
        <w:rPr>
          <w:rFonts w:asciiTheme="minorHAnsi" w:hAnsiTheme="minorHAnsi"/>
        </w:rPr>
        <w:t>The consultations identified specific considerations for different populations:</w:t>
      </w:r>
    </w:p>
    <w:p w14:paraId="30D29217" w14:textId="77777777" w:rsidR="00271060" w:rsidRPr="00FB7D6E" w:rsidRDefault="00271060" w:rsidP="008200FD">
      <w:pPr>
        <w:numPr>
          <w:ilvl w:val="0"/>
          <w:numId w:val="26"/>
        </w:numPr>
        <w:spacing w:before="100" w:beforeAutospacing="1" w:after="100" w:afterAutospacing="1" w:line="240" w:lineRule="auto"/>
      </w:pPr>
      <w:r w:rsidRPr="00FB7D6E">
        <w:rPr>
          <w:rStyle w:val="Strong"/>
        </w:rPr>
        <w:t>First Nations</w:t>
      </w:r>
      <w:r w:rsidRPr="00FB7D6E">
        <w:t xml:space="preserve"> need culturally grounded advocacy, increased awareness of advocacy services, and representation in systemic advocacy.</w:t>
      </w:r>
    </w:p>
    <w:p w14:paraId="193B384D" w14:textId="77777777" w:rsidR="00271060" w:rsidRPr="00FB7D6E" w:rsidRDefault="00271060" w:rsidP="008200FD">
      <w:pPr>
        <w:numPr>
          <w:ilvl w:val="0"/>
          <w:numId w:val="26"/>
        </w:numPr>
        <w:spacing w:before="100" w:beforeAutospacing="1" w:after="100" w:afterAutospacing="1" w:line="240" w:lineRule="auto"/>
      </w:pPr>
      <w:r w:rsidRPr="00FB7D6E">
        <w:rPr>
          <w:rStyle w:val="Strong"/>
        </w:rPr>
        <w:t>Culturally and Linguistically Diverse</w:t>
      </w:r>
      <w:r w:rsidRPr="00FB7D6E">
        <w:t xml:space="preserve"> people need to navigate cultural conventions and attitudes, and address barriers to participation.</w:t>
      </w:r>
    </w:p>
    <w:p w14:paraId="0FEBA171" w14:textId="77777777" w:rsidR="00271060" w:rsidRPr="00FB7D6E" w:rsidRDefault="00271060" w:rsidP="008200FD">
      <w:pPr>
        <w:numPr>
          <w:ilvl w:val="0"/>
          <w:numId w:val="26"/>
        </w:numPr>
        <w:spacing w:before="100" w:beforeAutospacing="1" w:after="100" w:afterAutospacing="1" w:line="240" w:lineRule="auto"/>
      </w:pPr>
      <w:r w:rsidRPr="00FB7D6E">
        <w:rPr>
          <w:rStyle w:val="Strong"/>
        </w:rPr>
        <w:t>Regional, rural and remote</w:t>
      </w:r>
      <w:r w:rsidRPr="00FB7D6E">
        <w:t xml:space="preserve"> have significant gaps in service availability, with </w:t>
      </w:r>
      <w:proofErr w:type="spellStart"/>
      <w:r w:rsidRPr="00FB7D6E">
        <w:t>localised</w:t>
      </w:r>
      <w:proofErr w:type="spellEnd"/>
      <w:r w:rsidRPr="00FB7D6E">
        <w:t xml:space="preserve"> disability-led advocacy programs showing promise when adequately resourced.</w:t>
      </w:r>
    </w:p>
    <w:p w14:paraId="5D9D19C1" w14:textId="77777777" w:rsidR="00271060" w:rsidRPr="00FB7D6E" w:rsidRDefault="00271060" w:rsidP="008200FD">
      <w:pPr>
        <w:numPr>
          <w:ilvl w:val="0"/>
          <w:numId w:val="26"/>
        </w:numPr>
        <w:spacing w:before="100" w:beforeAutospacing="1" w:after="100" w:afterAutospacing="1" w:line="240" w:lineRule="auto"/>
      </w:pPr>
      <w:r w:rsidRPr="00FB7D6E">
        <w:rPr>
          <w:rStyle w:val="Strong"/>
        </w:rPr>
        <w:t>Specific disability groups</w:t>
      </w:r>
      <w:r w:rsidRPr="00FB7D6E">
        <w:t xml:space="preserve"> have unique advocacy needs requiring targeted, lived experience-led approaches.</w:t>
      </w:r>
    </w:p>
    <w:p w14:paraId="6EF1F9AC" w14:textId="77777777" w:rsidR="00271060" w:rsidRPr="00FB7D6E" w:rsidRDefault="00271060" w:rsidP="008200FD">
      <w:pPr>
        <w:pStyle w:val="ListParagraph"/>
        <w:numPr>
          <w:ilvl w:val="0"/>
          <w:numId w:val="26"/>
        </w:numPr>
        <w:adjustRightInd w:val="0"/>
        <w:snapToGrid w:val="0"/>
        <w:spacing w:before="100" w:beforeAutospacing="1" w:after="100" w:afterAutospacing="1" w:line="240" w:lineRule="auto"/>
        <w:contextualSpacing w:val="0"/>
      </w:pPr>
      <w:r w:rsidRPr="00FB7D6E">
        <w:rPr>
          <w:b/>
          <w:bCs/>
        </w:rPr>
        <w:t xml:space="preserve">People with </w:t>
      </w:r>
      <w:proofErr w:type="gramStart"/>
      <w:r w:rsidRPr="00FB7D6E">
        <w:rPr>
          <w:b/>
          <w:bCs/>
        </w:rPr>
        <w:t>disability</w:t>
      </w:r>
      <w:proofErr w:type="gramEnd"/>
      <w:r w:rsidRPr="00FB7D6E">
        <w:rPr>
          <w:b/>
          <w:bCs/>
        </w:rPr>
        <w:t xml:space="preserve"> who have intersectional identities</w:t>
      </w:r>
      <w:r w:rsidRPr="00FB7D6E">
        <w:t xml:space="preserve"> need targeted supports that understand those intersecting needs.</w:t>
      </w:r>
    </w:p>
    <w:p w14:paraId="07C785F8" w14:textId="77777777" w:rsidR="00280531" w:rsidRPr="00DD552E" w:rsidRDefault="00280531">
      <w:pPr>
        <w:spacing w:after="0" w:line="240" w:lineRule="auto"/>
        <w:rPr>
          <w:rFonts w:eastAsiaTheme="majorEastAsia" w:cstheme="majorBidi"/>
          <w:color w:val="7864AA"/>
          <w:sz w:val="32"/>
          <w:szCs w:val="32"/>
        </w:rPr>
      </w:pPr>
      <w:bookmarkStart w:id="27" w:name="_Toc195100159"/>
      <w:r w:rsidRPr="00DD552E">
        <w:br w:type="page"/>
      </w:r>
    </w:p>
    <w:p w14:paraId="54041F4A" w14:textId="687C68A6" w:rsidR="00271060" w:rsidRPr="00DD552E" w:rsidRDefault="00271060" w:rsidP="00271060">
      <w:pPr>
        <w:pStyle w:val="Heading3"/>
      </w:pPr>
      <w:bookmarkStart w:id="28" w:name="_Toc213318001"/>
      <w:r w:rsidRPr="00DD552E">
        <w:lastRenderedPageBreak/>
        <w:t>Opportunities for strengthening advocacy</w:t>
      </w:r>
      <w:bookmarkEnd w:id="27"/>
      <w:bookmarkEnd w:id="28"/>
    </w:p>
    <w:p w14:paraId="3D3131A0" w14:textId="77777777" w:rsidR="00271060" w:rsidRPr="00FB7D6E" w:rsidRDefault="00271060" w:rsidP="00271060">
      <w:pPr>
        <w:pStyle w:val="NormalWeb"/>
        <w:rPr>
          <w:rFonts w:asciiTheme="minorHAnsi" w:hAnsiTheme="minorHAnsi"/>
        </w:rPr>
      </w:pPr>
      <w:r w:rsidRPr="00FB7D6E">
        <w:rPr>
          <w:rFonts w:asciiTheme="minorHAnsi" w:hAnsiTheme="minorHAnsi"/>
        </w:rPr>
        <w:t>The report identifies several ways to strengthen advocacy's impact:</w:t>
      </w:r>
    </w:p>
    <w:p w14:paraId="23499581" w14:textId="77777777" w:rsidR="00271060" w:rsidRPr="00FB7D6E" w:rsidRDefault="00271060" w:rsidP="008200FD">
      <w:pPr>
        <w:numPr>
          <w:ilvl w:val="0"/>
          <w:numId w:val="27"/>
        </w:numPr>
        <w:spacing w:before="100" w:beforeAutospacing="1" w:after="100" w:afterAutospacing="1" w:line="240" w:lineRule="auto"/>
      </w:pPr>
      <w:r w:rsidRPr="00FB7D6E">
        <w:t xml:space="preserve">Expand access to independent advocacy </w:t>
      </w:r>
      <w:proofErr w:type="spellStart"/>
      <w:r w:rsidRPr="00FB7D6E">
        <w:t>organisations</w:t>
      </w:r>
      <w:proofErr w:type="spellEnd"/>
      <w:r w:rsidRPr="00FB7D6E">
        <w:t>, including for people not eligible for NDIS</w:t>
      </w:r>
    </w:p>
    <w:p w14:paraId="58F92930" w14:textId="77777777" w:rsidR="00271060" w:rsidRPr="00FB7D6E" w:rsidRDefault="00271060" w:rsidP="008200FD">
      <w:pPr>
        <w:numPr>
          <w:ilvl w:val="0"/>
          <w:numId w:val="27"/>
        </w:numPr>
        <w:spacing w:before="100" w:beforeAutospacing="1" w:after="100" w:afterAutospacing="1" w:line="240" w:lineRule="auto"/>
      </w:pPr>
      <w:r w:rsidRPr="00FB7D6E">
        <w:t>Provide long-term, reliable funding rather than short-term project funding</w:t>
      </w:r>
    </w:p>
    <w:p w14:paraId="69AE0089" w14:textId="77777777" w:rsidR="00271060" w:rsidRPr="00FB7D6E" w:rsidRDefault="00271060" w:rsidP="008200FD">
      <w:pPr>
        <w:numPr>
          <w:ilvl w:val="0"/>
          <w:numId w:val="27"/>
        </w:numPr>
        <w:spacing w:before="100" w:beforeAutospacing="1" w:after="100" w:afterAutospacing="1" w:line="240" w:lineRule="auto"/>
      </w:pPr>
      <w:r w:rsidRPr="00FB7D6E">
        <w:t>Ensure advocacy services are accessible across all geographic regions</w:t>
      </w:r>
    </w:p>
    <w:p w14:paraId="53576966" w14:textId="77777777" w:rsidR="00271060" w:rsidRPr="00FB7D6E" w:rsidRDefault="00271060" w:rsidP="008200FD">
      <w:pPr>
        <w:numPr>
          <w:ilvl w:val="0"/>
          <w:numId w:val="27"/>
        </w:numPr>
        <w:spacing w:before="100" w:beforeAutospacing="1" w:after="100" w:afterAutospacing="1" w:line="240" w:lineRule="auto"/>
      </w:pPr>
      <w:r w:rsidRPr="00FB7D6E">
        <w:t>Fund peer-led and disability-led advocacy programs based in lived experience</w:t>
      </w:r>
    </w:p>
    <w:p w14:paraId="5B7361E4" w14:textId="77777777" w:rsidR="00271060" w:rsidRPr="00FB7D6E" w:rsidRDefault="00271060" w:rsidP="008200FD">
      <w:pPr>
        <w:numPr>
          <w:ilvl w:val="0"/>
          <w:numId w:val="27"/>
        </w:numPr>
        <w:spacing w:before="100" w:beforeAutospacing="1" w:after="100" w:afterAutospacing="1" w:line="240" w:lineRule="auto"/>
      </w:pPr>
      <w:r w:rsidRPr="00FB7D6E">
        <w:t>Provide training for advocates to support people with diverse needs</w:t>
      </w:r>
    </w:p>
    <w:p w14:paraId="747F60FC" w14:textId="77777777" w:rsidR="00271060" w:rsidRPr="00FB7D6E" w:rsidRDefault="00271060" w:rsidP="008200FD">
      <w:pPr>
        <w:numPr>
          <w:ilvl w:val="0"/>
          <w:numId w:val="27"/>
        </w:numPr>
        <w:spacing w:before="100" w:beforeAutospacing="1" w:after="100" w:afterAutospacing="1" w:line="240" w:lineRule="auto"/>
      </w:pPr>
      <w:proofErr w:type="spellStart"/>
      <w:r w:rsidRPr="00FB7D6E">
        <w:t>Recognise</w:t>
      </w:r>
      <w:proofErr w:type="spellEnd"/>
      <w:r w:rsidRPr="00FB7D6E">
        <w:t xml:space="preserve"> advocacy's role in working with families and informal </w:t>
      </w:r>
      <w:proofErr w:type="gramStart"/>
      <w:r w:rsidRPr="00FB7D6E">
        <w:t>supports</w:t>
      </w:r>
      <w:proofErr w:type="gramEnd"/>
    </w:p>
    <w:p w14:paraId="55B898BC" w14:textId="77777777" w:rsidR="00271060" w:rsidRPr="00FB7D6E" w:rsidRDefault="00271060" w:rsidP="008200FD">
      <w:pPr>
        <w:numPr>
          <w:ilvl w:val="0"/>
          <w:numId w:val="27"/>
        </w:numPr>
        <w:spacing w:before="100" w:beforeAutospacing="1" w:after="100" w:afterAutospacing="1" w:line="240" w:lineRule="auto"/>
      </w:pPr>
      <w:r w:rsidRPr="00FB7D6E">
        <w:t>Ensure advocates are trained in disability-specific needs, cultural safety, and trauma-informed approaches</w:t>
      </w:r>
    </w:p>
    <w:p w14:paraId="25C8416F" w14:textId="77777777" w:rsidR="00271060" w:rsidRPr="00FB7D6E" w:rsidRDefault="00271060" w:rsidP="008200FD">
      <w:pPr>
        <w:numPr>
          <w:ilvl w:val="0"/>
          <w:numId w:val="27"/>
        </w:numPr>
        <w:spacing w:before="100" w:beforeAutospacing="1" w:after="100" w:afterAutospacing="1" w:line="240" w:lineRule="auto"/>
      </w:pPr>
      <w:r w:rsidRPr="00FB7D6E">
        <w:t>Include advocacy in the design, implementation and governance of foundational supports.</w:t>
      </w:r>
    </w:p>
    <w:p w14:paraId="0E8310B3" w14:textId="77777777" w:rsidR="00271060" w:rsidRPr="00DD552E" w:rsidRDefault="00271060" w:rsidP="00726108">
      <w:pPr>
        <w:pStyle w:val="Heading1"/>
        <w:spacing w:before="240" w:line="240" w:lineRule="auto"/>
        <w:rPr>
          <w:rFonts w:asciiTheme="minorHAnsi" w:hAnsiTheme="minorHAnsi"/>
        </w:rPr>
      </w:pPr>
      <w:bookmarkStart w:id="29" w:name="_Toc195100160"/>
      <w:bookmarkStart w:id="30" w:name="_Toc213312703"/>
      <w:bookmarkStart w:id="31" w:name="_Toc213318002"/>
      <w:r w:rsidRPr="00DD552E">
        <w:rPr>
          <w:rFonts w:asciiTheme="minorHAnsi" w:hAnsiTheme="minorHAnsi"/>
        </w:rPr>
        <w:t>Background</w:t>
      </w:r>
      <w:bookmarkEnd w:id="29"/>
      <w:bookmarkEnd w:id="30"/>
      <w:bookmarkEnd w:id="31"/>
    </w:p>
    <w:p w14:paraId="5524608B" w14:textId="77777777" w:rsidR="00271060" w:rsidRPr="00FB7D6E" w:rsidRDefault="00271060" w:rsidP="00271060">
      <w:r w:rsidRPr="00FB7D6E">
        <w:t xml:space="preserve">In 2024, The Social Deck was engaged to undertake consultations to inform the design of foundational </w:t>
      </w:r>
      <w:proofErr w:type="gramStart"/>
      <w:r w:rsidRPr="00FB7D6E">
        <w:t>supports</w:t>
      </w:r>
      <w:proofErr w:type="gramEnd"/>
      <w:r w:rsidRPr="00FB7D6E">
        <w:t xml:space="preserve"> for people with disability. We held more than</w:t>
      </w:r>
      <w:r w:rsidRPr="00FB7D6E" w:rsidDel="000E4100">
        <w:t xml:space="preserve"> 78</w:t>
      </w:r>
      <w:r w:rsidRPr="00FB7D6E">
        <w:t xml:space="preserve"> consultation events and engaged with more than 4000 people.</w:t>
      </w:r>
    </w:p>
    <w:p w14:paraId="6F989334" w14:textId="77777777" w:rsidR="00271060" w:rsidRPr="00FB7D6E" w:rsidRDefault="00271060" w:rsidP="00271060">
      <w:r w:rsidRPr="00FB7D6E">
        <w:t xml:space="preserve">The consultations focused on general </w:t>
      </w:r>
      <w:proofErr w:type="gramStart"/>
      <w:r w:rsidRPr="00FB7D6E">
        <w:t>supports</w:t>
      </w:r>
      <w:proofErr w:type="gramEnd"/>
      <w:r w:rsidRPr="00FB7D6E">
        <w:t xml:space="preserve"> and </w:t>
      </w:r>
      <w:proofErr w:type="gramStart"/>
      <w:r w:rsidRPr="00FB7D6E">
        <w:t>supports</w:t>
      </w:r>
      <w:proofErr w:type="gramEnd"/>
      <w:r w:rsidRPr="00FB7D6E">
        <w:t xml:space="preserve"> for children.</w:t>
      </w:r>
    </w:p>
    <w:p w14:paraId="4B542282" w14:textId="77777777" w:rsidR="00271060" w:rsidRPr="00FB7D6E" w:rsidRDefault="00271060" w:rsidP="00271060">
      <w:r w:rsidRPr="00FB7D6E">
        <w:t>In this paper we have been asked to review the feedback we received through the general supports consultations to get an understanding of the perspectives shared on disability advocacy through this consultation process.</w:t>
      </w:r>
    </w:p>
    <w:p w14:paraId="75BCAF5D" w14:textId="77777777" w:rsidR="00271060" w:rsidRPr="00FB7D6E" w:rsidRDefault="00271060" w:rsidP="00271060">
      <w:r w:rsidRPr="00FB7D6E">
        <w:t>The purpose of the general supports consultations was to get feedback and ideas relating to the following key areas.</w:t>
      </w:r>
    </w:p>
    <w:p w14:paraId="62A07054" w14:textId="77777777" w:rsidR="00271060" w:rsidRPr="00FB7D6E" w:rsidRDefault="00271060" w:rsidP="00271060">
      <w:pPr>
        <w:rPr>
          <w:b/>
          <w:bCs/>
        </w:rPr>
      </w:pPr>
      <w:r w:rsidRPr="00FB7D6E">
        <w:rPr>
          <w:b/>
          <w:bCs/>
        </w:rPr>
        <w:t xml:space="preserve">Information and advice: </w:t>
      </w:r>
      <w:r w:rsidRPr="00FB7D6E">
        <w:t xml:space="preserve">Access to quality information and advice on disability supports available to people and their families/carers and kin, and including help to find and connect with the right </w:t>
      </w:r>
      <w:proofErr w:type="gramStart"/>
      <w:r w:rsidRPr="00FB7D6E">
        <w:t>supports</w:t>
      </w:r>
      <w:proofErr w:type="gramEnd"/>
      <w:r w:rsidRPr="00FB7D6E">
        <w:t xml:space="preserve"> for their needs.</w:t>
      </w:r>
    </w:p>
    <w:p w14:paraId="400235EF" w14:textId="77777777" w:rsidR="00271060" w:rsidRPr="00FB7D6E" w:rsidRDefault="00271060" w:rsidP="00271060">
      <w:r w:rsidRPr="00FB7D6E">
        <w:rPr>
          <w:b/>
          <w:bCs/>
        </w:rPr>
        <w:t>Capacity building for individuals:</w:t>
      </w:r>
      <w:r w:rsidRPr="00FB7D6E">
        <w:t xml:space="preserve"> Improved access to peer support groups, support around self-advocacy, rights awareness, decision-making, leadership development, relationship building and life skills development.</w:t>
      </w:r>
    </w:p>
    <w:p w14:paraId="2FDBEF7C" w14:textId="77777777" w:rsidR="00271060" w:rsidRPr="00FB7D6E" w:rsidRDefault="00271060" w:rsidP="00271060">
      <w:r w:rsidRPr="00FB7D6E">
        <w:rPr>
          <w:b/>
          <w:bCs/>
        </w:rPr>
        <w:t>Capacity building for families and carers:</w:t>
      </w:r>
      <w:r w:rsidRPr="00FB7D6E">
        <w:t xml:space="preserve"> Peer support, parenting groups and workshops, education and training, building skills in advocacy and rights awareness, family leadership and development.</w:t>
      </w:r>
    </w:p>
    <w:p w14:paraId="237F43D6" w14:textId="77777777" w:rsidR="00271060" w:rsidRPr="00FB7D6E" w:rsidRDefault="00271060" w:rsidP="00271060">
      <w:r w:rsidRPr="00FB7D6E">
        <w:rPr>
          <w:b/>
          <w:bCs/>
        </w:rPr>
        <w:t>Capacity building for the community:</w:t>
      </w:r>
      <w:r w:rsidRPr="00FB7D6E">
        <w:t xml:space="preserve"> Building the capability of community </w:t>
      </w:r>
      <w:proofErr w:type="spellStart"/>
      <w:r w:rsidRPr="00FB7D6E">
        <w:t>organisations</w:t>
      </w:r>
      <w:proofErr w:type="spellEnd"/>
      <w:r w:rsidRPr="00FB7D6E">
        <w:t xml:space="preserve"> (like sporting clubs, arts groups) and at the whole-of-sector or community level to deliver disability-inclusive and accessible services. Projects would focus on providing advice and resources to support equitable access to quality and inclusive community services for people with disability.</w:t>
      </w:r>
    </w:p>
    <w:p w14:paraId="13CEDDC8" w14:textId="4F498ADC" w:rsidR="002F265C" w:rsidRDefault="006067C1" w:rsidP="00FB7D6E">
      <w:r>
        <w:rPr>
          <w:highlight w:val="cyan"/>
        </w:rPr>
        <w:t xml:space="preserve">Other </w:t>
      </w:r>
      <w:r w:rsidR="00271060" w:rsidRPr="00FB7D6E">
        <w:rPr>
          <w:highlight w:val="cyan"/>
        </w:rPr>
        <w:t>foundational supports consultation report</w:t>
      </w:r>
      <w:r>
        <w:rPr>
          <w:highlight w:val="cyan"/>
        </w:rPr>
        <w:t>s are available at</w:t>
      </w:r>
      <w:r w:rsidR="00D02636">
        <w:t>:</w:t>
      </w:r>
      <w:r w:rsidR="002F265C" w:rsidRPr="002F265C">
        <w:t xml:space="preserve"> </w:t>
      </w:r>
      <w:hyperlink r:id="rId18" w:history="1">
        <w:r w:rsidR="00EE3088" w:rsidRPr="00E950E7">
          <w:rPr>
            <w:rStyle w:val="Hyperlink"/>
          </w:rPr>
          <w:t>https://engage.dss.gov.au/foundational-supports/consultation-reports</w:t>
        </w:r>
      </w:hyperlink>
    </w:p>
    <w:p w14:paraId="7710D5E4" w14:textId="77777777" w:rsidR="00EE3088" w:rsidRPr="00FB7D6E" w:rsidRDefault="00EE3088" w:rsidP="00FB7D6E"/>
    <w:p w14:paraId="3AFC024E" w14:textId="77777777" w:rsidR="00271060" w:rsidRPr="00DD552E" w:rsidRDefault="00271060" w:rsidP="00271060">
      <w:pPr>
        <w:pStyle w:val="Heading1"/>
        <w:rPr>
          <w:rFonts w:asciiTheme="minorHAnsi" w:hAnsiTheme="minorHAnsi"/>
        </w:rPr>
      </w:pPr>
      <w:bookmarkStart w:id="32" w:name="_Toc213312704"/>
      <w:bookmarkStart w:id="33" w:name="_Toc213318003"/>
      <w:r w:rsidRPr="00DD552E">
        <w:rPr>
          <w:rFonts w:asciiTheme="minorHAnsi" w:hAnsiTheme="minorHAnsi"/>
        </w:rPr>
        <w:t>Types of disability advocacy and consultation themes</w:t>
      </w:r>
      <w:bookmarkEnd w:id="32"/>
      <w:bookmarkEnd w:id="33"/>
    </w:p>
    <w:p w14:paraId="70F14DC3" w14:textId="77777777" w:rsidR="00271060" w:rsidRPr="00DD552E" w:rsidRDefault="00271060" w:rsidP="00271060">
      <w:r w:rsidRPr="00DD552E">
        <w:t xml:space="preserve">Disability advocacy and foundational </w:t>
      </w:r>
      <w:proofErr w:type="gramStart"/>
      <w:r w:rsidRPr="00DD552E">
        <w:t>supports</w:t>
      </w:r>
      <w:proofErr w:type="gramEnd"/>
      <w:r w:rsidRPr="00DD552E">
        <w:t xml:space="preserve"> are closely linked. Effective foundational supports help individuals and groups undertake different types of </w:t>
      </w:r>
      <w:proofErr w:type="gramStart"/>
      <w:r w:rsidRPr="00DD552E">
        <w:t>advocacy</w:t>
      </w:r>
      <w:proofErr w:type="gramEnd"/>
      <w:r w:rsidRPr="00DD552E">
        <w:t>. Similarly, advocacy activities improve the quality and relevance of foundational supports.</w:t>
      </w:r>
    </w:p>
    <w:p w14:paraId="74413377" w14:textId="77777777" w:rsidR="00271060" w:rsidRPr="00DD552E" w:rsidRDefault="00271060" w:rsidP="00271060">
      <w:r w:rsidRPr="00DD552E">
        <w:t xml:space="preserve">Feedback from </w:t>
      </w:r>
      <w:proofErr w:type="gramStart"/>
      <w:r w:rsidRPr="00DD552E">
        <w:t>the consultations</w:t>
      </w:r>
      <w:proofErr w:type="gramEnd"/>
      <w:r w:rsidRPr="00DD552E">
        <w:t xml:space="preserve"> </w:t>
      </w:r>
      <w:proofErr w:type="spellStart"/>
      <w:r w:rsidRPr="00DD552E">
        <w:t>emphasised</w:t>
      </w:r>
      <w:proofErr w:type="spellEnd"/>
      <w:r w:rsidRPr="00DD552E">
        <w:t xml:space="preserve"> advocacy ensures people with disability can access </w:t>
      </w:r>
      <w:proofErr w:type="gramStart"/>
      <w:r w:rsidRPr="00DD552E">
        <w:t>supports</w:t>
      </w:r>
      <w:proofErr w:type="gramEnd"/>
      <w:r w:rsidRPr="00DD552E">
        <w:t xml:space="preserve">, uphold their rights, and participate fully in their communities. It plays a key role in making the foundational supports system accountable, inclusive, and effective. Many </w:t>
      </w:r>
      <w:proofErr w:type="spellStart"/>
      <w:r w:rsidRPr="00DD552E">
        <w:t>organisations</w:t>
      </w:r>
      <w:proofErr w:type="spellEnd"/>
      <w:r w:rsidRPr="00DD552E">
        <w:t xml:space="preserve"> provided feedback that advocacy must be involved from the outset — in design, governance, and delivery — to ensure the system works for everyone, especially people who have historically been underserved.</w:t>
      </w:r>
    </w:p>
    <w:p w14:paraId="04603F5D" w14:textId="77777777" w:rsidR="00271060" w:rsidRPr="00DD552E" w:rsidRDefault="00271060" w:rsidP="00271060">
      <w:proofErr w:type="gramStart"/>
      <w:r w:rsidRPr="00DD552E">
        <w:t>A number of</w:t>
      </w:r>
      <w:proofErr w:type="gramEnd"/>
      <w:r w:rsidRPr="00DD552E">
        <w:t xml:space="preserve"> key overarching themes from the foundational </w:t>
      </w:r>
      <w:proofErr w:type="gramStart"/>
      <w:r w:rsidRPr="00DD552E">
        <w:t>supports</w:t>
      </w:r>
      <w:proofErr w:type="gramEnd"/>
      <w:r w:rsidRPr="00DD552E">
        <w:t xml:space="preserve"> consultations are directly relevant to different types of </w:t>
      </w:r>
      <w:proofErr w:type="gramStart"/>
      <w:r w:rsidRPr="00DD552E">
        <w:t>advocacy</w:t>
      </w:r>
      <w:proofErr w:type="gramEnd"/>
      <w:r w:rsidRPr="00DD552E">
        <w:t>.</w:t>
      </w:r>
    </w:p>
    <w:p w14:paraId="7B6B923F" w14:textId="77777777" w:rsidR="00271060" w:rsidRPr="00DD552E" w:rsidRDefault="00271060" w:rsidP="00271060">
      <w:pPr>
        <w:rPr>
          <w:b/>
          <w:bCs/>
        </w:rPr>
      </w:pPr>
      <w:r w:rsidRPr="00DD552E">
        <w:rPr>
          <w:b/>
          <w:bCs/>
        </w:rPr>
        <w:t>Self-advocacy</w:t>
      </w:r>
    </w:p>
    <w:p w14:paraId="68D67551" w14:textId="77777777" w:rsidR="00271060" w:rsidRPr="00DD552E" w:rsidRDefault="00271060" w:rsidP="00271060">
      <w:r w:rsidRPr="00DD552E">
        <w:t xml:space="preserve">Self-advocacy occurs when people with </w:t>
      </w:r>
      <w:proofErr w:type="gramStart"/>
      <w:r w:rsidRPr="00DD552E">
        <w:t>disability</w:t>
      </w:r>
      <w:proofErr w:type="gramEnd"/>
      <w:r w:rsidRPr="00DD552E">
        <w:t xml:space="preserve"> speak up for themselves about their rights and preferences. To support self-advocacy, foundational supports must provide clear information, training, and capacity building programs.</w:t>
      </w:r>
    </w:p>
    <w:p w14:paraId="065F9D24" w14:textId="77777777" w:rsidR="00271060" w:rsidRPr="00DD552E" w:rsidRDefault="00271060" w:rsidP="00271060">
      <w:r w:rsidRPr="00DD552E">
        <w:t>Key themes related to self-advocacy:</w:t>
      </w:r>
    </w:p>
    <w:p w14:paraId="1D1C1318" w14:textId="77777777" w:rsidR="00271060" w:rsidRPr="00DD552E" w:rsidRDefault="00271060" w:rsidP="008200FD">
      <w:pPr>
        <w:numPr>
          <w:ilvl w:val="0"/>
          <w:numId w:val="15"/>
        </w:numPr>
        <w:spacing w:before="120" w:after="240" w:line="240" w:lineRule="auto"/>
      </w:pPr>
      <w:r w:rsidRPr="00DD552E">
        <w:rPr>
          <w:b/>
          <w:bCs/>
        </w:rPr>
        <w:t xml:space="preserve">Information and advice from trusted </w:t>
      </w:r>
      <w:proofErr w:type="spellStart"/>
      <w:r w:rsidRPr="00DD552E">
        <w:rPr>
          <w:b/>
          <w:bCs/>
        </w:rPr>
        <w:t>organisations</w:t>
      </w:r>
      <w:proofErr w:type="spellEnd"/>
      <w:r w:rsidRPr="00DD552E">
        <w:rPr>
          <w:b/>
          <w:bCs/>
        </w:rPr>
        <w:t>:</w:t>
      </w:r>
      <w:r w:rsidRPr="00DD552E">
        <w:t xml:space="preserve"> People </w:t>
      </w:r>
      <w:proofErr w:type="spellStart"/>
      <w:r w:rsidRPr="00DD552E">
        <w:t>emphasised</w:t>
      </w:r>
      <w:proofErr w:type="spellEnd"/>
      <w:r w:rsidRPr="00DD552E">
        <w:t xml:space="preserve"> the need for </w:t>
      </w:r>
      <w:proofErr w:type="spellStart"/>
      <w:r w:rsidRPr="00DD552E">
        <w:t>organisations</w:t>
      </w:r>
      <w:proofErr w:type="spellEnd"/>
      <w:r w:rsidRPr="00DD552E">
        <w:t xml:space="preserve"> to receive reliable, long-term funding to offer advice and education. These </w:t>
      </w:r>
      <w:proofErr w:type="spellStart"/>
      <w:r w:rsidRPr="00DD552E">
        <w:t>organisations</w:t>
      </w:r>
      <w:proofErr w:type="spellEnd"/>
      <w:r w:rsidRPr="00DD552E">
        <w:t xml:space="preserve"> empower individuals by helping them understand and communicate their needs and rights clearly.</w:t>
      </w:r>
    </w:p>
    <w:p w14:paraId="59154F37" w14:textId="77777777" w:rsidR="00271060" w:rsidRPr="00DD552E" w:rsidRDefault="00271060" w:rsidP="008200FD">
      <w:pPr>
        <w:numPr>
          <w:ilvl w:val="0"/>
          <w:numId w:val="15"/>
        </w:numPr>
        <w:spacing w:before="120" w:after="240" w:line="240" w:lineRule="auto"/>
      </w:pPr>
      <w:r w:rsidRPr="00DD552E">
        <w:rPr>
          <w:b/>
          <w:bCs/>
        </w:rPr>
        <w:t>Local community delivery:</w:t>
      </w:r>
      <w:r w:rsidRPr="00DD552E">
        <w:t xml:space="preserve"> Providing foundational supports in welcoming community settings (such as </w:t>
      </w:r>
      <w:proofErr w:type="spellStart"/>
      <w:r w:rsidRPr="00DD552E">
        <w:t>neighbourhood</w:t>
      </w:r>
      <w:proofErr w:type="spellEnd"/>
      <w:r w:rsidRPr="00DD552E">
        <w:t xml:space="preserve"> </w:t>
      </w:r>
      <w:proofErr w:type="spellStart"/>
      <w:r w:rsidRPr="00DD552E">
        <w:t>centres</w:t>
      </w:r>
      <w:proofErr w:type="spellEnd"/>
      <w:r w:rsidRPr="00DD552E">
        <w:t xml:space="preserve"> and libraries) enables people to learn self-advocacy skills and access resources.</w:t>
      </w:r>
    </w:p>
    <w:p w14:paraId="218CE678" w14:textId="77777777" w:rsidR="00271060" w:rsidRPr="00DD552E" w:rsidRDefault="00271060" w:rsidP="00271060">
      <w:r w:rsidRPr="00DD552E">
        <w:t xml:space="preserve">It should be </w:t>
      </w:r>
      <w:proofErr w:type="gramStart"/>
      <w:r w:rsidRPr="00DD552E">
        <w:t>noted</w:t>
      </w:r>
      <w:proofErr w:type="gramEnd"/>
      <w:r w:rsidRPr="00DD552E">
        <w:t xml:space="preserve"> </w:t>
      </w:r>
      <w:proofErr w:type="spellStart"/>
      <w:r w:rsidRPr="00DD552E">
        <w:t>organisations</w:t>
      </w:r>
      <w:proofErr w:type="spellEnd"/>
      <w:r w:rsidRPr="00DD552E">
        <w:t xml:space="preserve"> had varying definitions of self-advocacy (some included representative </w:t>
      </w:r>
      <w:proofErr w:type="spellStart"/>
      <w:r w:rsidRPr="00DD552E">
        <w:t>organisations</w:t>
      </w:r>
      <w:proofErr w:type="spellEnd"/>
      <w:r w:rsidRPr="00DD552E">
        <w:t xml:space="preserve"> advocating on behalf of their members).</w:t>
      </w:r>
    </w:p>
    <w:p w14:paraId="35725C3E" w14:textId="77777777" w:rsidR="00271060" w:rsidRPr="00DD552E" w:rsidRDefault="00271060" w:rsidP="00271060">
      <w:pPr>
        <w:rPr>
          <w:b/>
          <w:bCs/>
        </w:rPr>
      </w:pPr>
      <w:r w:rsidRPr="00DD552E">
        <w:rPr>
          <w:b/>
          <w:bCs/>
        </w:rPr>
        <w:t>Peer advocacy</w:t>
      </w:r>
    </w:p>
    <w:p w14:paraId="7F497768" w14:textId="77777777" w:rsidR="00271060" w:rsidRPr="00DD552E" w:rsidRDefault="00271060" w:rsidP="00271060">
      <w:r w:rsidRPr="00DD552E">
        <w:t xml:space="preserve">Peer advocacy is where people with </w:t>
      </w:r>
      <w:proofErr w:type="gramStart"/>
      <w:r w:rsidRPr="00DD552E">
        <w:t>disability</w:t>
      </w:r>
      <w:proofErr w:type="gramEnd"/>
      <w:r w:rsidRPr="00DD552E">
        <w:t xml:space="preserve"> support each other based on shared experiences. Foundational </w:t>
      </w:r>
      <w:proofErr w:type="gramStart"/>
      <w:r w:rsidRPr="00DD552E">
        <w:t>supports</w:t>
      </w:r>
      <w:proofErr w:type="gramEnd"/>
      <w:r w:rsidRPr="00DD552E">
        <w:t xml:space="preserve"> can help peer advocacy through sustainable networks and peer groups.</w:t>
      </w:r>
    </w:p>
    <w:p w14:paraId="4076DC86" w14:textId="77777777" w:rsidR="00271060" w:rsidRPr="00DD552E" w:rsidRDefault="00271060" w:rsidP="00271060">
      <w:r w:rsidRPr="00DD552E">
        <w:t>Key themes related to peer advocacy:</w:t>
      </w:r>
    </w:p>
    <w:p w14:paraId="34E8E65E" w14:textId="15F7373A" w:rsidR="00D2564C" w:rsidRPr="00DD552E" w:rsidRDefault="00271060" w:rsidP="00EE3088">
      <w:pPr>
        <w:numPr>
          <w:ilvl w:val="0"/>
          <w:numId w:val="16"/>
        </w:numPr>
        <w:spacing w:before="120" w:after="240" w:line="240" w:lineRule="auto"/>
      </w:pPr>
      <w:r w:rsidRPr="00DD552E">
        <w:rPr>
          <w:b/>
          <w:bCs/>
        </w:rPr>
        <w:t>Investing in peer support networks:</w:t>
      </w:r>
      <w:r w:rsidRPr="00DD552E">
        <w:t xml:space="preserve"> People strongly supported peer networks, saying these groups help individuals share knowledge about navigating disability support systems. Peer groups build confidence and understanding in a natural, supportive environment.</w:t>
      </w:r>
    </w:p>
    <w:p w14:paraId="65A6D9A3" w14:textId="75622735" w:rsidR="00271060" w:rsidRPr="00FB7D6E" w:rsidRDefault="00271060" w:rsidP="00271060">
      <w:r w:rsidRPr="00DD552E">
        <w:lastRenderedPageBreak/>
        <w:t>It should be noted it is also common among some groups and individuals who participated in consultations to use the term ‘self-advocacy’ to refer to systemic and individual advocacy and support delivered by lived experience groups. For clarity, this report will refer to this as peer advocacy.</w:t>
      </w:r>
    </w:p>
    <w:p w14:paraId="4CF82F76" w14:textId="77777777" w:rsidR="00271060" w:rsidRPr="00DD552E" w:rsidRDefault="00271060" w:rsidP="00271060">
      <w:pPr>
        <w:rPr>
          <w:b/>
          <w:bCs/>
        </w:rPr>
      </w:pPr>
      <w:r w:rsidRPr="00DD552E">
        <w:rPr>
          <w:b/>
          <w:bCs/>
        </w:rPr>
        <w:t>Individual advocacy</w:t>
      </w:r>
    </w:p>
    <w:p w14:paraId="68419543" w14:textId="77777777" w:rsidR="00271060" w:rsidRPr="00DD552E" w:rsidRDefault="00271060" w:rsidP="00271060">
      <w:r w:rsidRPr="00DD552E">
        <w:t xml:space="preserve">Individual advocacy involves providing personal support to help a person address specific issues such as housing, health care, or discrimination. Foundational </w:t>
      </w:r>
      <w:proofErr w:type="gramStart"/>
      <w:r w:rsidRPr="00DD552E">
        <w:t>supports are</w:t>
      </w:r>
      <w:proofErr w:type="gramEnd"/>
      <w:r w:rsidRPr="00DD552E">
        <w:t xml:space="preserve"> essential for individual advocacy, providing access to advocates and experts who can offer practical help.</w:t>
      </w:r>
    </w:p>
    <w:p w14:paraId="37080B8C" w14:textId="77777777" w:rsidR="00271060" w:rsidRPr="00DD552E" w:rsidRDefault="00271060" w:rsidP="00271060">
      <w:r w:rsidRPr="00DD552E">
        <w:t>Key themes related to individual advocacy:</w:t>
      </w:r>
    </w:p>
    <w:p w14:paraId="4AAFDC64" w14:textId="77777777" w:rsidR="00271060" w:rsidRPr="00DD552E" w:rsidRDefault="00271060" w:rsidP="008200FD">
      <w:pPr>
        <w:numPr>
          <w:ilvl w:val="0"/>
          <w:numId w:val="17"/>
        </w:numPr>
        <w:spacing w:before="120" w:after="240" w:line="240" w:lineRule="auto"/>
      </w:pPr>
      <w:r w:rsidRPr="00DD552E">
        <w:rPr>
          <w:b/>
          <w:bCs/>
        </w:rPr>
        <w:t xml:space="preserve">Digital and </w:t>
      </w:r>
      <w:proofErr w:type="spellStart"/>
      <w:r w:rsidRPr="00DD552E">
        <w:rPr>
          <w:b/>
          <w:bCs/>
        </w:rPr>
        <w:t>centralised</w:t>
      </w:r>
      <w:proofErr w:type="spellEnd"/>
      <w:r w:rsidRPr="00DD552E">
        <w:rPr>
          <w:b/>
          <w:bCs/>
        </w:rPr>
        <w:t xml:space="preserve"> platforms:</w:t>
      </w:r>
      <w:r w:rsidRPr="00DD552E">
        <w:t xml:space="preserve"> People wanted reliable digital platforms where they can find advocates and tailored support information. They also </w:t>
      </w:r>
      <w:proofErr w:type="spellStart"/>
      <w:r w:rsidRPr="00DD552E">
        <w:t>emphasised</w:t>
      </w:r>
      <w:proofErr w:type="spellEnd"/>
      <w:r w:rsidRPr="00DD552E">
        <w:t xml:space="preserve"> the importance of trained staff who can provide </w:t>
      </w:r>
      <w:proofErr w:type="spellStart"/>
      <w:r w:rsidRPr="00DD552E">
        <w:t>individualised</w:t>
      </w:r>
      <w:proofErr w:type="spellEnd"/>
      <w:r w:rsidRPr="00DD552E">
        <w:t xml:space="preserve"> advice through dedicated helplines.</w:t>
      </w:r>
    </w:p>
    <w:p w14:paraId="57A6BCB2" w14:textId="77777777" w:rsidR="00271060" w:rsidRPr="00DD552E" w:rsidRDefault="00271060" w:rsidP="008200FD">
      <w:pPr>
        <w:numPr>
          <w:ilvl w:val="0"/>
          <w:numId w:val="17"/>
        </w:numPr>
        <w:spacing w:before="120" w:after="240" w:line="240" w:lineRule="auto"/>
      </w:pPr>
      <w:r w:rsidRPr="00DD552E">
        <w:rPr>
          <w:b/>
          <w:bCs/>
        </w:rPr>
        <w:t>Workforce training and sustainability:</w:t>
      </w:r>
      <w:r w:rsidRPr="00DD552E">
        <w:t xml:space="preserve"> Respondents </w:t>
      </w:r>
      <w:proofErr w:type="spellStart"/>
      <w:r w:rsidRPr="00DD552E">
        <w:t>emphasised</w:t>
      </w:r>
      <w:proofErr w:type="spellEnd"/>
      <w:r w:rsidRPr="00DD552E">
        <w:t xml:space="preserve"> the importance of having a trained workforce, particularly case managers or navigators. These workers can assist people directly with </w:t>
      </w:r>
      <w:proofErr w:type="spellStart"/>
      <w:r w:rsidRPr="00DD552E">
        <w:t>personalised</w:t>
      </w:r>
      <w:proofErr w:type="spellEnd"/>
      <w:r w:rsidRPr="00DD552E">
        <w:t xml:space="preserve"> advocacy needs, especially in regional or remote areas.</w:t>
      </w:r>
    </w:p>
    <w:p w14:paraId="32A1E6BC" w14:textId="77777777" w:rsidR="00271060" w:rsidRPr="00DD552E" w:rsidRDefault="00271060" w:rsidP="00271060">
      <w:pPr>
        <w:rPr>
          <w:b/>
          <w:bCs/>
        </w:rPr>
      </w:pPr>
      <w:r w:rsidRPr="00DD552E">
        <w:rPr>
          <w:b/>
          <w:bCs/>
        </w:rPr>
        <w:t>Family advocacy</w:t>
      </w:r>
    </w:p>
    <w:p w14:paraId="081D8D9F" w14:textId="77777777" w:rsidR="00271060" w:rsidRPr="00DD552E" w:rsidRDefault="00271060" w:rsidP="00271060">
      <w:r w:rsidRPr="00DD552E">
        <w:t xml:space="preserve">Family advocacy involves family members advocating on behalf of a relative with disability. Foundational </w:t>
      </w:r>
      <w:proofErr w:type="gramStart"/>
      <w:r w:rsidRPr="00DD552E">
        <w:t>supports</w:t>
      </w:r>
      <w:proofErr w:type="gramEnd"/>
      <w:r w:rsidRPr="00DD552E">
        <w:t xml:space="preserve"> can provide family members with essential resources, education, and training so they can advocate effectively.</w:t>
      </w:r>
    </w:p>
    <w:p w14:paraId="70CEBFA3" w14:textId="77777777" w:rsidR="00271060" w:rsidRPr="00DD552E" w:rsidRDefault="00271060" w:rsidP="00271060">
      <w:r w:rsidRPr="00DD552E">
        <w:t>Key themes related to family advocacy:</w:t>
      </w:r>
    </w:p>
    <w:p w14:paraId="469AB6DE" w14:textId="77777777" w:rsidR="00271060" w:rsidRPr="00DD552E" w:rsidRDefault="00271060" w:rsidP="008200FD">
      <w:pPr>
        <w:numPr>
          <w:ilvl w:val="0"/>
          <w:numId w:val="18"/>
        </w:numPr>
        <w:spacing w:before="120" w:after="240" w:line="240" w:lineRule="auto"/>
      </w:pPr>
      <w:r w:rsidRPr="00DD552E">
        <w:rPr>
          <w:b/>
          <w:bCs/>
        </w:rPr>
        <w:t>Information and training programs:</w:t>
      </w:r>
      <w:r w:rsidRPr="00DD552E">
        <w:t xml:space="preserve"> Families benefit greatly from programs which provide clear information about available supports. Respondents suggested foundational </w:t>
      </w:r>
      <w:proofErr w:type="gramStart"/>
      <w:r w:rsidRPr="00DD552E">
        <w:t>supports</w:t>
      </w:r>
      <w:proofErr w:type="gramEnd"/>
      <w:r w:rsidRPr="00DD552E">
        <w:t xml:space="preserve"> delivered through general community systems like schools, health services, and early childhood </w:t>
      </w:r>
      <w:proofErr w:type="spellStart"/>
      <w:r w:rsidRPr="00DD552E">
        <w:t>centres</w:t>
      </w:r>
      <w:proofErr w:type="spellEnd"/>
      <w:r w:rsidRPr="00DD552E">
        <w:t>, will help families to learn effective advocacy for their family to get access to the most helpful support for their family.</w:t>
      </w:r>
    </w:p>
    <w:p w14:paraId="386636CB" w14:textId="77777777" w:rsidR="00271060" w:rsidRPr="00DD552E" w:rsidRDefault="00271060" w:rsidP="00271060">
      <w:pPr>
        <w:rPr>
          <w:b/>
          <w:bCs/>
        </w:rPr>
      </w:pPr>
      <w:r w:rsidRPr="00DD552E">
        <w:rPr>
          <w:b/>
          <w:bCs/>
        </w:rPr>
        <w:t>Citizen advocacy</w:t>
      </w:r>
    </w:p>
    <w:p w14:paraId="4450E2E9" w14:textId="77777777" w:rsidR="00271060" w:rsidRPr="00DD552E" w:rsidRDefault="00271060" w:rsidP="00271060">
      <w:r w:rsidRPr="00DD552E">
        <w:t xml:space="preserve">Citizen advocacy involves long-term voluntary relationships between individuals with disability and community members who advocate alongside them. Foundational </w:t>
      </w:r>
      <w:proofErr w:type="gramStart"/>
      <w:r w:rsidRPr="00DD552E">
        <w:t>supports</w:t>
      </w:r>
      <w:proofErr w:type="gramEnd"/>
      <w:r w:rsidRPr="00DD552E">
        <w:t xml:space="preserve"> can encourage citizen advocacy by investing in strong community connections and sustainable local initiatives.</w:t>
      </w:r>
    </w:p>
    <w:p w14:paraId="6E1DE453" w14:textId="77777777" w:rsidR="00271060" w:rsidRPr="00DD552E" w:rsidRDefault="00271060" w:rsidP="00271060">
      <w:r w:rsidRPr="00DD552E">
        <w:t>Key themes related to citizen advocacy:</w:t>
      </w:r>
    </w:p>
    <w:p w14:paraId="0BCD42A3" w14:textId="77777777" w:rsidR="00271060" w:rsidRPr="00DD552E" w:rsidRDefault="00271060" w:rsidP="008200FD">
      <w:pPr>
        <w:numPr>
          <w:ilvl w:val="0"/>
          <w:numId w:val="19"/>
        </w:numPr>
        <w:spacing w:before="120" w:after="240" w:line="240" w:lineRule="auto"/>
      </w:pPr>
      <w:r w:rsidRPr="00DD552E">
        <w:rPr>
          <w:b/>
          <w:bCs/>
        </w:rPr>
        <w:t>Local community delivery:</w:t>
      </w:r>
      <w:r w:rsidRPr="00DD552E">
        <w:t xml:space="preserve"> Community hubs and </w:t>
      </w:r>
      <w:proofErr w:type="spellStart"/>
      <w:r w:rsidRPr="00DD552E">
        <w:t>neighbourhood</w:t>
      </w:r>
      <w:proofErr w:type="spellEnd"/>
      <w:r w:rsidRPr="00DD552E">
        <w:t xml:space="preserve"> </w:t>
      </w:r>
      <w:proofErr w:type="spellStart"/>
      <w:r w:rsidRPr="00DD552E">
        <w:t>centres</w:t>
      </w:r>
      <w:proofErr w:type="spellEnd"/>
      <w:r w:rsidRPr="00DD552E">
        <w:t xml:space="preserve"> provide spaces where lasting relationships and networks can develop, creating opportunities for citizen advocacy.</w:t>
      </w:r>
    </w:p>
    <w:p w14:paraId="0B3F97A7" w14:textId="77777777" w:rsidR="00D2564C" w:rsidRPr="00DD552E" w:rsidRDefault="00D2564C">
      <w:pPr>
        <w:spacing w:after="0" w:line="240" w:lineRule="auto"/>
        <w:rPr>
          <w:b/>
          <w:bCs/>
        </w:rPr>
      </w:pPr>
      <w:r w:rsidRPr="00DD552E">
        <w:rPr>
          <w:b/>
          <w:bCs/>
        </w:rPr>
        <w:br w:type="page"/>
      </w:r>
    </w:p>
    <w:p w14:paraId="5C820BB4" w14:textId="65DA857A" w:rsidR="00271060" w:rsidRPr="00DD552E" w:rsidRDefault="00271060" w:rsidP="00271060">
      <w:pPr>
        <w:rPr>
          <w:b/>
          <w:bCs/>
        </w:rPr>
      </w:pPr>
      <w:r w:rsidRPr="00DD552E">
        <w:rPr>
          <w:b/>
          <w:bCs/>
        </w:rPr>
        <w:lastRenderedPageBreak/>
        <w:t>Systemic advocacy</w:t>
      </w:r>
    </w:p>
    <w:p w14:paraId="0407E3D7" w14:textId="77777777" w:rsidR="00271060" w:rsidRPr="00DD552E" w:rsidRDefault="00271060" w:rsidP="00271060">
      <w:r w:rsidRPr="00DD552E">
        <w:t xml:space="preserve">Systemic advocacy involves changing broader systems, policies, and laws to benefit people with disability. Strong foundational </w:t>
      </w:r>
      <w:proofErr w:type="gramStart"/>
      <w:r w:rsidRPr="00DD552E">
        <w:t>supports depend</w:t>
      </w:r>
      <w:proofErr w:type="gramEnd"/>
      <w:r w:rsidRPr="00DD552E">
        <w:t xml:space="preserve"> on effective systemic advocacy, as it ensures services remain relevant and accountable to the community's real needs.</w:t>
      </w:r>
    </w:p>
    <w:p w14:paraId="3DBC74B7" w14:textId="77777777" w:rsidR="00271060" w:rsidRPr="00DD552E" w:rsidRDefault="00271060" w:rsidP="00271060">
      <w:r w:rsidRPr="00DD552E">
        <w:t>Key themes related to systemic advocacy:</w:t>
      </w:r>
    </w:p>
    <w:p w14:paraId="01D66082" w14:textId="77777777" w:rsidR="00271060" w:rsidRPr="00DD552E" w:rsidRDefault="00271060" w:rsidP="008200FD">
      <w:pPr>
        <w:numPr>
          <w:ilvl w:val="0"/>
          <w:numId w:val="20"/>
        </w:numPr>
        <w:spacing w:before="120" w:after="240" w:line="240" w:lineRule="auto"/>
      </w:pPr>
      <w:r w:rsidRPr="00DD552E">
        <w:rPr>
          <w:b/>
          <w:bCs/>
        </w:rPr>
        <w:t>Long-term and flexible funding:</w:t>
      </w:r>
      <w:r w:rsidRPr="00DD552E">
        <w:t xml:space="preserve"> Participants stressed long-term funding models enable advocacy groups and grassroots </w:t>
      </w:r>
      <w:proofErr w:type="spellStart"/>
      <w:r w:rsidRPr="00DD552E">
        <w:t>organisations</w:t>
      </w:r>
      <w:proofErr w:type="spellEnd"/>
      <w:r w:rsidRPr="00DD552E">
        <w:t xml:space="preserve"> to collaborate on systemic changes.</w:t>
      </w:r>
    </w:p>
    <w:p w14:paraId="18410E68" w14:textId="77777777" w:rsidR="00271060" w:rsidRPr="00DD552E" w:rsidRDefault="00271060" w:rsidP="008200FD">
      <w:pPr>
        <w:numPr>
          <w:ilvl w:val="0"/>
          <w:numId w:val="20"/>
        </w:numPr>
        <w:spacing w:before="120" w:after="240" w:line="240" w:lineRule="auto"/>
      </w:pPr>
      <w:r w:rsidRPr="00DD552E">
        <w:rPr>
          <w:b/>
          <w:bCs/>
        </w:rPr>
        <w:t>Quality, safety, and accountability:</w:t>
      </w:r>
      <w:r w:rsidRPr="00DD552E">
        <w:t xml:space="preserve"> People said systemic advocacy </w:t>
      </w:r>
      <w:proofErr w:type="spellStart"/>
      <w:r w:rsidRPr="00DD552E">
        <w:t>organisations</w:t>
      </w:r>
      <w:proofErr w:type="spellEnd"/>
      <w:r w:rsidRPr="00DD552E">
        <w:t xml:space="preserve"> should play a key role in monitoring quality, improving complaints systems, and ensuring </w:t>
      </w:r>
      <w:proofErr w:type="gramStart"/>
      <w:r w:rsidRPr="00DD552E">
        <w:t>supports remain</w:t>
      </w:r>
      <w:proofErr w:type="gramEnd"/>
      <w:r w:rsidRPr="00DD552E">
        <w:t xml:space="preserve"> inclusive and accessible.</w:t>
      </w:r>
    </w:p>
    <w:p w14:paraId="12D26196" w14:textId="77777777" w:rsidR="00271060" w:rsidRPr="00DD552E" w:rsidRDefault="00271060" w:rsidP="00271060">
      <w:pPr>
        <w:rPr>
          <w:b/>
          <w:bCs/>
        </w:rPr>
      </w:pPr>
      <w:r w:rsidRPr="00DD552E">
        <w:rPr>
          <w:b/>
          <w:bCs/>
        </w:rPr>
        <w:t>Legal advocacy</w:t>
      </w:r>
    </w:p>
    <w:p w14:paraId="2BF66BA5" w14:textId="77777777" w:rsidR="00271060" w:rsidRPr="00DD552E" w:rsidRDefault="00271060" w:rsidP="00271060">
      <w:r w:rsidRPr="00DD552E">
        <w:t xml:space="preserve">Legal advocacy provides formal, legal support to protect the rights of people with disability. Good foundational </w:t>
      </w:r>
      <w:proofErr w:type="gramStart"/>
      <w:r w:rsidRPr="00DD552E">
        <w:t>supports include</w:t>
      </w:r>
      <w:proofErr w:type="gramEnd"/>
      <w:r w:rsidRPr="00DD552E">
        <w:t xml:space="preserve"> clear pathways to legal advice and representation.</w:t>
      </w:r>
    </w:p>
    <w:p w14:paraId="278C5C9A" w14:textId="77777777" w:rsidR="00271060" w:rsidRPr="00DD552E" w:rsidRDefault="00271060" w:rsidP="00271060">
      <w:r w:rsidRPr="00DD552E">
        <w:t>Key themes related to legal advocacy:</w:t>
      </w:r>
    </w:p>
    <w:p w14:paraId="4EC95A9C" w14:textId="77777777" w:rsidR="00271060" w:rsidRPr="00DD552E" w:rsidRDefault="00271060" w:rsidP="008200FD">
      <w:pPr>
        <w:numPr>
          <w:ilvl w:val="0"/>
          <w:numId w:val="21"/>
        </w:numPr>
        <w:spacing w:before="120" w:after="240" w:line="240" w:lineRule="auto"/>
      </w:pPr>
      <w:r w:rsidRPr="00DD552E">
        <w:rPr>
          <w:b/>
          <w:bCs/>
        </w:rPr>
        <w:t>Information about rights and legal protections:</w:t>
      </w:r>
      <w:r w:rsidRPr="00DD552E">
        <w:t xml:space="preserve"> Participants </w:t>
      </w:r>
      <w:proofErr w:type="spellStart"/>
      <w:r w:rsidRPr="00DD552E">
        <w:t>emphasised</w:t>
      </w:r>
      <w:proofErr w:type="spellEnd"/>
      <w:r w:rsidRPr="00DD552E">
        <w:t xml:space="preserve"> foundational </w:t>
      </w:r>
      <w:proofErr w:type="gramStart"/>
      <w:r w:rsidRPr="00DD552E">
        <w:t>supports</w:t>
      </w:r>
      <w:proofErr w:type="gramEnd"/>
      <w:r w:rsidRPr="00DD552E">
        <w:t xml:space="preserve"> must include accurate, accessible information about rights and legal protections. Effective legal advocacy ensures individuals can challenge unfair decisions, discrimination, or poor-quality </w:t>
      </w:r>
      <w:proofErr w:type="gramStart"/>
      <w:r w:rsidRPr="00DD552E">
        <w:t>supports</w:t>
      </w:r>
      <w:proofErr w:type="gramEnd"/>
      <w:r w:rsidRPr="00DD552E">
        <w:t>.</w:t>
      </w:r>
      <w:bookmarkStart w:id="34" w:name="_Toc195100162"/>
    </w:p>
    <w:p w14:paraId="1DA5E445" w14:textId="77777777" w:rsidR="00271060" w:rsidRPr="00DD552E" w:rsidRDefault="00271060" w:rsidP="00271060">
      <w:pPr>
        <w:pStyle w:val="Heading1"/>
        <w:rPr>
          <w:rFonts w:asciiTheme="minorHAnsi" w:hAnsiTheme="minorHAnsi"/>
        </w:rPr>
      </w:pPr>
      <w:bookmarkStart w:id="35" w:name="_Toc213312705"/>
      <w:bookmarkStart w:id="36" w:name="_Toc213318004"/>
      <w:r w:rsidRPr="00DD552E">
        <w:rPr>
          <w:rFonts w:asciiTheme="minorHAnsi" w:hAnsiTheme="minorHAnsi"/>
        </w:rPr>
        <w:t>Advocacy’s role in information, advice and referrals</w:t>
      </w:r>
      <w:bookmarkEnd w:id="34"/>
      <w:bookmarkEnd w:id="35"/>
      <w:bookmarkEnd w:id="36"/>
    </w:p>
    <w:p w14:paraId="0032FD7E" w14:textId="77777777" w:rsidR="00271060" w:rsidRPr="00DD552E" w:rsidRDefault="00271060" w:rsidP="00271060">
      <w:pPr>
        <w:spacing w:before="100" w:beforeAutospacing="1" w:after="100" w:afterAutospacing="1"/>
      </w:pPr>
      <w:r w:rsidRPr="00DD552E">
        <w:t xml:space="preserve">Many </w:t>
      </w:r>
      <w:proofErr w:type="spellStart"/>
      <w:r w:rsidRPr="00DD552E">
        <w:t>organisations</w:t>
      </w:r>
      <w:proofErr w:type="spellEnd"/>
      <w:r w:rsidRPr="00DD552E">
        <w:t xml:space="preserve"> said advocacy services are already trusted sources of information, advice and </w:t>
      </w:r>
      <w:proofErr w:type="gramStart"/>
      <w:r w:rsidRPr="00DD552E">
        <w:t>referral</w:t>
      </w:r>
      <w:proofErr w:type="gramEnd"/>
      <w:r w:rsidRPr="00DD552E">
        <w:t xml:space="preserve">. These roles should be </w:t>
      </w:r>
      <w:proofErr w:type="spellStart"/>
      <w:r w:rsidRPr="00DD552E">
        <w:t>recognised</w:t>
      </w:r>
      <w:proofErr w:type="spellEnd"/>
      <w:r w:rsidRPr="00DD552E">
        <w:t xml:space="preserve"> and supported. Individual questionnaire respondents chose disability advocacy </w:t>
      </w:r>
      <w:proofErr w:type="spellStart"/>
      <w:r w:rsidRPr="00DD552E">
        <w:t>organisations</w:t>
      </w:r>
      <w:proofErr w:type="spellEnd"/>
      <w:r w:rsidRPr="00DD552E">
        <w:t xml:space="preserve"> as the fifth most likely source of information and advice they would use.</w:t>
      </w:r>
    </w:p>
    <w:p w14:paraId="3F3376C2" w14:textId="77777777" w:rsidR="00271060" w:rsidRPr="00DD552E" w:rsidRDefault="00271060" w:rsidP="00271060">
      <w:r w:rsidRPr="00DD552E">
        <w:rPr>
          <w:noProof/>
        </w:rPr>
        <w:lastRenderedPageBreak/>
        <w:drawing>
          <wp:inline distT="0" distB="0" distL="0" distR="0" wp14:anchorId="31BC377C" wp14:editId="1CA95E46">
            <wp:extent cx="6116320" cy="4376420"/>
            <wp:effectExtent l="0" t="0" r="5080" b="5080"/>
            <wp:docPr id="840336147" name="Picture 4" descr="Bar chart titled *“What sources of information and advice do you currently use, or are most likely to use?”* The chart displays responses from participants about sources they currently use or are most likely to use for disability-related information and advice. Each bar represents a different source and is accompanied by the number of respondents. One bar—&quot;Disability advocacy organisations, including their websites&quot;—is highlighted in green.&#10;&#10;The data is as follows (from highest to lowest number of responses):&#10;&#10;* Talking to other people with disability and/or carers – 362 responses&#10;* Online platforms (e.g. websites) to find disability information – 282&#10;* My GP or other health professional – 263&#10;* Non-government websites – 238&#10;* Disability advocacy organisations, including their websites – 211 *(highlighted in green)*&#10;* Disability service providers – 204&#10;* Information from community organisations in my area – 204&#10;* Other government websites – 177&#10;* Carer Gateway – 133&#10;* Local government information – 111&#10;* Disability Gateway – 80&#10;* Other – 58&#10;* Phone lines (such as the 1800 numbers provided on websites) – 58&#10;* None – 8&#10;&#10;Bars are displayed horizontally with varying lengths representing the number of responses. The chart uses pink for most bars, with one green highlight to draw 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36147" name="Picture 4" descr="Bar chart titled *“What sources of information and advice do you currently use, or are most likely to use?”* The chart displays responses from participants about sources they currently use or are most likely to use for disability-related information and advice. Each bar represents a different source and is accompanied by the number of respondents. One bar—&quot;Disability advocacy organisations, including their websites&quot;—is highlighted in green.&#10;&#10;The data is as follows (from highest to lowest number of responses):&#10;&#10;* Talking to other people with disability and/or carers – 362 responses&#10;* Online platforms (e.g. websites) to find disability information – 282&#10;* My GP or other health professional – 263&#10;* Non-government websites – 238&#10;* Disability advocacy organisations, including their websites – 211 *(highlighted in green)*&#10;* Disability service providers – 204&#10;* Information from community organisations in my area – 204&#10;* Other government websites – 177&#10;* Carer Gateway – 133&#10;* Local government information – 111&#10;* Disability Gateway – 80&#10;* Other – 58&#10;* Phone lines (such as the 1800 numbers provided on websites) – 58&#10;* None – 8&#10;&#10;Bars are displayed horizontally with varying lengths representing the number of responses. The chart uses pink for most bars, with one green highlight to draw attenti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6320" cy="4376420"/>
                    </a:xfrm>
                    <a:prstGeom prst="rect">
                      <a:avLst/>
                    </a:prstGeom>
                  </pic:spPr>
                </pic:pic>
              </a:graphicData>
            </a:graphic>
          </wp:inline>
        </w:drawing>
      </w:r>
    </w:p>
    <w:p w14:paraId="345FBBDB" w14:textId="77777777" w:rsidR="00271060" w:rsidRPr="00DD552E" w:rsidRDefault="00271060" w:rsidP="00271060">
      <w:pPr>
        <w:pStyle w:val="Caption"/>
      </w:pPr>
      <w:r w:rsidRPr="00DD552E">
        <w:t>Figure 2: Sources of information with disability advocacy highlighted green (n=500)</w:t>
      </w:r>
    </w:p>
    <w:p w14:paraId="57B69E71" w14:textId="77777777" w:rsidR="00271060" w:rsidRPr="00DD552E" w:rsidRDefault="00271060" w:rsidP="00271060">
      <w:pPr>
        <w:pStyle w:val="Heading2"/>
        <w:rPr>
          <w:rFonts w:asciiTheme="minorHAnsi" w:hAnsiTheme="minorHAnsi"/>
        </w:rPr>
      </w:pPr>
      <w:bookmarkStart w:id="37" w:name="_Toc195100163"/>
      <w:bookmarkStart w:id="38" w:name="_Toc213312706"/>
      <w:bookmarkStart w:id="39" w:name="_Toc213318005"/>
      <w:r w:rsidRPr="00DD552E">
        <w:rPr>
          <w:rFonts w:asciiTheme="minorHAnsi" w:hAnsiTheme="minorHAnsi"/>
        </w:rPr>
        <w:t>How advocacy supports information, advice, and referral</w:t>
      </w:r>
      <w:bookmarkEnd w:id="37"/>
      <w:bookmarkEnd w:id="38"/>
      <w:bookmarkEnd w:id="39"/>
    </w:p>
    <w:p w14:paraId="13E945BF" w14:textId="77777777" w:rsidR="00271060" w:rsidRPr="00DD552E" w:rsidRDefault="00271060" w:rsidP="00271060">
      <w:pPr>
        <w:spacing w:before="100" w:beforeAutospacing="1" w:after="100" w:afterAutospacing="1"/>
      </w:pPr>
      <w:r w:rsidRPr="00DD552E">
        <w:t xml:space="preserve">Participants outlined several ways advocacy services and </w:t>
      </w:r>
      <w:proofErr w:type="gramStart"/>
      <w:r w:rsidRPr="00DD552E">
        <w:t>supports</w:t>
      </w:r>
      <w:proofErr w:type="gramEnd"/>
      <w:r w:rsidRPr="00DD552E">
        <w:t xml:space="preserve"> contribute to information, advice and referral:</w:t>
      </w:r>
    </w:p>
    <w:p w14:paraId="77256B0D" w14:textId="77777777" w:rsidR="00271060" w:rsidRPr="00DD552E" w:rsidRDefault="00271060" w:rsidP="008200FD">
      <w:pPr>
        <w:pStyle w:val="ListParagraph"/>
        <w:numPr>
          <w:ilvl w:val="0"/>
          <w:numId w:val="21"/>
        </w:numPr>
        <w:adjustRightInd w:val="0"/>
        <w:snapToGrid w:val="0"/>
        <w:spacing w:before="100" w:beforeAutospacing="1" w:after="100" w:afterAutospacing="1" w:line="240" w:lineRule="auto"/>
        <w:contextualSpacing w:val="0"/>
      </w:pPr>
      <w:r w:rsidRPr="00DD552E">
        <w:t>Advocacy services provide accessible, tailored information by explaining processes, eligibility, and entitlements in plain English or other formats such as Easy Read, videos, or with interpreters. This is especially important for people navigating systems like the NDIS, Centrelink, housing, health, or education.</w:t>
      </w:r>
    </w:p>
    <w:p w14:paraId="7188DA8A" w14:textId="77777777" w:rsidR="00271060" w:rsidRPr="00DD552E" w:rsidRDefault="00271060" w:rsidP="008200FD">
      <w:pPr>
        <w:pStyle w:val="ListParagraph"/>
        <w:numPr>
          <w:ilvl w:val="0"/>
          <w:numId w:val="21"/>
        </w:numPr>
        <w:adjustRightInd w:val="0"/>
        <w:snapToGrid w:val="0"/>
        <w:spacing w:before="100" w:beforeAutospacing="1" w:after="100" w:afterAutospacing="1" w:line="240" w:lineRule="auto"/>
        <w:contextualSpacing w:val="0"/>
      </w:pPr>
      <w:r w:rsidRPr="00DD552E">
        <w:t xml:space="preserve">Advocates offer </w:t>
      </w:r>
      <w:proofErr w:type="spellStart"/>
      <w:r w:rsidRPr="00DD552E">
        <w:t>personalised</w:t>
      </w:r>
      <w:proofErr w:type="spellEnd"/>
      <w:r w:rsidRPr="00DD552E">
        <w:t xml:space="preserve"> advice helping people understand how general information relates to their own situation and figure out the best steps to take. This kind of support is especially helpful during stressful times or when someone doesn’t know where to begin.</w:t>
      </w:r>
    </w:p>
    <w:p w14:paraId="2A34D40C" w14:textId="77777777" w:rsidR="00271060" w:rsidRPr="00DD552E" w:rsidRDefault="00271060" w:rsidP="008200FD">
      <w:pPr>
        <w:pStyle w:val="ListParagraph"/>
        <w:numPr>
          <w:ilvl w:val="0"/>
          <w:numId w:val="21"/>
        </w:numPr>
        <w:adjustRightInd w:val="0"/>
        <w:snapToGrid w:val="0"/>
        <w:spacing w:before="100" w:beforeAutospacing="1" w:after="100" w:afterAutospacing="1" w:line="240" w:lineRule="auto"/>
        <w:contextualSpacing w:val="0"/>
      </w:pPr>
      <w:r w:rsidRPr="00DD552E">
        <w:t xml:space="preserve">Advocacy </w:t>
      </w:r>
      <w:proofErr w:type="spellStart"/>
      <w:r w:rsidRPr="00DD552E">
        <w:t>organisations</w:t>
      </w:r>
      <w:proofErr w:type="spellEnd"/>
      <w:r w:rsidRPr="00DD552E">
        <w:t xml:space="preserve"> help people connect with the right services by making referrals to peer networks, allied health providers, legal services, and community programs. Their strong local networks make it easier to find and access the support people need.</w:t>
      </w:r>
    </w:p>
    <w:p w14:paraId="47B7AA33" w14:textId="77777777" w:rsidR="00271060" w:rsidRPr="00DD552E" w:rsidRDefault="00271060" w:rsidP="008200FD">
      <w:pPr>
        <w:pStyle w:val="ListParagraph"/>
        <w:numPr>
          <w:ilvl w:val="0"/>
          <w:numId w:val="21"/>
        </w:numPr>
        <w:adjustRightInd w:val="0"/>
        <w:snapToGrid w:val="0"/>
        <w:spacing w:before="100" w:beforeAutospacing="1" w:after="100" w:afterAutospacing="1" w:line="240" w:lineRule="auto"/>
        <w:contextualSpacing w:val="0"/>
      </w:pPr>
      <w:r w:rsidRPr="00DD552E">
        <w:t xml:space="preserve">When written materials or websites are hard to use, </w:t>
      </w:r>
      <w:proofErr w:type="gramStart"/>
      <w:r w:rsidRPr="00DD552E">
        <w:t>advocacy</w:t>
      </w:r>
      <w:proofErr w:type="gramEnd"/>
      <w:r w:rsidRPr="00DD552E">
        <w:t xml:space="preserve"> </w:t>
      </w:r>
      <w:proofErr w:type="spellStart"/>
      <w:r w:rsidRPr="00DD552E">
        <w:t>organisations</w:t>
      </w:r>
      <w:proofErr w:type="spellEnd"/>
      <w:r w:rsidRPr="00DD552E">
        <w:t xml:space="preserve"> provide information over the phone, on video, or in person, making it easier to understand and ask questions.</w:t>
      </w:r>
    </w:p>
    <w:p w14:paraId="6C093832" w14:textId="77777777" w:rsidR="00271060" w:rsidRPr="00DD552E" w:rsidRDefault="00271060" w:rsidP="008200FD">
      <w:pPr>
        <w:pStyle w:val="ListParagraph"/>
        <w:numPr>
          <w:ilvl w:val="0"/>
          <w:numId w:val="21"/>
        </w:numPr>
        <w:adjustRightInd w:val="0"/>
        <w:snapToGrid w:val="0"/>
        <w:spacing w:before="100" w:beforeAutospacing="1" w:after="100" w:afterAutospacing="1" w:line="240" w:lineRule="auto"/>
        <w:contextualSpacing w:val="0"/>
      </w:pPr>
      <w:r w:rsidRPr="00DD552E">
        <w:t>Participants said they trusted advocacy groups to provide up-to-date information, often finding them more reliable than government sources, especially when official information was confusing or inconsistent.</w:t>
      </w:r>
    </w:p>
    <w:p w14:paraId="38BDD5EB" w14:textId="77777777" w:rsidR="00271060" w:rsidRPr="00DD552E" w:rsidRDefault="00271060" w:rsidP="00271060">
      <w:pPr>
        <w:pStyle w:val="Heading2"/>
        <w:rPr>
          <w:rFonts w:asciiTheme="minorHAnsi" w:hAnsiTheme="minorHAnsi"/>
        </w:rPr>
      </w:pPr>
      <w:bookmarkStart w:id="40" w:name="_Toc195100164"/>
      <w:bookmarkStart w:id="41" w:name="_Toc213312707"/>
      <w:bookmarkStart w:id="42" w:name="_Toc213318006"/>
      <w:r w:rsidRPr="00DD552E">
        <w:rPr>
          <w:rFonts w:asciiTheme="minorHAnsi" w:hAnsiTheme="minorHAnsi"/>
        </w:rPr>
        <w:lastRenderedPageBreak/>
        <w:t>Barriers to accessing advocacy for information and referrals</w:t>
      </w:r>
      <w:bookmarkEnd w:id="40"/>
      <w:bookmarkEnd w:id="41"/>
      <w:bookmarkEnd w:id="42"/>
    </w:p>
    <w:p w14:paraId="65C466AB" w14:textId="77777777" w:rsidR="00271060" w:rsidRPr="00DD552E" w:rsidRDefault="00271060" w:rsidP="00271060">
      <w:r w:rsidRPr="00DD552E">
        <w:t xml:space="preserve">Participants noted </w:t>
      </w:r>
      <w:proofErr w:type="gramStart"/>
      <w:r w:rsidRPr="00DD552E">
        <w:t>a number of</w:t>
      </w:r>
      <w:proofErr w:type="gramEnd"/>
      <w:r w:rsidRPr="00DD552E">
        <w:t xml:space="preserve"> barriers to accessing advocacy for information and referrals:</w:t>
      </w:r>
    </w:p>
    <w:p w14:paraId="3AA3A735" w14:textId="77777777" w:rsidR="00271060" w:rsidRPr="00DD552E" w:rsidRDefault="00271060" w:rsidP="008200FD">
      <w:pPr>
        <w:pStyle w:val="ListParagraph"/>
        <w:numPr>
          <w:ilvl w:val="0"/>
          <w:numId w:val="21"/>
        </w:numPr>
        <w:adjustRightInd w:val="0"/>
        <w:snapToGrid w:val="0"/>
        <w:spacing w:after="0" w:line="240" w:lineRule="auto"/>
        <w:contextualSpacing w:val="0"/>
      </w:pPr>
      <w:r w:rsidRPr="00DD552E">
        <w:t>Many people said they couldn’t access advocacy services due to long waitlists or because there were no services available in their area, especially in regional and remote communities.</w:t>
      </w:r>
    </w:p>
    <w:p w14:paraId="3352641C" w14:textId="77777777" w:rsidR="00271060" w:rsidRPr="00DD552E" w:rsidRDefault="00271060" w:rsidP="008200FD">
      <w:pPr>
        <w:pStyle w:val="ListParagraph"/>
        <w:numPr>
          <w:ilvl w:val="0"/>
          <w:numId w:val="21"/>
        </w:numPr>
        <w:adjustRightInd w:val="0"/>
        <w:snapToGrid w:val="0"/>
        <w:spacing w:after="0" w:line="240" w:lineRule="auto"/>
        <w:contextualSpacing w:val="0"/>
      </w:pPr>
      <w:r w:rsidRPr="00DD552E">
        <w:t>Some advocacy services only support people in the NDIS with legal advocacy which means others miss out on advice or help with referrals.</w:t>
      </w:r>
    </w:p>
    <w:p w14:paraId="7AD7676D" w14:textId="77777777" w:rsidR="00271060" w:rsidRPr="00DD552E" w:rsidRDefault="00271060" w:rsidP="008200FD">
      <w:pPr>
        <w:pStyle w:val="ListParagraph"/>
        <w:numPr>
          <w:ilvl w:val="0"/>
          <w:numId w:val="21"/>
        </w:numPr>
        <w:adjustRightInd w:val="0"/>
        <w:snapToGrid w:val="0"/>
        <w:spacing w:after="0" w:line="240" w:lineRule="auto"/>
        <w:contextualSpacing w:val="0"/>
      </w:pPr>
      <w:r w:rsidRPr="00DD552E">
        <w:t>When advocacy support isn’t available, people often rely on parents, peers, or GPs. While these sources can be helpful, they may not have the time or knowledge to give accurate or complete guidance.</w:t>
      </w:r>
    </w:p>
    <w:p w14:paraId="34A7B7F6" w14:textId="77777777" w:rsidR="00271060" w:rsidRPr="00DD552E" w:rsidRDefault="00271060" w:rsidP="008200FD">
      <w:pPr>
        <w:pStyle w:val="ListParagraph"/>
        <w:numPr>
          <w:ilvl w:val="0"/>
          <w:numId w:val="21"/>
        </w:numPr>
        <w:adjustRightInd w:val="0"/>
        <w:snapToGrid w:val="0"/>
        <w:spacing w:after="0" w:line="240" w:lineRule="auto"/>
        <w:contextualSpacing w:val="0"/>
      </w:pPr>
      <w:r w:rsidRPr="00DD552E">
        <w:t>Government services like Local Area Coordinators (LACs) were often described as inconsistent or unhelpful, and many people said their needs weren’t being met.</w:t>
      </w:r>
    </w:p>
    <w:p w14:paraId="0C63579B" w14:textId="6F6A4EB1" w:rsidR="00271060" w:rsidRPr="00DD552E" w:rsidRDefault="00271060" w:rsidP="008200FD">
      <w:pPr>
        <w:pStyle w:val="ListParagraph"/>
        <w:numPr>
          <w:ilvl w:val="0"/>
          <w:numId w:val="21"/>
        </w:numPr>
        <w:adjustRightInd w:val="0"/>
        <w:snapToGrid w:val="0"/>
        <w:spacing w:after="0" w:line="240" w:lineRule="auto"/>
        <w:contextualSpacing w:val="0"/>
      </w:pPr>
      <w:r w:rsidRPr="00DD552E">
        <w:t>Some people found written materials and websites hard to use, especially if they had a cognitive disability, were neurodivergent, or had low digital literacy.</w:t>
      </w:r>
      <w:bookmarkStart w:id="43" w:name="_Toc195100165"/>
    </w:p>
    <w:p w14:paraId="5A249991" w14:textId="77777777" w:rsidR="00271060" w:rsidRPr="00DD552E" w:rsidRDefault="00271060" w:rsidP="00271060">
      <w:pPr>
        <w:pStyle w:val="Heading2"/>
        <w:rPr>
          <w:rFonts w:asciiTheme="minorHAnsi" w:hAnsiTheme="minorHAnsi"/>
        </w:rPr>
      </w:pPr>
      <w:bookmarkStart w:id="44" w:name="_Toc213312708"/>
      <w:bookmarkStart w:id="45" w:name="_Toc213318007"/>
      <w:r w:rsidRPr="00DD552E">
        <w:rPr>
          <w:rFonts w:asciiTheme="minorHAnsi" w:hAnsiTheme="minorHAnsi"/>
        </w:rPr>
        <w:t>Strengthening advocacy’s role in information, advice and referral</w:t>
      </w:r>
      <w:bookmarkEnd w:id="43"/>
      <w:bookmarkEnd w:id="44"/>
      <w:bookmarkEnd w:id="45"/>
    </w:p>
    <w:p w14:paraId="49243BB9" w14:textId="77777777" w:rsidR="00271060" w:rsidRPr="00DD552E" w:rsidRDefault="00271060" w:rsidP="00271060">
      <w:r w:rsidRPr="00DD552E">
        <w:t xml:space="preserve">Participants suggested </w:t>
      </w:r>
      <w:proofErr w:type="gramStart"/>
      <w:r w:rsidRPr="00DD552E">
        <w:t>a number of</w:t>
      </w:r>
      <w:proofErr w:type="gramEnd"/>
      <w:r w:rsidRPr="00DD552E">
        <w:t xml:space="preserve"> ways to strengthen advocacy’s role in information, advice and referral:</w:t>
      </w:r>
    </w:p>
    <w:p w14:paraId="0E13FF34" w14:textId="77777777" w:rsidR="00271060" w:rsidRPr="00DD552E" w:rsidRDefault="00271060" w:rsidP="00271060">
      <w:pPr>
        <w:pStyle w:val="ListBullet2"/>
        <w:tabs>
          <w:tab w:val="clear" w:pos="720"/>
          <w:tab w:val="num" w:pos="643"/>
        </w:tabs>
        <w:spacing w:before="120" w:after="240" w:line="240" w:lineRule="auto"/>
        <w:ind w:left="643"/>
      </w:pPr>
      <w:r w:rsidRPr="00DD552E">
        <w:t xml:space="preserve">Expand access to </w:t>
      </w:r>
      <w:r w:rsidRPr="00DD552E">
        <w:rPr>
          <w:rStyle w:val="Strong"/>
        </w:rPr>
        <w:t xml:space="preserve">independent advocacy </w:t>
      </w:r>
      <w:proofErr w:type="spellStart"/>
      <w:r w:rsidRPr="00DD552E">
        <w:rPr>
          <w:rStyle w:val="Strong"/>
        </w:rPr>
        <w:t>organisations</w:t>
      </w:r>
      <w:proofErr w:type="spellEnd"/>
      <w:r w:rsidRPr="00DD552E">
        <w:rPr>
          <w:b/>
          <w:bCs/>
        </w:rPr>
        <w:t>,</w:t>
      </w:r>
      <w:r w:rsidRPr="00DD552E">
        <w:t xml:space="preserve"> </w:t>
      </w:r>
      <w:proofErr w:type="gramStart"/>
      <w:r w:rsidRPr="00DD552E">
        <w:t>including for</w:t>
      </w:r>
      <w:proofErr w:type="gramEnd"/>
      <w:r w:rsidRPr="00DD552E">
        <w:t xml:space="preserve"> people not eligible for the NDIS.</w:t>
      </w:r>
    </w:p>
    <w:p w14:paraId="30321CF2" w14:textId="77777777" w:rsidR="00271060" w:rsidRPr="00DD552E" w:rsidRDefault="00271060" w:rsidP="00271060">
      <w:pPr>
        <w:pStyle w:val="ListBullet2"/>
        <w:tabs>
          <w:tab w:val="clear" w:pos="720"/>
          <w:tab w:val="num" w:pos="643"/>
        </w:tabs>
        <w:spacing w:before="120" w:after="240" w:line="240" w:lineRule="auto"/>
        <w:ind w:left="643"/>
      </w:pPr>
      <w:r w:rsidRPr="00DD552E">
        <w:t xml:space="preserve">Fund </w:t>
      </w:r>
      <w:r w:rsidRPr="00DD552E">
        <w:rPr>
          <w:rStyle w:val="Strong"/>
        </w:rPr>
        <w:t>ongoing, not just time-limited, advocacy</w:t>
      </w:r>
      <w:r w:rsidRPr="00DD552E">
        <w:rPr>
          <w:b/>
          <w:bCs/>
        </w:rPr>
        <w:t>,</w:t>
      </w:r>
      <w:r w:rsidRPr="00DD552E">
        <w:t xml:space="preserve"> so people can receive help across multiple issues which is prohibiting advocates from being able to address issues inside the NDIS and in broader systems including education, employment and medical systems.</w:t>
      </w:r>
    </w:p>
    <w:p w14:paraId="0D8D4C74" w14:textId="77777777" w:rsidR="00271060" w:rsidRPr="00DD552E" w:rsidRDefault="00271060" w:rsidP="00271060">
      <w:pPr>
        <w:pStyle w:val="ListBullet2"/>
        <w:tabs>
          <w:tab w:val="clear" w:pos="720"/>
          <w:tab w:val="num" w:pos="643"/>
        </w:tabs>
        <w:spacing w:before="120" w:after="240" w:line="240" w:lineRule="auto"/>
        <w:ind w:left="643"/>
      </w:pPr>
      <w:r w:rsidRPr="00DD552E">
        <w:t xml:space="preserve">Provide </w:t>
      </w:r>
      <w:proofErr w:type="spellStart"/>
      <w:r w:rsidRPr="00DD552E">
        <w:rPr>
          <w:rStyle w:val="Strong"/>
        </w:rPr>
        <w:t>centralised</w:t>
      </w:r>
      <w:proofErr w:type="spellEnd"/>
      <w:r w:rsidRPr="00DD552E">
        <w:rPr>
          <w:rStyle w:val="Strong"/>
        </w:rPr>
        <w:t>, easy-to-navigate referral points</w:t>
      </w:r>
      <w:r w:rsidRPr="00DD552E">
        <w:rPr>
          <w:b/>
          <w:bCs/>
        </w:rPr>
        <w:t>,</w:t>
      </w:r>
      <w:r w:rsidRPr="00DD552E">
        <w:t xml:space="preserve"> such as a single contact number or local hub connecting to multiple services.</w:t>
      </w:r>
    </w:p>
    <w:p w14:paraId="00BABE22" w14:textId="77777777" w:rsidR="00271060" w:rsidRPr="00DD552E" w:rsidRDefault="00271060" w:rsidP="00271060">
      <w:pPr>
        <w:pStyle w:val="ListBullet2"/>
        <w:tabs>
          <w:tab w:val="clear" w:pos="720"/>
          <w:tab w:val="num" w:pos="643"/>
        </w:tabs>
        <w:spacing w:before="120" w:after="240" w:line="240" w:lineRule="auto"/>
        <w:ind w:left="643"/>
      </w:pPr>
      <w:r w:rsidRPr="00DD552E">
        <w:t xml:space="preserve">Ensure </w:t>
      </w:r>
      <w:r w:rsidRPr="00DD552E">
        <w:rPr>
          <w:rStyle w:val="Strong"/>
        </w:rPr>
        <w:t>advocates are trained in disability-specific needs</w:t>
      </w:r>
      <w:r w:rsidRPr="00DD552E">
        <w:rPr>
          <w:b/>
          <w:bCs/>
        </w:rPr>
        <w:t>,</w:t>
      </w:r>
      <w:r w:rsidRPr="00DD552E">
        <w:t xml:space="preserve"> cultural safety, trauma-informed approaches, and supported communication.</w:t>
      </w:r>
    </w:p>
    <w:p w14:paraId="171CD67A" w14:textId="77777777" w:rsidR="00271060" w:rsidRPr="00DD552E" w:rsidRDefault="00271060" w:rsidP="00271060">
      <w:pPr>
        <w:pStyle w:val="ListBullet2"/>
        <w:tabs>
          <w:tab w:val="clear" w:pos="720"/>
          <w:tab w:val="num" w:pos="643"/>
        </w:tabs>
        <w:spacing w:before="120" w:after="240" w:line="240" w:lineRule="auto"/>
        <w:ind w:left="643"/>
      </w:pPr>
      <w:proofErr w:type="spellStart"/>
      <w:r w:rsidRPr="00DD552E">
        <w:t>Recognise</w:t>
      </w:r>
      <w:proofErr w:type="spellEnd"/>
      <w:r w:rsidRPr="00DD552E">
        <w:t xml:space="preserve"> the role of </w:t>
      </w:r>
      <w:r w:rsidRPr="00DD552E">
        <w:rPr>
          <w:rStyle w:val="Strong"/>
        </w:rPr>
        <w:t xml:space="preserve">peer-led and lived experience </w:t>
      </w:r>
      <w:proofErr w:type="spellStart"/>
      <w:r w:rsidRPr="00DD552E">
        <w:rPr>
          <w:rStyle w:val="Strong"/>
        </w:rPr>
        <w:t>organisations</w:t>
      </w:r>
      <w:proofErr w:type="spellEnd"/>
      <w:r w:rsidRPr="00DD552E">
        <w:t xml:space="preserve"> in delivering advice and referrals, especially where mainstream services are inaccessible.</w:t>
      </w:r>
    </w:p>
    <w:p w14:paraId="485CBBAC" w14:textId="77777777" w:rsidR="00271060" w:rsidRPr="00DD552E" w:rsidRDefault="00271060" w:rsidP="00271060">
      <w:pPr>
        <w:pStyle w:val="Heading1"/>
        <w:rPr>
          <w:rFonts w:asciiTheme="minorHAnsi" w:hAnsiTheme="minorHAnsi"/>
        </w:rPr>
      </w:pPr>
      <w:bookmarkStart w:id="46" w:name="_Toc195100166"/>
      <w:bookmarkStart w:id="47" w:name="_Toc213312709"/>
      <w:bookmarkStart w:id="48" w:name="_Toc213318008"/>
      <w:r w:rsidRPr="00DD552E">
        <w:rPr>
          <w:rFonts w:asciiTheme="minorHAnsi" w:hAnsiTheme="minorHAnsi"/>
        </w:rPr>
        <w:t>Advocacy’s role in capacity building supports</w:t>
      </w:r>
      <w:bookmarkEnd w:id="46"/>
      <w:bookmarkEnd w:id="47"/>
      <w:bookmarkEnd w:id="48"/>
    </w:p>
    <w:p w14:paraId="2898810D" w14:textId="77777777" w:rsidR="00271060" w:rsidRPr="00DD552E" w:rsidRDefault="00271060" w:rsidP="00271060">
      <w:pPr>
        <w:spacing w:before="100" w:beforeAutospacing="1" w:after="100" w:afterAutospacing="1"/>
      </w:pPr>
      <w:r w:rsidRPr="00DD552E">
        <w:t xml:space="preserve">Consultation participants identified advocacy as playing an important role in building the capacity of people with </w:t>
      </w:r>
      <w:proofErr w:type="gramStart"/>
      <w:r w:rsidRPr="00DD552E">
        <w:t>disability</w:t>
      </w:r>
      <w:proofErr w:type="gramEnd"/>
      <w:r w:rsidRPr="00DD552E">
        <w:t xml:space="preserve">, their families, and carers. Advocacy contributes to capacity building by supporting people to develop </w:t>
      </w:r>
      <w:proofErr w:type="gramStart"/>
      <w:r w:rsidRPr="00DD552E">
        <w:t>the knowledge</w:t>
      </w:r>
      <w:proofErr w:type="gramEnd"/>
      <w:r w:rsidRPr="00DD552E">
        <w:t>, skills, and confidence to make decisions, access services, and participate in the community.</w:t>
      </w:r>
    </w:p>
    <w:p w14:paraId="7B4DF68F" w14:textId="77777777" w:rsidR="00D2564C" w:rsidRPr="00DD552E" w:rsidRDefault="00D2564C">
      <w:pPr>
        <w:spacing w:after="0" w:line="240" w:lineRule="auto"/>
        <w:rPr>
          <w:rFonts w:eastAsiaTheme="majorEastAsia" w:cstheme="majorBidi"/>
          <w:b/>
          <w:bCs/>
          <w:color w:val="1B325E"/>
          <w:sz w:val="36"/>
          <w:szCs w:val="36"/>
        </w:rPr>
      </w:pPr>
      <w:bookmarkStart w:id="49" w:name="_Toc195100167"/>
      <w:bookmarkStart w:id="50" w:name="_Toc213312710"/>
      <w:r w:rsidRPr="00DD552E">
        <w:br w:type="page"/>
      </w:r>
    </w:p>
    <w:p w14:paraId="7D9B9D7F" w14:textId="5C59C7AC" w:rsidR="00271060" w:rsidRPr="00DD552E" w:rsidRDefault="00271060" w:rsidP="00271060">
      <w:pPr>
        <w:pStyle w:val="Heading2"/>
        <w:rPr>
          <w:rFonts w:asciiTheme="minorHAnsi" w:hAnsiTheme="minorHAnsi"/>
        </w:rPr>
      </w:pPr>
      <w:bookmarkStart w:id="51" w:name="_Toc213318009"/>
      <w:r w:rsidRPr="00DD552E">
        <w:rPr>
          <w:rFonts w:asciiTheme="minorHAnsi" w:hAnsiTheme="minorHAnsi"/>
        </w:rPr>
        <w:lastRenderedPageBreak/>
        <w:t>How advocacy supports capacity building</w:t>
      </w:r>
      <w:bookmarkEnd w:id="49"/>
      <w:bookmarkEnd w:id="50"/>
      <w:bookmarkEnd w:id="51"/>
    </w:p>
    <w:p w14:paraId="55F5FFCE" w14:textId="77777777" w:rsidR="00271060" w:rsidRPr="00DD552E" w:rsidRDefault="00271060" w:rsidP="00271060">
      <w:pPr>
        <w:spacing w:before="100" w:beforeAutospacing="1" w:after="100" w:afterAutospacing="1"/>
      </w:pPr>
      <w:r w:rsidRPr="00DD552E">
        <w:t>Participants described how advocates and advocacy services support capacity building:</w:t>
      </w:r>
    </w:p>
    <w:p w14:paraId="5963669D" w14:textId="77777777" w:rsidR="00271060" w:rsidRPr="00DD552E" w:rsidRDefault="00271060" w:rsidP="00271060">
      <w:pPr>
        <w:pStyle w:val="ListBullet2"/>
        <w:tabs>
          <w:tab w:val="clear" w:pos="720"/>
          <w:tab w:val="num" w:pos="643"/>
        </w:tabs>
        <w:spacing w:before="120" w:after="240" w:line="240" w:lineRule="auto"/>
        <w:ind w:left="643"/>
      </w:pPr>
      <w:r w:rsidRPr="00DD552E">
        <w:t xml:space="preserve">Advocacy services help people understand their rights, what </w:t>
      </w:r>
      <w:proofErr w:type="gramStart"/>
      <w:r w:rsidRPr="00DD552E">
        <w:t>supports are</w:t>
      </w:r>
      <w:proofErr w:type="gramEnd"/>
      <w:r w:rsidRPr="00DD552E">
        <w:t xml:space="preserve"> available, and how to navigate different service systems. This often includes using plain language to explain things like NDIS processes, Centrelink, housing, health, and education systems.</w:t>
      </w:r>
    </w:p>
    <w:p w14:paraId="55647AA3" w14:textId="77777777" w:rsidR="00271060" w:rsidRPr="00DD552E" w:rsidRDefault="00271060" w:rsidP="00271060">
      <w:pPr>
        <w:pStyle w:val="ListBullet2"/>
        <w:tabs>
          <w:tab w:val="clear" w:pos="720"/>
          <w:tab w:val="num" w:pos="643"/>
        </w:tabs>
        <w:spacing w:before="120" w:after="240" w:line="240" w:lineRule="auto"/>
        <w:ind w:left="643"/>
      </w:pPr>
      <w:r w:rsidRPr="00DD552E">
        <w:t>Advocates support people to build skills in communication, self-advocacy, and decision-making. This might happen through one-on-one support, group workshops, or peer programs.</w:t>
      </w:r>
    </w:p>
    <w:p w14:paraId="0AC1A4BF" w14:textId="77777777" w:rsidR="00271060" w:rsidRPr="00DD552E" w:rsidRDefault="00271060" w:rsidP="00271060">
      <w:pPr>
        <w:pStyle w:val="ListBullet2"/>
        <w:tabs>
          <w:tab w:val="clear" w:pos="720"/>
          <w:tab w:val="num" w:pos="643"/>
        </w:tabs>
        <w:spacing w:before="120" w:after="240" w:line="240" w:lineRule="auto"/>
        <w:ind w:left="643"/>
      </w:pPr>
      <w:r w:rsidRPr="00DD552E">
        <w:t xml:space="preserve">Advocacy </w:t>
      </w:r>
      <w:proofErr w:type="spellStart"/>
      <w:r w:rsidRPr="00DD552E">
        <w:t>organisations</w:t>
      </w:r>
      <w:proofErr w:type="spellEnd"/>
      <w:r w:rsidRPr="00DD552E">
        <w:t xml:space="preserve"> often connect people with services or support networks, which is especially important when systems are complex or hard to access.</w:t>
      </w:r>
    </w:p>
    <w:p w14:paraId="41D9EB95" w14:textId="77777777" w:rsidR="00271060" w:rsidRPr="00DD552E" w:rsidRDefault="00271060" w:rsidP="00271060">
      <w:pPr>
        <w:pStyle w:val="ListBullet2"/>
        <w:tabs>
          <w:tab w:val="clear" w:pos="720"/>
          <w:tab w:val="num" w:pos="643"/>
        </w:tabs>
        <w:spacing w:before="120" w:after="240" w:line="240" w:lineRule="auto"/>
        <w:ind w:left="643"/>
      </w:pPr>
      <w:r w:rsidRPr="00DD552E">
        <w:t xml:space="preserve">Some advocacy </w:t>
      </w:r>
      <w:proofErr w:type="spellStart"/>
      <w:r w:rsidRPr="00DD552E">
        <w:t>organisations</w:t>
      </w:r>
      <w:proofErr w:type="spellEnd"/>
      <w:r w:rsidRPr="00DD552E">
        <w:t xml:space="preserve"> work with families, carers, and community members to help them better support people with disability in respectful and effective ways.</w:t>
      </w:r>
    </w:p>
    <w:p w14:paraId="602F95CF" w14:textId="78F8CD6C" w:rsidR="00271060" w:rsidRPr="00DD552E" w:rsidRDefault="00271060" w:rsidP="00271060">
      <w:pPr>
        <w:pStyle w:val="ListBullet2"/>
        <w:tabs>
          <w:tab w:val="clear" w:pos="720"/>
          <w:tab w:val="num" w:pos="643"/>
        </w:tabs>
        <w:spacing w:before="120" w:after="240" w:line="240" w:lineRule="auto"/>
        <w:ind w:left="643"/>
      </w:pPr>
      <w:r w:rsidRPr="00DD552E">
        <w:t>Through their individual work, advocacy services often uncover systemic barriers and speak up for changes to improve access and support for others in the community.</w:t>
      </w:r>
      <w:bookmarkStart w:id="52" w:name="_Toc195100168"/>
    </w:p>
    <w:p w14:paraId="1C930882" w14:textId="77777777" w:rsidR="00271060" w:rsidRPr="00DD552E" w:rsidRDefault="00271060" w:rsidP="00271060">
      <w:pPr>
        <w:pStyle w:val="Heading2"/>
        <w:rPr>
          <w:rFonts w:asciiTheme="minorHAnsi" w:hAnsiTheme="minorHAnsi"/>
        </w:rPr>
      </w:pPr>
      <w:bookmarkStart w:id="53" w:name="_Toc213312711"/>
      <w:bookmarkStart w:id="54" w:name="_Toc213318010"/>
      <w:r w:rsidRPr="00DD552E">
        <w:rPr>
          <w:rFonts w:asciiTheme="minorHAnsi" w:hAnsiTheme="minorHAnsi"/>
        </w:rPr>
        <w:t>What’s working well to build capacity for families, carers and kin through advocacy</w:t>
      </w:r>
      <w:bookmarkEnd w:id="52"/>
      <w:bookmarkEnd w:id="53"/>
      <w:bookmarkEnd w:id="54"/>
    </w:p>
    <w:p w14:paraId="4FBA22B1" w14:textId="77777777" w:rsidR="00271060" w:rsidRPr="00DD552E" w:rsidRDefault="00271060" w:rsidP="00271060">
      <w:r w:rsidRPr="00DD552E">
        <w:t xml:space="preserve">Participants outlined </w:t>
      </w:r>
      <w:proofErr w:type="gramStart"/>
      <w:r w:rsidRPr="00DD552E">
        <w:t>a number of</w:t>
      </w:r>
      <w:proofErr w:type="gramEnd"/>
      <w:r w:rsidRPr="00DD552E">
        <w:t xml:space="preserve"> ways advocacy was helping to build capacity for families, carers and kin:</w:t>
      </w:r>
    </w:p>
    <w:p w14:paraId="32D1B45F" w14:textId="77777777" w:rsidR="00271060" w:rsidRPr="00DD552E" w:rsidRDefault="00271060" w:rsidP="00271060">
      <w:pPr>
        <w:pStyle w:val="ListBullet2"/>
        <w:tabs>
          <w:tab w:val="clear" w:pos="720"/>
          <w:tab w:val="num" w:pos="643"/>
        </w:tabs>
        <w:spacing w:before="120" w:after="240" w:line="240" w:lineRule="auto"/>
        <w:ind w:left="643"/>
      </w:pPr>
      <w:r w:rsidRPr="00DD552E">
        <w:t xml:space="preserve">Advocacy services and peer networks help families build confidence and knowledge about their rights, available </w:t>
      </w:r>
      <w:proofErr w:type="gramStart"/>
      <w:r w:rsidRPr="00DD552E">
        <w:t>supports</w:t>
      </w:r>
      <w:proofErr w:type="gramEnd"/>
      <w:r w:rsidRPr="00DD552E">
        <w:t>, and how to navigate complex systems. This includes support from professionals as well as peers with lived experience.</w:t>
      </w:r>
    </w:p>
    <w:p w14:paraId="320172B6" w14:textId="77777777" w:rsidR="00271060" w:rsidRPr="00DD552E" w:rsidRDefault="00271060" w:rsidP="00271060">
      <w:pPr>
        <w:pStyle w:val="ListBullet2"/>
        <w:tabs>
          <w:tab w:val="clear" w:pos="720"/>
          <w:tab w:val="num" w:pos="643"/>
        </w:tabs>
        <w:spacing w:before="120" w:after="240" w:line="240" w:lineRule="auto"/>
        <w:ind w:left="643"/>
      </w:pPr>
      <w:r w:rsidRPr="00DD552E">
        <w:t xml:space="preserve">Practical education and training such as workshops on disability rights, supported decision-making, and navigating services </w:t>
      </w:r>
      <w:proofErr w:type="gramStart"/>
      <w:r w:rsidRPr="00DD552E">
        <w:t>helps</w:t>
      </w:r>
      <w:proofErr w:type="gramEnd"/>
      <w:r w:rsidRPr="00DD552E">
        <w:t xml:space="preserve"> families better understand their role and </w:t>
      </w:r>
      <w:proofErr w:type="gramStart"/>
      <w:r w:rsidRPr="00DD552E">
        <w:t>equips</w:t>
      </w:r>
      <w:proofErr w:type="gramEnd"/>
      <w:r w:rsidRPr="00DD552E">
        <w:t xml:space="preserve"> them to support the person with disability.</w:t>
      </w:r>
    </w:p>
    <w:p w14:paraId="7C9A6D8E" w14:textId="77777777" w:rsidR="00271060" w:rsidRPr="00DD552E" w:rsidRDefault="00271060" w:rsidP="00271060">
      <w:pPr>
        <w:pStyle w:val="ListBullet2"/>
        <w:tabs>
          <w:tab w:val="clear" w:pos="720"/>
          <w:tab w:val="num" w:pos="643"/>
        </w:tabs>
        <w:spacing w:before="120" w:after="240" w:line="240" w:lineRule="auto"/>
        <w:ind w:left="643"/>
      </w:pPr>
      <w:r w:rsidRPr="00DD552E">
        <w:t>Clear, accurate, disability-specific information supports families to advocate effectively and build daily care routines. Parents and partners benefit from help translating medical needs into day-to-day actions, especially when communication or health needs are complex.</w:t>
      </w:r>
    </w:p>
    <w:p w14:paraId="4B69DEB1" w14:textId="77777777" w:rsidR="00271060" w:rsidRPr="00DD552E" w:rsidRDefault="00271060" w:rsidP="00271060">
      <w:pPr>
        <w:pStyle w:val="ListBullet2"/>
        <w:tabs>
          <w:tab w:val="clear" w:pos="720"/>
          <w:tab w:val="num" w:pos="643"/>
        </w:tabs>
        <w:spacing w:before="120" w:after="240" w:line="240" w:lineRule="auto"/>
        <w:ind w:left="643"/>
      </w:pPr>
      <w:r w:rsidRPr="00DD552E">
        <w:t>Parent mentoring and emotional support help reduce isolation and burnout. Connecting with others who have similar experiences builds both knowledge and resilience.</w:t>
      </w:r>
    </w:p>
    <w:p w14:paraId="3790FAC0" w14:textId="77777777" w:rsidR="00271060" w:rsidRPr="00DD552E" w:rsidRDefault="00271060" w:rsidP="00271060">
      <w:pPr>
        <w:pStyle w:val="Heading2"/>
        <w:rPr>
          <w:rFonts w:asciiTheme="minorHAnsi" w:hAnsiTheme="minorHAnsi"/>
        </w:rPr>
      </w:pPr>
      <w:bookmarkStart w:id="55" w:name="_Toc195100169"/>
      <w:bookmarkStart w:id="56" w:name="_Toc213312712"/>
      <w:bookmarkStart w:id="57" w:name="_Toc213318011"/>
      <w:r w:rsidRPr="00DD552E">
        <w:rPr>
          <w:rFonts w:asciiTheme="minorHAnsi" w:hAnsiTheme="minorHAnsi"/>
        </w:rPr>
        <w:t>What’s working well in community to build capacity through advocacy</w:t>
      </w:r>
      <w:bookmarkEnd w:id="55"/>
      <w:bookmarkEnd w:id="56"/>
      <w:bookmarkEnd w:id="57"/>
    </w:p>
    <w:p w14:paraId="4FF07868" w14:textId="77777777" w:rsidR="00271060" w:rsidRPr="00DD552E" w:rsidRDefault="00271060" w:rsidP="00271060">
      <w:r w:rsidRPr="00DD552E">
        <w:t xml:space="preserve">Participants outlined </w:t>
      </w:r>
      <w:proofErr w:type="gramStart"/>
      <w:r w:rsidRPr="00DD552E">
        <w:t>a number of</w:t>
      </w:r>
      <w:proofErr w:type="gramEnd"/>
      <w:r w:rsidRPr="00DD552E">
        <w:t xml:space="preserve"> ways advocacy was helping to build capacity in communities:</w:t>
      </w:r>
    </w:p>
    <w:p w14:paraId="574813C2" w14:textId="77777777" w:rsidR="00271060" w:rsidRPr="00DD552E" w:rsidRDefault="00271060" w:rsidP="00271060">
      <w:pPr>
        <w:pStyle w:val="ListBullet2"/>
        <w:tabs>
          <w:tab w:val="clear" w:pos="720"/>
          <w:tab w:val="num" w:pos="643"/>
        </w:tabs>
        <w:spacing w:before="120" w:after="240" w:line="240" w:lineRule="auto"/>
        <w:ind w:left="643"/>
      </w:pPr>
      <w:r w:rsidRPr="00DD552E">
        <w:t xml:space="preserve">Local and peer-led advocacy </w:t>
      </w:r>
      <w:proofErr w:type="spellStart"/>
      <w:r w:rsidRPr="00DD552E">
        <w:t>organisations</w:t>
      </w:r>
      <w:proofErr w:type="spellEnd"/>
      <w:r w:rsidRPr="00DD552E">
        <w:t xml:space="preserve"> (e.g. Rights in Action, Disability Advocacy and Complaints Service of South Australia, </w:t>
      </w:r>
      <w:proofErr w:type="gramStart"/>
      <w:r w:rsidRPr="00DD552E">
        <w:t>South West</w:t>
      </w:r>
      <w:proofErr w:type="gramEnd"/>
      <w:r w:rsidRPr="00DD552E">
        <w:t xml:space="preserve"> Autism Network, Consumers of Mental Health WA, Youth Disability Advocacy Network) have helped people connect with others in similar situations, understand available supports, and speak up for their needs.</w:t>
      </w:r>
    </w:p>
    <w:p w14:paraId="032ADB7D" w14:textId="77777777" w:rsidR="00271060" w:rsidRPr="00DD552E" w:rsidRDefault="00271060" w:rsidP="00271060">
      <w:pPr>
        <w:pStyle w:val="ListBullet2"/>
        <w:tabs>
          <w:tab w:val="clear" w:pos="720"/>
          <w:tab w:val="num" w:pos="643"/>
        </w:tabs>
        <w:spacing w:before="120" w:after="240" w:line="240" w:lineRule="auto"/>
        <w:ind w:left="643"/>
      </w:pPr>
      <w:r w:rsidRPr="00DD552E">
        <w:lastRenderedPageBreak/>
        <w:t>Community programs that include peer support and people with lived experience are valued. These supports help people share information, reduce isolation, and learn from others.</w:t>
      </w:r>
    </w:p>
    <w:p w14:paraId="1E32EE01" w14:textId="77777777" w:rsidR="00271060" w:rsidRPr="00DD552E" w:rsidRDefault="00271060" w:rsidP="00271060">
      <w:pPr>
        <w:pStyle w:val="ListBullet2"/>
        <w:tabs>
          <w:tab w:val="clear" w:pos="720"/>
          <w:tab w:val="num" w:pos="643"/>
        </w:tabs>
        <w:spacing w:before="120" w:after="240" w:line="240" w:lineRule="auto"/>
        <w:ind w:left="643"/>
      </w:pPr>
      <w:r w:rsidRPr="00DD552E">
        <w:t>Skilled professionals, such as allied health workers, social workers, and some support coordinators, have played a helpful role in connecting people to services and supporting advocacy.</w:t>
      </w:r>
    </w:p>
    <w:p w14:paraId="22E15A8F" w14:textId="77777777" w:rsidR="00271060" w:rsidRPr="00DD552E" w:rsidRDefault="00271060" w:rsidP="00271060">
      <w:pPr>
        <w:pStyle w:val="ListBullet2"/>
        <w:tabs>
          <w:tab w:val="clear" w:pos="720"/>
          <w:tab w:val="num" w:pos="643"/>
        </w:tabs>
        <w:spacing w:before="120" w:after="240" w:line="240" w:lineRule="auto"/>
        <w:ind w:left="643"/>
      </w:pPr>
      <w:r w:rsidRPr="00DD552E">
        <w:t>Online groups and informal networks (e.g. Facebook, webinars, local events) have helped people find practical advice and emotional support from others in their community.</w:t>
      </w:r>
    </w:p>
    <w:p w14:paraId="3A5BE14A" w14:textId="77777777" w:rsidR="00271060" w:rsidRPr="00DD552E" w:rsidRDefault="00271060" w:rsidP="00271060">
      <w:pPr>
        <w:pStyle w:val="Heading2"/>
        <w:rPr>
          <w:rFonts w:asciiTheme="minorHAnsi" w:hAnsiTheme="minorHAnsi"/>
        </w:rPr>
      </w:pPr>
      <w:bookmarkStart w:id="58" w:name="_Toc195100170"/>
      <w:bookmarkStart w:id="59" w:name="_Toc213312713"/>
      <w:bookmarkStart w:id="60" w:name="_Toc213318012"/>
      <w:r w:rsidRPr="00DD552E">
        <w:rPr>
          <w:rFonts w:asciiTheme="minorHAnsi" w:hAnsiTheme="minorHAnsi"/>
        </w:rPr>
        <w:t>Barriers to advocacy-led capacity building</w:t>
      </w:r>
      <w:bookmarkEnd w:id="58"/>
      <w:bookmarkEnd w:id="59"/>
      <w:bookmarkEnd w:id="60"/>
    </w:p>
    <w:p w14:paraId="71DE9657" w14:textId="77777777" w:rsidR="00271060" w:rsidRPr="00DD552E" w:rsidRDefault="00271060" w:rsidP="00271060">
      <w:pPr>
        <w:spacing w:before="100" w:beforeAutospacing="1" w:after="100" w:afterAutospacing="1"/>
      </w:pPr>
      <w:r w:rsidRPr="00DD552E">
        <w:t>Participants noted several limitations in the current system reducing the effectiveness of advocacy in building capacity:</w:t>
      </w:r>
    </w:p>
    <w:p w14:paraId="033A8C3C" w14:textId="77777777" w:rsidR="00271060" w:rsidRPr="00DD552E" w:rsidRDefault="00271060" w:rsidP="00271060">
      <w:pPr>
        <w:pStyle w:val="ListBullet2"/>
        <w:tabs>
          <w:tab w:val="clear" w:pos="720"/>
          <w:tab w:val="num" w:pos="643"/>
        </w:tabs>
        <w:spacing w:before="120" w:after="240" w:line="240" w:lineRule="auto"/>
        <w:ind w:left="643"/>
      </w:pPr>
      <w:r w:rsidRPr="00DD552E">
        <w:t>Short-term or project-based funding limits the ability of advocacy services to offer sustained support.</w:t>
      </w:r>
    </w:p>
    <w:p w14:paraId="78227A63" w14:textId="77777777" w:rsidR="00271060" w:rsidRPr="00DD552E" w:rsidRDefault="00271060" w:rsidP="00271060">
      <w:pPr>
        <w:pStyle w:val="ListBullet2"/>
        <w:tabs>
          <w:tab w:val="clear" w:pos="720"/>
          <w:tab w:val="num" w:pos="643"/>
        </w:tabs>
        <w:spacing w:before="120" w:after="240" w:line="240" w:lineRule="auto"/>
        <w:ind w:left="643"/>
      </w:pPr>
      <w:r w:rsidRPr="00DD552E">
        <w:t>High demand and long waitlists mean many people cannot access advocacy when they need it.</w:t>
      </w:r>
    </w:p>
    <w:p w14:paraId="5DBE28B1" w14:textId="77777777" w:rsidR="00271060" w:rsidRPr="00DD552E" w:rsidRDefault="00271060" w:rsidP="00271060">
      <w:pPr>
        <w:pStyle w:val="ListBullet2"/>
        <w:tabs>
          <w:tab w:val="clear" w:pos="720"/>
          <w:tab w:val="num" w:pos="643"/>
        </w:tabs>
        <w:spacing w:before="120" w:after="240" w:line="240" w:lineRule="auto"/>
        <w:ind w:left="643"/>
      </w:pPr>
      <w:r w:rsidRPr="00DD552E">
        <w:t xml:space="preserve">Eligibility restrictions can prevent people with </w:t>
      </w:r>
      <w:proofErr w:type="gramStart"/>
      <w:r w:rsidRPr="00DD552E">
        <w:t>disability</w:t>
      </w:r>
      <w:proofErr w:type="gramEnd"/>
      <w:r w:rsidRPr="00DD552E">
        <w:t xml:space="preserve"> who are not in specific programs like the NDIS from receiving support. For example, some advocacy services only support NDIS participants or those seeking access to the NDIS, with specialist advocates who work in administrative law relating to the NDIS. Another example included a survey respondent sharing they use privately funded specialist advocacy which only supports advocacy in the education system.</w:t>
      </w:r>
    </w:p>
    <w:p w14:paraId="632C0177" w14:textId="77777777" w:rsidR="00271060" w:rsidRPr="00DD552E" w:rsidRDefault="00271060" w:rsidP="00271060">
      <w:pPr>
        <w:pStyle w:val="ListBullet2"/>
        <w:tabs>
          <w:tab w:val="clear" w:pos="720"/>
          <w:tab w:val="num" w:pos="643"/>
        </w:tabs>
        <w:spacing w:before="120" w:after="240" w:line="240" w:lineRule="auto"/>
        <w:ind w:left="643"/>
      </w:pPr>
      <w:r w:rsidRPr="00DD552E">
        <w:t>Limited regional access to advocacy services affects people in rural and remote areas.</w:t>
      </w:r>
    </w:p>
    <w:p w14:paraId="2A41130A" w14:textId="77777777" w:rsidR="00271060" w:rsidRPr="00DD552E" w:rsidRDefault="00271060" w:rsidP="00271060">
      <w:pPr>
        <w:pStyle w:val="ListBullet2"/>
        <w:tabs>
          <w:tab w:val="clear" w:pos="720"/>
          <w:tab w:val="num" w:pos="643"/>
        </w:tabs>
        <w:spacing w:before="120" w:after="240" w:line="240" w:lineRule="auto"/>
        <w:ind w:left="643"/>
      </w:pPr>
      <w:r w:rsidRPr="00DD552E">
        <w:t xml:space="preserve">Inconsistent support coordination sometimes places the burden of capacity building on families and informal </w:t>
      </w:r>
      <w:proofErr w:type="gramStart"/>
      <w:r w:rsidRPr="00DD552E">
        <w:t>carers</w:t>
      </w:r>
      <w:proofErr w:type="gramEnd"/>
      <w:r w:rsidRPr="00DD552E">
        <w:t xml:space="preserve"> without professional assistance.</w:t>
      </w:r>
    </w:p>
    <w:p w14:paraId="1D843430" w14:textId="77777777" w:rsidR="00271060" w:rsidRPr="00DD552E" w:rsidRDefault="00271060" w:rsidP="00271060">
      <w:pPr>
        <w:pStyle w:val="ListBullet2"/>
        <w:tabs>
          <w:tab w:val="clear" w:pos="720"/>
          <w:tab w:val="num" w:pos="643"/>
        </w:tabs>
        <w:spacing w:before="120" w:after="240" w:line="240" w:lineRule="auto"/>
        <w:ind w:left="643"/>
      </w:pPr>
      <w:r w:rsidRPr="00DD552E">
        <w:t xml:space="preserve">Families often feel alone in advocating for their family </w:t>
      </w:r>
      <w:proofErr w:type="gramStart"/>
      <w:r w:rsidRPr="00DD552E">
        <w:t>member</w:t>
      </w:r>
      <w:proofErr w:type="gramEnd"/>
      <w:r w:rsidRPr="00DD552E">
        <w:t xml:space="preserve"> and report a lack of access to coordinated practical information.</w:t>
      </w:r>
    </w:p>
    <w:p w14:paraId="73D2C8D6" w14:textId="77777777" w:rsidR="00271060" w:rsidRPr="00DD552E" w:rsidRDefault="00271060" w:rsidP="00271060">
      <w:pPr>
        <w:pStyle w:val="Heading2"/>
        <w:rPr>
          <w:rFonts w:asciiTheme="minorHAnsi" w:hAnsiTheme="minorHAnsi"/>
        </w:rPr>
      </w:pPr>
      <w:bookmarkStart w:id="61" w:name="_Toc195100171"/>
      <w:bookmarkStart w:id="62" w:name="_Toc213312714"/>
      <w:bookmarkStart w:id="63" w:name="_Toc213318013"/>
      <w:r w:rsidRPr="00DD552E">
        <w:rPr>
          <w:rFonts w:asciiTheme="minorHAnsi" w:hAnsiTheme="minorHAnsi"/>
        </w:rPr>
        <w:t>Strengthening advocacy in capacity building</w:t>
      </w:r>
      <w:bookmarkEnd w:id="61"/>
      <w:bookmarkEnd w:id="62"/>
      <w:bookmarkEnd w:id="63"/>
    </w:p>
    <w:p w14:paraId="786FAACE" w14:textId="77777777" w:rsidR="00271060" w:rsidRPr="00DD552E" w:rsidRDefault="00271060" w:rsidP="00271060">
      <w:pPr>
        <w:spacing w:before="100" w:beforeAutospacing="1" w:after="100" w:afterAutospacing="1"/>
      </w:pPr>
      <w:r w:rsidRPr="00DD552E">
        <w:t xml:space="preserve">Participants made </w:t>
      </w:r>
      <w:proofErr w:type="gramStart"/>
      <w:r w:rsidRPr="00DD552E">
        <w:t>a number of</w:t>
      </w:r>
      <w:proofErr w:type="gramEnd"/>
      <w:r w:rsidRPr="00DD552E">
        <w:t xml:space="preserve"> suggestions to strengthen advocacy in capacity building:</w:t>
      </w:r>
    </w:p>
    <w:p w14:paraId="6EF8A4C8" w14:textId="77777777" w:rsidR="00271060" w:rsidRPr="00DD552E" w:rsidRDefault="00271060" w:rsidP="00271060">
      <w:pPr>
        <w:pStyle w:val="ListBullet2"/>
        <w:tabs>
          <w:tab w:val="clear" w:pos="720"/>
          <w:tab w:val="num" w:pos="643"/>
        </w:tabs>
        <w:spacing w:before="120" w:after="240" w:line="240" w:lineRule="auto"/>
        <w:ind w:left="643"/>
      </w:pPr>
      <w:r w:rsidRPr="00DD552E">
        <w:t>Increase investment in long-term, independent advocacy with a focus on building skills and confidence over time.</w:t>
      </w:r>
    </w:p>
    <w:p w14:paraId="53D687EA" w14:textId="77777777" w:rsidR="00271060" w:rsidRPr="00DD552E" w:rsidRDefault="00271060" w:rsidP="00271060">
      <w:pPr>
        <w:pStyle w:val="ListBullet2"/>
        <w:tabs>
          <w:tab w:val="clear" w:pos="720"/>
          <w:tab w:val="num" w:pos="643"/>
        </w:tabs>
        <w:spacing w:before="120" w:after="240" w:line="240" w:lineRule="auto"/>
        <w:ind w:left="643"/>
      </w:pPr>
      <w:proofErr w:type="gramStart"/>
      <w:r w:rsidRPr="00DD552E">
        <w:t>Ensure</w:t>
      </w:r>
      <w:proofErr w:type="gramEnd"/>
      <w:r w:rsidRPr="00DD552E">
        <w:t xml:space="preserve"> advocacy services are accessible across all geographic regions, and to people both in and outside the NDIS.</w:t>
      </w:r>
    </w:p>
    <w:p w14:paraId="6828EE34" w14:textId="77777777" w:rsidR="00271060" w:rsidRPr="00DD552E" w:rsidRDefault="00271060" w:rsidP="00271060">
      <w:pPr>
        <w:pStyle w:val="ListBullet2"/>
        <w:tabs>
          <w:tab w:val="clear" w:pos="720"/>
          <w:tab w:val="num" w:pos="643"/>
        </w:tabs>
        <w:spacing w:before="120" w:after="240" w:line="240" w:lineRule="auto"/>
        <w:ind w:left="643"/>
      </w:pPr>
      <w:r w:rsidRPr="00DD552E">
        <w:t>Include advocacy as part of the foundational supports system, with a clearly defined role in individual and community capacity building.</w:t>
      </w:r>
    </w:p>
    <w:p w14:paraId="054724B3" w14:textId="77777777" w:rsidR="00271060" w:rsidRPr="00DD552E" w:rsidRDefault="00271060" w:rsidP="00271060">
      <w:pPr>
        <w:pStyle w:val="ListBullet2"/>
        <w:tabs>
          <w:tab w:val="clear" w:pos="720"/>
          <w:tab w:val="num" w:pos="643"/>
        </w:tabs>
        <w:spacing w:before="120" w:after="240" w:line="240" w:lineRule="auto"/>
        <w:ind w:left="643"/>
      </w:pPr>
      <w:r w:rsidRPr="00DD552E">
        <w:t>Fund peer-led and disability-led programs using lived experience to support capacity building.</w:t>
      </w:r>
    </w:p>
    <w:p w14:paraId="15579868" w14:textId="77777777" w:rsidR="00271060" w:rsidRPr="00DD552E" w:rsidRDefault="00271060" w:rsidP="00271060">
      <w:pPr>
        <w:pStyle w:val="ListBullet2"/>
        <w:tabs>
          <w:tab w:val="clear" w:pos="720"/>
          <w:tab w:val="num" w:pos="643"/>
        </w:tabs>
        <w:spacing w:before="120" w:after="240" w:line="240" w:lineRule="auto"/>
        <w:ind w:left="643"/>
      </w:pPr>
      <w:r w:rsidRPr="00DD552E">
        <w:t>Provide training for advocates to support people with diverse needs, including people with cognitive disability, mental health conditions, or communication barriers.</w:t>
      </w:r>
    </w:p>
    <w:p w14:paraId="5C7E9C28" w14:textId="77777777" w:rsidR="00271060" w:rsidRPr="00DD552E" w:rsidRDefault="00271060" w:rsidP="00271060">
      <w:pPr>
        <w:pStyle w:val="ListBullet2"/>
        <w:tabs>
          <w:tab w:val="clear" w:pos="720"/>
          <w:tab w:val="num" w:pos="643"/>
        </w:tabs>
        <w:spacing w:before="120" w:after="240" w:line="240" w:lineRule="auto"/>
        <w:ind w:left="643"/>
      </w:pPr>
      <w:proofErr w:type="spellStart"/>
      <w:r w:rsidRPr="00DD552E">
        <w:t>Recognise</w:t>
      </w:r>
      <w:proofErr w:type="spellEnd"/>
      <w:r w:rsidRPr="00DD552E">
        <w:t xml:space="preserve"> and support the role of advocacy in working with families and informal </w:t>
      </w:r>
      <w:proofErr w:type="gramStart"/>
      <w:r w:rsidRPr="00DD552E">
        <w:t>supports</w:t>
      </w:r>
      <w:proofErr w:type="gramEnd"/>
      <w:r w:rsidRPr="00DD552E">
        <w:t xml:space="preserve"> to build understanding and resilience.</w:t>
      </w:r>
    </w:p>
    <w:p w14:paraId="0039843A" w14:textId="77777777" w:rsidR="00271060" w:rsidRPr="00DD552E" w:rsidRDefault="00271060" w:rsidP="00271060">
      <w:pPr>
        <w:pStyle w:val="Heading1"/>
        <w:rPr>
          <w:rFonts w:asciiTheme="minorHAnsi" w:hAnsiTheme="minorHAnsi"/>
        </w:rPr>
      </w:pPr>
      <w:bookmarkStart w:id="64" w:name="_Toc195100172"/>
      <w:bookmarkStart w:id="65" w:name="_Toc213312715"/>
      <w:bookmarkStart w:id="66" w:name="_Toc213318014"/>
      <w:r w:rsidRPr="00DD552E">
        <w:rPr>
          <w:rFonts w:asciiTheme="minorHAnsi" w:hAnsiTheme="minorHAnsi"/>
        </w:rPr>
        <w:lastRenderedPageBreak/>
        <w:t xml:space="preserve">Advocacy and the </w:t>
      </w:r>
      <w:bookmarkEnd w:id="64"/>
      <w:proofErr w:type="gramStart"/>
      <w:r w:rsidRPr="00DD552E">
        <w:rPr>
          <w:rFonts w:asciiTheme="minorHAnsi" w:hAnsiTheme="minorHAnsi"/>
        </w:rPr>
        <w:t>foundational</w:t>
      </w:r>
      <w:proofErr w:type="gramEnd"/>
      <w:r w:rsidRPr="00DD552E">
        <w:rPr>
          <w:rFonts w:asciiTheme="minorHAnsi" w:hAnsiTheme="minorHAnsi"/>
        </w:rPr>
        <w:t xml:space="preserve"> </w:t>
      </w:r>
      <w:proofErr w:type="gramStart"/>
      <w:r w:rsidRPr="00DD552E">
        <w:rPr>
          <w:rFonts w:asciiTheme="minorHAnsi" w:hAnsiTheme="minorHAnsi"/>
        </w:rPr>
        <w:t>supports</w:t>
      </w:r>
      <w:proofErr w:type="gramEnd"/>
      <w:r w:rsidRPr="00DD552E">
        <w:rPr>
          <w:rFonts w:asciiTheme="minorHAnsi" w:hAnsiTheme="minorHAnsi"/>
        </w:rPr>
        <w:t xml:space="preserve"> </w:t>
      </w:r>
      <w:proofErr w:type="gramStart"/>
      <w:r w:rsidRPr="00DD552E">
        <w:rPr>
          <w:rFonts w:asciiTheme="minorHAnsi" w:hAnsiTheme="minorHAnsi"/>
        </w:rPr>
        <w:t>system</w:t>
      </w:r>
      <w:bookmarkEnd w:id="65"/>
      <w:bookmarkEnd w:id="66"/>
      <w:proofErr w:type="gramEnd"/>
    </w:p>
    <w:p w14:paraId="39924271" w14:textId="77777777" w:rsidR="00271060" w:rsidRPr="00DD552E" w:rsidRDefault="00271060" w:rsidP="00271060">
      <w:pPr>
        <w:spacing w:before="100" w:beforeAutospacing="1" w:after="100" w:afterAutospacing="1"/>
      </w:pPr>
      <w:r w:rsidRPr="00DD552E">
        <w:t xml:space="preserve">In submissions, </w:t>
      </w:r>
      <w:proofErr w:type="spellStart"/>
      <w:r w:rsidRPr="00DD552E">
        <w:t>organisations</w:t>
      </w:r>
      <w:proofErr w:type="spellEnd"/>
      <w:r w:rsidRPr="00DD552E">
        <w:t xml:space="preserve"> </w:t>
      </w:r>
      <w:proofErr w:type="gramStart"/>
      <w:r w:rsidRPr="00DD552E">
        <w:t>said</w:t>
      </w:r>
      <w:proofErr w:type="gramEnd"/>
      <w:r w:rsidRPr="00DD552E">
        <w:t xml:space="preserve"> strong, independent advocacy is essential for the success of foundational </w:t>
      </w:r>
      <w:proofErr w:type="gramStart"/>
      <w:r w:rsidRPr="00DD552E">
        <w:t>supports</w:t>
      </w:r>
      <w:proofErr w:type="gramEnd"/>
      <w:r w:rsidRPr="00DD552E">
        <w:t xml:space="preserve">. Advocacy helps make sure people with </w:t>
      </w:r>
      <w:proofErr w:type="gramStart"/>
      <w:r w:rsidRPr="00DD552E">
        <w:t>disability</w:t>
      </w:r>
      <w:proofErr w:type="gramEnd"/>
      <w:r w:rsidRPr="00DD552E">
        <w:t xml:space="preserve"> can access the right supports and have their rights upheld. </w:t>
      </w:r>
      <w:proofErr w:type="spellStart"/>
      <w:r w:rsidRPr="00DD552E">
        <w:t>Organisations</w:t>
      </w:r>
      <w:proofErr w:type="spellEnd"/>
      <w:r w:rsidRPr="00DD552E">
        <w:t xml:space="preserve"> suggested:</w:t>
      </w:r>
    </w:p>
    <w:p w14:paraId="3B0BCAAF" w14:textId="77777777" w:rsidR="00271060" w:rsidRPr="00DD552E" w:rsidRDefault="00271060" w:rsidP="00271060">
      <w:pPr>
        <w:pStyle w:val="ListBullet2"/>
        <w:tabs>
          <w:tab w:val="clear" w:pos="720"/>
          <w:tab w:val="num" w:pos="643"/>
        </w:tabs>
        <w:spacing w:before="120" w:after="240" w:line="240" w:lineRule="auto"/>
        <w:ind w:left="643"/>
      </w:pPr>
      <w:r w:rsidRPr="00DD552E">
        <w:t>advocacy must be considered in the design, implementation and review of foundational supports</w:t>
      </w:r>
    </w:p>
    <w:p w14:paraId="4E6B7770" w14:textId="77777777" w:rsidR="00271060" w:rsidRPr="00DD552E" w:rsidRDefault="00271060" w:rsidP="00271060">
      <w:pPr>
        <w:pStyle w:val="ListBullet2"/>
        <w:tabs>
          <w:tab w:val="clear" w:pos="720"/>
          <w:tab w:val="num" w:pos="643"/>
        </w:tabs>
        <w:spacing w:before="120" w:after="240" w:line="240" w:lineRule="auto"/>
        <w:ind w:left="643"/>
      </w:pPr>
      <w:proofErr w:type="gramStart"/>
      <w:r w:rsidRPr="00DD552E">
        <w:t>people</w:t>
      </w:r>
      <w:proofErr w:type="gramEnd"/>
      <w:r w:rsidRPr="00DD552E">
        <w:t xml:space="preserve"> with lived experience and advocacy </w:t>
      </w:r>
      <w:proofErr w:type="spellStart"/>
      <w:r w:rsidRPr="00DD552E">
        <w:t>organisations</w:t>
      </w:r>
      <w:proofErr w:type="spellEnd"/>
      <w:r w:rsidRPr="00DD552E">
        <w:t xml:space="preserve"> should be involved in co-design</w:t>
      </w:r>
    </w:p>
    <w:p w14:paraId="0BD1D1B1" w14:textId="77777777" w:rsidR="00271060" w:rsidRPr="00DD552E" w:rsidRDefault="00271060" w:rsidP="00271060">
      <w:pPr>
        <w:pStyle w:val="ListBullet2"/>
        <w:tabs>
          <w:tab w:val="clear" w:pos="720"/>
          <w:tab w:val="num" w:pos="643"/>
        </w:tabs>
        <w:spacing w:before="120" w:after="240" w:line="240" w:lineRule="auto"/>
        <w:ind w:left="643"/>
      </w:pPr>
      <w:r w:rsidRPr="00DD552E">
        <w:t>advocacy helps ensure supports are responsive, trustworthy and uphold human rights – not just focused on independence.</w:t>
      </w:r>
    </w:p>
    <w:p w14:paraId="0B662A27" w14:textId="77777777" w:rsidR="00271060" w:rsidRPr="00DD552E" w:rsidRDefault="00271060" w:rsidP="00271060">
      <w:proofErr w:type="gramStart"/>
      <w:r w:rsidRPr="00DD552E">
        <w:t>In particular, disability</w:t>
      </w:r>
      <w:proofErr w:type="gramEnd"/>
      <w:r w:rsidRPr="00DD552E">
        <w:t xml:space="preserve"> </w:t>
      </w:r>
      <w:proofErr w:type="spellStart"/>
      <w:r w:rsidRPr="00DD552E">
        <w:t>organisations</w:t>
      </w:r>
      <w:proofErr w:type="spellEnd"/>
      <w:r w:rsidRPr="00DD552E">
        <w:t xml:space="preserve"> and other stakeholders noted self-advocacy must be accompanied by broader, systemic advocates to help raise larger and more complex advocacy matters. They reiterated advocacy, awareness and promotion of disability and inclusivity are critical to address systemic stigma and discrimination, which act as a key barrier to social, community and economic participation.</w:t>
      </w:r>
    </w:p>
    <w:p w14:paraId="67838733" w14:textId="1CEE4293" w:rsidR="00271060" w:rsidRPr="00DD552E" w:rsidRDefault="00271060" w:rsidP="00D2564C">
      <w:r w:rsidRPr="00DD552E">
        <w:t xml:space="preserve">The group of Disability Representative </w:t>
      </w:r>
      <w:proofErr w:type="spellStart"/>
      <w:r w:rsidRPr="00DD552E">
        <w:t>Organisations</w:t>
      </w:r>
      <w:proofErr w:type="spellEnd"/>
      <w:r w:rsidRPr="00DD552E">
        <w:t xml:space="preserve"> (DROs) recommended a Commissioning Framework to allow disability-led peak bodies and grassroots groups to partner together and seek funding for the vital local solutions to advocacy, peer support and capacity building already existing or vitally needed. It was further suggested by the same </w:t>
      </w:r>
      <w:proofErr w:type="gramStart"/>
      <w:r w:rsidRPr="00DD552E">
        <w:t>group,</w:t>
      </w:r>
      <w:proofErr w:type="gramEnd"/>
      <w:r w:rsidRPr="00DD552E">
        <w:t xml:space="preserve"> advocacy </w:t>
      </w:r>
      <w:proofErr w:type="spellStart"/>
      <w:r w:rsidRPr="00DD552E">
        <w:t>organisations</w:t>
      </w:r>
      <w:proofErr w:type="spellEnd"/>
      <w:r w:rsidRPr="00DD552E">
        <w:t xml:space="preserve"> could form part of an oversight council to monitor the effectiveness of foundational </w:t>
      </w:r>
      <w:proofErr w:type="gramStart"/>
      <w:r w:rsidRPr="00DD552E">
        <w:t>supports</w:t>
      </w:r>
      <w:proofErr w:type="gramEnd"/>
      <w:r w:rsidRPr="00DD552E">
        <w:t xml:space="preserve"> and provide advice around any future expansion of </w:t>
      </w:r>
      <w:proofErr w:type="gramStart"/>
      <w:r w:rsidRPr="00DD552E">
        <w:t>supports</w:t>
      </w:r>
      <w:proofErr w:type="gramEnd"/>
      <w:r w:rsidRPr="00DD552E">
        <w:t>.</w:t>
      </w:r>
      <w:bookmarkStart w:id="67" w:name="_Toc195100173"/>
    </w:p>
    <w:p w14:paraId="3BE68E9D" w14:textId="77777777" w:rsidR="00271060" w:rsidRPr="00DD552E" w:rsidRDefault="00271060" w:rsidP="00271060">
      <w:pPr>
        <w:pStyle w:val="Heading2"/>
        <w:rPr>
          <w:rFonts w:asciiTheme="minorHAnsi" w:hAnsiTheme="minorHAnsi"/>
        </w:rPr>
      </w:pPr>
      <w:bookmarkStart w:id="68" w:name="_Toc213312716"/>
      <w:bookmarkStart w:id="69" w:name="_Toc213318015"/>
      <w:r w:rsidRPr="00DD552E">
        <w:rPr>
          <w:rFonts w:asciiTheme="minorHAnsi" w:hAnsiTheme="minorHAnsi"/>
        </w:rPr>
        <w:t>Funding and independence for advocacy</w:t>
      </w:r>
      <w:bookmarkEnd w:id="67"/>
      <w:bookmarkEnd w:id="68"/>
      <w:bookmarkEnd w:id="69"/>
    </w:p>
    <w:p w14:paraId="16F9E3C5" w14:textId="77777777" w:rsidR="00271060" w:rsidRPr="00DD552E" w:rsidRDefault="00271060" w:rsidP="00271060">
      <w:r w:rsidRPr="00DD552E">
        <w:t xml:space="preserve">Participants often mentioned the need for governments to continue to resource and fund advocacy </w:t>
      </w:r>
      <w:proofErr w:type="spellStart"/>
      <w:r w:rsidRPr="00DD552E">
        <w:t>organisations</w:t>
      </w:r>
      <w:proofErr w:type="spellEnd"/>
      <w:r w:rsidRPr="00DD552E">
        <w:t xml:space="preserve">. This included both large, national </w:t>
      </w:r>
      <w:proofErr w:type="spellStart"/>
      <w:r w:rsidRPr="00DD552E">
        <w:t>organisations</w:t>
      </w:r>
      <w:proofErr w:type="spellEnd"/>
      <w:r w:rsidRPr="00DD552E">
        <w:t xml:space="preserve">, and smaller community-based advocacy </w:t>
      </w:r>
      <w:proofErr w:type="gramStart"/>
      <w:r w:rsidRPr="00DD552E">
        <w:t>supports</w:t>
      </w:r>
      <w:proofErr w:type="gramEnd"/>
      <w:r w:rsidRPr="00DD552E">
        <w:t>. Participants frequently raised lack of funding and short/unreliable funding cycles as a major barrier to sufficient and successful advocacy services. Many people reported advocacy services aren’t available when needed due to limited capacity.</w:t>
      </w:r>
    </w:p>
    <w:p w14:paraId="0BA3C207" w14:textId="77777777" w:rsidR="00271060" w:rsidRPr="00DD552E" w:rsidRDefault="00271060" w:rsidP="00271060">
      <w:r w:rsidRPr="00DD552E">
        <w:t xml:space="preserve">It was also commonly noted the current demand for advocacy services was far more than the supply and the introduction of foundational supports will likely increase demand for advocacy, </w:t>
      </w:r>
      <w:proofErr w:type="gramStart"/>
      <w:r w:rsidRPr="00DD552E">
        <w:t>similar to</w:t>
      </w:r>
      <w:proofErr w:type="gramEnd"/>
      <w:r w:rsidRPr="00DD552E">
        <w:t xml:space="preserve"> what happened with the NDIS.</w:t>
      </w:r>
    </w:p>
    <w:p w14:paraId="245748A2" w14:textId="77777777" w:rsidR="00271060" w:rsidRPr="00DD552E" w:rsidRDefault="00271060" w:rsidP="00271060">
      <w:pPr>
        <w:spacing w:before="100" w:beforeAutospacing="1" w:after="100" w:afterAutospacing="1"/>
      </w:pPr>
      <w:r w:rsidRPr="00DD552E">
        <w:t xml:space="preserve">Views were mixed on whether funding for advocacy should be included in foundational </w:t>
      </w:r>
      <w:proofErr w:type="gramStart"/>
      <w:r w:rsidRPr="00DD552E">
        <w:t>supports</w:t>
      </w:r>
      <w:proofErr w:type="gramEnd"/>
      <w:r w:rsidRPr="00DD552E">
        <w:t xml:space="preserve"> or kept separate.</w:t>
      </w:r>
    </w:p>
    <w:p w14:paraId="7C8F9240" w14:textId="77777777" w:rsidR="00D2564C" w:rsidRPr="00DD552E" w:rsidRDefault="00D2564C">
      <w:pPr>
        <w:spacing w:after="0" w:line="240" w:lineRule="auto"/>
      </w:pPr>
      <w:r w:rsidRPr="00DD552E">
        <w:br w:type="page"/>
      </w:r>
    </w:p>
    <w:p w14:paraId="438A2A45" w14:textId="7B7CC49C" w:rsidR="00271060" w:rsidRPr="00DD552E" w:rsidRDefault="00271060" w:rsidP="00271060">
      <w:r w:rsidRPr="00DD552E">
        <w:lastRenderedPageBreak/>
        <w:t xml:space="preserve">Some </w:t>
      </w:r>
      <w:proofErr w:type="spellStart"/>
      <w:r w:rsidRPr="00DD552E">
        <w:t>organisations</w:t>
      </w:r>
      <w:proofErr w:type="spellEnd"/>
      <w:r w:rsidRPr="00DD552E">
        <w:t xml:space="preserve"> argued advocacy should remain separate from foundational </w:t>
      </w:r>
      <w:proofErr w:type="gramStart"/>
      <w:r w:rsidRPr="00DD552E">
        <w:t>supports</w:t>
      </w:r>
      <w:proofErr w:type="gramEnd"/>
      <w:r w:rsidRPr="00DD552E">
        <w:t xml:space="preserve"> to protect its independence. They said when advocacy is tied to service delivery, it can create conflicts of interest and reduce trust. </w:t>
      </w:r>
      <w:proofErr w:type="gramStart"/>
      <w:r w:rsidRPr="00DD552E">
        <w:t>Keeping it</w:t>
      </w:r>
      <w:proofErr w:type="gramEnd"/>
      <w:r w:rsidRPr="00DD552E">
        <w:t xml:space="preserve"> separate helps ensure clarity about roles and responsibilities and allows advocates to act only in the interests of the person with disability. Independent advocacy is seen as most effective when it has its own structure and funding.</w:t>
      </w:r>
    </w:p>
    <w:p w14:paraId="2684747B" w14:textId="77777777" w:rsidR="00271060" w:rsidRPr="00DD552E" w:rsidRDefault="00271060" w:rsidP="00271060">
      <w:r w:rsidRPr="00DD552E">
        <w:t xml:space="preserve">Other </w:t>
      </w:r>
      <w:proofErr w:type="spellStart"/>
      <w:r w:rsidRPr="00DD552E">
        <w:t>organisations</w:t>
      </w:r>
      <w:proofErr w:type="spellEnd"/>
      <w:r w:rsidRPr="00DD552E">
        <w:t xml:space="preserve"> said incorporating advocacy into foundational </w:t>
      </w:r>
      <w:proofErr w:type="gramStart"/>
      <w:r w:rsidRPr="00DD552E">
        <w:t>supports</w:t>
      </w:r>
      <w:proofErr w:type="gramEnd"/>
      <w:r w:rsidRPr="00DD552E">
        <w:t xml:space="preserve"> could make the system work better. They said it might reduce duplication, streamline service delivery, and make it easier for people to access the help they need. Some functions, like providing information or making referrals, already overlap with advocacy. Including these functions in foundational </w:t>
      </w:r>
      <w:proofErr w:type="gramStart"/>
      <w:r w:rsidRPr="00DD552E">
        <w:t>supports</w:t>
      </w:r>
      <w:proofErr w:type="gramEnd"/>
      <w:r w:rsidRPr="00DD552E">
        <w:t xml:space="preserve"> could offer more flexibility and help people receive more coordinated support.</w:t>
      </w:r>
    </w:p>
    <w:p w14:paraId="42755D3D" w14:textId="77777777" w:rsidR="00271060" w:rsidRPr="00DD552E" w:rsidRDefault="00271060" w:rsidP="00271060">
      <w:pPr>
        <w:pStyle w:val="Heading2"/>
        <w:rPr>
          <w:rFonts w:asciiTheme="minorHAnsi" w:hAnsiTheme="minorHAnsi"/>
        </w:rPr>
      </w:pPr>
      <w:bookmarkStart w:id="70" w:name="_Toc195100174"/>
      <w:bookmarkStart w:id="71" w:name="_Toc213312717"/>
      <w:bookmarkStart w:id="72" w:name="_Toc213318016"/>
      <w:r w:rsidRPr="00DD552E">
        <w:rPr>
          <w:rFonts w:asciiTheme="minorHAnsi" w:hAnsiTheme="minorHAnsi"/>
        </w:rPr>
        <w:t>Other feedback</w:t>
      </w:r>
      <w:bookmarkEnd w:id="70"/>
      <w:bookmarkEnd w:id="71"/>
      <w:bookmarkEnd w:id="72"/>
    </w:p>
    <w:p w14:paraId="2B86BCBC" w14:textId="77777777" w:rsidR="00271060" w:rsidRPr="00DD552E" w:rsidRDefault="00271060" w:rsidP="00271060">
      <w:r w:rsidRPr="00DD552E">
        <w:t xml:space="preserve">Through submissions, questionnaire responses and consultation activities, participants also provided the following insights into advocacy and its relationship with foundational </w:t>
      </w:r>
      <w:proofErr w:type="gramStart"/>
      <w:r w:rsidRPr="00DD552E">
        <w:t>supports</w:t>
      </w:r>
      <w:proofErr w:type="gramEnd"/>
      <w:r w:rsidRPr="00DD552E">
        <w:t xml:space="preserve"> and the broader system.</w:t>
      </w:r>
    </w:p>
    <w:p w14:paraId="6B034E63" w14:textId="77777777" w:rsidR="00271060" w:rsidRPr="00DD552E" w:rsidRDefault="00271060" w:rsidP="00271060">
      <w:pPr>
        <w:pStyle w:val="ListBullet2"/>
        <w:tabs>
          <w:tab w:val="clear" w:pos="720"/>
          <w:tab w:val="num" w:pos="643"/>
        </w:tabs>
        <w:spacing w:before="120" w:after="240" w:line="240" w:lineRule="auto"/>
        <w:ind w:left="643"/>
      </w:pPr>
      <w:r w:rsidRPr="00DD552E">
        <w:t xml:space="preserve">Many </w:t>
      </w:r>
      <w:proofErr w:type="spellStart"/>
      <w:r w:rsidRPr="00DD552E">
        <w:t>organisations</w:t>
      </w:r>
      <w:proofErr w:type="spellEnd"/>
      <w:r w:rsidRPr="00DD552E">
        <w:t xml:space="preserve"> noted navigation and advocacy roles will have significant </w:t>
      </w:r>
      <w:proofErr w:type="gramStart"/>
      <w:r w:rsidRPr="00DD552E">
        <w:t>overlap</w:t>
      </w:r>
      <w:proofErr w:type="gramEnd"/>
      <w:r w:rsidRPr="00DD552E">
        <w:t xml:space="preserve"> with proposed general foundational </w:t>
      </w:r>
      <w:proofErr w:type="gramStart"/>
      <w:r w:rsidRPr="00DD552E">
        <w:t>supports</w:t>
      </w:r>
      <w:proofErr w:type="gramEnd"/>
      <w:r w:rsidRPr="00DD552E">
        <w:t xml:space="preserve">. There is potential to strengthen advocacy/navigator roles for complex systems such as health, education, community </w:t>
      </w:r>
      <w:proofErr w:type="gramStart"/>
      <w:r w:rsidRPr="00DD552E">
        <w:t>supports</w:t>
      </w:r>
      <w:proofErr w:type="gramEnd"/>
      <w:r w:rsidRPr="00DD552E">
        <w:t>, and legal services.</w:t>
      </w:r>
    </w:p>
    <w:p w14:paraId="78E320DA" w14:textId="77777777" w:rsidR="00271060" w:rsidRPr="00DD552E" w:rsidRDefault="00271060" w:rsidP="00271060">
      <w:pPr>
        <w:pStyle w:val="ListBullet2"/>
        <w:tabs>
          <w:tab w:val="clear" w:pos="720"/>
          <w:tab w:val="num" w:pos="643"/>
        </w:tabs>
        <w:spacing w:before="120" w:after="240" w:line="240" w:lineRule="auto"/>
        <w:ind w:left="643"/>
      </w:pPr>
      <w:r w:rsidRPr="00DD552E">
        <w:t xml:space="preserve">Advocacy services should help people with intellectual disability and their family and carers build capacity for Supported Decision Making alongside individual advocacy when needed. Supported decision-making training should be evidence-based, co-designed, and delivered with people with intellectual </w:t>
      </w:r>
      <w:proofErr w:type="gramStart"/>
      <w:r w:rsidRPr="00DD552E">
        <w:t>disability</w:t>
      </w:r>
      <w:proofErr w:type="gramEnd"/>
      <w:r w:rsidRPr="00DD552E">
        <w:t>, including support for families and carers.</w:t>
      </w:r>
    </w:p>
    <w:p w14:paraId="3C7032D2" w14:textId="77777777" w:rsidR="00271060" w:rsidRPr="00DD552E" w:rsidRDefault="00271060" w:rsidP="00271060">
      <w:pPr>
        <w:pStyle w:val="Quote"/>
        <w:rPr>
          <w:rFonts w:asciiTheme="minorHAnsi" w:hAnsiTheme="minorHAnsi"/>
        </w:rPr>
      </w:pPr>
      <w:bookmarkStart w:id="73" w:name="_Toc195100175"/>
      <w:r w:rsidRPr="00DD552E">
        <w:rPr>
          <w:rFonts w:asciiTheme="minorHAnsi" w:hAnsiTheme="minorHAnsi"/>
        </w:rPr>
        <w:br w:type="page"/>
      </w:r>
    </w:p>
    <w:p w14:paraId="375A8439" w14:textId="77777777" w:rsidR="00271060" w:rsidRPr="00DD552E" w:rsidRDefault="00271060" w:rsidP="00271060">
      <w:pPr>
        <w:pStyle w:val="Heading1"/>
        <w:rPr>
          <w:rFonts w:asciiTheme="minorHAnsi" w:hAnsiTheme="minorHAnsi"/>
        </w:rPr>
      </w:pPr>
      <w:bookmarkStart w:id="74" w:name="_Toc213312718"/>
      <w:bookmarkStart w:id="75" w:name="_Toc213318017"/>
      <w:r w:rsidRPr="00DD552E">
        <w:rPr>
          <w:rFonts w:asciiTheme="minorHAnsi" w:hAnsiTheme="minorHAnsi"/>
        </w:rPr>
        <w:lastRenderedPageBreak/>
        <w:t>Specific population needs</w:t>
      </w:r>
      <w:bookmarkEnd w:id="73"/>
      <w:bookmarkEnd w:id="74"/>
      <w:bookmarkEnd w:id="75"/>
    </w:p>
    <w:p w14:paraId="268F41B2" w14:textId="77777777" w:rsidR="00271060" w:rsidRPr="00DD552E" w:rsidRDefault="00271060" w:rsidP="00271060">
      <w:proofErr w:type="gramStart"/>
      <w:r w:rsidRPr="00DD552E">
        <w:t>A number of</w:t>
      </w:r>
      <w:proofErr w:type="gramEnd"/>
      <w:r w:rsidRPr="00DD552E">
        <w:t xml:space="preserve"> considerations specific to certain cohort groups within the disability community, as well as related to intersectional experiences in general, were identified during targeted consultations.</w:t>
      </w:r>
    </w:p>
    <w:p w14:paraId="60D80BF9" w14:textId="77777777" w:rsidR="00271060" w:rsidRPr="00DD552E" w:rsidRDefault="00271060" w:rsidP="00271060">
      <w:pPr>
        <w:pStyle w:val="Heading2"/>
        <w:rPr>
          <w:rFonts w:asciiTheme="minorHAnsi" w:hAnsiTheme="minorHAnsi"/>
        </w:rPr>
      </w:pPr>
      <w:bookmarkStart w:id="76" w:name="_Toc195100176"/>
      <w:bookmarkStart w:id="77" w:name="_Toc213312719"/>
      <w:bookmarkStart w:id="78" w:name="_Toc213318018"/>
      <w:r w:rsidRPr="00DD552E">
        <w:rPr>
          <w:rFonts w:asciiTheme="minorHAnsi" w:hAnsiTheme="minorHAnsi"/>
        </w:rPr>
        <w:t>Meeting specific and intersectional needs</w:t>
      </w:r>
      <w:bookmarkEnd w:id="76"/>
      <w:bookmarkEnd w:id="77"/>
      <w:bookmarkEnd w:id="78"/>
    </w:p>
    <w:p w14:paraId="5B504624" w14:textId="77777777" w:rsidR="00271060" w:rsidRPr="00DD552E" w:rsidRDefault="00271060" w:rsidP="00271060">
      <w:r w:rsidRPr="00DD552E">
        <w:t xml:space="preserve">Participants in targeted sessions commonly </w:t>
      </w:r>
      <w:proofErr w:type="spellStart"/>
      <w:r w:rsidRPr="00DD552E">
        <w:t>emphasised</w:t>
      </w:r>
      <w:proofErr w:type="spellEnd"/>
      <w:r w:rsidRPr="00DD552E">
        <w:t xml:space="preserve"> the need for diverse options in advocacy </w:t>
      </w:r>
      <w:proofErr w:type="gramStart"/>
      <w:r w:rsidRPr="00DD552E">
        <w:t>supports</w:t>
      </w:r>
      <w:proofErr w:type="gramEnd"/>
      <w:r w:rsidRPr="00DD552E">
        <w:t xml:space="preserve"> and services, including targeted services and other appropriate choices and people with disability with intersectional identities and with different disability needs. Some suggested </w:t>
      </w:r>
      <w:proofErr w:type="gramStart"/>
      <w:r w:rsidRPr="00DD552E">
        <w:t>part</w:t>
      </w:r>
      <w:proofErr w:type="gramEnd"/>
      <w:r w:rsidRPr="00DD552E">
        <w:t xml:space="preserve"> of this involves improving connections between other targeted services, such as LGBTIQA+ services, and disability advocacy services. Participants </w:t>
      </w:r>
      <w:proofErr w:type="gramStart"/>
      <w:r w:rsidRPr="00DD552E">
        <w:t>explained</w:t>
      </w:r>
      <w:proofErr w:type="gramEnd"/>
      <w:r w:rsidRPr="00DD552E">
        <w:t xml:space="preserve"> having an appropriate range of options is </w:t>
      </w:r>
      <w:proofErr w:type="gramStart"/>
      <w:r w:rsidRPr="00DD552E">
        <w:t>important</w:t>
      </w:r>
      <w:proofErr w:type="gramEnd"/>
      <w:r w:rsidRPr="00DD552E">
        <w:t xml:space="preserve"> so people have access to advocates and advocacy services who understand needs, barriers and other considerations specific to the cohort, and so they have access to safe and accessible services. This was reiterated in </w:t>
      </w:r>
      <w:proofErr w:type="spellStart"/>
      <w:r w:rsidRPr="00DD552E">
        <w:t>organisation</w:t>
      </w:r>
      <w:proofErr w:type="spellEnd"/>
      <w:r w:rsidRPr="00DD552E">
        <w:t xml:space="preserve"> submissions.</w:t>
      </w:r>
    </w:p>
    <w:p w14:paraId="319FC87E" w14:textId="77777777" w:rsidR="00271060" w:rsidRPr="00DD552E" w:rsidRDefault="00271060" w:rsidP="00271060">
      <w:r w:rsidRPr="00DD552E">
        <w:t xml:space="preserve">Participants also </w:t>
      </w:r>
      <w:proofErr w:type="spellStart"/>
      <w:proofErr w:type="gramStart"/>
      <w:r w:rsidRPr="00DD552E">
        <w:t>emphasised</w:t>
      </w:r>
      <w:proofErr w:type="spellEnd"/>
      <w:proofErr w:type="gramEnd"/>
      <w:r w:rsidRPr="00DD552E">
        <w:t xml:space="preserve"> the importance of intersectional lived experience being part of advocacy, both in terms of having input from different perspectives and in terms of delivering peer advocacy support.</w:t>
      </w:r>
    </w:p>
    <w:p w14:paraId="59DB5573" w14:textId="77777777" w:rsidR="00271060" w:rsidRPr="00DD552E" w:rsidRDefault="00271060" w:rsidP="00271060">
      <w:r w:rsidRPr="00DD552E">
        <w:t>In a focus group with members of Self-Advocacy Resource Unit (SARU), participants advised disability groups who commonly have others speak for them, specifically people with intellectual disability, brain injuries and complex communication needs, should have a greater voice in advocacy. They also advised LGBTQIA+ and CALD people with disability need better representation in advocacy.</w:t>
      </w:r>
    </w:p>
    <w:p w14:paraId="4E6A0826" w14:textId="77777777" w:rsidR="00271060" w:rsidRPr="00DD552E" w:rsidRDefault="00271060" w:rsidP="00271060">
      <w:pPr>
        <w:pStyle w:val="Heading2"/>
        <w:rPr>
          <w:rFonts w:asciiTheme="minorHAnsi" w:hAnsiTheme="minorHAnsi"/>
        </w:rPr>
      </w:pPr>
      <w:bookmarkStart w:id="79" w:name="_Toc195100177"/>
      <w:bookmarkStart w:id="80" w:name="_Toc213312720"/>
      <w:bookmarkStart w:id="81" w:name="_Toc213318019"/>
      <w:r w:rsidRPr="00DD552E">
        <w:rPr>
          <w:rFonts w:asciiTheme="minorHAnsi" w:hAnsiTheme="minorHAnsi"/>
        </w:rPr>
        <w:t>First Nations</w:t>
      </w:r>
      <w:bookmarkEnd w:id="79"/>
      <w:bookmarkEnd w:id="80"/>
      <w:bookmarkEnd w:id="81"/>
    </w:p>
    <w:p w14:paraId="54C77ECF" w14:textId="77777777" w:rsidR="00271060" w:rsidRPr="00DD552E" w:rsidRDefault="00271060" w:rsidP="00271060">
      <w:r w:rsidRPr="00DD552E">
        <w:t xml:space="preserve">Input from First Nations people with disability and </w:t>
      </w:r>
      <w:proofErr w:type="spellStart"/>
      <w:r w:rsidRPr="00DD552E">
        <w:t>organisations</w:t>
      </w:r>
      <w:proofErr w:type="spellEnd"/>
      <w:r w:rsidRPr="00DD552E">
        <w:t xml:space="preserve"> who support and advocate for them raised the following matters.</w:t>
      </w:r>
    </w:p>
    <w:p w14:paraId="04589F59" w14:textId="77777777" w:rsidR="00271060" w:rsidRPr="00DD552E" w:rsidRDefault="00271060" w:rsidP="00271060">
      <w:pPr>
        <w:pStyle w:val="Heading3"/>
      </w:pPr>
      <w:bookmarkStart w:id="82" w:name="_Toc213318020"/>
      <w:r w:rsidRPr="00DD552E">
        <w:t>Awareness and access</w:t>
      </w:r>
      <w:bookmarkEnd w:id="82"/>
    </w:p>
    <w:p w14:paraId="56E5CC22" w14:textId="77777777" w:rsidR="00271060" w:rsidRPr="00DD552E" w:rsidRDefault="00271060" w:rsidP="00271060">
      <w:r w:rsidRPr="00DD552E">
        <w:t>Consultation participants reported there is low awareness among First Nations communities, especially in regional and remote areas, of advocacy services and around the role advocates can perform.</w:t>
      </w:r>
    </w:p>
    <w:p w14:paraId="48D51409" w14:textId="77777777" w:rsidR="00271060" w:rsidRPr="00DD552E" w:rsidRDefault="00271060" w:rsidP="00271060">
      <w:r w:rsidRPr="00DD552E">
        <w:t>They recommended education for First Nations people with disability and their families and carers about what advocacy and self-advocacy services are, how those services can help and how to access them. They noted this can include for less immediate or direct family members who are in a position of speaking and advocating for the family. They also supported a holistic, ‘no wrong door’ approach to service provision, through which people with disability in First Nations communities can access advocacy along with other disability and community supports and services under a hub model.</w:t>
      </w:r>
    </w:p>
    <w:p w14:paraId="316E7563" w14:textId="77777777" w:rsidR="00271060" w:rsidRPr="00DD552E" w:rsidRDefault="00271060" w:rsidP="00271060">
      <w:pPr>
        <w:pStyle w:val="Heading3"/>
      </w:pPr>
      <w:bookmarkStart w:id="83" w:name="_Toc213318021"/>
      <w:r w:rsidRPr="00DD552E">
        <w:lastRenderedPageBreak/>
        <w:t>Culturally safe and appropriate support</w:t>
      </w:r>
      <w:bookmarkEnd w:id="83"/>
    </w:p>
    <w:p w14:paraId="759A21D1" w14:textId="77777777" w:rsidR="00271060" w:rsidRPr="00DD552E" w:rsidRDefault="00271060" w:rsidP="00271060">
      <w:r w:rsidRPr="00DD552E">
        <w:t xml:space="preserve">In submissions, First Peoples Disability Network (FPDN) and the Institute for Urban Indigenous Health (IUIH) each </w:t>
      </w:r>
      <w:proofErr w:type="spellStart"/>
      <w:r w:rsidRPr="00DD552E">
        <w:t>emphasised</w:t>
      </w:r>
      <w:proofErr w:type="spellEnd"/>
      <w:r w:rsidRPr="00DD552E">
        <w:t xml:space="preserve"> the need for ‘culturally grounded’ advocacy services. National Advocacy Collective also echoed this specifically for First Nations parents with intellectual disability in their submission. The </w:t>
      </w:r>
      <w:proofErr w:type="spellStart"/>
      <w:r w:rsidRPr="00DD552E">
        <w:t>organisations</w:t>
      </w:r>
      <w:proofErr w:type="spellEnd"/>
      <w:r w:rsidRPr="00DD552E">
        <w:t xml:space="preserve"> noted a lack of culturally safe advocacy creates barriers for First Nations people with disability. </w:t>
      </w:r>
    </w:p>
    <w:p w14:paraId="35103A60" w14:textId="77777777" w:rsidR="00271060" w:rsidRPr="00DD552E" w:rsidRDefault="00271060" w:rsidP="00271060">
      <w:r w:rsidRPr="00DD552E">
        <w:t xml:space="preserve">They explained community-driven and peer-led advocacy initiatives ‘offer vital emotional and practical support’ and facilitate trust and empowerment. They suggested ‘dedicated funding for community-controlled advocacy </w:t>
      </w:r>
      <w:proofErr w:type="spellStart"/>
      <w:proofErr w:type="gramStart"/>
      <w:r w:rsidRPr="00DD552E">
        <w:t>organisations</w:t>
      </w:r>
      <w:proofErr w:type="spellEnd"/>
      <w:r w:rsidRPr="00DD552E">
        <w:t>’</w:t>
      </w:r>
      <w:proofErr w:type="gramEnd"/>
      <w:r w:rsidRPr="00DD552E">
        <w:t>.</w:t>
      </w:r>
    </w:p>
    <w:p w14:paraId="4A9C3AA2" w14:textId="77777777" w:rsidR="00271060" w:rsidRPr="00DD552E" w:rsidRDefault="00271060" w:rsidP="00271060">
      <w:pPr>
        <w:pStyle w:val="Heading3"/>
      </w:pPr>
      <w:bookmarkStart w:id="84" w:name="_Toc213318022"/>
      <w:r w:rsidRPr="00DD552E">
        <w:t>Representation in systemic advocacy</w:t>
      </w:r>
      <w:bookmarkEnd w:id="84"/>
    </w:p>
    <w:p w14:paraId="668236CF" w14:textId="77777777" w:rsidR="00271060" w:rsidRPr="00DD552E" w:rsidRDefault="00271060" w:rsidP="00271060">
      <w:r w:rsidRPr="00DD552E">
        <w:t xml:space="preserve">In the context of foundational supports development, FPDN recommended ‘a co-design process that </w:t>
      </w:r>
      <w:proofErr w:type="spellStart"/>
      <w:r w:rsidRPr="00DD552E">
        <w:t>centres</w:t>
      </w:r>
      <w:proofErr w:type="spellEnd"/>
      <w:r w:rsidRPr="00DD552E">
        <w:t xml:space="preserve"> First Nations communities as partners, rather than recipients’, in a way that incorporates </w:t>
      </w:r>
      <w:proofErr w:type="spellStart"/>
      <w:r w:rsidRPr="00DD552E">
        <w:t>localised</w:t>
      </w:r>
      <w:proofErr w:type="spellEnd"/>
      <w:r w:rsidRPr="00DD552E">
        <w:t xml:space="preserve"> representation. They advised this would promote better representation of First Nations people in decision-making and systemic advocacy, as well as promoting attention towards ‘jurisdictional specific </w:t>
      </w:r>
      <w:proofErr w:type="gramStart"/>
      <w:r w:rsidRPr="00DD552E">
        <w:t>issues’</w:t>
      </w:r>
      <w:proofErr w:type="gramEnd"/>
      <w:r w:rsidRPr="00DD552E">
        <w:t>.</w:t>
      </w:r>
    </w:p>
    <w:p w14:paraId="2C7D9ADC" w14:textId="77777777" w:rsidR="00271060" w:rsidRPr="00DD552E" w:rsidRDefault="00271060" w:rsidP="00271060">
      <w:pPr>
        <w:pStyle w:val="Heading2"/>
        <w:rPr>
          <w:rFonts w:asciiTheme="minorHAnsi" w:hAnsiTheme="minorHAnsi"/>
        </w:rPr>
      </w:pPr>
      <w:bookmarkStart w:id="85" w:name="_Toc195100178"/>
      <w:bookmarkStart w:id="86" w:name="_Toc213312721"/>
      <w:bookmarkStart w:id="87" w:name="_Toc213318023"/>
      <w:r w:rsidRPr="00DD552E">
        <w:rPr>
          <w:rFonts w:asciiTheme="minorHAnsi" w:hAnsiTheme="minorHAnsi"/>
        </w:rPr>
        <w:t>Culturally and linguistically diverse</w:t>
      </w:r>
      <w:bookmarkEnd w:id="85"/>
      <w:bookmarkEnd w:id="86"/>
      <w:bookmarkEnd w:id="87"/>
    </w:p>
    <w:p w14:paraId="69AAC6D5" w14:textId="77777777" w:rsidR="00271060" w:rsidRPr="00DD552E" w:rsidRDefault="00271060" w:rsidP="00271060">
      <w:r w:rsidRPr="00DD552E">
        <w:t>Participants in targeted engagements with CALD communities identified some key considerations for providing advocacy support.</w:t>
      </w:r>
    </w:p>
    <w:p w14:paraId="579ABC35" w14:textId="77777777" w:rsidR="00271060" w:rsidRPr="00DD552E" w:rsidRDefault="00271060" w:rsidP="00271060">
      <w:pPr>
        <w:pStyle w:val="Heading3"/>
      </w:pPr>
      <w:bookmarkStart w:id="88" w:name="_Toc213318024"/>
      <w:r w:rsidRPr="00DD552E">
        <w:t>Cultural conventions and attitudes</w:t>
      </w:r>
      <w:bookmarkEnd w:id="88"/>
    </w:p>
    <w:p w14:paraId="66332D7F" w14:textId="77777777" w:rsidR="00271060" w:rsidRPr="00DD552E" w:rsidRDefault="00271060" w:rsidP="00271060">
      <w:r w:rsidRPr="00DD552E">
        <w:t>Participants, including advocacy service providers, identified some common conventions and attitudes affecting how people with disability from certain cultural backgrounds are best supported with advocacy.</w:t>
      </w:r>
    </w:p>
    <w:p w14:paraId="54653EB9" w14:textId="77777777" w:rsidR="00271060" w:rsidRPr="00DD552E" w:rsidRDefault="00271060" w:rsidP="008200FD">
      <w:pPr>
        <w:pStyle w:val="ListParagraph"/>
        <w:numPr>
          <w:ilvl w:val="0"/>
          <w:numId w:val="22"/>
        </w:numPr>
        <w:adjustRightInd w:val="0"/>
        <w:snapToGrid w:val="0"/>
        <w:spacing w:after="0" w:line="240" w:lineRule="auto"/>
        <w:contextualSpacing w:val="0"/>
      </w:pPr>
      <w:r w:rsidRPr="00DD552E">
        <w:t xml:space="preserve">Some cultural attitudes and stigma around disability can mean parents of a person with disability might believe the person is incapable of managing their own life or making their own decisions. This can be a key factor </w:t>
      </w:r>
      <w:proofErr w:type="gramStart"/>
      <w:r w:rsidRPr="00DD552E">
        <w:t>to navigate</w:t>
      </w:r>
      <w:proofErr w:type="gramEnd"/>
      <w:r w:rsidRPr="00DD552E">
        <w:t xml:space="preserve"> in advocating for the person’s rights.</w:t>
      </w:r>
    </w:p>
    <w:p w14:paraId="4B241407" w14:textId="77777777" w:rsidR="00271060" w:rsidRPr="00DD552E" w:rsidRDefault="00271060" w:rsidP="008200FD">
      <w:pPr>
        <w:pStyle w:val="ListParagraph"/>
        <w:numPr>
          <w:ilvl w:val="0"/>
          <w:numId w:val="22"/>
        </w:numPr>
        <w:adjustRightInd w:val="0"/>
        <w:snapToGrid w:val="0"/>
        <w:spacing w:after="0" w:line="240" w:lineRule="auto"/>
        <w:contextualSpacing w:val="0"/>
      </w:pPr>
      <w:r w:rsidRPr="00DD552E">
        <w:t xml:space="preserve">The nature of social systems within some cultures can determine who people with disabilities and their families, particularly in older generations, are willing to accept help from, </w:t>
      </w:r>
      <w:proofErr w:type="gramStart"/>
      <w:r w:rsidRPr="00DD552E">
        <w:t>including with</w:t>
      </w:r>
      <w:proofErr w:type="gramEnd"/>
      <w:r w:rsidRPr="00DD552E">
        <w:t xml:space="preserve"> people within their own cultural or ethnic group. This needs to be </w:t>
      </w:r>
      <w:proofErr w:type="gramStart"/>
      <w:r w:rsidRPr="00DD552E">
        <w:t>taken into account</w:t>
      </w:r>
      <w:proofErr w:type="gramEnd"/>
      <w:r w:rsidRPr="00DD552E">
        <w:t xml:space="preserve"> in ensuring there </w:t>
      </w:r>
      <w:proofErr w:type="gramStart"/>
      <w:r w:rsidRPr="00DD552E">
        <w:t>are culturally appropriate supports</w:t>
      </w:r>
      <w:proofErr w:type="gramEnd"/>
      <w:r w:rsidRPr="00DD552E">
        <w:t xml:space="preserve"> available to them.</w:t>
      </w:r>
    </w:p>
    <w:p w14:paraId="42211BB2" w14:textId="77777777" w:rsidR="00271060" w:rsidRPr="00DD552E" w:rsidRDefault="00271060" w:rsidP="008200FD">
      <w:pPr>
        <w:pStyle w:val="ListParagraph"/>
        <w:numPr>
          <w:ilvl w:val="0"/>
          <w:numId w:val="22"/>
        </w:numPr>
        <w:adjustRightInd w:val="0"/>
        <w:snapToGrid w:val="0"/>
        <w:spacing w:after="0" w:line="240" w:lineRule="auto"/>
        <w:contextualSpacing w:val="0"/>
      </w:pPr>
      <w:r w:rsidRPr="00DD552E">
        <w:t xml:space="preserve">People with </w:t>
      </w:r>
      <w:proofErr w:type="gramStart"/>
      <w:r w:rsidRPr="00DD552E">
        <w:t>disability</w:t>
      </w:r>
      <w:proofErr w:type="gramEnd"/>
      <w:r w:rsidRPr="00DD552E">
        <w:t xml:space="preserve"> from some CALD backgrounds may have mindsets that discourage complaining or </w:t>
      </w:r>
      <w:proofErr w:type="gramStart"/>
      <w:r w:rsidRPr="00DD552E">
        <w:t>raising</w:t>
      </w:r>
      <w:proofErr w:type="gramEnd"/>
      <w:r w:rsidRPr="00DD552E">
        <w:t xml:space="preserve"> concerns.</w:t>
      </w:r>
    </w:p>
    <w:p w14:paraId="02F956A8" w14:textId="77777777" w:rsidR="00D2564C" w:rsidRPr="00DD552E" w:rsidRDefault="00D2564C">
      <w:pPr>
        <w:spacing w:after="0" w:line="240" w:lineRule="auto"/>
        <w:rPr>
          <w:rFonts w:eastAsiaTheme="majorEastAsia" w:cstheme="majorBidi"/>
          <w:color w:val="7864AA"/>
          <w:sz w:val="32"/>
          <w:szCs w:val="32"/>
        </w:rPr>
      </w:pPr>
      <w:r w:rsidRPr="00DD552E">
        <w:br w:type="page"/>
      </w:r>
    </w:p>
    <w:p w14:paraId="0B305CA0" w14:textId="2AEA8B93" w:rsidR="00271060" w:rsidRPr="00DD552E" w:rsidRDefault="00271060" w:rsidP="00271060">
      <w:pPr>
        <w:pStyle w:val="Heading3"/>
      </w:pPr>
      <w:bookmarkStart w:id="89" w:name="_Toc213318025"/>
      <w:r w:rsidRPr="00DD552E">
        <w:lastRenderedPageBreak/>
        <w:t>Barriers to participating in advocacy</w:t>
      </w:r>
      <w:bookmarkEnd w:id="89"/>
    </w:p>
    <w:p w14:paraId="595E1B3F" w14:textId="77777777" w:rsidR="00271060" w:rsidRPr="00DD552E" w:rsidRDefault="00271060" w:rsidP="00271060">
      <w:r w:rsidRPr="00DD552E">
        <w:t>Advocacy service providers working in CALD communities identified some clients experience barriers to self-advocacy due to not being taken seriously when engaging with institutions and authorities, despite being fully informed and capable of advocating. This indicates supports designed to build capacity for self-advocacy need to be complemented by culture and practices in the systems people with disability engage with that are respectful to their voices and the voices of their family members.</w:t>
      </w:r>
    </w:p>
    <w:p w14:paraId="0A4837C7" w14:textId="77777777" w:rsidR="00271060" w:rsidRPr="00DD552E" w:rsidRDefault="00271060" w:rsidP="00271060">
      <w:r w:rsidRPr="00DD552E">
        <w:t>Consultation participants also noted language barriers and cultural stigma can deter participation with peer advocacy groups.</w:t>
      </w:r>
    </w:p>
    <w:p w14:paraId="0F907263" w14:textId="77777777" w:rsidR="00271060" w:rsidRPr="00DD552E" w:rsidRDefault="00271060" w:rsidP="00271060">
      <w:pPr>
        <w:pStyle w:val="Heading2"/>
        <w:rPr>
          <w:rFonts w:asciiTheme="minorHAnsi" w:hAnsiTheme="minorHAnsi"/>
        </w:rPr>
      </w:pPr>
      <w:bookmarkStart w:id="90" w:name="_Toc195100179"/>
      <w:bookmarkStart w:id="91" w:name="_Toc213312722"/>
      <w:bookmarkStart w:id="92" w:name="_Toc213318026"/>
      <w:r w:rsidRPr="00DD552E">
        <w:rPr>
          <w:rFonts w:asciiTheme="minorHAnsi" w:hAnsiTheme="minorHAnsi"/>
        </w:rPr>
        <w:t>Regional, rural and remote</w:t>
      </w:r>
      <w:bookmarkEnd w:id="90"/>
      <w:bookmarkEnd w:id="91"/>
      <w:bookmarkEnd w:id="92"/>
    </w:p>
    <w:p w14:paraId="3380F012" w14:textId="77777777" w:rsidR="00271060" w:rsidRPr="00DD552E" w:rsidRDefault="00271060" w:rsidP="00271060">
      <w:r w:rsidRPr="00DD552E">
        <w:t xml:space="preserve">Participants discussed some of the barriers and opportunities </w:t>
      </w:r>
      <w:proofErr w:type="gramStart"/>
      <w:r w:rsidRPr="00DD552E">
        <w:t>particular</w:t>
      </w:r>
      <w:proofErr w:type="gramEnd"/>
      <w:r w:rsidRPr="00DD552E">
        <w:t xml:space="preserve"> to supporting advocacy to people with disability in regional, rural and remote areas. Lack of availability of advocacy in regional, rural and particularly remote areas was a key barrier identified, which was often connected with lack of funding and resourcing.</w:t>
      </w:r>
    </w:p>
    <w:p w14:paraId="7486AD8A" w14:textId="77777777" w:rsidR="00271060" w:rsidRPr="00DD552E" w:rsidRDefault="00271060" w:rsidP="00271060">
      <w:r w:rsidRPr="00DD552E">
        <w:t xml:space="preserve">Advocates servicing regional areas shared </w:t>
      </w:r>
      <w:proofErr w:type="spellStart"/>
      <w:r w:rsidRPr="00DD552E">
        <w:t>localised</w:t>
      </w:r>
      <w:proofErr w:type="spellEnd"/>
      <w:r w:rsidRPr="00DD552E">
        <w:t xml:space="preserve">, disability-led advocacy programs have been effective while they have been able to run but noted these initiatives ‘only last as long as the funding’. Specifically, they </w:t>
      </w:r>
      <w:proofErr w:type="gramStart"/>
      <w:r w:rsidRPr="00DD552E">
        <w:t>referenced</w:t>
      </w:r>
      <w:proofErr w:type="gramEnd"/>
      <w:r w:rsidRPr="00DD552E">
        <w:t xml:space="preserve"> a program run in six regional WA communities through which groups of local people with </w:t>
      </w:r>
      <w:proofErr w:type="gramStart"/>
      <w:r w:rsidRPr="00DD552E">
        <w:t>disability</w:t>
      </w:r>
      <w:proofErr w:type="gramEnd"/>
      <w:r w:rsidRPr="00DD552E">
        <w:t xml:space="preserve"> actively advocated to local and state government about projects and changes to improve their town for residents with disability. They suggested if these programs could be supported over a longer </w:t>
      </w:r>
      <w:proofErr w:type="gramStart"/>
      <w:r w:rsidRPr="00DD552E">
        <w:t>time period</w:t>
      </w:r>
      <w:proofErr w:type="gramEnd"/>
      <w:r w:rsidRPr="00DD552E">
        <w:t>, it could become a fixed group with cycling members who could serve as ‘the number one point of call for the local government’ on any disability matters.</w:t>
      </w:r>
    </w:p>
    <w:p w14:paraId="6DBC8084" w14:textId="77777777" w:rsidR="00271060" w:rsidRPr="00DD552E" w:rsidRDefault="00271060" w:rsidP="00271060">
      <w:r w:rsidRPr="00DD552E">
        <w:t>In discussing what forms of disability advocacy are needed, some regional advocates noted building the capacity of towns to support residents with disability is very helpful but also requires more funding.</w:t>
      </w:r>
    </w:p>
    <w:p w14:paraId="739B2BAE" w14:textId="77777777" w:rsidR="00271060" w:rsidRPr="00DD552E" w:rsidRDefault="00271060" w:rsidP="00271060">
      <w:pPr>
        <w:pStyle w:val="Heading2"/>
        <w:rPr>
          <w:rFonts w:asciiTheme="minorHAnsi" w:hAnsiTheme="minorHAnsi"/>
        </w:rPr>
      </w:pPr>
      <w:bookmarkStart w:id="93" w:name="_Toc195100180"/>
      <w:bookmarkStart w:id="94" w:name="_Toc213312723"/>
      <w:bookmarkStart w:id="95" w:name="_Toc213318027"/>
      <w:r w:rsidRPr="00DD552E">
        <w:rPr>
          <w:rFonts w:asciiTheme="minorHAnsi" w:hAnsiTheme="minorHAnsi"/>
        </w:rPr>
        <w:t>Specific types of disability</w:t>
      </w:r>
      <w:bookmarkEnd w:id="93"/>
      <w:bookmarkEnd w:id="94"/>
      <w:bookmarkEnd w:id="95"/>
    </w:p>
    <w:p w14:paraId="22E7A96D" w14:textId="77777777" w:rsidR="00271060" w:rsidRPr="00DD552E" w:rsidRDefault="00271060" w:rsidP="00271060">
      <w:r w:rsidRPr="00DD552E">
        <w:t xml:space="preserve">Targeted consultations also included discussions with people with specific disabilities and their </w:t>
      </w:r>
      <w:proofErr w:type="spellStart"/>
      <w:r w:rsidRPr="00DD552E">
        <w:t>carers</w:t>
      </w:r>
      <w:proofErr w:type="spellEnd"/>
      <w:r w:rsidRPr="00DD552E">
        <w:t>, including intellectual disability, autism, psychosocial disability, deafblind, energy limiting conditions and complex needs communities. Input from these groups confirmed the need for intersectional and targeted advocacy support, led by people with lived experience, also relates to the diverse needs and experiences in different areas of disability.</w:t>
      </w:r>
    </w:p>
    <w:p w14:paraId="2C5B6DC6" w14:textId="77777777" w:rsidR="00271060" w:rsidRPr="00DD552E" w:rsidRDefault="00271060" w:rsidP="00271060">
      <w:r w:rsidRPr="00DD552E">
        <w:t>Specific insights:</w:t>
      </w:r>
    </w:p>
    <w:p w14:paraId="4A8F2117" w14:textId="77777777" w:rsidR="00271060" w:rsidRPr="00DD552E" w:rsidRDefault="00271060" w:rsidP="008200FD">
      <w:pPr>
        <w:pStyle w:val="ListParagraph"/>
        <w:numPr>
          <w:ilvl w:val="0"/>
          <w:numId w:val="23"/>
        </w:numPr>
        <w:adjustRightInd w:val="0"/>
        <w:snapToGrid w:val="0"/>
        <w:spacing w:after="0" w:line="240" w:lineRule="auto"/>
        <w:contextualSpacing w:val="0"/>
      </w:pPr>
      <w:r w:rsidRPr="00DD552E">
        <w:t xml:space="preserve">People with </w:t>
      </w:r>
      <w:r w:rsidRPr="00DD552E">
        <w:rPr>
          <w:b/>
        </w:rPr>
        <w:t>intellectual disability</w:t>
      </w:r>
      <w:r w:rsidRPr="00DD552E">
        <w:t xml:space="preserve"> and their families consistently identified advocacy services and programs as a key source of support, particularly in helping to understand services and supports.</w:t>
      </w:r>
    </w:p>
    <w:p w14:paraId="28BBF18D" w14:textId="77777777" w:rsidR="00D2564C" w:rsidRPr="00DD552E" w:rsidRDefault="00D2564C">
      <w:pPr>
        <w:spacing w:after="0" w:line="240" w:lineRule="auto"/>
      </w:pPr>
      <w:r w:rsidRPr="00DD552E">
        <w:br w:type="page"/>
      </w:r>
    </w:p>
    <w:p w14:paraId="6FF5593A" w14:textId="327E0CC0" w:rsidR="00271060" w:rsidRPr="00DD552E" w:rsidRDefault="00271060" w:rsidP="00271060">
      <w:pPr>
        <w:pStyle w:val="ListBullet2"/>
        <w:tabs>
          <w:tab w:val="clear" w:pos="720"/>
          <w:tab w:val="num" w:pos="643"/>
        </w:tabs>
        <w:spacing w:before="120" w:after="240" w:line="240" w:lineRule="auto"/>
        <w:ind w:left="643"/>
      </w:pPr>
      <w:r w:rsidRPr="00DD552E">
        <w:lastRenderedPageBreak/>
        <w:t xml:space="preserve">‘Self-advocacy’ groups are a common form of peer support accessed by people with </w:t>
      </w:r>
      <w:r w:rsidRPr="00DD552E">
        <w:rPr>
          <w:b/>
          <w:bCs/>
        </w:rPr>
        <w:t>intellectual disability</w:t>
      </w:r>
      <w:r w:rsidRPr="00DD552E">
        <w:t xml:space="preserve">. In their submission, Our Voice SA also recommended provision of ongoing funding for peer network programs ‘empower individuals with intellectual disability to make their own decisions, providing them with accessible information, decision-making tools, and opportunities to participate in advocacy and leadership </w:t>
      </w:r>
      <w:proofErr w:type="gramStart"/>
      <w:r w:rsidRPr="00DD552E">
        <w:t>roles’.</w:t>
      </w:r>
      <w:proofErr w:type="gramEnd"/>
    </w:p>
    <w:p w14:paraId="326CF929" w14:textId="77777777" w:rsidR="00271060" w:rsidRPr="00DD552E" w:rsidRDefault="00271060" w:rsidP="00271060">
      <w:pPr>
        <w:pStyle w:val="ListBullet2"/>
        <w:tabs>
          <w:tab w:val="clear" w:pos="720"/>
          <w:tab w:val="num" w:pos="643"/>
        </w:tabs>
        <w:spacing w:before="120" w:after="240" w:line="240" w:lineRule="auto"/>
        <w:ind w:left="643"/>
      </w:pPr>
      <w:r w:rsidRPr="00DD552E">
        <w:rPr>
          <w:b/>
          <w:bCs/>
        </w:rPr>
        <w:t>Autistic</w:t>
      </w:r>
      <w:r w:rsidRPr="00DD552E">
        <w:t xml:space="preserve"> people and their families identified a need for neuro-affirming advocates.</w:t>
      </w:r>
    </w:p>
    <w:p w14:paraId="199F73BC" w14:textId="77777777" w:rsidR="00271060" w:rsidRPr="00DD552E" w:rsidRDefault="00271060" w:rsidP="00271060">
      <w:pPr>
        <w:pStyle w:val="ListBullet2"/>
        <w:tabs>
          <w:tab w:val="clear" w:pos="720"/>
          <w:tab w:val="num" w:pos="643"/>
        </w:tabs>
        <w:spacing w:before="120" w:after="240" w:line="240" w:lineRule="auto"/>
        <w:ind w:left="643"/>
      </w:pPr>
      <w:proofErr w:type="gramStart"/>
      <w:r w:rsidRPr="00DD552E">
        <w:t xml:space="preserve">Parents of </w:t>
      </w:r>
      <w:r w:rsidRPr="00DD552E">
        <w:rPr>
          <w:b/>
          <w:bCs/>
        </w:rPr>
        <w:t>children</w:t>
      </w:r>
      <w:proofErr w:type="gramEnd"/>
      <w:r w:rsidRPr="00DD552E">
        <w:rPr>
          <w:b/>
          <w:bCs/>
        </w:rPr>
        <w:t xml:space="preserve"> with complex needs</w:t>
      </w:r>
      <w:r w:rsidRPr="00DD552E">
        <w:t xml:space="preserve"> would find it helpful to be able to select an independent advocate, such as from a registry, from when their children’s disabilities are first identified, to be a primary touchpoint for assistance. They noted having someone available in this way would also be very valuable as a reliable source of support if the parents became unable to support their children.</w:t>
      </w:r>
    </w:p>
    <w:p w14:paraId="169A6B13" w14:textId="17E019F9" w:rsidR="003858DC" w:rsidRPr="00DD552E" w:rsidRDefault="003858DC" w:rsidP="00150394">
      <w:pPr>
        <w:rPr>
          <w:lang w:val="en-AU"/>
        </w:rPr>
      </w:pPr>
    </w:p>
    <w:sectPr w:rsidR="003858DC" w:rsidRPr="00DD552E" w:rsidSect="0076340F">
      <w:pgSz w:w="11906" w:h="16838"/>
      <w:pgMar w:top="936" w:right="1080" w:bottom="878" w:left="1080" w:header="574" w:footer="4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D442A" w14:textId="77777777" w:rsidR="0073382D" w:rsidRDefault="0073382D" w:rsidP="00150394">
      <w:r>
        <w:separator/>
      </w:r>
    </w:p>
  </w:endnote>
  <w:endnote w:type="continuationSeparator" w:id="0">
    <w:p w14:paraId="6A6E27B1" w14:textId="77777777" w:rsidR="0073382D" w:rsidRDefault="0073382D" w:rsidP="00150394">
      <w:r>
        <w:continuationSeparator/>
      </w:r>
    </w:p>
  </w:endnote>
  <w:endnote w:type="continuationNotice" w:id="1">
    <w:p w14:paraId="5226195B" w14:textId="77777777" w:rsidR="0073382D" w:rsidRDefault="0073382D" w:rsidP="001503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Light">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SemiBold">
    <w:charset w:val="00"/>
    <w:family w:val="swiss"/>
    <w:pitch w:val="variable"/>
    <w:sig w:usb0="20000287" w:usb1="00000003" w:usb2="00000000" w:usb3="00000000" w:csb0="0000019F" w:csb1="00000000"/>
  </w:font>
  <w:font w:name="Times New Roman (Headings CS)">
    <w:altName w:val="Times New Roman"/>
    <w:panose1 w:val="00000000000000000000"/>
    <w:charset w:val="00"/>
    <w:family w:val="roman"/>
    <w:notTrueType/>
    <w:pitch w:val="default"/>
  </w:font>
  <w:font w:name="Gotham Book Bold">
    <w:altName w:val="Calibri"/>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OTHAM-BOOK">
    <w:charset w:val="00"/>
    <w:family w:val="auto"/>
    <w:pitch w:val="variable"/>
    <w:sig w:usb0="80000027"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15BBB" w14:textId="56BE52A6" w:rsidR="00685908" w:rsidRDefault="00350CDD" w:rsidP="00150394">
    <w:pPr>
      <w:pStyle w:val="Footer"/>
      <w:rPr>
        <w:rStyle w:val="PageNumber"/>
      </w:rPr>
    </w:pPr>
    <w:r>
      <w:rPr>
        <w:rFonts w:ascii="Aptos" w:hAnsi="Aptos"/>
        <w:noProof/>
      </w:rPr>
      <mc:AlternateContent>
        <mc:Choice Requires="wps">
          <w:drawing>
            <wp:anchor distT="0" distB="0" distL="0" distR="0" simplePos="0" relativeHeight="251663362" behindDoc="0" locked="0" layoutInCell="1" allowOverlap="1" wp14:anchorId="5E759274" wp14:editId="4F8D052F">
              <wp:simplePos x="635" y="635"/>
              <wp:positionH relativeFrom="page">
                <wp:align>center</wp:align>
              </wp:positionH>
              <wp:positionV relativeFrom="page">
                <wp:align>bottom</wp:align>
              </wp:positionV>
              <wp:extent cx="551815" cy="404495"/>
              <wp:effectExtent l="0" t="0" r="635" b="0"/>
              <wp:wrapNone/>
              <wp:docPr id="160490633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A248F0E" w14:textId="0790C363" w:rsidR="00350CDD" w:rsidRPr="00350CDD" w:rsidRDefault="00350CDD" w:rsidP="00350CDD">
                          <w:pPr>
                            <w:spacing w:after="0"/>
                            <w:rPr>
                              <w:rFonts w:ascii="Calibri" w:eastAsia="Calibri" w:hAnsi="Calibri" w:cs="Calibri"/>
                              <w:noProof/>
                              <w:color w:val="FF0000"/>
                            </w:rPr>
                          </w:pPr>
                          <w:r w:rsidRPr="00350CD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759274" id="_x0000_t202" coordsize="21600,21600" o:spt="202" path="m,l,21600r21600,l21600,xe">
              <v:stroke joinstyle="miter"/>
              <v:path gradientshapeok="t" o:connecttype="rect"/>
            </v:shapetype>
            <v:shape id="Text Box 5" o:spid="_x0000_s1030" type="#_x0000_t202" alt="OFFICIAL" style="position:absolute;margin-left:0;margin-top:0;width:43.45pt;height:31.85pt;z-index:2516633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1A248F0E" w14:textId="0790C363" w:rsidR="00350CDD" w:rsidRPr="00350CDD" w:rsidRDefault="00350CDD" w:rsidP="00350CDD">
                    <w:pPr>
                      <w:spacing w:after="0"/>
                      <w:rPr>
                        <w:rFonts w:ascii="Calibri" w:eastAsia="Calibri" w:hAnsi="Calibri" w:cs="Calibri"/>
                        <w:noProof/>
                        <w:color w:val="FF0000"/>
                      </w:rPr>
                    </w:pPr>
                    <w:r w:rsidRPr="00350CDD">
                      <w:rPr>
                        <w:rFonts w:ascii="Calibri" w:eastAsia="Calibri" w:hAnsi="Calibri" w:cs="Calibri"/>
                        <w:noProof/>
                        <w:color w:val="FF0000"/>
                      </w:rPr>
                      <w:t>OFFICIAL</w:t>
                    </w:r>
                  </w:p>
                </w:txbxContent>
              </v:textbox>
              <w10:wrap anchorx="page" anchory="page"/>
            </v:shape>
          </w:pict>
        </mc:Fallback>
      </mc:AlternateContent>
    </w:r>
    <w:sdt>
      <w:sdtPr>
        <w:rPr>
          <w:rStyle w:val="PageNumber"/>
        </w:rPr>
        <w:id w:val="964543928"/>
        <w:docPartObj>
          <w:docPartGallery w:val="Page Numbers (Bottom of Page)"/>
          <w:docPartUnique/>
        </w:docPartObj>
      </w:sdtPr>
      <w:sdtEndPr>
        <w:rPr>
          <w:rStyle w:val="PageNumber"/>
        </w:rPr>
      </w:sdtEndPr>
      <w:sdtContent>
        <w:r w:rsidR="00685908">
          <w:rPr>
            <w:rStyle w:val="PageNumber"/>
          </w:rPr>
          <w:fldChar w:fldCharType="begin"/>
        </w:r>
        <w:r w:rsidR="00685908">
          <w:rPr>
            <w:rStyle w:val="PageNumber"/>
          </w:rPr>
          <w:instrText xml:space="preserve"> PAGE </w:instrText>
        </w:r>
        <w:r w:rsidR="00685908">
          <w:rPr>
            <w:rStyle w:val="PageNumber"/>
          </w:rPr>
          <w:fldChar w:fldCharType="end"/>
        </w:r>
      </w:sdtContent>
    </w:sdt>
  </w:p>
  <w:p w14:paraId="50E917AF" w14:textId="77777777" w:rsidR="00B01C51" w:rsidRDefault="00B01C51" w:rsidP="00150394">
    <w:pPr>
      <w:pStyle w:val="Footer"/>
      <w:rPr>
        <w:rStyle w:val="PageNumber"/>
      </w:rPr>
    </w:pPr>
  </w:p>
  <w:p w14:paraId="193E6D11" w14:textId="77777777" w:rsidR="006137B5" w:rsidRDefault="006137B5" w:rsidP="00150394">
    <w:pPr>
      <w:pStyle w:val="Footer"/>
      <w:rPr>
        <w:rStyle w:val="PageNumber"/>
      </w:rPr>
    </w:pPr>
  </w:p>
  <w:p w14:paraId="0AEAEC83" w14:textId="77777777" w:rsidR="009602C8" w:rsidRDefault="009602C8" w:rsidP="001503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9F498" w14:textId="2D39395F" w:rsidR="009602C8" w:rsidRPr="002807A2" w:rsidRDefault="00167511" w:rsidP="002807A2">
    <w:pPr>
      <w:pStyle w:val="Footer"/>
      <w:spacing w:after="0"/>
      <w:jc w:val="right"/>
      <w:rPr>
        <w:rFonts w:ascii="Aptos" w:hAnsi="Aptos"/>
        <w:sz w:val="18"/>
        <w:szCs w:val="18"/>
      </w:rPr>
    </w:pPr>
    <w:r>
      <w:rPr>
        <w:rStyle w:val="PageNumber"/>
        <w:sz w:val="18"/>
        <w:szCs w:val="18"/>
      </w:rPr>
      <w:t>Foundational</w:t>
    </w:r>
    <w:r>
      <w:rPr>
        <w:rFonts w:ascii="Aptos" w:hAnsi="Aptos"/>
        <w:sz w:val="18"/>
        <w:szCs w:val="18"/>
      </w:rPr>
      <w:t xml:space="preserve"> S</w:t>
    </w:r>
    <w:r w:rsidR="002807A2" w:rsidRPr="00582939">
      <w:rPr>
        <w:rFonts w:ascii="Aptos" w:hAnsi="Aptos"/>
        <w:sz w:val="18"/>
        <w:szCs w:val="18"/>
      </w:rPr>
      <w:t xml:space="preserve">upports </w:t>
    </w:r>
    <w:r>
      <w:rPr>
        <w:rFonts w:ascii="Aptos" w:hAnsi="Aptos"/>
        <w:sz w:val="18"/>
        <w:szCs w:val="18"/>
      </w:rPr>
      <w:t>Disability Advocacy</w:t>
    </w:r>
    <w:r w:rsidR="002807A2" w:rsidRPr="00582939">
      <w:rPr>
        <w:rFonts w:ascii="Aptos" w:hAnsi="Aptos"/>
        <w:sz w:val="18"/>
        <w:szCs w:val="18"/>
      </w:rPr>
      <w:t xml:space="preserve"> </w:t>
    </w:r>
    <w:r w:rsidR="0069644B">
      <w:rPr>
        <w:rFonts w:ascii="Aptos" w:hAnsi="Aptos"/>
        <w:sz w:val="18"/>
        <w:szCs w:val="18"/>
      </w:rPr>
      <w:t>r</w:t>
    </w:r>
    <w:r w:rsidR="002807A2" w:rsidRPr="00582939">
      <w:rPr>
        <w:rFonts w:ascii="Aptos" w:hAnsi="Aptos"/>
        <w:sz w:val="18"/>
        <w:szCs w:val="18"/>
      </w:rPr>
      <w:t xml:space="preserve">eport - Page </w:t>
    </w:r>
    <w:r w:rsidR="002807A2" w:rsidRPr="00582939">
      <w:rPr>
        <w:rFonts w:ascii="Aptos" w:hAnsi="Aptos"/>
        <w:sz w:val="18"/>
        <w:szCs w:val="18"/>
      </w:rPr>
      <w:fldChar w:fldCharType="begin"/>
    </w:r>
    <w:r w:rsidR="002807A2" w:rsidRPr="00582939">
      <w:rPr>
        <w:rFonts w:ascii="Aptos" w:hAnsi="Aptos"/>
        <w:sz w:val="18"/>
        <w:szCs w:val="18"/>
      </w:rPr>
      <w:instrText xml:space="preserve"> PAGE  \* Arabic  \* MERGEFORMAT </w:instrText>
    </w:r>
    <w:r w:rsidR="002807A2" w:rsidRPr="00582939">
      <w:rPr>
        <w:rFonts w:ascii="Aptos" w:hAnsi="Aptos"/>
        <w:sz w:val="18"/>
        <w:szCs w:val="18"/>
      </w:rPr>
      <w:fldChar w:fldCharType="separate"/>
    </w:r>
    <w:r w:rsidR="002807A2">
      <w:rPr>
        <w:rFonts w:ascii="Aptos" w:hAnsi="Aptos"/>
        <w:sz w:val="18"/>
        <w:szCs w:val="18"/>
      </w:rPr>
      <w:t>2</w:t>
    </w:r>
    <w:r w:rsidR="002807A2" w:rsidRPr="00582939">
      <w:rPr>
        <w:rFonts w:ascii="Aptos" w:hAnsi="Aptos"/>
        <w:sz w:val="18"/>
        <w:szCs w:val="18"/>
      </w:rPr>
      <w:fldChar w:fldCharType="end"/>
    </w:r>
    <w:r w:rsidR="002807A2" w:rsidRPr="00582939">
      <w:rPr>
        <w:rFonts w:ascii="Aptos" w:hAnsi="Aptos"/>
        <w:sz w:val="18"/>
        <w:szCs w:val="18"/>
      </w:rPr>
      <w:t xml:space="preserve"> of </w:t>
    </w:r>
    <w:r w:rsidR="002807A2" w:rsidRPr="00582939">
      <w:rPr>
        <w:rFonts w:ascii="Aptos" w:hAnsi="Aptos"/>
        <w:sz w:val="18"/>
        <w:szCs w:val="18"/>
      </w:rPr>
      <w:fldChar w:fldCharType="begin"/>
    </w:r>
    <w:r w:rsidR="002807A2" w:rsidRPr="00582939">
      <w:rPr>
        <w:rFonts w:ascii="Aptos" w:hAnsi="Aptos"/>
        <w:sz w:val="18"/>
        <w:szCs w:val="18"/>
      </w:rPr>
      <w:instrText xml:space="preserve"> NUMPAGES  \* Arabic  \* MERGEFORMAT </w:instrText>
    </w:r>
    <w:r w:rsidR="002807A2" w:rsidRPr="00582939">
      <w:rPr>
        <w:rFonts w:ascii="Aptos" w:hAnsi="Aptos"/>
        <w:sz w:val="18"/>
        <w:szCs w:val="18"/>
      </w:rPr>
      <w:fldChar w:fldCharType="separate"/>
    </w:r>
    <w:r w:rsidR="002807A2">
      <w:rPr>
        <w:rFonts w:ascii="Aptos" w:hAnsi="Aptos"/>
        <w:sz w:val="18"/>
        <w:szCs w:val="18"/>
      </w:rPr>
      <w:t>97</w:t>
    </w:r>
    <w:r w:rsidR="002807A2" w:rsidRPr="00582939">
      <w:rPr>
        <w:rFonts w:ascii="Aptos" w:hAnsi="Apto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5C98" w14:textId="00171F02" w:rsidR="00353C32" w:rsidRPr="002807A2" w:rsidRDefault="00350CDD" w:rsidP="002807A2">
    <w:pPr>
      <w:pStyle w:val="Footer"/>
      <w:spacing w:after="0"/>
      <w:jc w:val="right"/>
      <w:rPr>
        <w:rFonts w:ascii="Aptos" w:hAnsi="Aptos"/>
        <w:sz w:val="18"/>
        <w:szCs w:val="18"/>
      </w:rPr>
    </w:pPr>
    <w:r>
      <w:rPr>
        <w:rFonts w:ascii="Aptos" w:hAnsi="Aptos"/>
        <w:noProof/>
        <w:sz w:val="18"/>
        <w:szCs w:val="18"/>
      </w:rPr>
      <mc:AlternateContent>
        <mc:Choice Requires="wps">
          <w:drawing>
            <wp:anchor distT="0" distB="0" distL="0" distR="0" simplePos="0" relativeHeight="251662338" behindDoc="0" locked="0" layoutInCell="1" allowOverlap="1" wp14:anchorId="01FB112F" wp14:editId="677A3463">
              <wp:simplePos x="691116" y="10217888"/>
              <wp:positionH relativeFrom="page">
                <wp:align>center</wp:align>
              </wp:positionH>
              <wp:positionV relativeFrom="page">
                <wp:align>bottom</wp:align>
              </wp:positionV>
              <wp:extent cx="551815" cy="404495"/>
              <wp:effectExtent l="0" t="0" r="635" b="0"/>
              <wp:wrapNone/>
              <wp:docPr id="122201871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4A2D18B" w14:textId="4FAFB4AC" w:rsidR="00350CDD" w:rsidRPr="00350CDD" w:rsidRDefault="00350CDD" w:rsidP="00350CDD">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FB112F" id="_x0000_t202" coordsize="21600,21600" o:spt="202" path="m,l,21600r21600,l21600,xe">
              <v:stroke joinstyle="miter"/>
              <v:path gradientshapeok="t" o:connecttype="rect"/>
            </v:shapetype>
            <v:shape id="Text Box 4" o:spid="_x0000_s1032" type="#_x0000_t202" alt="OFFICIAL" style="position:absolute;left:0;text-align:left;margin-left:0;margin-top:0;width:43.45pt;height:31.85pt;z-index:2516623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zGDgIAABwEAAAOAAAAZHJzL2Uyb0RvYy54bWysU8Fu2zAMvQ/YPwi6L7aLpGiNOEXWIsOA&#10;oC2QDj0rshQbkERBUmJnXz9KjpOu7WnYRaZJ6pF8fJrf9VqRg3C+BVPRYpJTIgyHujW7iv56WX27&#10;ocQHZmqmwIiKHoWnd4uvX+adLcUVNKBq4QiCGF92tqJNCLbMMs8boZmfgBUGgxKcZgF/3S6rHesQ&#10;XavsKs+vsw5cbR1w4T16H4YgXSR8KQUPT1J6EYiqKPYW0unSuY1ntpizcueYbVp+aoP9QxeatQaL&#10;nqEeWGBk79oPULrlDjzIMOGgM5Cy5SLNgNMU+btpNg2zIs2C5Hh7psn/P1j+eNjYZ0dC/x16XGAk&#10;pLO+9OiM8/TS6fjFTgnGkcLjmTbRB8LROZsVN8WMEo6haT6d3s4iSna5bJ0PPwRoEo2KOtxKIosd&#10;1j4MqWNKrGVg1SqVNqPMXw7EjJ7s0mG0Qr/tSVtX9Hrsfgv1EYdyMOzbW75qsfSa+fDMHC4Y50DR&#10;hic8pIKuonCyKGnA/f7MH/ORd4xS0qFgKmpQ0ZSonwb3EbU1Gm40tskobvNZjnGz1/eAMizwRVie&#10;TPS6oEZTOtCvKOdlLIQhZjiWq+h2NO/DoFx8DlwslykJZWRZWJuN5RE60hW5fOlfmbMnwgNu6hFG&#10;NbHyHe9Dbrzp7XIfkP20lEjtQOSJcZRgWuvpuUSNv/1PWZdHvfgD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GWcxg4CAAAc&#10;BAAADgAAAAAAAAAAAAAAAAAuAgAAZHJzL2Uyb0RvYy54bWxQSwECLQAUAAYACAAAACEAH1WiDdsA&#10;AAADAQAADwAAAAAAAAAAAAAAAABoBAAAZHJzL2Rvd25yZXYueG1sUEsFBgAAAAAEAAQA8wAAAHAF&#10;AAAAAA==&#10;" filled="f" stroked="f">
              <v:textbox style="mso-fit-shape-to-text:t" inset="0,0,0,15pt">
                <w:txbxContent>
                  <w:p w14:paraId="54A2D18B" w14:textId="4FAFB4AC" w:rsidR="00350CDD" w:rsidRPr="00350CDD" w:rsidRDefault="00350CDD" w:rsidP="00350CDD">
                    <w:pPr>
                      <w:spacing w:after="0"/>
                      <w:rPr>
                        <w:rFonts w:ascii="Calibri" w:eastAsia="Calibri" w:hAnsi="Calibri" w:cs="Calibri"/>
                        <w:noProof/>
                        <w:color w:val="FF0000"/>
                      </w:rPr>
                    </w:pPr>
                  </w:p>
                </w:txbxContent>
              </v:textbox>
              <w10:wrap anchorx="page" anchory="page"/>
            </v:shape>
          </w:pict>
        </mc:Fallback>
      </mc:AlternateContent>
    </w:r>
    <w:r w:rsidR="008200FD">
      <w:rPr>
        <w:rStyle w:val="PageNumber"/>
        <w:sz w:val="18"/>
        <w:szCs w:val="18"/>
      </w:rPr>
      <w:t>Foundation S</w:t>
    </w:r>
    <w:r w:rsidR="002807A2" w:rsidRPr="00582939">
      <w:rPr>
        <w:rFonts w:ascii="Aptos" w:hAnsi="Aptos"/>
        <w:sz w:val="18"/>
        <w:szCs w:val="18"/>
      </w:rPr>
      <w:t xml:space="preserve">upports </w:t>
    </w:r>
    <w:r w:rsidR="008200FD">
      <w:rPr>
        <w:rFonts w:ascii="Aptos" w:hAnsi="Aptos"/>
        <w:sz w:val="18"/>
        <w:szCs w:val="18"/>
      </w:rPr>
      <w:t>Disability Advocacy</w:t>
    </w:r>
    <w:r w:rsidR="002807A2" w:rsidRPr="00582939">
      <w:rPr>
        <w:rFonts w:ascii="Aptos" w:hAnsi="Aptos"/>
        <w:sz w:val="18"/>
        <w:szCs w:val="18"/>
      </w:rPr>
      <w:t xml:space="preserve"> - Page </w:t>
    </w:r>
    <w:r w:rsidR="002807A2" w:rsidRPr="00582939">
      <w:rPr>
        <w:rFonts w:ascii="Aptos" w:hAnsi="Aptos"/>
        <w:sz w:val="18"/>
        <w:szCs w:val="18"/>
      </w:rPr>
      <w:fldChar w:fldCharType="begin"/>
    </w:r>
    <w:r w:rsidR="002807A2" w:rsidRPr="00582939">
      <w:rPr>
        <w:rFonts w:ascii="Aptos" w:hAnsi="Aptos"/>
        <w:sz w:val="18"/>
        <w:szCs w:val="18"/>
      </w:rPr>
      <w:instrText xml:space="preserve"> PAGE  \* Arabic  \* MERGEFORMAT </w:instrText>
    </w:r>
    <w:r w:rsidR="002807A2" w:rsidRPr="00582939">
      <w:rPr>
        <w:rFonts w:ascii="Aptos" w:hAnsi="Aptos"/>
        <w:sz w:val="18"/>
        <w:szCs w:val="18"/>
      </w:rPr>
      <w:fldChar w:fldCharType="separate"/>
    </w:r>
    <w:r w:rsidR="002807A2">
      <w:rPr>
        <w:rFonts w:ascii="Aptos" w:hAnsi="Aptos"/>
        <w:sz w:val="18"/>
        <w:szCs w:val="18"/>
      </w:rPr>
      <w:t>4</w:t>
    </w:r>
    <w:r w:rsidR="002807A2" w:rsidRPr="00582939">
      <w:rPr>
        <w:rFonts w:ascii="Aptos" w:hAnsi="Aptos"/>
        <w:sz w:val="18"/>
        <w:szCs w:val="18"/>
      </w:rPr>
      <w:fldChar w:fldCharType="end"/>
    </w:r>
    <w:r w:rsidR="002807A2" w:rsidRPr="00582939">
      <w:rPr>
        <w:rFonts w:ascii="Aptos" w:hAnsi="Aptos"/>
        <w:sz w:val="18"/>
        <w:szCs w:val="18"/>
      </w:rPr>
      <w:t xml:space="preserve"> of </w:t>
    </w:r>
    <w:r w:rsidR="002807A2" w:rsidRPr="00582939">
      <w:rPr>
        <w:rFonts w:ascii="Aptos" w:hAnsi="Aptos"/>
        <w:sz w:val="18"/>
        <w:szCs w:val="18"/>
      </w:rPr>
      <w:fldChar w:fldCharType="begin"/>
    </w:r>
    <w:r w:rsidR="002807A2" w:rsidRPr="00582939">
      <w:rPr>
        <w:rFonts w:ascii="Aptos" w:hAnsi="Aptos"/>
        <w:sz w:val="18"/>
        <w:szCs w:val="18"/>
      </w:rPr>
      <w:instrText xml:space="preserve"> NUMPAGES  \* Arabic  \* MERGEFORMAT </w:instrText>
    </w:r>
    <w:r w:rsidR="002807A2" w:rsidRPr="00582939">
      <w:rPr>
        <w:rFonts w:ascii="Aptos" w:hAnsi="Aptos"/>
        <w:sz w:val="18"/>
        <w:szCs w:val="18"/>
      </w:rPr>
      <w:fldChar w:fldCharType="separate"/>
    </w:r>
    <w:r w:rsidR="002807A2">
      <w:rPr>
        <w:rFonts w:ascii="Aptos" w:hAnsi="Aptos"/>
        <w:sz w:val="18"/>
        <w:szCs w:val="18"/>
      </w:rPr>
      <w:t>97</w:t>
    </w:r>
    <w:r w:rsidR="002807A2" w:rsidRPr="00582939">
      <w:rPr>
        <w:rFonts w:ascii="Aptos" w:hAnsi="Apto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9E417" w14:textId="77777777" w:rsidR="0073382D" w:rsidRDefault="0073382D" w:rsidP="00150394">
      <w:r>
        <w:separator/>
      </w:r>
    </w:p>
  </w:footnote>
  <w:footnote w:type="continuationSeparator" w:id="0">
    <w:p w14:paraId="36388F73" w14:textId="77777777" w:rsidR="0073382D" w:rsidRDefault="0073382D" w:rsidP="00150394">
      <w:r>
        <w:continuationSeparator/>
      </w:r>
    </w:p>
  </w:footnote>
  <w:footnote w:type="continuationNotice" w:id="1">
    <w:p w14:paraId="6F3FDD2F" w14:textId="77777777" w:rsidR="0073382D" w:rsidRDefault="0073382D" w:rsidP="001503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9BE1D" w14:textId="5C2A6BDE" w:rsidR="009A02A3" w:rsidRDefault="00350CDD">
    <w:pPr>
      <w:pStyle w:val="Header"/>
    </w:pPr>
    <w:r>
      <w:rPr>
        <w:noProof/>
      </w:rPr>
      <mc:AlternateContent>
        <mc:Choice Requires="wps">
          <w:drawing>
            <wp:anchor distT="0" distB="0" distL="0" distR="0" simplePos="0" relativeHeight="251660290" behindDoc="0" locked="0" layoutInCell="1" allowOverlap="1" wp14:anchorId="627916F6" wp14:editId="5C3B626F">
              <wp:simplePos x="635" y="635"/>
              <wp:positionH relativeFrom="page">
                <wp:align>center</wp:align>
              </wp:positionH>
              <wp:positionV relativeFrom="page">
                <wp:align>top</wp:align>
              </wp:positionV>
              <wp:extent cx="551815" cy="404495"/>
              <wp:effectExtent l="0" t="0" r="635" b="14605"/>
              <wp:wrapNone/>
              <wp:docPr id="27578022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3F55BFB" w14:textId="26D69636" w:rsidR="00350CDD" w:rsidRPr="00350CDD" w:rsidRDefault="00350CDD" w:rsidP="00350CDD">
                          <w:pPr>
                            <w:spacing w:after="0"/>
                            <w:rPr>
                              <w:rFonts w:ascii="Calibri" w:eastAsia="Calibri" w:hAnsi="Calibri" w:cs="Calibri"/>
                              <w:noProof/>
                              <w:color w:val="FF0000"/>
                            </w:rPr>
                          </w:pPr>
                          <w:r w:rsidRPr="00350CD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7916F6" id="_x0000_t202" coordsize="21600,21600" o:spt="202" path="m,l,21600r21600,l21600,xe">
              <v:stroke joinstyle="miter"/>
              <v:path gradientshapeok="t" o:connecttype="rect"/>
            </v:shapetype>
            <v:shape id="Text Box 2" o:spid="_x0000_s1026" type="#_x0000_t202" alt="OFFICIAL" style="position:absolute;margin-left:0;margin-top:0;width:43.45pt;height:31.85pt;z-index:251660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73F55BFB" w14:textId="26D69636" w:rsidR="00350CDD" w:rsidRPr="00350CDD" w:rsidRDefault="00350CDD" w:rsidP="00350CDD">
                    <w:pPr>
                      <w:spacing w:after="0"/>
                      <w:rPr>
                        <w:rFonts w:ascii="Calibri" w:eastAsia="Calibri" w:hAnsi="Calibri" w:cs="Calibri"/>
                        <w:noProof/>
                        <w:color w:val="FF0000"/>
                      </w:rPr>
                    </w:pPr>
                    <w:r w:rsidRPr="00350CDD">
                      <w:rPr>
                        <w:rFonts w:ascii="Calibri" w:eastAsia="Calibri" w:hAnsi="Calibri" w:cs="Calibri"/>
                        <w:noProof/>
                        <w:color w:val="FF0000"/>
                      </w:rPr>
                      <w:t>OFFICIAL</w:t>
                    </w:r>
                  </w:p>
                </w:txbxContent>
              </v:textbox>
              <w10:wrap anchorx="page" anchory="page"/>
            </v:shape>
          </w:pict>
        </mc:Fallback>
      </mc:AlternateContent>
    </w:r>
    <w:r w:rsidR="007D085E">
      <w:rPr>
        <w:noProof/>
      </w:rPr>
      <mc:AlternateContent>
        <mc:Choice Requires="wps">
          <w:drawing>
            <wp:anchor distT="0" distB="0" distL="114300" distR="114300" simplePos="0" relativeHeight="251658242" behindDoc="1" locked="0" layoutInCell="0" allowOverlap="1" wp14:anchorId="66EDB7F5" wp14:editId="277335CE">
              <wp:simplePos x="0" y="0"/>
              <wp:positionH relativeFrom="margin">
                <wp:align>center</wp:align>
              </wp:positionH>
              <wp:positionV relativeFrom="margin">
                <wp:align>center</wp:align>
              </wp:positionV>
              <wp:extent cx="8130540" cy="594360"/>
              <wp:effectExtent l="0" t="0" r="0" b="0"/>
              <wp:wrapNone/>
              <wp:docPr id="1619354246" name="WordArt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8130540" cy="594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4D1A3F" w14:textId="77777777" w:rsidR="007D085E" w:rsidRDefault="007D085E" w:rsidP="007D085E">
                          <w:pPr>
                            <w:jc w:val="center"/>
                            <w:rPr>
                              <w:rFonts w:ascii="Calibri" w:hAnsi="Calibri" w:cs="Calibri"/>
                              <w:color w:val="C0C0C0"/>
                              <w:kern w:val="0"/>
                              <w:sz w:val="16"/>
                              <w:szCs w:val="16"/>
                              <w:lang w:val="en-GB"/>
                              <w14:textFill>
                                <w14:solidFill>
                                  <w14:srgbClr w14:val="C0C0C0">
                                    <w14:alpha w14:val="50000"/>
                                  </w14:srgbClr>
                                </w14:solidFill>
                              </w14:textFill>
                              <w14:ligatures w14:val="none"/>
                            </w:rPr>
                          </w:pPr>
                          <w:r>
                            <w:rPr>
                              <w:rFonts w:ascii="Calibri" w:hAnsi="Calibri" w:cs="Calibri"/>
                              <w:color w:val="C0C0C0"/>
                              <w:sz w:val="16"/>
                              <w:szCs w:val="16"/>
                              <w:lang w:val="en-GB"/>
                              <w14:textFill>
                                <w14:solidFill>
                                  <w14:srgbClr w14:val="C0C0C0">
                                    <w14:alpha w14:val="50000"/>
                                  </w14:srgbClr>
                                </w14:solidFill>
                              </w14:textFill>
                            </w:rPr>
                            <w:t>NOT FOR FURTHER DISTRIBUTION - INTERNAL USE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6EDB7F5" id="WordArt 9" o:spid="_x0000_s1027" type="#_x0000_t202" style="position:absolute;margin-left:0;margin-top:0;width:640.2pt;height:46.8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QJAgIAAO8DAAAOAAAAZHJzL2Uyb0RvYy54bWysk01v2zAMhu8D9h8E3xc7bVO0Rpwia7dd&#10;ujVAM/Ss6CPWZokapcTOvx+luMk+bsN8ECxSev28JD2/G2zH9gqDAdcU00lVMOUESOO2TfF1/fHd&#10;TcFC5E7yDpxqioMKxd3i7Zt572t1AS10UiEjERfq3jdFG6OvyzKIVlkeJuCVo6QGtDzSFrelRN6T&#10;uu3Ki6q6LntA6RGECoGiD8dkscj6WisRn7QOKrKuKYgt5hXzuklruZjzeovct0aMGPwfKCw3jj56&#10;knrgkbMdmr+krBEIAXScCLAlaG2Eyh7IzbT6w81zy73KXqg4wZ/KFP6frPiyf/YrZHF4DwM1MJsI&#10;/hHE98Ac3LfcbdUyeCpkylLogzRxBcZFosiB8Qwi9K3i8vdwtrA+eGp9PrxWQ0wKaUu1L3sf6pEh&#10;9SzUIdFs+s8g6QrfRchEg0bLENK1m9sqPTlM9WNETY09nJpJH2CCgjfTy2p2RSlBudnt1eV17nbJ&#10;6ySWeuUxxE8KLEsvTYHkMavy/WOICe58ZCRNcEfMOGwGZuRoI4FvQB4IvadZaorwY8dRUbl29h5o&#10;9Mi7RrAvNKxLzOZfAdbDC0c/IkSCX3Wvs5Q58lBJ5rhN9ZDfSMh2NKJ73rFZLsSRdDw8Mh9V010H&#10;SyqiNtnQmXM0RFOVfY5/QBrbX/f51Pk/XfwEAAD//wMAUEsDBBQABgAIAAAAIQCc8hbr3QAAAAUB&#10;AAAPAAAAZHJzL2Rvd25yZXYueG1sTI9BT8JAEIXvJv6HzZh4MbAVlWDtlAgJJ7mIHDgO3aFt7M6W&#10;7haqv97Fi14meXkv732TzQfbqBN3vnaCcD9OQLEUztRSImw/VqMZKB9IDDVOGOGLPczz66uMUuPO&#10;8s6nTShVLBGfEkIVQptq7YuKLfmxa1mid3CdpRBlV2rT0TmW20ZPkmSqLdUSFypqeVlx8bnpLUJ5&#10;2B374916+bbaDgW79eL7qV4g3t4Mry+gAg/hLwwX/IgOeWTau16MVw1CfCT83os3mSWPoPYIzw9T&#10;0Hmm/9PnPwAAAP//AwBQSwECLQAUAAYACAAAACEAtoM4kv4AAADhAQAAEwAAAAAAAAAAAAAAAAAA&#10;AAAAW0NvbnRlbnRfVHlwZXNdLnhtbFBLAQItABQABgAIAAAAIQA4/SH/1gAAAJQBAAALAAAAAAAA&#10;AAAAAAAAAC8BAABfcmVscy8ucmVsc1BLAQItABQABgAIAAAAIQAW4wQJAgIAAO8DAAAOAAAAAAAA&#10;AAAAAAAAAC4CAABkcnMvZTJvRG9jLnhtbFBLAQItABQABgAIAAAAIQCc8hbr3QAAAAUBAAAPAAAA&#10;AAAAAAAAAAAAAFwEAABkcnMvZG93bnJldi54bWxQSwUGAAAAAAQABADzAAAAZgUAAAAA&#10;" o:allowincell="f" filled="f" stroked="f">
              <v:stroke joinstyle="round"/>
              <o:lock v:ext="edit" aspectratio="t" verticies="t" shapetype="t"/>
              <v:textbox>
                <w:txbxContent>
                  <w:p w14:paraId="314D1A3F" w14:textId="77777777" w:rsidR="007D085E" w:rsidRDefault="007D085E" w:rsidP="007D085E">
                    <w:pPr>
                      <w:jc w:val="center"/>
                      <w:rPr>
                        <w:rFonts w:ascii="Calibri" w:hAnsi="Calibri" w:cs="Calibri"/>
                        <w:color w:val="C0C0C0"/>
                        <w:kern w:val="0"/>
                        <w:sz w:val="16"/>
                        <w:szCs w:val="16"/>
                        <w:lang w:val="en-GB"/>
                        <w14:textFill>
                          <w14:solidFill>
                            <w14:srgbClr w14:val="C0C0C0">
                              <w14:alpha w14:val="50000"/>
                            </w14:srgbClr>
                          </w14:solidFill>
                        </w14:textFill>
                        <w14:ligatures w14:val="none"/>
                      </w:rPr>
                    </w:pPr>
                    <w:r>
                      <w:rPr>
                        <w:rFonts w:ascii="Calibri" w:hAnsi="Calibri" w:cs="Calibri"/>
                        <w:color w:val="C0C0C0"/>
                        <w:sz w:val="16"/>
                        <w:szCs w:val="16"/>
                        <w:lang w:val="en-GB"/>
                        <w14:textFill>
                          <w14:solidFill>
                            <w14:srgbClr w14:val="C0C0C0">
                              <w14:alpha w14:val="50000"/>
                            </w14:srgbClr>
                          </w14:solidFill>
                        </w14:textFill>
                      </w:rPr>
                      <w:t>NOT FOR FURTHER DISTRIBUTION - INTERNAL USE ONLY</w:t>
                    </w:r>
                  </w:p>
                </w:txbxContent>
              </v:textbox>
              <w10:wrap anchorx="margin" anchory="margin"/>
            </v:shape>
          </w:pict>
        </mc:Fallback>
      </mc:AlternateContent>
    </w:r>
    <w:r w:rsidR="00134D7A">
      <w:rPr>
        <w:noProof/>
      </w:rPr>
      <mc:AlternateContent>
        <mc:Choice Requires="wps">
          <w:drawing>
            <wp:anchor distT="0" distB="0" distL="114300" distR="114300" simplePos="0" relativeHeight="251658241" behindDoc="1" locked="0" layoutInCell="0" allowOverlap="1" wp14:anchorId="1687AF67" wp14:editId="42CCF511">
              <wp:simplePos x="0" y="0"/>
              <wp:positionH relativeFrom="margin">
                <wp:align>center</wp:align>
              </wp:positionH>
              <wp:positionV relativeFrom="margin">
                <wp:align>center</wp:align>
              </wp:positionV>
              <wp:extent cx="8130540" cy="594360"/>
              <wp:effectExtent l="0" t="0" r="0" b="0"/>
              <wp:wrapNone/>
              <wp:docPr id="513429137"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8130540" cy="5943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A4917B" w14:textId="77777777" w:rsidR="00134D7A" w:rsidRDefault="00134D7A" w:rsidP="00134D7A">
                          <w:pPr>
                            <w:jc w:val="center"/>
                            <w:rPr>
                              <w:rFonts w:ascii="Calibri" w:hAnsi="Calibri" w:cs="Calibri"/>
                              <w:color w:val="C0C0C0"/>
                              <w:kern w:val="0"/>
                              <w:sz w:val="16"/>
                              <w:szCs w:val="16"/>
                              <w:lang w:val="en-GB"/>
                              <w14:textFill>
                                <w14:solidFill>
                                  <w14:srgbClr w14:val="C0C0C0">
                                    <w14:alpha w14:val="50000"/>
                                  </w14:srgbClr>
                                </w14:solidFill>
                              </w14:textFill>
                              <w14:ligatures w14:val="none"/>
                            </w:rPr>
                          </w:pPr>
                          <w:r>
                            <w:rPr>
                              <w:rFonts w:ascii="Calibri" w:hAnsi="Calibri" w:cs="Calibri"/>
                              <w:color w:val="C0C0C0"/>
                              <w:sz w:val="16"/>
                              <w:szCs w:val="16"/>
                              <w:lang w:val="en-GB"/>
                              <w14:textFill>
                                <w14:solidFill>
                                  <w14:srgbClr w14:val="C0C0C0">
                                    <w14:alpha w14:val="50000"/>
                                  </w14:srgbClr>
                                </w14:solidFill>
                              </w14:textFill>
                            </w:rPr>
                            <w:t>NOT FOR FURTHER DISTRIBUTION - INTERNAL USE ONLY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687AF67" id="WordArt 6" o:spid="_x0000_s1028" type="#_x0000_t202" style="position:absolute;margin-left:0;margin-top:0;width:640.2pt;height:46.8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fpBAIAAO8DAAAOAAAAZHJzL2Uyb0RvYy54bWysk01v2zAMhu8D9h8E3RcnaVOkRpwia7dd&#10;ujVAM/Ss6CP2ZokapcTOvx+luMk+bsN8ECxSev28JL24623LDhpDA67ik9GYM+0kqMbtKv518/Hd&#10;nLMQhVOiBacrftSB3y3fvll0vtRTqKFVGhmJuFB2vuJ1jL4siiBrbUUYgdeOkgbQikhb3BUKRUfq&#10;ti2m4/FN0QEqjyB1CBR9OCX5Musbo2V8MiboyNqKE1vMK+Z1m9ZiuRDlDoWvGzlgiH+gsKJx9NGz&#10;1IOIgu2x+UvKNhIhgIkjCbYAYxqpswdyMxn/4ea5Fl5nL1Sc4M9lCv9PVn45PPs1sti/h54amE0E&#10;/wjye2AO7mvhdnoVPBUyZSn0QTVxDY2LRJEDwxlE6Got1O/hbGFz9NT6fHij+5gU0pZqX3Q+lAND&#10;6lkoQ6LZdp9B0RWxj5CJeoOWIaRr89txenKY6seImhp7PDeTPsAkBeeTq/HsmlKScrPb66ub3O1C&#10;lEks9cpjiJ80WJZeKo7kMauKw2OICe5yZCBNcCfM2G971qiKT5ONBL4FdST0jmap4uHHXqCmcu3t&#10;PdDokXeDYF9oWFeYzb8CbPoXgX5AiAS/bl9nKXPkoVLMCZvqob6RkG1pRA+iZbNciBPpcHhgPqmm&#10;uw5WVETTZEMXzsEQTVX2OfwBaWx/3edTl/90+RMAAP//AwBQSwMEFAAGAAgAAAAhAJzyFuvdAAAA&#10;BQEAAA8AAABkcnMvZG93bnJldi54bWxMj0FPwkAQhe8m/ofNmHgxsBWVYO2UCAknuYgcOA7doW3s&#10;zpbuFqq/3sWLXiZ5eS/vfZPNB9uoE3e+doJwP05AsRTO1FIibD9WoxkoH0gMNU4Y4Ys9zPPrq4xS&#10;487yzqdNKFUsEZ8SQhVCm2rti4ot+bFrWaJ3cJ2lEGVXatPROZbbRk+SZKot1RIXKmp5WXHxuekt&#10;QnnYHfvj3Xr5ttoOBbv14vupXiDe3gyvL6ACD+EvDBf8iA55ZNq7XoxXDUJ8JPzeizeZJY+g9gjP&#10;D1PQeab/0+c/AAAA//8DAFBLAQItABQABgAIAAAAIQC2gziS/gAAAOEBAAATAAAAAAAAAAAAAAAA&#10;AAAAAABbQ29udGVudF9UeXBlc10ueG1sUEsBAi0AFAAGAAgAAAAhADj9If/WAAAAlAEAAAsAAAAA&#10;AAAAAAAAAAAALwEAAF9yZWxzLy5yZWxzUEsBAi0AFAAGAAgAAAAhAKoGR+kEAgAA7wMAAA4AAAAA&#10;AAAAAAAAAAAALgIAAGRycy9lMm9Eb2MueG1sUEsBAi0AFAAGAAgAAAAhAJzyFuvdAAAABQEAAA8A&#10;AAAAAAAAAAAAAAAAXgQAAGRycy9kb3ducmV2LnhtbFBLBQYAAAAABAAEAPMAAABoBQAAAAA=&#10;" o:allowincell="f" filled="f" stroked="f">
              <v:stroke joinstyle="round"/>
              <o:lock v:ext="edit" aspectratio="t" verticies="t" shapetype="t"/>
              <v:textbox>
                <w:txbxContent>
                  <w:p w14:paraId="48A4917B" w14:textId="77777777" w:rsidR="00134D7A" w:rsidRDefault="00134D7A" w:rsidP="00134D7A">
                    <w:pPr>
                      <w:jc w:val="center"/>
                      <w:rPr>
                        <w:rFonts w:ascii="Calibri" w:hAnsi="Calibri" w:cs="Calibri"/>
                        <w:color w:val="C0C0C0"/>
                        <w:kern w:val="0"/>
                        <w:sz w:val="16"/>
                        <w:szCs w:val="16"/>
                        <w:lang w:val="en-GB"/>
                        <w14:textFill>
                          <w14:solidFill>
                            <w14:srgbClr w14:val="C0C0C0">
                              <w14:alpha w14:val="50000"/>
                            </w14:srgbClr>
                          </w14:solidFill>
                        </w14:textFill>
                        <w14:ligatures w14:val="none"/>
                      </w:rPr>
                    </w:pPr>
                    <w:r>
                      <w:rPr>
                        <w:rFonts w:ascii="Calibri" w:hAnsi="Calibri" w:cs="Calibri"/>
                        <w:color w:val="C0C0C0"/>
                        <w:sz w:val="16"/>
                        <w:szCs w:val="16"/>
                        <w:lang w:val="en-GB"/>
                        <w14:textFill>
                          <w14:solidFill>
                            <w14:srgbClr w14:val="C0C0C0">
                              <w14:alpha w14:val="50000"/>
                            </w14:srgbClr>
                          </w14:solidFill>
                        </w14:textFill>
                      </w:rPr>
                      <w:t>NOT FOR FURTHER DISTRIBUTION - INTERNAL USE ONLY</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80647" w14:textId="35985604" w:rsidR="009602C8" w:rsidRDefault="00350CDD" w:rsidP="00150394">
    <w:pPr>
      <w:pStyle w:val="Header"/>
    </w:pPr>
    <w:r>
      <w:rPr>
        <w:noProof/>
      </w:rPr>
      <mc:AlternateContent>
        <mc:Choice Requires="wps">
          <w:drawing>
            <wp:anchor distT="0" distB="0" distL="0" distR="0" simplePos="0" relativeHeight="251661314" behindDoc="0" locked="0" layoutInCell="1" allowOverlap="1" wp14:anchorId="3028ADB2" wp14:editId="4588632D">
              <wp:simplePos x="691116" y="446567"/>
              <wp:positionH relativeFrom="page">
                <wp:align>center</wp:align>
              </wp:positionH>
              <wp:positionV relativeFrom="page">
                <wp:align>top</wp:align>
              </wp:positionV>
              <wp:extent cx="551815" cy="404495"/>
              <wp:effectExtent l="0" t="0" r="635" b="14605"/>
              <wp:wrapNone/>
              <wp:docPr id="43515346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7FD4056" w14:textId="7BCF2CDA" w:rsidR="00350CDD" w:rsidRPr="00350CDD" w:rsidRDefault="00350CDD" w:rsidP="00350CDD">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28ADB2" id="_x0000_t202" coordsize="21600,21600" o:spt="202" path="m,l,21600r21600,l21600,xe">
              <v:stroke joinstyle="miter"/>
              <v:path gradientshapeok="t" o:connecttype="rect"/>
            </v:shapetype>
            <v:shape id="Text Box 3" o:spid="_x0000_s1029" type="#_x0000_t202" alt="OFFICIAL" style="position:absolute;margin-left:0;margin-top:0;width:43.45pt;height:31.85pt;z-index:251661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filled="f" stroked="f">
              <v:textbox style="mso-fit-shape-to-text:t" inset="0,15pt,0,0">
                <w:txbxContent>
                  <w:p w14:paraId="17FD4056" w14:textId="7BCF2CDA" w:rsidR="00350CDD" w:rsidRPr="00350CDD" w:rsidRDefault="00350CDD" w:rsidP="00350CDD">
                    <w:pPr>
                      <w:spacing w:after="0"/>
                      <w:rPr>
                        <w:rFonts w:ascii="Calibri" w:eastAsia="Calibri" w:hAnsi="Calibri" w:cs="Calibri"/>
                        <w:noProof/>
                        <w:color w:val="FF0000"/>
                      </w:rPr>
                    </w:pPr>
                  </w:p>
                </w:txbxContent>
              </v:textbox>
              <w10:wrap anchorx="page" anchory="page"/>
            </v:shape>
          </w:pict>
        </mc:Fallback>
      </mc:AlternateContent>
    </w:r>
    <w:r w:rsidR="009602C8">
      <w:rPr>
        <w:noProof/>
      </w:rPr>
      <w:drawing>
        <wp:anchor distT="0" distB="0" distL="114300" distR="114300" simplePos="0" relativeHeight="251658240" behindDoc="1" locked="0" layoutInCell="1" allowOverlap="1" wp14:anchorId="618F8633" wp14:editId="73F3E420">
          <wp:simplePos x="0" y="0"/>
          <wp:positionH relativeFrom="column">
            <wp:posOffset>-914401</wp:posOffset>
          </wp:positionH>
          <wp:positionV relativeFrom="paragraph">
            <wp:posOffset>-438563</wp:posOffset>
          </wp:positionV>
          <wp:extent cx="7561843" cy="661012"/>
          <wp:effectExtent l="0" t="0" r="0" b="0"/>
          <wp:wrapNone/>
          <wp:docPr id="9929632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0682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73496" cy="6707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F1809" w14:textId="3CA2131F" w:rsidR="00350CDD" w:rsidRDefault="00350CDD">
    <w:pPr>
      <w:pStyle w:val="Header"/>
    </w:pPr>
    <w:r>
      <w:rPr>
        <w:noProof/>
      </w:rPr>
      <mc:AlternateContent>
        <mc:Choice Requires="wps">
          <w:drawing>
            <wp:anchor distT="0" distB="0" distL="0" distR="0" simplePos="0" relativeHeight="251659266" behindDoc="0" locked="0" layoutInCell="1" allowOverlap="1" wp14:anchorId="30C47384" wp14:editId="687315AC">
              <wp:simplePos x="691116" y="446567"/>
              <wp:positionH relativeFrom="page">
                <wp:align>center</wp:align>
              </wp:positionH>
              <wp:positionV relativeFrom="page">
                <wp:align>top</wp:align>
              </wp:positionV>
              <wp:extent cx="551815" cy="404495"/>
              <wp:effectExtent l="0" t="0" r="635" b="14605"/>
              <wp:wrapNone/>
              <wp:docPr id="117766962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7919E67" w14:textId="541BF5C0" w:rsidR="00350CDD" w:rsidRPr="00350CDD" w:rsidRDefault="00350CDD" w:rsidP="00350CDD">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C47384" id="_x0000_t202" coordsize="21600,21600" o:spt="202" path="m,l,21600r21600,l21600,xe">
              <v:stroke joinstyle="miter"/>
              <v:path gradientshapeok="t" o:connecttype="rect"/>
            </v:shapetype>
            <v:shape id="Text Box 1" o:spid="_x0000_s1031" type="#_x0000_t202" alt="OFFICIAL" style="position:absolute;margin-left:0;margin-top:0;width:43.45pt;height:31.85pt;z-index:251659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o0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Rqbu91CfcSgHw7695ZsWS2+ZDy/M4YJxDhRt&#10;eMZDKugqCqNFSQPux9/8MR95xyglHQqmogYVTYn6ZnAfUVvJKO7yRY43N7n3k2GO+gFQhgW+CMuT&#10;GfOCmkzpQL+hnNexEIaY4ViuomEyH8KgXHwOXKzXKQllZFnYmp3lETrSFbl87d+YsyPhATf1BJOa&#10;WPmO9yE3/unt+hiQ/bSUSO1A5Mg4SjCtdXwuUeO/3lPW9VGvfg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1jGjQNAgAAHAQA&#10;AA4AAAAAAAAAAAAAAAAALgIAAGRycy9lMm9Eb2MueG1sUEsBAi0AFAAGAAgAAAAhAPymfrLaAAAA&#10;AwEAAA8AAAAAAAAAAAAAAAAAZwQAAGRycy9kb3ducmV2LnhtbFBLBQYAAAAABAAEAPMAAABuBQAA&#10;AAA=&#10;" filled="f" stroked="f">
              <v:textbox style="mso-fit-shape-to-text:t" inset="0,15pt,0,0">
                <w:txbxContent>
                  <w:p w14:paraId="67919E67" w14:textId="541BF5C0" w:rsidR="00350CDD" w:rsidRPr="00350CDD" w:rsidRDefault="00350CDD" w:rsidP="00350CDD">
                    <w:pPr>
                      <w:spacing w:after="0"/>
                      <w:rPr>
                        <w:rFonts w:ascii="Calibri" w:eastAsia="Calibri" w:hAnsi="Calibri" w:cs="Calibri"/>
                        <w:noProof/>
                        <w:color w:val="FF000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40873B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3530D34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BA03D7"/>
    <w:multiLevelType w:val="multilevel"/>
    <w:tmpl w:val="DBE8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56CF3"/>
    <w:multiLevelType w:val="hybridMultilevel"/>
    <w:tmpl w:val="26F28E5E"/>
    <w:lvl w:ilvl="0" w:tplc="37C02E98">
      <w:start w:val="1"/>
      <w:numFmt w:val="decimal"/>
      <w:pStyle w:val="numberedlist1"/>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F875BD"/>
    <w:multiLevelType w:val="hybridMultilevel"/>
    <w:tmpl w:val="155CAD6C"/>
    <w:lvl w:ilvl="0" w:tplc="BC98851A">
      <w:start w:val="1"/>
      <w:numFmt w:val="bullet"/>
      <w:pStyle w:val="bullets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353085"/>
    <w:multiLevelType w:val="hybridMultilevel"/>
    <w:tmpl w:val="24F2A702"/>
    <w:lvl w:ilvl="0" w:tplc="9D8C87E0">
      <w:start w:val="1"/>
      <w:numFmt w:val="bullet"/>
      <w:pStyle w:val="CalloutTSD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C17CD9"/>
    <w:multiLevelType w:val="multilevel"/>
    <w:tmpl w:val="BA76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F4055A"/>
    <w:multiLevelType w:val="hybridMultilevel"/>
    <w:tmpl w:val="ACEE922A"/>
    <w:lvl w:ilvl="0" w:tplc="E98C4E08">
      <w:start w:val="1"/>
      <w:numFmt w:val="bullet"/>
      <w:pStyle w:val="Calloutboxgrey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6340A5"/>
    <w:multiLevelType w:val="multilevel"/>
    <w:tmpl w:val="53BE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BE7391"/>
    <w:multiLevelType w:val="multilevel"/>
    <w:tmpl w:val="AC02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260C8A"/>
    <w:multiLevelType w:val="multilevel"/>
    <w:tmpl w:val="58C8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B7480E"/>
    <w:multiLevelType w:val="multilevel"/>
    <w:tmpl w:val="2760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FC05EC"/>
    <w:multiLevelType w:val="hybridMultilevel"/>
    <w:tmpl w:val="5ABAF7EE"/>
    <w:lvl w:ilvl="0" w:tplc="18CE159E">
      <w:start w:val="1"/>
      <w:numFmt w:val="lowerLetter"/>
      <w:pStyle w:val="numberedlist2"/>
      <w:lvlText w:val="%1."/>
      <w:lvlJc w:val="left"/>
      <w:pPr>
        <w:ind w:left="717" w:hanging="360"/>
      </w:pPr>
      <w:rPr>
        <w:rFonts w:hint="default"/>
      </w:rPr>
    </w:lvl>
    <w:lvl w:ilvl="1" w:tplc="74789970">
      <w:start w:val="1"/>
      <w:numFmt w:val="bullet"/>
      <w:lvlText w:val=""/>
      <w:lvlJc w:val="left"/>
      <w:pPr>
        <w:ind w:left="1437" w:hanging="360"/>
      </w:pPr>
      <w:rPr>
        <w:rFonts w:ascii="Symbol" w:hAnsi="Symbol"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3" w15:restartNumberingAfterBreak="0">
    <w:nsid w:val="40B64A49"/>
    <w:multiLevelType w:val="multilevel"/>
    <w:tmpl w:val="3868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E94E79"/>
    <w:multiLevelType w:val="multilevel"/>
    <w:tmpl w:val="9FB09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8043FB"/>
    <w:multiLevelType w:val="hybridMultilevel"/>
    <w:tmpl w:val="14F2F0B8"/>
    <w:lvl w:ilvl="0" w:tplc="45C053D8">
      <w:start w:val="1"/>
      <w:numFmt w:val="bullet"/>
      <w:pStyle w:val="Listtable"/>
      <w:lvlText w:val=""/>
      <w:lvlJc w:val="left"/>
      <w:pPr>
        <w:ind w:left="717"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8835F8C"/>
    <w:multiLevelType w:val="hybridMultilevel"/>
    <w:tmpl w:val="5358B0E8"/>
    <w:lvl w:ilvl="0" w:tplc="3A74FA7C">
      <w:start w:val="1"/>
      <w:numFmt w:val="bullet"/>
      <w:pStyle w:val="bullets2"/>
      <w:lvlText w:val="o"/>
      <w:lvlJc w:val="left"/>
      <w:pPr>
        <w:ind w:left="717"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6C2C6688">
      <w:numFmt w:val="bullet"/>
      <w:lvlText w:val="·"/>
      <w:lvlJc w:val="left"/>
      <w:pPr>
        <w:ind w:left="2197" w:hanging="400"/>
      </w:pPr>
      <w:rPr>
        <w:rFonts w:ascii="Aptos" w:eastAsiaTheme="minorHAnsi" w:hAnsi="Aptos" w:cstheme="minorBidi"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7" w15:restartNumberingAfterBreak="0">
    <w:nsid w:val="5A1236B8"/>
    <w:multiLevelType w:val="hybridMultilevel"/>
    <w:tmpl w:val="DF72C0C4"/>
    <w:lvl w:ilvl="0" w:tplc="BA84D39E">
      <w:start w:val="900"/>
      <w:numFmt w:val="bullet"/>
      <w:pStyle w:val="Calloutboxbluelist"/>
      <w:lvlText w:val=""/>
      <w:lvlJc w:val="left"/>
      <w:pPr>
        <w:ind w:left="720" w:hanging="360"/>
      </w:pPr>
      <w:rPr>
        <w:rFonts w:ascii="Symbol" w:eastAsiaTheme="minorHAnsi"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A614CF"/>
    <w:multiLevelType w:val="multilevel"/>
    <w:tmpl w:val="E1587B9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EA5720"/>
    <w:multiLevelType w:val="multilevel"/>
    <w:tmpl w:val="6052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C92442"/>
    <w:multiLevelType w:val="hybridMultilevel"/>
    <w:tmpl w:val="6F4C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E36D50"/>
    <w:multiLevelType w:val="hybridMultilevel"/>
    <w:tmpl w:val="BC92E052"/>
    <w:lvl w:ilvl="0" w:tplc="432C724C">
      <w:start w:val="1"/>
      <w:numFmt w:val="bullet"/>
      <w:pStyle w:val="ListParagraph"/>
      <w:lvlText w:val=""/>
      <w:lvlJc w:val="left"/>
      <w:pPr>
        <w:ind w:left="360" w:hanging="360"/>
      </w:pPr>
      <w:rPr>
        <w:rFonts w:ascii="Symbol" w:hAnsi="Symbol" w:hint="default"/>
        <w:color w:val="000000" w:themeColor="tex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A464796"/>
    <w:multiLevelType w:val="hybridMultilevel"/>
    <w:tmpl w:val="6DC6B186"/>
    <w:lvl w:ilvl="0" w:tplc="DDAA4D20">
      <w:start w:val="900"/>
      <w:numFmt w:val="bullet"/>
      <w:pStyle w:val="Calloutboxpurplelis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600349"/>
    <w:multiLevelType w:val="hybridMultilevel"/>
    <w:tmpl w:val="507A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EA35D7"/>
    <w:multiLevelType w:val="multilevel"/>
    <w:tmpl w:val="5D3E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5E3ABB"/>
    <w:multiLevelType w:val="hybridMultilevel"/>
    <w:tmpl w:val="B070469C"/>
    <w:lvl w:ilvl="0" w:tplc="62885534">
      <w:start w:val="1"/>
      <w:numFmt w:val="bullet"/>
      <w:pStyle w:val="Calloutbox1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942019"/>
    <w:multiLevelType w:val="multilevel"/>
    <w:tmpl w:val="21BCA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549827">
    <w:abstractNumId w:val="1"/>
  </w:num>
  <w:num w:numId="2" w16cid:durableId="1377192568">
    <w:abstractNumId w:val="7"/>
  </w:num>
  <w:num w:numId="3" w16cid:durableId="79720719">
    <w:abstractNumId w:val="0"/>
  </w:num>
  <w:num w:numId="4" w16cid:durableId="1664625944">
    <w:abstractNumId w:val="15"/>
  </w:num>
  <w:num w:numId="5" w16cid:durableId="254632368">
    <w:abstractNumId w:val="22"/>
  </w:num>
  <w:num w:numId="6" w16cid:durableId="1419714500">
    <w:abstractNumId w:val="17"/>
  </w:num>
  <w:num w:numId="7" w16cid:durableId="2029132985">
    <w:abstractNumId w:val="3"/>
  </w:num>
  <w:num w:numId="8" w16cid:durableId="1861043607">
    <w:abstractNumId w:val="12"/>
  </w:num>
  <w:num w:numId="9" w16cid:durableId="52899810">
    <w:abstractNumId w:val="4"/>
  </w:num>
  <w:num w:numId="10" w16cid:durableId="1473668536">
    <w:abstractNumId w:val="16"/>
  </w:num>
  <w:num w:numId="11" w16cid:durableId="166333781">
    <w:abstractNumId w:val="5"/>
  </w:num>
  <w:num w:numId="12" w16cid:durableId="1629238828">
    <w:abstractNumId w:val="25"/>
  </w:num>
  <w:num w:numId="13" w16cid:durableId="907232653">
    <w:abstractNumId w:val="21"/>
  </w:num>
  <w:num w:numId="14" w16cid:durableId="749620636">
    <w:abstractNumId w:val="24"/>
  </w:num>
  <w:num w:numId="15" w16cid:durableId="2019194762">
    <w:abstractNumId w:val="9"/>
  </w:num>
  <w:num w:numId="16" w16cid:durableId="1572421115">
    <w:abstractNumId w:val="13"/>
  </w:num>
  <w:num w:numId="17" w16cid:durableId="1251036800">
    <w:abstractNumId w:val="26"/>
  </w:num>
  <w:num w:numId="18" w16cid:durableId="1170212996">
    <w:abstractNumId w:val="11"/>
  </w:num>
  <w:num w:numId="19" w16cid:durableId="878130300">
    <w:abstractNumId w:val="19"/>
  </w:num>
  <w:num w:numId="20" w16cid:durableId="1083451982">
    <w:abstractNumId w:val="14"/>
  </w:num>
  <w:num w:numId="21" w16cid:durableId="1325938047">
    <w:abstractNumId w:val="6"/>
  </w:num>
  <w:num w:numId="22" w16cid:durableId="362829165">
    <w:abstractNumId w:val="23"/>
  </w:num>
  <w:num w:numId="23" w16cid:durableId="138618080">
    <w:abstractNumId w:val="20"/>
  </w:num>
  <w:num w:numId="24" w16cid:durableId="1875194199">
    <w:abstractNumId w:val="8"/>
  </w:num>
  <w:num w:numId="25" w16cid:durableId="352077502">
    <w:abstractNumId w:val="2"/>
  </w:num>
  <w:num w:numId="26" w16cid:durableId="88896055">
    <w:abstractNumId w:val="10"/>
  </w:num>
  <w:num w:numId="27" w16cid:durableId="1881163639">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F57"/>
    <w:rsid w:val="000002B6"/>
    <w:rsid w:val="000003E1"/>
    <w:rsid w:val="00000B68"/>
    <w:rsid w:val="00001127"/>
    <w:rsid w:val="00001261"/>
    <w:rsid w:val="000013F2"/>
    <w:rsid w:val="00001458"/>
    <w:rsid w:val="000017DD"/>
    <w:rsid w:val="00001B22"/>
    <w:rsid w:val="00001EF4"/>
    <w:rsid w:val="000039D3"/>
    <w:rsid w:val="00003A66"/>
    <w:rsid w:val="000041D3"/>
    <w:rsid w:val="000055DF"/>
    <w:rsid w:val="00005643"/>
    <w:rsid w:val="00005E3E"/>
    <w:rsid w:val="00006499"/>
    <w:rsid w:val="00006677"/>
    <w:rsid w:val="00006690"/>
    <w:rsid w:val="000066D5"/>
    <w:rsid w:val="00006866"/>
    <w:rsid w:val="00006C63"/>
    <w:rsid w:val="00006E7B"/>
    <w:rsid w:val="00006FCC"/>
    <w:rsid w:val="0000702A"/>
    <w:rsid w:val="0000708D"/>
    <w:rsid w:val="000073AC"/>
    <w:rsid w:val="00007699"/>
    <w:rsid w:val="00007E18"/>
    <w:rsid w:val="00007EDF"/>
    <w:rsid w:val="00010857"/>
    <w:rsid w:val="00010AF4"/>
    <w:rsid w:val="00010DF3"/>
    <w:rsid w:val="000112BB"/>
    <w:rsid w:val="000118E0"/>
    <w:rsid w:val="00011969"/>
    <w:rsid w:val="000119C0"/>
    <w:rsid w:val="00011BAD"/>
    <w:rsid w:val="00011FA5"/>
    <w:rsid w:val="0001359E"/>
    <w:rsid w:val="00013616"/>
    <w:rsid w:val="0001393E"/>
    <w:rsid w:val="00013AED"/>
    <w:rsid w:val="0001413B"/>
    <w:rsid w:val="00014EC7"/>
    <w:rsid w:val="0001519B"/>
    <w:rsid w:val="00015381"/>
    <w:rsid w:val="00015419"/>
    <w:rsid w:val="0001545D"/>
    <w:rsid w:val="00015B7A"/>
    <w:rsid w:val="00015F17"/>
    <w:rsid w:val="00016040"/>
    <w:rsid w:val="00016464"/>
    <w:rsid w:val="00016485"/>
    <w:rsid w:val="000166D4"/>
    <w:rsid w:val="00016969"/>
    <w:rsid w:val="00016D98"/>
    <w:rsid w:val="000172A3"/>
    <w:rsid w:val="00017410"/>
    <w:rsid w:val="000177BC"/>
    <w:rsid w:val="00017AFF"/>
    <w:rsid w:val="00017F50"/>
    <w:rsid w:val="000203E9"/>
    <w:rsid w:val="0002041C"/>
    <w:rsid w:val="00020580"/>
    <w:rsid w:val="00020706"/>
    <w:rsid w:val="00020813"/>
    <w:rsid w:val="00020E4C"/>
    <w:rsid w:val="00021313"/>
    <w:rsid w:val="00021BBA"/>
    <w:rsid w:val="00021F8B"/>
    <w:rsid w:val="00021FEB"/>
    <w:rsid w:val="0002221E"/>
    <w:rsid w:val="00022A9A"/>
    <w:rsid w:val="00022D43"/>
    <w:rsid w:val="00023447"/>
    <w:rsid w:val="000240ED"/>
    <w:rsid w:val="0002428A"/>
    <w:rsid w:val="000245D4"/>
    <w:rsid w:val="00024D04"/>
    <w:rsid w:val="00024FB4"/>
    <w:rsid w:val="000251CB"/>
    <w:rsid w:val="00025296"/>
    <w:rsid w:val="00025790"/>
    <w:rsid w:val="000258B4"/>
    <w:rsid w:val="000263D5"/>
    <w:rsid w:val="00026415"/>
    <w:rsid w:val="00026B32"/>
    <w:rsid w:val="00026ED9"/>
    <w:rsid w:val="00026FAC"/>
    <w:rsid w:val="00027310"/>
    <w:rsid w:val="00027933"/>
    <w:rsid w:val="00027DC0"/>
    <w:rsid w:val="000301EC"/>
    <w:rsid w:val="00030238"/>
    <w:rsid w:val="00030596"/>
    <w:rsid w:val="000305A1"/>
    <w:rsid w:val="00030A3B"/>
    <w:rsid w:val="00031006"/>
    <w:rsid w:val="0003119F"/>
    <w:rsid w:val="000311A1"/>
    <w:rsid w:val="000312BB"/>
    <w:rsid w:val="000313DD"/>
    <w:rsid w:val="00031EF9"/>
    <w:rsid w:val="00032100"/>
    <w:rsid w:val="00032434"/>
    <w:rsid w:val="000325D9"/>
    <w:rsid w:val="000327C0"/>
    <w:rsid w:val="00032961"/>
    <w:rsid w:val="000329EF"/>
    <w:rsid w:val="00032E42"/>
    <w:rsid w:val="00032EEE"/>
    <w:rsid w:val="00033487"/>
    <w:rsid w:val="000336DF"/>
    <w:rsid w:val="0003381A"/>
    <w:rsid w:val="00033943"/>
    <w:rsid w:val="00033C2C"/>
    <w:rsid w:val="00033CE7"/>
    <w:rsid w:val="00033E4C"/>
    <w:rsid w:val="00033EC8"/>
    <w:rsid w:val="000347C0"/>
    <w:rsid w:val="000358C8"/>
    <w:rsid w:val="00035AB2"/>
    <w:rsid w:val="000361F3"/>
    <w:rsid w:val="00036269"/>
    <w:rsid w:val="00036313"/>
    <w:rsid w:val="00036751"/>
    <w:rsid w:val="000377C0"/>
    <w:rsid w:val="00037A9D"/>
    <w:rsid w:val="00037AEC"/>
    <w:rsid w:val="0004075E"/>
    <w:rsid w:val="000407B2"/>
    <w:rsid w:val="00040A6F"/>
    <w:rsid w:val="00040E63"/>
    <w:rsid w:val="00040F14"/>
    <w:rsid w:val="00040F94"/>
    <w:rsid w:val="00041024"/>
    <w:rsid w:val="0004197C"/>
    <w:rsid w:val="000420FF"/>
    <w:rsid w:val="0004283A"/>
    <w:rsid w:val="00042AF5"/>
    <w:rsid w:val="0004408E"/>
    <w:rsid w:val="00044168"/>
    <w:rsid w:val="000442C7"/>
    <w:rsid w:val="0004456A"/>
    <w:rsid w:val="00044BAF"/>
    <w:rsid w:val="00044CC7"/>
    <w:rsid w:val="00044E8B"/>
    <w:rsid w:val="000452D3"/>
    <w:rsid w:val="0004558B"/>
    <w:rsid w:val="0004591C"/>
    <w:rsid w:val="00045BBE"/>
    <w:rsid w:val="00045CF8"/>
    <w:rsid w:val="00045FB9"/>
    <w:rsid w:val="000460D6"/>
    <w:rsid w:val="00046440"/>
    <w:rsid w:val="00047749"/>
    <w:rsid w:val="00047A53"/>
    <w:rsid w:val="00047B35"/>
    <w:rsid w:val="00047EB6"/>
    <w:rsid w:val="00050542"/>
    <w:rsid w:val="000511FD"/>
    <w:rsid w:val="00051447"/>
    <w:rsid w:val="0005160B"/>
    <w:rsid w:val="000516F7"/>
    <w:rsid w:val="00051C78"/>
    <w:rsid w:val="0005274C"/>
    <w:rsid w:val="00053066"/>
    <w:rsid w:val="000533E0"/>
    <w:rsid w:val="00053AEC"/>
    <w:rsid w:val="000542D7"/>
    <w:rsid w:val="000542EC"/>
    <w:rsid w:val="0005478E"/>
    <w:rsid w:val="00054A44"/>
    <w:rsid w:val="00054DA8"/>
    <w:rsid w:val="000557B8"/>
    <w:rsid w:val="000561FC"/>
    <w:rsid w:val="000572D5"/>
    <w:rsid w:val="00057672"/>
    <w:rsid w:val="00057A62"/>
    <w:rsid w:val="000600B5"/>
    <w:rsid w:val="000600BC"/>
    <w:rsid w:val="000601EA"/>
    <w:rsid w:val="00060611"/>
    <w:rsid w:val="0006093B"/>
    <w:rsid w:val="00060BEA"/>
    <w:rsid w:val="000615C0"/>
    <w:rsid w:val="00061887"/>
    <w:rsid w:val="000620F5"/>
    <w:rsid w:val="00062A6E"/>
    <w:rsid w:val="00062C97"/>
    <w:rsid w:val="00062DAD"/>
    <w:rsid w:val="00063643"/>
    <w:rsid w:val="00063877"/>
    <w:rsid w:val="00063A05"/>
    <w:rsid w:val="000642C7"/>
    <w:rsid w:val="00064B17"/>
    <w:rsid w:val="000654AE"/>
    <w:rsid w:val="00065512"/>
    <w:rsid w:val="00065578"/>
    <w:rsid w:val="00065638"/>
    <w:rsid w:val="000659EB"/>
    <w:rsid w:val="000662A2"/>
    <w:rsid w:val="0006637C"/>
    <w:rsid w:val="00067564"/>
    <w:rsid w:val="00067739"/>
    <w:rsid w:val="00067807"/>
    <w:rsid w:val="000678A5"/>
    <w:rsid w:val="000705AA"/>
    <w:rsid w:val="00070A1E"/>
    <w:rsid w:val="00070AE5"/>
    <w:rsid w:val="00070C11"/>
    <w:rsid w:val="0007164F"/>
    <w:rsid w:val="00071CDA"/>
    <w:rsid w:val="00071D9B"/>
    <w:rsid w:val="00072177"/>
    <w:rsid w:val="000722CE"/>
    <w:rsid w:val="00072533"/>
    <w:rsid w:val="00072759"/>
    <w:rsid w:val="00072945"/>
    <w:rsid w:val="00072A1D"/>
    <w:rsid w:val="00072BDF"/>
    <w:rsid w:val="00072F5D"/>
    <w:rsid w:val="000733B2"/>
    <w:rsid w:val="00074166"/>
    <w:rsid w:val="000744E1"/>
    <w:rsid w:val="0007472D"/>
    <w:rsid w:val="00074A6F"/>
    <w:rsid w:val="0007527A"/>
    <w:rsid w:val="000757CC"/>
    <w:rsid w:val="00075A43"/>
    <w:rsid w:val="00075A4B"/>
    <w:rsid w:val="00075B72"/>
    <w:rsid w:val="0007605F"/>
    <w:rsid w:val="000760E2"/>
    <w:rsid w:val="00076451"/>
    <w:rsid w:val="0007671D"/>
    <w:rsid w:val="000767F3"/>
    <w:rsid w:val="00076C24"/>
    <w:rsid w:val="00077327"/>
    <w:rsid w:val="00077CDE"/>
    <w:rsid w:val="00080096"/>
    <w:rsid w:val="000801D7"/>
    <w:rsid w:val="0008038D"/>
    <w:rsid w:val="00080545"/>
    <w:rsid w:val="000808B2"/>
    <w:rsid w:val="00081623"/>
    <w:rsid w:val="000818C3"/>
    <w:rsid w:val="0008191D"/>
    <w:rsid w:val="00082EA6"/>
    <w:rsid w:val="000834F5"/>
    <w:rsid w:val="00083839"/>
    <w:rsid w:val="0008383A"/>
    <w:rsid w:val="00083A7D"/>
    <w:rsid w:val="00083B28"/>
    <w:rsid w:val="00083B72"/>
    <w:rsid w:val="000844C4"/>
    <w:rsid w:val="00084BB1"/>
    <w:rsid w:val="00084F94"/>
    <w:rsid w:val="000853FB"/>
    <w:rsid w:val="00085D1D"/>
    <w:rsid w:val="00085DBD"/>
    <w:rsid w:val="00086227"/>
    <w:rsid w:val="000867AC"/>
    <w:rsid w:val="00086A09"/>
    <w:rsid w:val="00086F85"/>
    <w:rsid w:val="000876DA"/>
    <w:rsid w:val="00087CA2"/>
    <w:rsid w:val="00087D1B"/>
    <w:rsid w:val="00087F00"/>
    <w:rsid w:val="00090388"/>
    <w:rsid w:val="00090FCD"/>
    <w:rsid w:val="000912A8"/>
    <w:rsid w:val="000914A9"/>
    <w:rsid w:val="00091705"/>
    <w:rsid w:val="00092C1D"/>
    <w:rsid w:val="00093380"/>
    <w:rsid w:val="0009378B"/>
    <w:rsid w:val="00093961"/>
    <w:rsid w:val="00093F16"/>
    <w:rsid w:val="00094447"/>
    <w:rsid w:val="000947A5"/>
    <w:rsid w:val="00094A5D"/>
    <w:rsid w:val="00094CD6"/>
    <w:rsid w:val="000951D3"/>
    <w:rsid w:val="00095587"/>
    <w:rsid w:val="00095743"/>
    <w:rsid w:val="00095753"/>
    <w:rsid w:val="00095D8A"/>
    <w:rsid w:val="000960B5"/>
    <w:rsid w:val="00096191"/>
    <w:rsid w:val="00096213"/>
    <w:rsid w:val="000965C4"/>
    <w:rsid w:val="00096A76"/>
    <w:rsid w:val="00096C85"/>
    <w:rsid w:val="000975EE"/>
    <w:rsid w:val="00097843"/>
    <w:rsid w:val="00097CE7"/>
    <w:rsid w:val="00097DB6"/>
    <w:rsid w:val="000A02A1"/>
    <w:rsid w:val="000A089D"/>
    <w:rsid w:val="000A0B60"/>
    <w:rsid w:val="000A15E9"/>
    <w:rsid w:val="000A2633"/>
    <w:rsid w:val="000A266C"/>
    <w:rsid w:val="000A3201"/>
    <w:rsid w:val="000A3263"/>
    <w:rsid w:val="000A3A83"/>
    <w:rsid w:val="000A3C5B"/>
    <w:rsid w:val="000A405C"/>
    <w:rsid w:val="000A48B5"/>
    <w:rsid w:val="000A5B8C"/>
    <w:rsid w:val="000A63B4"/>
    <w:rsid w:val="000A6860"/>
    <w:rsid w:val="000A6A11"/>
    <w:rsid w:val="000A6A90"/>
    <w:rsid w:val="000A6CDE"/>
    <w:rsid w:val="000A792D"/>
    <w:rsid w:val="000A7D3A"/>
    <w:rsid w:val="000A7FA1"/>
    <w:rsid w:val="000B01FE"/>
    <w:rsid w:val="000B07BD"/>
    <w:rsid w:val="000B0805"/>
    <w:rsid w:val="000B0B0F"/>
    <w:rsid w:val="000B0D9E"/>
    <w:rsid w:val="000B0FF9"/>
    <w:rsid w:val="000B10EC"/>
    <w:rsid w:val="000B174E"/>
    <w:rsid w:val="000B1757"/>
    <w:rsid w:val="000B1B7E"/>
    <w:rsid w:val="000B1DE9"/>
    <w:rsid w:val="000B1EE1"/>
    <w:rsid w:val="000B22A4"/>
    <w:rsid w:val="000B2D6C"/>
    <w:rsid w:val="000B330B"/>
    <w:rsid w:val="000B37F3"/>
    <w:rsid w:val="000B38B0"/>
    <w:rsid w:val="000B3C47"/>
    <w:rsid w:val="000B3C77"/>
    <w:rsid w:val="000B555C"/>
    <w:rsid w:val="000B5A95"/>
    <w:rsid w:val="000B5B2F"/>
    <w:rsid w:val="000B5C42"/>
    <w:rsid w:val="000B5F9E"/>
    <w:rsid w:val="000B610A"/>
    <w:rsid w:val="000B6351"/>
    <w:rsid w:val="000B652D"/>
    <w:rsid w:val="000B6EF2"/>
    <w:rsid w:val="000B7B0F"/>
    <w:rsid w:val="000B7BF1"/>
    <w:rsid w:val="000B7CF4"/>
    <w:rsid w:val="000B7DF8"/>
    <w:rsid w:val="000B7F3F"/>
    <w:rsid w:val="000C0333"/>
    <w:rsid w:val="000C0A26"/>
    <w:rsid w:val="000C0CF9"/>
    <w:rsid w:val="000C0EB0"/>
    <w:rsid w:val="000C1493"/>
    <w:rsid w:val="000C14A1"/>
    <w:rsid w:val="000C14C6"/>
    <w:rsid w:val="000C207B"/>
    <w:rsid w:val="000C2584"/>
    <w:rsid w:val="000C26A6"/>
    <w:rsid w:val="000C2CFA"/>
    <w:rsid w:val="000C2DA0"/>
    <w:rsid w:val="000C3250"/>
    <w:rsid w:val="000C3CDA"/>
    <w:rsid w:val="000C3DBF"/>
    <w:rsid w:val="000C3E93"/>
    <w:rsid w:val="000C4398"/>
    <w:rsid w:val="000C4535"/>
    <w:rsid w:val="000C476D"/>
    <w:rsid w:val="000C60C3"/>
    <w:rsid w:val="000C6287"/>
    <w:rsid w:val="000C696D"/>
    <w:rsid w:val="000C6A78"/>
    <w:rsid w:val="000C6C39"/>
    <w:rsid w:val="000C7660"/>
    <w:rsid w:val="000C7E2B"/>
    <w:rsid w:val="000C7F37"/>
    <w:rsid w:val="000D0312"/>
    <w:rsid w:val="000D045C"/>
    <w:rsid w:val="000D06D6"/>
    <w:rsid w:val="000D0F12"/>
    <w:rsid w:val="000D17F7"/>
    <w:rsid w:val="000D19C7"/>
    <w:rsid w:val="000D2330"/>
    <w:rsid w:val="000D255B"/>
    <w:rsid w:val="000D29FD"/>
    <w:rsid w:val="000D2C0E"/>
    <w:rsid w:val="000D3254"/>
    <w:rsid w:val="000D3305"/>
    <w:rsid w:val="000D3806"/>
    <w:rsid w:val="000D3B73"/>
    <w:rsid w:val="000D3CD1"/>
    <w:rsid w:val="000D3EA2"/>
    <w:rsid w:val="000D4055"/>
    <w:rsid w:val="000D42E7"/>
    <w:rsid w:val="000D46B3"/>
    <w:rsid w:val="000D4ADD"/>
    <w:rsid w:val="000D4CFC"/>
    <w:rsid w:val="000D5CD9"/>
    <w:rsid w:val="000D5F81"/>
    <w:rsid w:val="000D5FBC"/>
    <w:rsid w:val="000D62BE"/>
    <w:rsid w:val="000D646A"/>
    <w:rsid w:val="000D66C9"/>
    <w:rsid w:val="000D68CD"/>
    <w:rsid w:val="000D6C6C"/>
    <w:rsid w:val="000D6E31"/>
    <w:rsid w:val="000D7075"/>
    <w:rsid w:val="000D7363"/>
    <w:rsid w:val="000D775C"/>
    <w:rsid w:val="000D78AE"/>
    <w:rsid w:val="000D791E"/>
    <w:rsid w:val="000E0ADB"/>
    <w:rsid w:val="000E0E68"/>
    <w:rsid w:val="000E1499"/>
    <w:rsid w:val="000E14A9"/>
    <w:rsid w:val="000E160A"/>
    <w:rsid w:val="000E2183"/>
    <w:rsid w:val="000E286A"/>
    <w:rsid w:val="000E2ECD"/>
    <w:rsid w:val="000E2F32"/>
    <w:rsid w:val="000E3DE9"/>
    <w:rsid w:val="000E3E5A"/>
    <w:rsid w:val="000E3EB0"/>
    <w:rsid w:val="000E3F76"/>
    <w:rsid w:val="000E429B"/>
    <w:rsid w:val="000E4380"/>
    <w:rsid w:val="000E4EDE"/>
    <w:rsid w:val="000E517F"/>
    <w:rsid w:val="000E5208"/>
    <w:rsid w:val="000E58F4"/>
    <w:rsid w:val="000E5E63"/>
    <w:rsid w:val="000E6187"/>
    <w:rsid w:val="000E62F9"/>
    <w:rsid w:val="000E6FB3"/>
    <w:rsid w:val="000E7844"/>
    <w:rsid w:val="000E78CC"/>
    <w:rsid w:val="000E7B34"/>
    <w:rsid w:val="000F0E56"/>
    <w:rsid w:val="000F0FB4"/>
    <w:rsid w:val="000F1332"/>
    <w:rsid w:val="000F1A6A"/>
    <w:rsid w:val="000F1EC9"/>
    <w:rsid w:val="000F1ECD"/>
    <w:rsid w:val="000F26A4"/>
    <w:rsid w:val="000F2FAC"/>
    <w:rsid w:val="000F2FC0"/>
    <w:rsid w:val="000F44AA"/>
    <w:rsid w:val="000F47FA"/>
    <w:rsid w:val="000F500E"/>
    <w:rsid w:val="000F55EF"/>
    <w:rsid w:val="000F5F95"/>
    <w:rsid w:val="000F6A43"/>
    <w:rsid w:val="000F726E"/>
    <w:rsid w:val="00100596"/>
    <w:rsid w:val="00100902"/>
    <w:rsid w:val="00100B9D"/>
    <w:rsid w:val="00100C2E"/>
    <w:rsid w:val="00100DB2"/>
    <w:rsid w:val="00100E48"/>
    <w:rsid w:val="00101758"/>
    <w:rsid w:val="001017F3"/>
    <w:rsid w:val="00101894"/>
    <w:rsid w:val="00102212"/>
    <w:rsid w:val="00102D88"/>
    <w:rsid w:val="001031BF"/>
    <w:rsid w:val="001036C1"/>
    <w:rsid w:val="00103C1F"/>
    <w:rsid w:val="00103C35"/>
    <w:rsid w:val="00103CC1"/>
    <w:rsid w:val="001049E2"/>
    <w:rsid w:val="00104B9F"/>
    <w:rsid w:val="00105822"/>
    <w:rsid w:val="001061AC"/>
    <w:rsid w:val="00106261"/>
    <w:rsid w:val="00106937"/>
    <w:rsid w:val="00106F51"/>
    <w:rsid w:val="0010757F"/>
    <w:rsid w:val="00107713"/>
    <w:rsid w:val="00107B86"/>
    <w:rsid w:val="00110591"/>
    <w:rsid w:val="00110610"/>
    <w:rsid w:val="001107A5"/>
    <w:rsid w:val="001107AF"/>
    <w:rsid w:val="00110BEC"/>
    <w:rsid w:val="00111CAA"/>
    <w:rsid w:val="00111DA6"/>
    <w:rsid w:val="00112EE5"/>
    <w:rsid w:val="0011307C"/>
    <w:rsid w:val="0011315A"/>
    <w:rsid w:val="0011332F"/>
    <w:rsid w:val="00113443"/>
    <w:rsid w:val="00113742"/>
    <w:rsid w:val="00113753"/>
    <w:rsid w:val="001137B6"/>
    <w:rsid w:val="00114172"/>
    <w:rsid w:val="00114323"/>
    <w:rsid w:val="00114D71"/>
    <w:rsid w:val="00114FE1"/>
    <w:rsid w:val="0011513A"/>
    <w:rsid w:val="0011516B"/>
    <w:rsid w:val="00115422"/>
    <w:rsid w:val="00115452"/>
    <w:rsid w:val="0011577B"/>
    <w:rsid w:val="00115AA2"/>
    <w:rsid w:val="00115C6A"/>
    <w:rsid w:val="001165BA"/>
    <w:rsid w:val="001166B5"/>
    <w:rsid w:val="001171F6"/>
    <w:rsid w:val="001207F1"/>
    <w:rsid w:val="00120A97"/>
    <w:rsid w:val="001211D6"/>
    <w:rsid w:val="001212D3"/>
    <w:rsid w:val="001213A3"/>
    <w:rsid w:val="001216F1"/>
    <w:rsid w:val="00121A73"/>
    <w:rsid w:val="001222CE"/>
    <w:rsid w:val="001227DA"/>
    <w:rsid w:val="001229E9"/>
    <w:rsid w:val="00122A49"/>
    <w:rsid w:val="001234F8"/>
    <w:rsid w:val="00123A40"/>
    <w:rsid w:val="00123B46"/>
    <w:rsid w:val="00123C3E"/>
    <w:rsid w:val="0012409D"/>
    <w:rsid w:val="00124507"/>
    <w:rsid w:val="00124968"/>
    <w:rsid w:val="00124B09"/>
    <w:rsid w:val="00124CD8"/>
    <w:rsid w:val="00124CEC"/>
    <w:rsid w:val="00125330"/>
    <w:rsid w:val="00125A1D"/>
    <w:rsid w:val="00125F55"/>
    <w:rsid w:val="00125F5D"/>
    <w:rsid w:val="00126103"/>
    <w:rsid w:val="0012685F"/>
    <w:rsid w:val="00126F66"/>
    <w:rsid w:val="001272B1"/>
    <w:rsid w:val="00127318"/>
    <w:rsid w:val="001277DA"/>
    <w:rsid w:val="00127822"/>
    <w:rsid w:val="0012785D"/>
    <w:rsid w:val="00127B5B"/>
    <w:rsid w:val="00127B9B"/>
    <w:rsid w:val="00127D57"/>
    <w:rsid w:val="00130CF1"/>
    <w:rsid w:val="00130D89"/>
    <w:rsid w:val="00131768"/>
    <w:rsid w:val="0013192A"/>
    <w:rsid w:val="00131A5F"/>
    <w:rsid w:val="00131D33"/>
    <w:rsid w:val="00131F48"/>
    <w:rsid w:val="001322CD"/>
    <w:rsid w:val="001322DD"/>
    <w:rsid w:val="00132854"/>
    <w:rsid w:val="0013285C"/>
    <w:rsid w:val="001328F3"/>
    <w:rsid w:val="00132A8A"/>
    <w:rsid w:val="001333B1"/>
    <w:rsid w:val="00133BD8"/>
    <w:rsid w:val="00133ED4"/>
    <w:rsid w:val="001345CE"/>
    <w:rsid w:val="00134BD7"/>
    <w:rsid w:val="00134C9D"/>
    <w:rsid w:val="00134D7A"/>
    <w:rsid w:val="00135099"/>
    <w:rsid w:val="00135A3C"/>
    <w:rsid w:val="00135E55"/>
    <w:rsid w:val="00136007"/>
    <w:rsid w:val="00136ED8"/>
    <w:rsid w:val="0013712C"/>
    <w:rsid w:val="00137441"/>
    <w:rsid w:val="00137886"/>
    <w:rsid w:val="00137E87"/>
    <w:rsid w:val="0014080D"/>
    <w:rsid w:val="00140ED3"/>
    <w:rsid w:val="001410D0"/>
    <w:rsid w:val="0014143B"/>
    <w:rsid w:val="00141A86"/>
    <w:rsid w:val="00141CAE"/>
    <w:rsid w:val="00141E95"/>
    <w:rsid w:val="00142149"/>
    <w:rsid w:val="00142336"/>
    <w:rsid w:val="00142974"/>
    <w:rsid w:val="00142BB6"/>
    <w:rsid w:val="00143729"/>
    <w:rsid w:val="001442CC"/>
    <w:rsid w:val="00144614"/>
    <w:rsid w:val="001446F6"/>
    <w:rsid w:val="00144DE1"/>
    <w:rsid w:val="0014502C"/>
    <w:rsid w:val="00145427"/>
    <w:rsid w:val="0014611D"/>
    <w:rsid w:val="00146372"/>
    <w:rsid w:val="00146C2B"/>
    <w:rsid w:val="00146F23"/>
    <w:rsid w:val="001475CC"/>
    <w:rsid w:val="00150394"/>
    <w:rsid w:val="00150647"/>
    <w:rsid w:val="0015089F"/>
    <w:rsid w:val="00150961"/>
    <w:rsid w:val="00151570"/>
    <w:rsid w:val="00151902"/>
    <w:rsid w:val="00151F68"/>
    <w:rsid w:val="00152A3F"/>
    <w:rsid w:val="00152A48"/>
    <w:rsid w:val="00153603"/>
    <w:rsid w:val="00153F3A"/>
    <w:rsid w:val="001548D4"/>
    <w:rsid w:val="00154959"/>
    <w:rsid w:val="00154980"/>
    <w:rsid w:val="00154B65"/>
    <w:rsid w:val="00154E5D"/>
    <w:rsid w:val="00156EF6"/>
    <w:rsid w:val="00156FE6"/>
    <w:rsid w:val="001577B7"/>
    <w:rsid w:val="001577D5"/>
    <w:rsid w:val="00157A63"/>
    <w:rsid w:val="00157C68"/>
    <w:rsid w:val="00157D01"/>
    <w:rsid w:val="00157E47"/>
    <w:rsid w:val="00160535"/>
    <w:rsid w:val="00160965"/>
    <w:rsid w:val="00160D7C"/>
    <w:rsid w:val="0016143A"/>
    <w:rsid w:val="00161EAD"/>
    <w:rsid w:val="00162E63"/>
    <w:rsid w:val="00163278"/>
    <w:rsid w:val="00163474"/>
    <w:rsid w:val="00163E92"/>
    <w:rsid w:val="00164053"/>
    <w:rsid w:val="00164A6E"/>
    <w:rsid w:val="00164AB1"/>
    <w:rsid w:val="00164D4C"/>
    <w:rsid w:val="001654AC"/>
    <w:rsid w:val="0016599D"/>
    <w:rsid w:val="00166306"/>
    <w:rsid w:val="001667C4"/>
    <w:rsid w:val="00166874"/>
    <w:rsid w:val="001674D7"/>
    <w:rsid w:val="00167511"/>
    <w:rsid w:val="00167A29"/>
    <w:rsid w:val="00167F58"/>
    <w:rsid w:val="00170183"/>
    <w:rsid w:val="001702EE"/>
    <w:rsid w:val="001706FC"/>
    <w:rsid w:val="001706FE"/>
    <w:rsid w:val="00170725"/>
    <w:rsid w:val="0017087D"/>
    <w:rsid w:val="00170AD0"/>
    <w:rsid w:val="00170ADB"/>
    <w:rsid w:val="00171830"/>
    <w:rsid w:val="00171E8D"/>
    <w:rsid w:val="00172501"/>
    <w:rsid w:val="0017263C"/>
    <w:rsid w:val="00172CD0"/>
    <w:rsid w:val="00172E3B"/>
    <w:rsid w:val="00173427"/>
    <w:rsid w:val="0017349D"/>
    <w:rsid w:val="001738E4"/>
    <w:rsid w:val="0017411C"/>
    <w:rsid w:val="001745A2"/>
    <w:rsid w:val="0017467B"/>
    <w:rsid w:val="00174D8B"/>
    <w:rsid w:val="00174F96"/>
    <w:rsid w:val="00174FFC"/>
    <w:rsid w:val="0017507C"/>
    <w:rsid w:val="001755E6"/>
    <w:rsid w:val="00175870"/>
    <w:rsid w:val="00175AD9"/>
    <w:rsid w:val="00175BD6"/>
    <w:rsid w:val="00176060"/>
    <w:rsid w:val="0017620F"/>
    <w:rsid w:val="00176A42"/>
    <w:rsid w:val="001771D6"/>
    <w:rsid w:val="0017721B"/>
    <w:rsid w:val="0017729C"/>
    <w:rsid w:val="0017761E"/>
    <w:rsid w:val="001778CF"/>
    <w:rsid w:val="00177E32"/>
    <w:rsid w:val="001800C6"/>
    <w:rsid w:val="00180277"/>
    <w:rsid w:val="00180A20"/>
    <w:rsid w:val="00180E7A"/>
    <w:rsid w:val="00181095"/>
    <w:rsid w:val="0018146B"/>
    <w:rsid w:val="00181D53"/>
    <w:rsid w:val="001821E7"/>
    <w:rsid w:val="0018256B"/>
    <w:rsid w:val="001825E4"/>
    <w:rsid w:val="00182672"/>
    <w:rsid w:val="00183805"/>
    <w:rsid w:val="00183AFC"/>
    <w:rsid w:val="0018433A"/>
    <w:rsid w:val="00184802"/>
    <w:rsid w:val="00184837"/>
    <w:rsid w:val="00184BB4"/>
    <w:rsid w:val="001858A4"/>
    <w:rsid w:val="00186210"/>
    <w:rsid w:val="0018662F"/>
    <w:rsid w:val="00187281"/>
    <w:rsid w:val="001875C2"/>
    <w:rsid w:val="00187BB0"/>
    <w:rsid w:val="00187CCB"/>
    <w:rsid w:val="00187D33"/>
    <w:rsid w:val="00190DDD"/>
    <w:rsid w:val="00192BFB"/>
    <w:rsid w:val="00192D3A"/>
    <w:rsid w:val="00192EAC"/>
    <w:rsid w:val="001935C4"/>
    <w:rsid w:val="00193ABC"/>
    <w:rsid w:val="00194AE9"/>
    <w:rsid w:val="00194B35"/>
    <w:rsid w:val="00194FAD"/>
    <w:rsid w:val="00195192"/>
    <w:rsid w:val="0019555C"/>
    <w:rsid w:val="00195589"/>
    <w:rsid w:val="001955A4"/>
    <w:rsid w:val="001958D8"/>
    <w:rsid w:val="00195A4E"/>
    <w:rsid w:val="00195F73"/>
    <w:rsid w:val="0019625C"/>
    <w:rsid w:val="001963DB"/>
    <w:rsid w:val="00196737"/>
    <w:rsid w:val="00196848"/>
    <w:rsid w:val="00196DA9"/>
    <w:rsid w:val="0019766D"/>
    <w:rsid w:val="001976CC"/>
    <w:rsid w:val="0019786C"/>
    <w:rsid w:val="001978EC"/>
    <w:rsid w:val="001979C2"/>
    <w:rsid w:val="00197BBE"/>
    <w:rsid w:val="00197D91"/>
    <w:rsid w:val="001A000D"/>
    <w:rsid w:val="001A0184"/>
    <w:rsid w:val="001A0469"/>
    <w:rsid w:val="001A04A3"/>
    <w:rsid w:val="001A0639"/>
    <w:rsid w:val="001A064F"/>
    <w:rsid w:val="001A06D7"/>
    <w:rsid w:val="001A1355"/>
    <w:rsid w:val="001A1978"/>
    <w:rsid w:val="001A1BA8"/>
    <w:rsid w:val="001A1DFA"/>
    <w:rsid w:val="001A2037"/>
    <w:rsid w:val="001A21AD"/>
    <w:rsid w:val="001A223A"/>
    <w:rsid w:val="001A24E4"/>
    <w:rsid w:val="001A2C91"/>
    <w:rsid w:val="001A325F"/>
    <w:rsid w:val="001A3433"/>
    <w:rsid w:val="001A3520"/>
    <w:rsid w:val="001A38B1"/>
    <w:rsid w:val="001A3D87"/>
    <w:rsid w:val="001A3FE8"/>
    <w:rsid w:val="001A4547"/>
    <w:rsid w:val="001A4586"/>
    <w:rsid w:val="001A48DC"/>
    <w:rsid w:val="001A4AEF"/>
    <w:rsid w:val="001A5285"/>
    <w:rsid w:val="001A53F5"/>
    <w:rsid w:val="001A598D"/>
    <w:rsid w:val="001A5CC3"/>
    <w:rsid w:val="001A5EF8"/>
    <w:rsid w:val="001A6344"/>
    <w:rsid w:val="001A6394"/>
    <w:rsid w:val="001A6954"/>
    <w:rsid w:val="001A6CD2"/>
    <w:rsid w:val="001A6FD3"/>
    <w:rsid w:val="001A7602"/>
    <w:rsid w:val="001A7938"/>
    <w:rsid w:val="001A7EC3"/>
    <w:rsid w:val="001B0140"/>
    <w:rsid w:val="001B024E"/>
    <w:rsid w:val="001B05C4"/>
    <w:rsid w:val="001B05D5"/>
    <w:rsid w:val="001B1118"/>
    <w:rsid w:val="001B1338"/>
    <w:rsid w:val="001B1919"/>
    <w:rsid w:val="001B1C19"/>
    <w:rsid w:val="001B220A"/>
    <w:rsid w:val="001B25CA"/>
    <w:rsid w:val="001B2762"/>
    <w:rsid w:val="001B29C4"/>
    <w:rsid w:val="001B2C5D"/>
    <w:rsid w:val="001B3172"/>
    <w:rsid w:val="001B31BF"/>
    <w:rsid w:val="001B35B8"/>
    <w:rsid w:val="001B3F93"/>
    <w:rsid w:val="001B4750"/>
    <w:rsid w:val="001B4DDE"/>
    <w:rsid w:val="001B53C5"/>
    <w:rsid w:val="001B555F"/>
    <w:rsid w:val="001B5682"/>
    <w:rsid w:val="001B5C81"/>
    <w:rsid w:val="001B6551"/>
    <w:rsid w:val="001B6B7C"/>
    <w:rsid w:val="001B771B"/>
    <w:rsid w:val="001B7787"/>
    <w:rsid w:val="001B7CB3"/>
    <w:rsid w:val="001C04EB"/>
    <w:rsid w:val="001C06D6"/>
    <w:rsid w:val="001C0723"/>
    <w:rsid w:val="001C080F"/>
    <w:rsid w:val="001C09E9"/>
    <w:rsid w:val="001C1243"/>
    <w:rsid w:val="001C1BA7"/>
    <w:rsid w:val="001C1E12"/>
    <w:rsid w:val="001C2158"/>
    <w:rsid w:val="001C2583"/>
    <w:rsid w:val="001C2862"/>
    <w:rsid w:val="001C2CA7"/>
    <w:rsid w:val="001C3150"/>
    <w:rsid w:val="001C33E5"/>
    <w:rsid w:val="001C3C5C"/>
    <w:rsid w:val="001C3D12"/>
    <w:rsid w:val="001C3E5D"/>
    <w:rsid w:val="001C3E63"/>
    <w:rsid w:val="001C5557"/>
    <w:rsid w:val="001C588F"/>
    <w:rsid w:val="001C59F8"/>
    <w:rsid w:val="001C5D06"/>
    <w:rsid w:val="001C61A5"/>
    <w:rsid w:val="001C6828"/>
    <w:rsid w:val="001C6A12"/>
    <w:rsid w:val="001C75C4"/>
    <w:rsid w:val="001C7EC3"/>
    <w:rsid w:val="001D009D"/>
    <w:rsid w:val="001D038D"/>
    <w:rsid w:val="001D0B9E"/>
    <w:rsid w:val="001D0FDB"/>
    <w:rsid w:val="001D1228"/>
    <w:rsid w:val="001D123C"/>
    <w:rsid w:val="001D166A"/>
    <w:rsid w:val="001D178B"/>
    <w:rsid w:val="001D1868"/>
    <w:rsid w:val="001D1E02"/>
    <w:rsid w:val="001D1E4E"/>
    <w:rsid w:val="001D1FEE"/>
    <w:rsid w:val="001D22F6"/>
    <w:rsid w:val="001D26E2"/>
    <w:rsid w:val="001D28A6"/>
    <w:rsid w:val="001D2C60"/>
    <w:rsid w:val="001D2FB8"/>
    <w:rsid w:val="001D3727"/>
    <w:rsid w:val="001D3C1B"/>
    <w:rsid w:val="001D45D9"/>
    <w:rsid w:val="001D460B"/>
    <w:rsid w:val="001D5072"/>
    <w:rsid w:val="001D5F07"/>
    <w:rsid w:val="001D6031"/>
    <w:rsid w:val="001D671D"/>
    <w:rsid w:val="001D6C30"/>
    <w:rsid w:val="001D70B8"/>
    <w:rsid w:val="001D744E"/>
    <w:rsid w:val="001D7A9D"/>
    <w:rsid w:val="001E01A0"/>
    <w:rsid w:val="001E0514"/>
    <w:rsid w:val="001E0D5B"/>
    <w:rsid w:val="001E0FA3"/>
    <w:rsid w:val="001E1105"/>
    <w:rsid w:val="001E127B"/>
    <w:rsid w:val="001E1366"/>
    <w:rsid w:val="001E1730"/>
    <w:rsid w:val="001E1797"/>
    <w:rsid w:val="001E18C8"/>
    <w:rsid w:val="001E1992"/>
    <w:rsid w:val="001E19C9"/>
    <w:rsid w:val="001E1C87"/>
    <w:rsid w:val="001E1C8A"/>
    <w:rsid w:val="001E1FD0"/>
    <w:rsid w:val="001E2152"/>
    <w:rsid w:val="001E266B"/>
    <w:rsid w:val="001E26EF"/>
    <w:rsid w:val="001E2940"/>
    <w:rsid w:val="001E2C62"/>
    <w:rsid w:val="001E2DF5"/>
    <w:rsid w:val="001E3170"/>
    <w:rsid w:val="001E3213"/>
    <w:rsid w:val="001E36C3"/>
    <w:rsid w:val="001E3AC0"/>
    <w:rsid w:val="001E41E2"/>
    <w:rsid w:val="001E42C8"/>
    <w:rsid w:val="001E44AB"/>
    <w:rsid w:val="001E46CD"/>
    <w:rsid w:val="001E49C1"/>
    <w:rsid w:val="001E5408"/>
    <w:rsid w:val="001E5796"/>
    <w:rsid w:val="001E5D0C"/>
    <w:rsid w:val="001E5E2B"/>
    <w:rsid w:val="001E63AC"/>
    <w:rsid w:val="001E6412"/>
    <w:rsid w:val="001E6430"/>
    <w:rsid w:val="001E7061"/>
    <w:rsid w:val="001E70EE"/>
    <w:rsid w:val="001E7CDF"/>
    <w:rsid w:val="001E7FEB"/>
    <w:rsid w:val="001F02B8"/>
    <w:rsid w:val="001F056B"/>
    <w:rsid w:val="001F0A9E"/>
    <w:rsid w:val="001F0FC4"/>
    <w:rsid w:val="001F108C"/>
    <w:rsid w:val="001F133E"/>
    <w:rsid w:val="001F138B"/>
    <w:rsid w:val="001F1532"/>
    <w:rsid w:val="001F195A"/>
    <w:rsid w:val="001F1B12"/>
    <w:rsid w:val="001F2125"/>
    <w:rsid w:val="001F2159"/>
    <w:rsid w:val="001F2BB7"/>
    <w:rsid w:val="001F2BD1"/>
    <w:rsid w:val="001F3199"/>
    <w:rsid w:val="001F339C"/>
    <w:rsid w:val="001F34DE"/>
    <w:rsid w:val="001F3718"/>
    <w:rsid w:val="001F388A"/>
    <w:rsid w:val="001F3E5E"/>
    <w:rsid w:val="001F4347"/>
    <w:rsid w:val="001F4391"/>
    <w:rsid w:val="001F4492"/>
    <w:rsid w:val="001F471A"/>
    <w:rsid w:val="001F488C"/>
    <w:rsid w:val="001F4A65"/>
    <w:rsid w:val="001F4B8E"/>
    <w:rsid w:val="001F4DC5"/>
    <w:rsid w:val="001F5000"/>
    <w:rsid w:val="001F53D3"/>
    <w:rsid w:val="001F5818"/>
    <w:rsid w:val="001F5852"/>
    <w:rsid w:val="001F5A9B"/>
    <w:rsid w:val="001F603F"/>
    <w:rsid w:val="001F60FC"/>
    <w:rsid w:val="001F6278"/>
    <w:rsid w:val="001F664E"/>
    <w:rsid w:val="001F683F"/>
    <w:rsid w:val="001F6B03"/>
    <w:rsid w:val="001F6C04"/>
    <w:rsid w:val="001F75BD"/>
    <w:rsid w:val="001F7A18"/>
    <w:rsid w:val="002000A2"/>
    <w:rsid w:val="00200243"/>
    <w:rsid w:val="002002BC"/>
    <w:rsid w:val="0020053E"/>
    <w:rsid w:val="0020057C"/>
    <w:rsid w:val="002006EC"/>
    <w:rsid w:val="002009E1"/>
    <w:rsid w:val="00200AAB"/>
    <w:rsid w:val="002011FA"/>
    <w:rsid w:val="00201580"/>
    <w:rsid w:val="00201A30"/>
    <w:rsid w:val="00201B27"/>
    <w:rsid w:val="0020242C"/>
    <w:rsid w:val="00202EFE"/>
    <w:rsid w:val="0020358E"/>
    <w:rsid w:val="0020453A"/>
    <w:rsid w:val="0020501B"/>
    <w:rsid w:val="00205021"/>
    <w:rsid w:val="002052F6"/>
    <w:rsid w:val="002054C4"/>
    <w:rsid w:val="00205982"/>
    <w:rsid w:val="00205EB8"/>
    <w:rsid w:val="00205ECE"/>
    <w:rsid w:val="00205FBD"/>
    <w:rsid w:val="002068D5"/>
    <w:rsid w:val="00206B40"/>
    <w:rsid w:val="00206C7B"/>
    <w:rsid w:val="00206FDD"/>
    <w:rsid w:val="002077A9"/>
    <w:rsid w:val="002078C5"/>
    <w:rsid w:val="00207CB2"/>
    <w:rsid w:val="00207CBC"/>
    <w:rsid w:val="00207E48"/>
    <w:rsid w:val="00210149"/>
    <w:rsid w:val="0021068B"/>
    <w:rsid w:val="00210A52"/>
    <w:rsid w:val="002113FB"/>
    <w:rsid w:val="00211CE1"/>
    <w:rsid w:val="00211D1F"/>
    <w:rsid w:val="00212463"/>
    <w:rsid w:val="002127A8"/>
    <w:rsid w:val="002128D6"/>
    <w:rsid w:val="00212A8E"/>
    <w:rsid w:val="0021323E"/>
    <w:rsid w:val="00213774"/>
    <w:rsid w:val="00213DDD"/>
    <w:rsid w:val="002141D2"/>
    <w:rsid w:val="002146A4"/>
    <w:rsid w:val="0021498A"/>
    <w:rsid w:val="00214B92"/>
    <w:rsid w:val="00214C8B"/>
    <w:rsid w:val="00214D53"/>
    <w:rsid w:val="002157F6"/>
    <w:rsid w:val="002157FC"/>
    <w:rsid w:val="00215D14"/>
    <w:rsid w:val="0021600B"/>
    <w:rsid w:val="0021638C"/>
    <w:rsid w:val="0021707F"/>
    <w:rsid w:val="00217960"/>
    <w:rsid w:val="00217A72"/>
    <w:rsid w:val="00217D5B"/>
    <w:rsid w:val="00220277"/>
    <w:rsid w:val="00220B83"/>
    <w:rsid w:val="00220E01"/>
    <w:rsid w:val="0022152D"/>
    <w:rsid w:val="002215AE"/>
    <w:rsid w:val="00221AFF"/>
    <w:rsid w:val="00221B58"/>
    <w:rsid w:val="00221BB4"/>
    <w:rsid w:val="00222055"/>
    <w:rsid w:val="0022216B"/>
    <w:rsid w:val="00222531"/>
    <w:rsid w:val="00222C48"/>
    <w:rsid w:val="0022313A"/>
    <w:rsid w:val="00223C25"/>
    <w:rsid w:val="00223CAC"/>
    <w:rsid w:val="00224436"/>
    <w:rsid w:val="00224A83"/>
    <w:rsid w:val="00224D25"/>
    <w:rsid w:val="00224F44"/>
    <w:rsid w:val="0022557F"/>
    <w:rsid w:val="00225872"/>
    <w:rsid w:val="002259EF"/>
    <w:rsid w:val="00225B53"/>
    <w:rsid w:val="00225C04"/>
    <w:rsid w:val="0022640E"/>
    <w:rsid w:val="002264BC"/>
    <w:rsid w:val="002269D2"/>
    <w:rsid w:val="00226FB2"/>
    <w:rsid w:val="0022752B"/>
    <w:rsid w:val="00227F61"/>
    <w:rsid w:val="00230033"/>
    <w:rsid w:val="002301B9"/>
    <w:rsid w:val="002305B1"/>
    <w:rsid w:val="00230B22"/>
    <w:rsid w:val="00230C9A"/>
    <w:rsid w:val="00230D7B"/>
    <w:rsid w:val="00230E77"/>
    <w:rsid w:val="0023102D"/>
    <w:rsid w:val="002313BF"/>
    <w:rsid w:val="00231CFE"/>
    <w:rsid w:val="00231D0B"/>
    <w:rsid w:val="00231DDA"/>
    <w:rsid w:val="00231E3F"/>
    <w:rsid w:val="00231E44"/>
    <w:rsid w:val="00231FD4"/>
    <w:rsid w:val="0023260D"/>
    <w:rsid w:val="00232FC1"/>
    <w:rsid w:val="00233050"/>
    <w:rsid w:val="0023342A"/>
    <w:rsid w:val="002334BC"/>
    <w:rsid w:val="00233949"/>
    <w:rsid w:val="00233A86"/>
    <w:rsid w:val="00233B04"/>
    <w:rsid w:val="00233BD7"/>
    <w:rsid w:val="00233ED6"/>
    <w:rsid w:val="00234791"/>
    <w:rsid w:val="00234A56"/>
    <w:rsid w:val="00235B7F"/>
    <w:rsid w:val="00235E14"/>
    <w:rsid w:val="002361F9"/>
    <w:rsid w:val="00236954"/>
    <w:rsid w:val="00236F4F"/>
    <w:rsid w:val="002374CB"/>
    <w:rsid w:val="0023781C"/>
    <w:rsid w:val="002400F8"/>
    <w:rsid w:val="0024104D"/>
    <w:rsid w:val="0024115C"/>
    <w:rsid w:val="00241A2B"/>
    <w:rsid w:val="00241E29"/>
    <w:rsid w:val="00241E4B"/>
    <w:rsid w:val="002422B9"/>
    <w:rsid w:val="0024274C"/>
    <w:rsid w:val="00242D13"/>
    <w:rsid w:val="002436BE"/>
    <w:rsid w:val="00243BDE"/>
    <w:rsid w:val="00243EA3"/>
    <w:rsid w:val="00244200"/>
    <w:rsid w:val="0024436F"/>
    <w:rsid w:val="00245701"/>
    <w:rsid w:val="00245BAD"/>
    <w:rsid w:val="00246442"/>
    <w:rsid w:val="0024661C"/>
    <w:rsid w:val="002469D6"/>
    <w:rsid w:val="002474C2"/>
    <w:rsid w:val="00247A24"/>
    <w:rsid w:val="002509F2"/>
    <w:rsid w:val="002510D7"/>
    <w:rsid w:val="002510EE"/>
    <w:rsid w:val="0025123F"/>
    <w:rsid w:val="0025168E"/>
    <w:rsid w:val="00252019"/>
    <w:rsid w:val="002521B0"/>
    <w:rsid w:val="00252305"/>
    <w:rsid w:val="0025232B"/>
    <w:rsid w:val="00252722"/>
    <w:rsid w:val="00252C80"/>
    <w:rsid w:val="00252CCF"/>
    <w:rsid w:val="00253A46"/>
    <w:rsid w:val="002544F1"/>
    <w:rsid w:val="002547B3"/>
    <w:rsid w:val="0025499C"/>
    <w:rsid w:val="00254D9D"/>
    <w:rsid w:val="002551B9"/>
    <w:rsid w:val="0025556C"/>
    <w:rsid w:val="002557E5"/>
    <w:rsid w:val="002558F2"/>
    <w:rsid w:val="00255A82"/>
    <w:rsid w:val="00255D4A"/>
    <w:rsid w:val="00255F99"/>
    <w:rsid w:val="0025645E"/>
    <w:rsid w:val="00256EF4"/>
    <w:rsid w:val="002572D3"/>
    <w:rsid w:val="0025783A"/>
    <w:rsid w:val="0025783E"/>
    <w:rsid w:val="00257DAE"/>
    <w:rsid w:val="00257DD0"/>
    <w:rsid w:val="00260345"/>
    <w:rsid w:val="00260671"/>
    <w:rsid w:val="00260B32"/>
    <w:rsid w:val="00261447"/>
    <w:rsid w:val="002618ED"/>
    <w:rsid w:val="00261B76"/>
    <w:rsid w:val="00261DE6"/>
    <w:rsid w:val="00262105"/>
    <w:rsid w:val="002625AC"/>
    <w:rsid w:val="002628CB"/>
    <w:rsid w:val="00262FF1"/>
    <w:rsid w:val="002634A2"/>
    <w:rsid w:val="002634BE"/>
    <w:rsid w:val="00263553"/>
    <w:rsid w:val="002636EF"/>
    <w:rsid w:val="002637EA"/>
    <w:rsid w:val="00263961"/>
    <w:rsid w:val="00263989"/>
    <w:rsid w:val="00263ADE"/>
    <w:rsid w:val="00263B44"/>
    <w:rsid w:val="00263C07"/>
    <w:rsid w:val="00263DB1"/>
    <w:rsid w:val="00263DC5"/>
    <w:rsid w:val="00263EA5"/>
    <w:rsid w:val="00264027"/>
    <w:rsid w:val="002642EA"/>
    <w:rsid w:val="0026437B"/>
    <w:rsid w:val="00264749"/>
    <w:rsid w:val="00264952"/>
    <w:rsid w:val="00264E1C"/>
    <w:rsid w:val="00265185"/>
    <w:rsid w:val="002653EA"/>
    <w:rsid w:val="00265A70"/>
    <w:rsid w:val="00265C11"/>
    <w:rsid w:val="00266611"/>
    <w:rsid w:val="0026671F"/>
    <w:rsid w:val="0026672F"/>
    <w:rsid w:val="00266EB5"/>
    <w:rsid w:val="00267492"/>
    <w:rsid w:val="002677AF"/>
    <w:rsid w:val="00267887"/>
    <w:rsid w:val="00267953"/>
    <w:rsid w:val="00267DC6"/>
    <w:rsid w:val="002704DF"/>
    <w:rsid w:val="00270596"/>
    <w:rsid w:val="00270978"/>
    <w:rsid w:val="00271040"/>
    <w:rsid w:val="00271060"/>
    <w:rsid w:val="00271205"/>
    <w:rsid w:val="00271AA4"/>
    <w:rsid w:val="00271FDA"/>
    <w:rsid w:val="00272140"/>
    <w:rsid w:val="0027237B"/>
    <w:rsid w:val="0027280A"/>
    <w:rsid w:val="00272A23"/>
    <w:rsid w:val="002734B6"/>
    <w:rsid w:val="002736C2"/>
    <w:rsid w:val="00273E29"/>
    <w:rsid w:val="002742B2"/>
    <w:rsid w:val="00274B9A"/>
    <w:rsid w:val="002755EF"/>
    <w:rsid w:val="002759E3"/>
    <w:rsid w:val="00275BA2"/>
    <w:rsid w:val="00276115"/>
    <w:rsid w:val="0027617D"/>
    <w:rsid w:val="00276DEA"/>
    <w:rsid w:val="00276FBA"/>
    <w:rsid w:val="00277091"/>
    <w:rsid w:val="002771A7"/>
    <w:rsid w:val="00277220"/>
    <w:rsid w:val="0027738B"/>
    <w:rsid w:val="00277567"/>
    <w:rsid w:val="00277606"/>
    <w:rsid w:val="00277812"/>
    <w:rsid w:val="0027798F"/>
    <w:rsid w:val="00277ACA"/>
    <w:rsid w:val="00277BEF"/>
    <w:rsid w:val="0028003D"/>
    <w:rsid w:val="00280393"/>
    <w:rsid w:val="00280531"/>
    <w:rsid w:val="002807A2"/>
    <w:rsid w:val="002807A6"/>
    <w:rsid w:val="00281136"/>
    <w:rsid w:val="002817F6"/>
    <w:rsid w:val="00281846"/>
    <w:rsid w:val="00281A67"/>
    <w:rsid w:val="00281AE4"/>
    <w:rsid w:val="00282269"/>
    <w:rsid w:val="00282670"/>
    <w:rsid w:val="00282D0C"/>
    <w:rsid w:val="00282D46"/>
    <w:rsid w:val="00282EC3"/>
    <w:rsid w:val="00283087"/>
    <w:rsid w:val="00283683"/>
    <w:rsid w:val="00283864"/>
    <w:rsid w:val="00283C5A"/>
    <w:rsid w:val="00283ED4"/>
    <w:rsid w:val="00284251"/>
    <w:rsid w:val="00284A9B"/>
    <w:rsid w:val="0028502C"/>
    <w:rsid w:val="00285EE8"/>
    <w:rsid w:val="00286946"/>
    <w:rsid w:val="00286E7F"/>
    <w:rsid w:val="00287ED8"/>
    <w:rsid w:val="00287F7E"/>
    <w:rsid w:val="002905F7"/>
    <w:rsid w:val="00290A32"/>
    <w:rsid w:val="0029134C"/>
    <w:rsid w:val="00291848"/>
    <w:rsid w:val="00291A17"/>
    <w:rsid w:val="00291BFC"/>
    <w:rsid w:val="00291C13"/>
    <w:rsid w:val="00291FAC"/>
    <w:rsid w:val="00292298"/>
    <w:rsid w:val="00292636"/>
    <w:rsid w:val="0029268A"/>
    <w:rsid w:val="002929A5"/>
    <w:rsid w:val="00292A77"/>
    <w:rsid w:val="00292E1E"/>
    <w:rsid w:val="00292E57"/>
    <w:rsid w:val="00292EA8"/>
    <w:rsid w:val="0029306D"/>
    <w:rsid w:val="0029322F"/>
    <w:rsid w:val="002937EC"/>
    <w:rsid w:val="00293806"/>
    <w:rsid w:val="00293A2E"/>
    <w:rsid w:val="00293F15"/>
    <w:rsid w:val="00294174"/>
    <w:rsid w:val="0029493A"/>
    <w:rsid w:val="00294AC2"/>
    <w:rsid w:val="00294D23"/>
    <w:rsid w:val="00295096"/>
    <w:rsid w:val="00295708"/>
    <w:rsid w:val="0029583A"/>
    <w:rsid w:val="00295A4B"/>
    <w:rsid w:val="00295CDB"/>
    <w:rsid w:val="002960E8"/>
    <w:rsid w:val="00296A72"/>
    <w:rsid w:val="00296FEB"/>
    <w:rsid w:val="002970F3"/>
    <w:rsid w:val="002A0971"/>
    <w:rsid w:val="002A1720"/>
    <w:rsid w:val="002A1B50"/>
    <w:rsid w:val="002A1FFB"/>
    <w:rsid w:val="002A239F"/>
    <w:rsid w:val="002A2927"/>
    <w:rsid w:val="002A2FDA"/>
    <w:rsid w:val="002A3193"/>
    <w:rsid w:val="002A3240"/>
    <w:rsid w:val="002A405D"/>
    <w:rsid w:val="002A4299"/>
    <w:rsid w:val="002A4995"/>
    <w:rsid w:val="002A49A9"/>
    <w:rsid w:val="002A4ACA"/>
    <w:rsid w:val="002A4B82"/>
    <w:rsid w:val="002A500F"/>
    <w:rsid w:val="002A5A61"/>
    <w:rsid w:val="002A5AE4"/>
    <w:rsid w:val="002A5DB8"/>
    <w:rsid w:val="002A61C3"/>
    <w:rsid w:val="002A7252"/>
    <w:rsid w:val="002A74A3"/>
    <w:rsid w:val="002A7754"/>
    <w:rsid w:val="002A79B8"/>
    <w:rsid w:val="002A7E68"/>
    <w:rsid w:val="002B03C1"/>
    <w:rsid w:val="002B04A0"/>
    <w:rsid w:val="002B0F87"/>
    <w:rsid w:val="002B125A"/>
    <w:rsid w:val="002B1462"/>
    <w:rsid w:val="002B1971"/>
    <w:rsid w:val="002B1B6A"/>
    <w:rsid w:val="002B1BE8"/>
    <w:rsid w:val="002B2976"/>
    <w:rsid w:val="002B2C08"/>
    <w:rsid w:val="002B2EF8"/>
    <w:rsid w:val="002B2F56"/>
    <w:rsid w:val="002B3A34"/>
    <w:rsid w:val="002B3B80"/>
    <w:rsid w:val="002B3F78"/>
    <w:rsid w:val="002B4279"/>
    <w:rsid w:val="002B46C7"/>
    <w:rsid w:val="002B4C1E"/>
    <w:rsid w:val="002B4CD6"/>
    <w:rsid w:val="002B4FDC"/>
    <w:rsid w:val="002B507E"/>
    <w:rsid w:val="002B5536"/>
    <w:rsid w:val="002B55D6"/>
    <w:rsid w:val="002B6077"/>
    <w:rsid w:val="002B6AE8"/>
    <w:rsid w:val="002B6C18"/>
    <w:rsid w:val="002B6C5B"/>
    <w:rsid w:val="002B71AD"/>
    <w:rsid w:val="002B72EC"/>
    <w:rsid w:val="002B7DE8"/>
    <w:rsid w:val="002B7F5E"/>
    <w:rsid w:val="002C005E"/>
    <w:rsid w:val="002C0406"/>
    <w:rsid w:val="002C063D"/>
    <w:rsid w:val="002C0846"/>
    <w:rsid w:val="002C1611"/>
    <w:rsid w:val="002C1C55"/>
    <w:rsid w:val="002C1F97"/>
    <w:rsid w:val="002C231F"/>
    <w:rsid w:val="002C2502"/>
    <w:rsid w:val="002C2656"/>
    <w:rsid w:val="002C29DD"/>
    <w:rsid w:val="002C29F1"/>
    <w:rsid w:val="002C2D83"/>
    <w:rsid w:val="002C37FA"/>
    <w:rsid w:val="002C3A16"/>
    <w:rsid w:val="002C3A4F"/>
    <w:rsid w:val="002C474B"/>
    <w:rsid w:val="002C4861"/>
    <w:rsid w:val="002C49F0"/>
    <w:rsid w:val="002C4AFD"/>
    <w:rsid w:val="002C4DEE"/>
    <w:rsid w:val="002C5361"/>
    <w:rsid w:val="002C58EF"/>
    <w:rsid w:val="002C5981"/>
    <w:rsid w:val="002C59FC"/>
    <w:rsid w:val="002C5CFA"/>
    <w:rsid w:val="002C6216"/>
    <w:rsid w:val="002C66FF"/>
    <w:rsid w:val="002C6F4F"/>
    <w:rsid w:val="002C7202"/>
    <w:rsid w:val="002D0053"/>
    <w:rsid w:val="002D062C"/>
    <w:rsid w:val="002D15A9"/>
    <w:rsid w:val="002D20CC"/>
    <w:rsid w:val="002D22E1"/>
    <w:rsid w:val="002D235D"/>
    <w:rsid w:val="002D33BF"/>
    <w:rsid w:val="002D37F1"/>
    <w:rsid w:val="002D3F02"/>
    <w:rsid w:val="002D3F7E"/>
    <w:rsid w:val="002D43E7"/>
    <w:rsid w:val="002D500D"/>
    <w:rsid w:val="002D5D00"/>
    <w:rsid w:val="002D671F"/>
    <w:rsid w:val="002D693A"/>
    <w:rsid w:val="002D6B2E"/>
    <w:rsid w:val="002D6EDF"/>
    <w:rsid w:val="002D6F73"/>
    <w:rsid w:val="002D7128"/>
    <w:rsid w:val="002D736E"/>
    <w:rsid w:val="002D7E58"/>
    <w:rsid w:val="002E076A"/>
    <w:rsid w:val="002E092C"/>
    <w:rsid w:val="002E103D"/>
    <w:rsid w:val="002E1673"/>
    <w:rsid w:val="002E2585"/>
    <w:rsid w:val="002E2ADD"/>
    <w:rsid w:val="002E2C63"/>
    <w:rsid w:val="002E327B"/>
    <w:rsid w:val="002E34FE"/>
    <w:rsid w:val="002E36A5"/>
    <w:rsid w:val="002E3A3C"/>
    <w:rsid w:val="002E3B40"/>
    <w:rsid w:val="002E3F8E"/>
    <w:rsid w:val="002E4338"/>
    <w:rsid w:val="002E4717"/>
    <w:rsid w:val="002E4C37"/>
    <w:rsid w:val="002E4F4D"/>
    <w:rsid w:val="002E640B"/>
    <w:rsid w:val="002E672A"/>
    <w:rsid w:val="002E69DE"/>
    <w:rsid w:val="002E6CDA"/>
    <w:rsid w:val="002E6ED8"/>
    <w:rsid w:val="002E6F99"/>
    <w:rsid w:val="002E7064"/>
    <w:rsid w:val="002E73FD"/>
    <w:rsid w:val="002E77BB"/>
    <w:rsid w:val="002E77C8"/>
    <w:rsid w:val="002E7CFF"/>
    <w:rsid w:val="002E7DEC"/>
    <w:rsid w:val="002F0624"/>
    <w:rsid w:val="002F0886"/>
    <w:rsid w:val="002F0C8A"/>
    <w:rsid w:val="002F1062"/>
    <w:rsid w:val="002F1066"/>
    <w:rsid w:val="002F15FE"/>
    <w:rsid w:val="002F17AE"/>
    <w:rsid w:val="002F265C"/>
    <w:rsid w:val="002F26BF"/>
    <w:rsid w:val="002F2C8B"/>
    <w:rsid w:val="002F392C"/>
    <w:rsid w:val="002F3A55"/>
    <w:rsid w:val="002F3BBE"/>
    <w:rsid w:val="002F404C"/>
    <w:rsid w:val="002F40BE"/>
    <w:rsid w:val="002F4204"/>
    <w:rsid w:val="002F4233"/>
    <w:rsid w:val="002F427D"/>
    <w:rsid w:val="002F4EC0"/>
    <w:rsid w:val="002F4EDC"/>
    <w:rsid w:val="002F4FA8"/>
    <w:rsid w:val="002F57E0"/>
    <w:rsid w:val="002F5C7E"/>
    <w:rsid w:val="002F5F52"/>
    <w:rsid w:val="002F6092"/>
    <w:rsid w:val="002F619D"/>
    <w:rsid w:val="002F61EC"/>
    <w:rsid w:val="002F71BA"/>
    <w:rsid w:val="002F72BE"/>
    <w:rsid w:val="002F7304"/>
    <w:rsid w:val="002F747A"/>
    <w:rsid w:val="002F75DC"/>
    <w:rsid w:val="002F77A3"/>
    <w:rsid w:val="002F7EDB"/>
    <w:rsid w:val="00300491"/>
    <w:rsid w:val="00300A73"/>
    <w:rsid w:val="00300EBF"/>
    <w:rsid w:val="0030146B"/>
    <w:rsid w:val="003014DC"/>
    <w:rsid w:val="003015A9"/>
    <w:rsid w:val="00301695"/>
    <w:rsid w:val="00301744"/>
    <w:rsid w:val="0030181C"/>
    <w:rsid w:val="00301C57"/>
    <w:rsid w:val="003021BE"/>
    <w:rsid w:val="00302AC3"/>
    <w:rsid w:val="00302C16"/>
    <w:rsid w:val="00303322"/>
    <w:rsid w:val="00303603"/>
    <w:rsid w:val="00303A2C"/>
    <w:rsid w:val="00303FD0"/>
    <w:rsid w:val="003045FC"/>
    <w:rsid w:val="00305415"/>
    <w:rsid w:val="003054AF"/>
    <w:rsid w:val="003054BD"/>
    <w:rsid w:val="00305505"/>
    <w:rsid w:val="00305A50"/>
    <w:rsid w:val="00306B47"/>
    <w:rsid w:val="00306D02"/>
    <w:rsid w:val="00306E24"/>
    <w:rsid w:val="00307725"/>
    <w:rsid w:val="00307AF7"/>
    <w:rsid w:val="00307B74"/>
    <w:rsid w:val="00307D06"/>
    <w:rsid w:val="00310290"/>
    <w:rsid w:val="003102B7"/>
    <w:rsid w:val="0031090F"/>
    <w:rsid w:val="00310B25"/>
    <w:rsid w:val="00311216"/>
    <w:rsid w:val="00311936"/>
    <w:rsid w:val="00311991"/>
    <w:rsid w:val="00311DF1"/>
    <w:rsid w:val="00311E79"/>
    <w:rsid w:val="00311EF4"/>
    <w:rsid w:val="003133C7"/>
    <w:rsid w:val="00313978"/>
    <w:rsid w:val="003139CF"/>
    <w:rsid w:val="003139DF"/>
    <w:rsid w:val="00313A85"/>
    <w:rsid w:val="00313EE2"/>
    <w:rsid w:val="00313F55"/>
    <w:rsid w:val="00314160"/>
    <w:rsid w:val="003141AC"/>
    <w:rsid w:val="0031437E"/>
    <w:rsid w:val="0031448A"/>
    <w:rsid w:val="00315512"/>
    <w:rsid w:val="0031556C"/>
    <w:rsid w:val="003155E9"/>
    <w:rsid w:val="003156ED"/>
    <w:rsid w:val="00315764"/>
    <w:rsid w:val="0031599C"/>
    <w:rsid w:val="00315CDE"/>
    <w:rsid w:val="0031687D"/>
    <w:rsid w:val="00316B0F"/>
    <w:rsid w:val="00316F72"/>
    <w:rsid w:val="00316F7B"/>
    <w:rsid w:val="003172D2"/>
    <w:rsid w:val="003177FD"/>
    <w:rsid w:val="00317CDE"/>
    <w:rsid w:val="00317E86"/>
    <w:rsid w:val="00320B0C"/>
    <w:rsid w:val="00320DAC"/>
    <w:rsid w:val="00321973"/>
    <w:rsid w:val="003221E0"/>
    <w:rsid w:val="003223FD"/>
    <w:rsid w:val="0032295C"/>
    <w:rsid w:val="00322D1F"/>
    <w:rsid w:val="00322E97"/>
    <w:rsid w:val="00322EF9"/>
    <w:rsid w:val="00322F53"/>
    <w:rsid w:val="00322F5A"/>
    <w:rsid w:val="0032303A"/>
    <w:rsid w:val="003231A6"/>
    <w:rsid w:val="0032337C"/>
    <w:rsid w:val="00323574"/>
    <w:rsid w:val="003238BB"/>
    <w:rsid w:val="00323DF8"/>
    <w:rsid w:val="00324088"/>
    <w:rsid w:val="003240ED"/>
    <w:rsid w:val="00324154"/>
    <w:rsid w:val="00324AF2"/>
    <w:rsid w:val="00325414"/>
    <w:rsid w:val="003257FC"/>
    <w:rsid w:val="003261D0"/>
    <w:rsid w:val="00326442"/>
    <w:rsid w:val="003268D1"/>
    <w:rsid w:val="00326D16"/>
    <w:rsid w:val="003270B2"/>
    <w:rsid w:val="003273DA"/>
    <w:rsid w:val="00327C6F"/>
    <w:rsid w:val="00327F1D"/>
    <w:rsid w:val="00330728"/>
    <w:rsid w:val="00330CA8"/>
    <w:rsid w:val="00330DBE"/>
    <w:rsid w:val="0033168A"/>
    <w:rsid w:val="00331707"/>
    <w:rsid w:val="00331816"/>
    <w:rsid w:val="003320E6"/>
    <w:rsid w:val="00332317"/>
    <w:rsid w:val="003323EC"/>
    <w:rsid w:val="003323FC"/>
    <w:rsid w:val="00332A3B"/>
    <w:rsid w:val="00332C90"/>
    <w:rsid w:val="00332EC8"/>
    <w:rsid w:val="00333B48"/>
    <w:rsid w:val="00333D64"/>
    <w:rsid w:val="00334885"/>
    <w:rsid w:val="00334D3B"/>
    <w:rsid w:val="00335506"/>
    <w:rsid w:val="003355EB"/>
    <w:rsid w:val="003369E1"/>
    <w:rsid w:val="00336EF6"/>
    <w:rsid w:val="00337058"/>
    <w:rsid w:val="0033788F"/>
    <w:rsid w:val="003378DA"/>
    <w:rsid w:val="00337B0D"/>
    <w:rsid w:val="0034065F"/>
    <w:rsid w:val="0034081D"/>
    <w:rsid w:val="003409C8"/>
    <w:rsid w:val="00340CAE"/>
    <w:rsid w:val="00340F87"/>
    <w:rsid w:val="00341B48"/>
    <w:rsid w:val="00342668"/>
    <w:rsid w:val="00342E43"/>
    <w:rsid w:val="00342EA1"/>
    <w:rsid w:val="003433C8"/>
    <w:rsid w:val="0034349B"/>
    <w:rsid w:val="00343695"/>
    <w:rsid w:val="00343AF8"/>
    <w:rsid w:val="00343B23"/>
    <w:rsid w:val="00343D7E"/>
    <w:rsid w:val="00343F6E"/>
    <w:rsid w:val="00344066"/>
    <w:rsid w:val="003443F0"/>
    <w:rsid w:val="003446EF"/>
    <w:rsid w:val="0034478C"/>
    <w:rsid w:val="00344966"/>
    <w:rsid w:val="00344F0B"/>
    <w:rsid w:val="00344F22"/>
    <w:rsid w:val="0034530B"/>
    <w:rsid w:val="003458FE"/>
    <w:rsid w:val="00345A61"/>
    <w:rsid w:val="00345DB0"/>
    <w:rsid w:val="00346754"/>
    <w:rsid w:val="00346B92"/>
    <w:rsid w:val="00346C5C"/>
    <w:rsid w:val="0034716E"/>
    <w:rsid w:val="00347CC9"/>
    <w:rsid w:val="00347E64"/>
    <w:rsid w:val="00347F11"/>
    <w:rsid w:val="0035072F"/>
    <w:rsid w:val="00350CDD"/>
    <w:rsid w:val="00350F3D"/>
    <w:rsid w:val="00351251"/>
    <w:rsid w:val="00351268"/>
    <w:rsid w:val="003512C1"/>
    <w:rsid w:val="00351946"/>
    <w:rsid w:val="00351BE4"/>
    <w:rsid w:val="00351D93"/>
    <w:rsid w:val="003523C1"/>
    <w:rsid w:val="003523DB"/>
    <w:rsid w:val="00352751"/>
    <w:rsid w:val="003528DC"/>
    <w:rsid w:val="0035399C"/>
    <w:rsid w:val="00353C32"/>
    <w:rsid w:val="00353FF8"/>
    <w:rsid w:val="0035497A"/>
    <w:rsid w:val="00354B94"/>
    <w:rsid w:val="00355040"/>
    <w:rsid w:val="00356352"/>
    <w:rsid w:val="0035638F"/>
    <w:rsid w:val="003564B1"/>
    <w:rsid w:val="00357011"/>
    <w:rsid w:val="00357D20"/>
    <w:rsid w:val="00357FA3"/>
    <w:rsid w:val="00360292"/>
    <w:rsid w:val="00360363"/>
    <w:rsid w:val="00360400"/>
    <w:rsid w:val="00360A4C"/>
    <w:rsid w:val="00360DBE"/>
    <w:rsid w:val="003618BD"/>
    <w:rsid w:val="00362180"/>
    <w:rsid w:val="00362392"/>
    <w:rsid w:val="003624A6"/>
    <w:rsid w:val="00362515"/>
    <w:rsid w:val="0036252B"/>
    <w:rsid w:val="00362AF9"/>
    <w:rsid w:val="00362D72"/>
    <w:rsid w:val="003632D3"/>
    <w:rsid w:val="00363406"/>
    <w:rsid w:val="0036362F"/>
    <w:rsid w:val="00363AAA"/>
    <w:rsid w:val="00363B71"/>
    <w:rsid w:val="00363D19"/>
    <w:rsid w:val="00363E2D"/>
    <w:rsid w:val="003645FF"/>
    <w:rsid w:val="003648E5"/>
    <w:rsid w:val="00364CE2"/>
    <w:rsid w:val="00364F7D"/>
    <w:rsid w:val="003651E8"/>
    <w:rsid w:val="003651EA"/>
    <w:rsid w:val="003652A1"/>
    <w:rsid w:val="003652B9"/>
    <w:rsid w:val="003654AD"/>
    <w:rsid w:val="00365519"/>
    <w:rsid w:val="00365566"/>
    <w:rsid w:val="00365B1E"/>
    <w:rsid w:val="0036633F"/>
    <w:rsid w:val="00366670"/>
    <w:rsid w:val="00366B35"/>
    <w:rsid w:val="00366C95"/>
    <w:rsid w:val="00367101"/>
    <w:rsid w:val="00367950"/>
    <w:rsid w:val="003679A0"/>
    <w:rsid w:val="00367A21"/>
    <w:rsid w:val="00367AB4"/>
    <w:rsid w:val="00367B36"/>
    <w:rsid w:val="00367EE4"/>
    <w:rsid w:val="003702E0"/>
    <w:rsid w:val="00370569"/>
    <w:rsid w:val="0037064E"/>
    <w:rsid w:val="00370998"/>
    <w:rsid w:val="00370D3E"/>
    <w:rsid w:val="00371A1D"/>
    <w:rsid w:val="00371D5D"/>
    <w:rsid w:val="00372089"/>
    <w:rsid w:val="003722EF"/>
    <w:rsid w:val="00372DC6"/>
    <w:rsid w:val="003733B0"/>
    <w:rsid w:val="0037369D"/>
    <w:rsid w:val="00373CB7"/>
    <w:rsid w:val="00374962"/>
    <w:rsid w:val="00374A25"/>
    <w:rsid w:val="00375036"/>
    <w:rsid w:val="00375AA1"/>
    <w:rsid w:val="003762FE"/>
    <w:rsid w:val="00376C51"/>
    <w:rsid w:val="00376C65"/>
    <w:rsid w:val="00376F48"/>
    <w:rsid w:val="003775BC"/>
    <w:rsid w:val="00377976"/>
    <w:rsid w:val="00377E6C"/>
    <w:rsid w:val="0038000F"/>
    <w:rsid w:val="003801E4"/>
    <w:rsid w:val="003805C7"/>
    <w:rsid w:val="00380831"/>
    <w:rsid w:val="003812EE"/>
    <w:rsid w:val="00381743"/>
    <w:rsid w:val="00381BD2"/>
    <w:rsid w:val="00381C60"/>
    <w:rsid w:val="003820BB"/>
    <w:rsid w:val="003820EE"/>
    <w:rsid w:val="00382FBA"/>
    <w:rsid w:val="003834CD"/>
    <w:rsid w:val="00383621"/>
    <w:rsid w:val="00384794"/>
    <w:rsid w:val="00384D13"/>
    <w:rsid w:val="00384E04"/>
    <w:rsid w:val="00384FBB"/>
    <w:rsid w:val="00385272"/>
    <w:rsid w:val="003856BE"/>
    <w:rsid w:val="003858DC"/>
    <w:rsid w:val="00385A9C"/>
    <w:rsid w:val="00385E67"/>
    <w:rsid w:val="00386BF9"/>
    <w:rsid w:val="00387269"/>
    <w:rsid w:val="00387583"/>
    <w:rsid w:val="00387F77"/>
    <w:rsid w:val="00390816"/>
    <w:rsid w:val="003908FE"/>
    <w:rsid w:val="00390937"/>
    <w:rsid w:val="00390D40"/>
    <w:rsid w:val="00390F27"/>
    <w:rsid w:val="00390FB3"/>
    <w:rsid w:val="003913DD"/>
    <w:rsid w:val="00391A06"/>
    <w:rsid w:val="00391A99"/>
    <w:rsid w:val="00392544"/>
    <w:rsid w:val="0039273E"/>
    <w:rsid w:val="00392893"/>
    <w:rsid w:val="00393185"/>
    <w:rsid w:val="003933A7"/>
    <w:rsid w:val="00393686"/>
    <w:rsid w:val="0039369C"/>
    <w:rsid w:val="003936C5"/>
    <w:rsid w:val="00393F43"/>
    <w:rsid w:val="003943A9"/>
    <w:rsid w:val="00395091"/>
    <w:rsid w:val="00395772"/>
    <w:rsid w:val="00395D7F"/>
    <w:rsid w:val="00396113"/>
    <w:rsid w:val="0039614A"/>
    <w:rsid w:val="003966E6"/>
    <w:rsid w:val="00396A44"/>
    <w:rsid w:val="00396BF9"/>
    <w:rsid w:val="00396DAE"/>
    <w:rsid w:val="00397216"/>
    <w:rsid w:val="003A0807"/>
    <w:rsid w:val="003A1BAA"/>
    <w:rsid w:val="003A25B1"/>
    <w:rsid w:val="003A2864"/>
    <w:rsid w:val="003A2AD9"/>
    <w:rsid w:val="003A2B18"/>
    <w:rsid w:val="003A326C"/>
    <w:rsid w:val="003A3EBC"/>
    <w:rsid w:val="003A4AC5"/>
    <w:rsid w:val="003A5418"/>
    <w:rsid w:val="003A5461"/>
    <w:rsid w:val="003A5692"/>
    <w:rsid w:val="003A58AA"/>
    <w:rsid w:val="003A5AC3"/>
    <w:rsid w:val="003A5D55"/>
    <w:rsid w:val="003A5EEF"/>
    <w:rsid w:val="003A68AD"/>
    <w:rsid w:val="003A6D84"/>
    <w:rsid w:val="003A6F5B"/>
    <w:rsid w:val="003A7076"/>
    <w:rsid w:val="003A7246"/>
    <w:rsid w:val="003A7887"/>
    <w:rsid w:val="003A7EE9"/>
    <w:rsid w:val="003A7FC4"/>
    <w:rsid w:val="003B0249"/>
    <w:rsid w:val="003B0456"/>
    <w:rsid w:val="003B07B6"/>
    <w:rsid w:val="003B0A03"/>
    <w:rsid w:val="003B0A35"/>
    <w:rsid w:val="003B0A3C"/>
    <w:rsid w:val="003B0EC8"/>
    <w:rsid w:val="003B1500"/>
    <w:rsid w:val="003B15FF"/>
    <w:rsid w:val="003B26AC"/>
    <w:rsid w:val="003B2A67"/>
    <w:rsid w:val="003B2DD8"/>
    <w:rsid w:val="003B2E1F"/>
    <w:rsid w:val="003B2E35"/>
    <w:rsid w:val="003B3044"/>
    <w:rsid w:val="003B34DC"/>
    <w:rsid w:val="003B366D"/>
    <w:rsid w:val="003B3C2C"/>
    <w:rsid w:val="003B4378"/>
    <w:rsid w:val="003B499E"/>
    <w:rsid w:val="003B505C"/>
    <w:rsid w:val="003B5407"/>
    <w:rsid w:val="003B58FC"/>
    <w:rsid w:val="003B5DC5"/>
    <w:rsid w:val="003B60DE"/>
    <w:rsid w:val="003B68CF"/>
    <w:rsid w:val="003B6AEF"/>
    <w:rsid w:val="003B6D59"/>
    <w:rsid w:val="003B76BB"/>
    <w:rsid w:val="003B7CE2"/>
    <w:rsid w:val="003C02DA"/>
    <w:rsid w:val="003C09B3"/>
    <w:rsid w:val="003C0A33"/>
    <w:rsid w:val="003C0AE3"/>
    <w:rsid w:val="003C0AFE"/>
    <w:rsid w:val="003C0DD5"/>
    <w:rsid w:val="003C0EAE"/>
    <w:rsid w:val="003C10D3"/>
    <w:rsid w:val="003C17CB"/>
    <w:rsid w:val="003C1AEF"/>
    <w:rsid w:val="003C25CD"/>
    <w:rsid w:val="003C2DE9"/>
    <w:rsid w:val="003C2F92"/>
    <w:rsid w:val="003C31EC"/>
    <w:rsid w:val="003C3552"/>
    <w:rsid w:val="003C3814"/>
    <w:rsid w:val="003C4246"/>
    <w:rsid w:val="003C525F"/>
    <w:rsid w:val="003C52F3"/>
    <w:rsid w:val="003C5664"/>
    <w:rsid w:val="003C61BC"/>
    <w:rsid w:val="003C6795"/>
    <w:rsid w:val="003C6D78"/>
    <w:rsid w:val="003C715D"/>
    <w:rsid w:val="003C72A0"/>
    <w:rsid w:val="003C72E7"/>
    <w:rsid w:val="003C79CB"/>
    <w:rsid w:val="003D0386"/>
    <w:rsid w:val="003D077A"/>
    <w:rsid w:val="003D12EF"/>
    <w:rsid w:val="003D16D8"/>
    <w:rsid w:val="003D1A73"/>
    <w:rsid w:val="003D1E98"/>
    <w:rsid w:val="003D1F6E"/>
    <w:rsid w:val="003D238D"/>
    <w:rsid w:val="003D27DE"/>
    <w:rsid w:val="003D2DAD"/>
    <w:rsid w:val="003D2DE8"/>
    <w:rsid w:val="003D3146"/>
    <w:rsid w:val="003D3694"/>
    <w:rsid w:val="003D37C5"/>
    <w:rsid w:val="003D3C37"/>
    <w:rsid w:val="003D41D2"/>
    <w:rsid w:val="003D4202"/>
    <w:rsid w:val="003D44A1"/>
    <w:rsid w:val="003D464A"/>
    <w:rsid w:val="003D4953"/>
    <w:rsid w:val="003D4B18"/>
    <w:rsid w:val="003D4D34"/>
    <w:rsid w:val="003D5349"/>
    <w:rsid w:val="003D53B2"/>
    <w:rsid w:val="003D53BE"/>
    <w:rsid w:val="003D551A"/>
    <w:rsid w:val="003D5B35"/>
    <w:rsid w:val="003D5BEC"/>
    <w:rsid w:val="003D66C1"/>
    <w:rsid w:val="003D67F9"/>
    <w:rsid w:val="003D6861"/>
    <w:rsid w:val="003D7168"/>
    <w:rsid w:val="003D71A2"/>
    <w:rsid w:val="003D7D1C"/>
    <w:rsid w:val="003D7DAF"/>
    <w:rsid w:val="003D7EB1"/>
    <w:rsid w:val="003D7ECC"/>
    <w:rsid w:val="003E107E"/>
    <w:rsid w:val="003E12E7"/>
    <w:rsid w:val="003E16C2"/>
    <w:rsid w:val="003E1FC7"/>
    <w:rsid w:val="003E20CD"/>
    <w:rsid w:val="003E227B"/>
    <w:rsid w:val="003E23BA"/>
    <w:rsid w:val="003E2816"/>
    <w:rsid w:val="003E2F79"/>
    <w:rsid w:val="003E31D8"/>
    <w:rsid w:val="003E3A39"/>
    <w:rsid w:val="003E3A87"/>
    <w:rsid w:val="003E3D2E"/>
    <w:rsid w:val="003E469E"/>
    <w:rsid w:val="003E4AF0"/>
    <w:rsid w:val="003E5307"/>
    <w:rsid w:val="003E53B6"/>
    <w:rsid w:val="003E5724"/>
    <w:rsid w:val="003E6007"/>
    <w:rsid w:val="003E61B3"/>
    <w:rsid w:val="003E66A0"/>
    <w:rsid w:val="003E6A36"/>
    <w:rsid w:val="003E6CF2"/>
    <w:rsid w:val="003E6D7A"/>
    <w:rsid w:val="003E73CB"/>
    <w:rsid w:val="003E781A"/>
    <w:rsid w:val="003E7927"/>
    <w:rsid w:val="003F03CA"/>
    <w:rsid w:val="003F0655"/>
    <w:rsid w:val="003F0776"/>
    <w:rsid w:val="003F0F1D"/>
    <w:rsid w:val="003F111D"/>
    <w:rsid w:val="003F1B09"/>
    <w:rsid w:val="003F1DC8"/>
    <w:rsid w:val="003F237C"/>
    <w:rsid w:val="003F2756"/>
    <w:rsid w:val="003F2C40"/>
    <w:rsid w:val="003F3048"/>
    <w:rsid w:val="003F3365"/>
    <w:rsid w:val="003F34BD"/>
    <w:rsid w:val="003F36FB"/>
    <w:rsid w:val="003F458F"/>
    <w:rsid w:val="003F4616"/>
    <w:rsid w:val="003F513D"/>
    <w:rsid w:val="003F5603"/>
    <w:rsid w:val="003F619A"/>
    <w:rsid w:val="003F67F2"/>
    <w:rsid w:val="003F6976"/>
    <w:rsid w:val="003F6B0D"/>
    <w:rsid w:val="003F7A9E"/>
    <w:rsid w:val="003F7B79"/>
    <w:rsid w:val="003F7BA1"/>
    <w:rsid w:val="003F7CAF"/>
    <w:rsid w:val="003F7E00"/>
    <w:rsid w:val="0040007A"/>
    <w:rsid w:val="00400176"/>
    <w:rsid w:val="0040017A"/>
    <w:rsid w:val="004003F0"/>
    <w:rsid w:val="00400772"/>
    <w:rsid w:val="00400800"/>
    <w:rsid w:val="004008F7"/>
    <w:rsid w:val="004009DD"/>
    <w:rsid w:val="00400C70"/>
    <w:rsid w:val="00402027"/>
    <w:rsid w:val="0040204A"/>
    <w:rsid w:val="0040206F"/>
    <w:rsid w:val="004022E3"/>
    <w:rsid w:val="00402506"/>
    <w:rsid w:val="00402E8A"/>
    <w:rsid w:val="00403141"/>
    <w:rsid w:val="00403FDF"/>
    <w:rsid w:val="00404012"/>
    <w:rsid w:val="00404210"/>
    <w:rsid w:val="004043FD"/>
    <w:rsid w:val="0040445C"/>
    <w:rsid w:val="00404C2D"/>
    <w:rsid w:val="0040517E"/>
    <w:rsid w:val="004055FE"/>
    <w:rsid w:val="004059CD"/>
    <w:rsid w:val="0040631D"/>
    <w:rsid w:val="00406AF6"/>
    <w:rsid w:val="004077A6"/>
    <w:rsid w:val="004077D2"/>
    <w:rsid w:val="004078D7"/>
    <w:rsid w:val="0040793E"/>
    <w:rsid w:val="00407A91"/>
    <w:rsid w:val="00407D1E"/>
    <w:rsid w:val="00407E68"/>
    <w:rsid w:val="00407F54"/>
    <w:rsid w:val="004100BB"/>
    <w:rsid w:val="0041083F"/>
    <w:rsid w:val="00410A07"/>
    <w:rsid w:val="00410B86"/>
    <w:rsid w:val="004110E8"/>
    <w:rsid w:val="00411122"/>
    <w:rsid w:val="004113D2"/>
    <w:rsid w:val="004114F7"/>
    <w:rsid w:val="004116D5"/>
    <w:rsid w:val="00412653"/>
    <w:rsid w:val="00412B08"/>
    <w:rsid w:val="00412B37"/>
    <w:rsid w:val="004134A3"/>
    <w:rsid w:val="004135A8"/>
    <w:rsid w:val="004136FE"/>
    <w:rsid w:val="00413E6C"/>
    <w:rsid w:val="0041438F"/>
    <w:rsid w:val="004147AC"/>
    <w:rsid w:val="00414A9C"/>
    <w:rsid w:val="00414B40"/>
    <w:rsid w:val="00414FD3"/>
    <w:rsid w:val="0041572E"/>
    <w:rsid w:val="0041581B"/>
    <w:rsid w:val="004158BA"/>
    <w:rsid w:val="00415FBD"/>
    <w:rsid w:val="004164E2"/>
    <w:rsid w:val="00416913"/>
    <w:rsid w:val="00416B17"/>
    <w:rsid w:val="00416CDA"/>
    <w:rsid w:val="00416D13"/>
    <w:rsid w:val="00416E60"/>
    <w:rsid w:val="0041756A"/>
    <w:rsid w:val="00417679"/>
    <w:rsid w:val="00417CD3"/>
    <w:rsid w:val="00417D68"/>
    <w:rsid w:val="00417EB5"/>
    <w:rsid w:val="00420112"/>
    <w:rsid w:val="00421537"/>
    <w:rsid w:val="00421737"/>
    <w:rsid w:val="004219E0"/>
    <w:rsid w:val="00421FE2"/>
    <w:rsid w:val="00421FF8"/>
    <w:rsid w:val="004224CA"/>
    <w:rsid w:val="00422561"/>
    <w:rsid w:val="0042262E"/>
    <w:rsid w:val="004227EB"/>
    <w:rsid w:val="004228BE"/>
    <w:rsid w:val="00422A2D"/>
    <w:rsid w:val="0042385E"/>
    <w:rsid w:val="00423AE5"/>
    <w:rsid w:val="00423C84"/>
    <w:rsid w:val="0042401C"/>
    <w:rsid w:val="0042419D"/>
    <w:rsid w:val="00424281"/>
    <w:rsid w:val="00424391"/>
    <w:rsid w:val="00424B9F"/>
    <w:rsid w:val="004256E3"/>
    <w:rsid w:val="00425E1B"/>
    <w:rsid w:val="0042623F"/>
    <w:rsid w:val="00426661"/>
    <w:rsid w:val="004276F2"/>
    <w:rsid w:val="00427DED"/>
    <w:rsid w:val="00427EAA"/>
    <w:rsid w:val="00427ED4"/>
    <w:rsid w:val="0043020C"/>
    <w:rsid w:val="0043045D"/>
    <w:rsid w:val="0043088D"/>
    <w:rsid w:val="00430AA6"/>
    <w:rsid w:val="00430FF4"/>
    <w:rsid w:val="00431049"/>
    <w:rsid w:val="004312EC"/>
    <w:rsid w:val="0043167A"/>
    <w:rsid w:val="00431EE6"/>
    <w:rsid w:val="00431F23"/>
    <w:rsid w:val="0043338A"/>
    <w:rsid w:val="004333E7"/>
    <w:rsid w:val="004333ED"/>
    <w:rsid w:val="004335EB"/>
    <w:rsid w:val="0043363A"/>
    <w:rsid w:val="004336B9"/>
    <w:rsid w:val="00433EA1"/>
    <w:rsid w:val="00434042"/>
    <w:rsid w:val="00434267"/>
    <w:rsid w:val="00434AA1"/>
    <w:rsid w:val="00434BA9"/>
    <w:rsid w:val="00434E6B"/>
    <w:rsid w:val="00435014"/>
    <w:rsid w:val="004351F6"/>
    <w:rsid w:val="004353EE"/>
    <w:rsid w:val="00435E8B"/>
    <w:rsid w:val="00435EC1"/>
    <w:rsid w:val="004360A3"/>
    <w:rsid w:val="00436A01"/>
    <w:rsid w:val="00436F36"/>
    <w:rsid w:val="004375DC"/>
    <w:rsid w:val="00437F15"/>
    <w:rsid w:val="00440538"/>
    <w:rsid w:val="00440666"/>
    <w:rsid w:val="00440919"/>
    <w:rsid w:val="00440E8E"/>
    <w:rsid w:val="0044114D"/>
    <w:rsid w:val="0044143A"/>
    <w:rsid w:val="00441682"/>
    <w:rsid w:val="00441700"/>
    <w:rsid w:val="00441B8C"/>
    <w:rsid w:val="00441DF5"/>
    <w:rsid w:val="00441EEB"/>
    <w:rsid w:val="00442CE2"/>
    <w:rsid w:val="0044323F"/>
    <w:rsid w:val="00443D13"/>
    <w:rsid w:val="00443DD4"/>
    <w:rsid w:val="0044456B"/>
    <w:rsid w:val="00444C81"/>
    <w:rsid w:val="004452FC"/>
    <w:rsid w:val="0044537C"/>
    <w:rsid w:val="004455F1"/>
    <w:rsid w:val="004458DC"/>
    <w:rsid w:val="00445A67"/>
    <w:rsid w:val="004465C5"/>
    <w:rsid w:val="00446E89"/>
    <w:rsid w:val="00446F0F"/>
    <w:rsid w:val="004474E6"/>
    <w:rsid w:val="00450515"/>
    <w:rsid w:val="004505B5"/>
    <w:rsid w:val="00450645"/>
    <w:rsid w:val="004506D3"/>
    <w:rsid w:val="00450862"/>
    <w:rsid w:val="00450DC6"/>
    <w:rsid w:val="00451147"/>
    <w:rsid w:val="004521BE"/>
    <w:rsid w:val="0045228A"/>
    <w:rsid w:val="004525B5"/>
    <w:rsid w:val="00452629"/>
    <w:rsid w:val="00452965"/>
    <w:rsid w:val="004529FE"/>
    <w:rsid w:val="00452DA0"/>
    <w:rsid w:val="00452EC1"/>
    <w:rsid w:val="00453035"/>
    <w:rsid w:val="0045303D"/>
    <w:rsid w:val="004530A4"/>
    <w:rsid w:val="00453108"/>
    <w:rsid w:val="004536EC"/>
    <w:rsid w:val="004537A7"/>
    <w:rsid w:val="00453D0F"/>
    <w:rsid w:val="00453E11"/>
    <w:rsid w:val="00455039"/>
    <w:rsid w:val="00455216"/>
    <w:rsid w:val="004558EE"/>
    <w:rsid w:val="0045624B"/>
    <w:rsid w:val="00456352"/>
    <w:rsid w:val="004567B5"/>
    <w:rsid w:val="00456C3D"/>
    <w:rsid w:val="00456E04"/>
    <w:rsid w:val="00456ED9"/>
    <w:rsid w:val="004570C5"/>
    <w:rsid w:val="00457890"/>
    <w:rsid w:val="00460067"/>
    <w:rsid w:val="0046032B"/>
    <w:rsid w:val="004607B4"/>
    <w:rsid w:val="00460BEC"/>
    <w:rsid w:val="004611A7"/>
    <w:rsid w:val="004616C2"/>
    <w:rsid w:val="00461DFF"/>
    <w:rsid w:val="00461F10"/>
    <w:rsid w:val="00462911"/>
    <w:rsid w:val="00462D30"/>
    <w:rsid w:val="00463322"/>
    <w:rsid w:val="004635CB"/>
    <w:rsid w:val="00464B63"/>
    <w:rsid w:val="00465325"/>
    <w:rsid w:val="00466347"/>
    <w:rsid w:val="004664C7"/>
    <w:rsid w:val="0046673C"/>
    <w:rsid w:val="00466918"/>
    <w:rsid w:val="0046692B"/>
    <w:rsid w:val="00466C2C"/>
    <w:rsid w:val="00466E9A"/>
    <w:rsid w:val="00467163"/>
    <w:rsid w:val="0046779E"/>
    <w:rsid w:val="00467EE7"/>
    <w:rsid w:val="00470808"/>
    <w:rsid w:val="00470B88"/>
    <w:rsid w:val="00470DC7"/>
    <w:rsid w:val="00471065"/>
    <w:rsid w:val="004712BB"/>
    <w:rsid w:val="00471491"/>
    <w:rsid w:val="00471651"/>
    <w:rsid w:val="00471CB4"/>
    <w:rsid w:val="00472212"/>
    <w:rsid w:val="0047273F"/>
    <w:rsid w:val="00472999"/>
    <w:rsid w:val="00472CF6"/>
    <w:rsid w:val="0047323B"/>
    <w:rsid w:val="00473285"/>
    <w:rsid w:val="00473294"/>
    <w:rsid w:val="0047358B"/>
    <w:rsid w:val="00473BCB"/>
    <w:rsid w:val="00473CD8"/>
    <w:rsid w:val="00474135"/>
    <w:rsid w:val="00475185"/>
    <w:rsid w:val="00475796"/>
    <w:rsid w:val="00475995"/>
    <w:rsid w:val="00475B07"/>
    <w:rsid w:val="0047674A"/>
    <w:rsid w:val="00476845"/>
    <w:rsid w:val="00476BCE"/>
    <w:rsid w:val="00476D77"/>
    <w:rsid w:val="0047724F"/>
    <w:rsid w:val="004774C6"/>
    <w:rsid w:val="00477919"/>
    <w:rsid w:val="00477E33"/>
    <w:rsid w:val="00477FBF"/>
    <w:rsid w:val="004802F8"/>
    <w:rsid w:val="0048063A"/>
    <w:rsid w:val="00480C59"/>
    <w:rsid w:val="004814A3"/>
    <w:rsid w:val="00481606"/>
    <w:rsid w:val="004818DE"/>
    <w:rsid w:val="0048192E"/>
    <w:rsid w:val="0048196A"/>
    <w:rsid w:val="004819B6"/>
    <w:rsid w:val="00481CCB"/>
    <w:rsid w:val="00481EEF"/>
    <w:rsid w:val="00481F54"/>
    <w:rsid w:val="00482D3A"/>
    <w:rsid w:val="0048481D"/>
    <w:rsid w:val="00484864"/>
    <w:rsid w:val="00484CC9"/>
    <w:rsid w:val="00484E27"/>
    <w:rsid w:val="00485183"/>
    <w:rsid w:val="004856FB"/>
    <w:rsid w:val="004857C6"/>
    <w:rsid w:val="00485AC7"/>
    <w:rsid w:val="00485EBE"/>
    <w:rsid w:val="0048648D"/>
    <w:rsid w:val="0048649E"/>
    <w:rsid w:val="00486A78"/>
    <w:rsid w:val="00486ACB"/>
    <w:rsid w:val="004878E8"/>
    <w:rsid w:val="00487BD3"/>
    <w:rsid w:val="00487DBD"/>
    <w:rsid w:val="00487FED"/>
    <w:rsid w:val="00490261"/>
    <w:rsid w:val="004903E2"/>
    <w:rsid w:val="00490774"/>
    <w:rsid w:val="00490BA1"/>
    <w:rsid w:val="00490D0B"/>
    <w:rsid w:val="00490D3A"/>
    <w:rsid w:val="00490D8D"/>
    <w:rsid w:val="00490F26"/>
    <w:rsid w:val="00490F7A"/>
    <w:rsid w:val="00491D94"/>
    <w:rsid w:val="00491E0C"/>
    <w:rsid w:val="0049203C"/>
    <w:rsid w:val="004920DF"/>
    <w:rsid w:val="0049239C"/>
    <w:rsid w:val="0049297C"/>
    <w:rsid w:val="00492DBC"/>
    <w:rsid w:val="0049341E"/>
    <w:rsid w:val="0049344B"/>
    <w:rsid w:val="00493680"/>
    <w:rsid w:val="00493DE1"/>
    <w:rsid w:val="00493DF3"/>
    <w:rsid w:val="0049426E"/>
    <w:rsid w:val="00494370"/>
    <w:rsid w:val="00494386"/>
    <w:rsid w:val="00494B60"/>
    <w:rsid w:val="00495A27"/>
    <w:rsid w:val="00495BB0"/>
    <w:rsid w:val="00495E73"/>
    <w:rsid w:val="00495FFD"/>
    <w:rsid w:val="004967CB"/>
    <w:rsid w:val="00496994"/>
    <w:rsid w:val="00496D94"/>
    <w:rsid w:val="00497240"/>
    <w:rsid w:val="00497578"/>
    <w:rsid w:val="00497B51"/>
    <w:rsid w:val="00497FB5"/>
    <w:rsid w:val="004A00B2"/>
    <w:rsid w:val="004A0414"/>
    <w:rsid w:val="004A07AE"/>
    <w:rsid w:val="004A09AA"/>
    <w:rsid w:val="004A169D"/>
    <w:rsid w:val="004A1B11"/>
    <w:rsid w:val="004A2215"/>
    <w:rsid w:val="004A2295"/>
    <w:rsid w:val="004A2645"/>
    <w:rsid w:val="004A26D3"/>
    <w:rsid w:val="004A2CDF"/>
    <w:rsid w:val="004A2CEA"/>
    <w:rsid w:val="004A3052"/>
    <w:rsid w:val="004A3175"/>
    <w:rsid w:val="004A344A"/>
    <w:rsid w:val="004A39F5"/>
    <w:rsid w:val="004A3EBF"/>
    <w:rsid w:val="004A4766"/>
    <w:rsid w:val="004A4A3A"/>
    <w:rsid w:val="004A4B56"/>
    <w:rsid w:val="004A4BFF"/>
    <w:rsid w:val="004A53ED"/>
    <w:rsid w:val="004A58F4"/>
    <w:rsid w:val="004A6054"/>
    <w:rsid w:val="004A6246"/>
    <w:rsid w:val="004A628F"/>
    <w:rsid w:val="004A62FA"/>
    <w:rsid w:val="004A6C1C"/>
    <w:rsid w:val="004A6D43"/>
    <w:rsid w:val="004A6DB5"/>
    <w:rsid w:val="004A6E76"/>
    <w:rsid w:val="004A7369"/>
    <w:rsid w:val="004A7615"/>
    <w:rsid w:val="004B0C13"/>
    <w:rsid w:val="004B0C37"/>
    <w:rsid w:val="004B0E39"/>
    <w:rsid w:val="004B1000"/>
    <w:rsid w:val="004B1890"/>
    <w:rsid w:val="004B20AB"/>
    <w:rsid w:val="004B2249"/>
    <w:rsid w:val="004B2882"/>
    <w:rsid w:val="004B29F8"/>
    <w:rsid w:val="004B2D24"/>
    <w:rsid w:val="004B2FC7"/>
    <w:rsid w:val="004B3363"/>
    <w:rsid w:val="004B3540"/>
    <w:rsid w:val="004B3629"/>
    <w:rsid w:val="004B3B79"/>
    <w:rsid w:val="004B3C26"/>
    <w:rsid w:val="004B3DF0"/>
    <w:rsid w:val="004B3E46"/>
    <w:rsid w:val="004B3F54"/>
    <w:rsid w:val="004B4027"/>
    <w:rsid w:val="004B41F6"/>
    <w:rsid w:val="004B4449"/>
    <w:rsid w:val="004B4BEC"/>
    <w:rsid w:val="004B4DCB"/>
    <w:rsid w:val="004B4E60"/>
    <w:rsid w:val="004B4FD8"/>
    <w:rsid w:val="004B5910"/>
    <w:rsid w:val="004B5B5F"/>
    <w:rsid w:val="004B5BC5"/>
    <w:rsid w:val="004B6164"/>
    <w:rsid w:val="004B65DF"/>
    <w:rsid w:val="004B6A4F"/>
    <w:rsid w:val="004B6E03"/>
    <w:rsid w:val="004B6E7B"/>
    <w:rsid w:val="004B6EF7"/>
    <w:rsid w:val="004B6F80"/>
    <w:rsid w:val="004B79D8"/>
    <w:rsid w:val="004C01DD"/>
    <w:rsid w:val="004C03D5"/>
    <w:rsid w:val="004C0893"/>
    <w:rsid w:val="004C0A33"/>
    <w:rsid w:val="004C0A62"/>
    <w:rsid w:val="004C1714"/>
    <w:rsid w:val="004C1889"/>
    <w:rsid w:val="004C1EBC"/>
    <w:rsid w:val="004C1F77"/>
    <w:rsid w:val="004C205F"/>
    <w:rsid w:val="004C2D39"/>
    <w:rsid w:val="004C3122"/>
    <w:rsid w:val="004C36ED"/>
    <w:rsid w:val="004C3A65"/>
    <w:rsid w:val="004C3C18"/>
    <w:rsid w:val="004C3C71"/>
    <w:rsid w:val="004C3FEE"/>
    <w:rsid w:val="004C40D9"/>
    <w:rsid w:val="004C414D"/>
    <w:rsid w:val="004C4200"/>
    <w:rsid w:val="004C42A3"/>
    <w:rsid w:val="004C4344"/>
    <w:rsid w:val="004C46A6"/>
    <w:rsid w:val="004C4A55"/>
    <w:rsid w:val="004C523A"/>
    <w:rsid w:val="004C58E0"/>
    <w:rsid w:val="004C5A8C"/>
    <w:rsid w:val="004C5A8E"/>
    <w:rsid w:val="004C5FA8"/>
    <w:rsid w:val="004C5FBC"/>
    <w:rsid w:val="004C6285"/>
    <w:rsid w:val="004C63BD"/>
    <w:rsid w:val="004C656F"/>
    <w:rsid w:val="004C6E0B"/>
    <w:rsid w:val="004C6F15"/>
    <w:rsid w:val="004C7212"/>
    <w:rsid w:val="004C7B08"/>
    <w:rsid w:val="004C7DC5"/>
    <w:rsid w:val="004D03D9"/>
    <w:rsid w:val="004D09CF"/>
    <w:rsid w:val="004D0D9C"/>
    <w:rsid w:val="004D11E6"/>
    <w:rsid w:val="004D1759"/>
    <w:rsid w:val="004D1AA8"/>
    <w:rsid w:val="004D269C"/>
    <w:rsid w:val="004D27EC"/>
    <w:rsid w:val="004D2858"/>
    <w:rsid w:val="004D2A4F"/>
    <w:rsid w:val="004D2B1D"/>
    <w:rsid w:val="004D3452"/>
    <w:rsid w:val="004D37C3"/>
    <w:rsid w:val="004D3A42"/>
    <w:rsid w:val="004D3E70"/>
    <w:rsid w:val="004D473B"/>
    <w:rsid w:val="004D4AFD"/>
    <w:rsid w:val="004D4F6C"/>
    <w:rsid w:val="004D50EF"/>
    <w:rsid w:val="004D56B3"/>
    <w:rsid w:val="004D64E7"/>
    <w:rsid w:val="004D67E1"/>
    <w:rsid w:val="004D6913"/>
    <w:rsid w:val="004E0259"/>
    <w:rsid w:val="004E0AA0"/>
    <w:rsid w:val="004E0FBB"/>
    <w:rsid w:val="004E1198"/>
    <w:rsid w:val="004E14DA"/>
    <w:rsid w:val="004E1B00"/>
    <w:rsid w:val="004E1CC5"/>
    <w:rsid w:val="004E22A4"/>
    <w:rsid w:val="004E3264"/>
    <w:rsid w:val="004E33EF"/>
    <w:rsid w:val="004E340C"/>
    <w:rsid w:val="004E3686"/>
    <w:rsid w:val="004E3897"/>
    <w:rsid w:val="004E393B"/>
    <w:rsid w:val="004E464F"/>
    <w:rsid w:val="004E48CC"/>
    <w:rsid w:val="004E5090"/>
    <w:rsid w:val="004E50AC"/>
    <w:rsid w:val="004E510E"/>
    <w:rsid w:val="004E53FD"/>
    <w:rsid w:val="004E5606"/>
    <w:rsid w:val="004E579A"/>
    <w:rsid w:val="004E5A07"/>
    <w:rsid w:val="004E5DE4"/>
    <w:rsid w:val="004E64F3"/>
    <w:rsid w:val="004E6774"/>
    <w:rsid w:val="004E6A73"/>
    <w:rsid w:val="004E730F"/>
    <w:rsid w:val="004E7C80"/>
    <w:rsid w:val="004F00A3"/>
    <w:rsid w:val="004F046F"/>
    <w:rsid w:val="004F04BF"/>
    <w:rsid w:val="004F0D07"/>
    <w:rsid w:val="004F1090"/>
    <w:rsid w:val="004F10E9"/>
    <w:rsid w:val="004F12A8"/>
    <w:rsid w:val="004F1CEA"/>
    <w:rsid w:val="004F23B5"/>
    <w:rsid w:val="004F24B5"/>
    <w:rsid w:val="004F27C9"/>
    <w:rsid w:val="004F2882"/>
    <w:rsid w:val="004F3BFC"/>
    <w:rsid w:val="004F3FAD"/>
    <w:rsid w:val="004F4215"/>
    <w:rsid w:val="004F454A"/>
    <w:rsid w:val="004F454E"/>
    <w:rsid w:val="004F5DD5"/>
    <w:rsid w:val="004F5ECF"/>
    <w:rsid w:val="004F6808"/>
    <w:rsid w:val="004F6965"/>
    <w:rsid w:val="004F6B5D"/>
    <w:rsid w:val="004F70EF"/>
    <w:rsid w:val="004F7205"/>
    <w:rsid w:val="005005B5"/>
    <w:rsid w:val="00500BA8"/>
    <w:rsid w:val="00500E3E"/>
    <w:rsid w:val="0050119F"/>
    <w:rsid w:val="0050154B"/>
    <w:rsid w:val="005020E1"/>
    <w:rsid w:val="0050231A"/>
    <w:rsid w:val="00502DAC"/>
    <w:rsid w:val="00503012"/>
    <w:rsid w:val="00503BBD"/>
    <w:rsid w:val="00503D6F"/>
    <w:rsid w:val="0050444A"/>
    <w:rsid w:val="0050477D"/>
    <w:rsid w:val="005053AF"/>
    <w:rsid w:val="005055F6"/>
    <w:rsid w:val="00506AB6"/>
    <w:rsid w:val="00506BCF"/>
    <w:rsid w:val="00507344"/>
    <w:rsid w:val="005074ED"/>
    <w:rsid w:val="00507517"/>
    <w:rsid w:val="00507AE4"/>
    <w:rsid w:val="00507B52"/>
    <w:rsid w:val="0051031D"/>
    <w:rsid w:val="005104F6"/>
    <w:rsid w:val="005109DE"/>
    <w:rsid w:val="00510B7A"/>
    <w:rsid w:val="00510C5F"/>
    <w:rsid w:val="00510DE6"/>
    <w:rsid w:val="00511620"/>
    <w:rsid w:val="00511965"/>
    <w:rsid w:val="00511BEE"/>
    <w:rsid w:val="00511EF5"/>
    <w:rsid w:val="0051260F"/>
    <w:rsid w:val="0051397B"/>
    <w:rsid w:val="00513A6E"/>
    <w:rsid w:val="00513F9C"/>
    <w:rsid w:val="005140F2"/>
    <w:rsid w:val="005141AB"/>
    <w:rsid w:val="00514851"/>
    <w:rsid w:val="00514F78"/>
    <w:rsid w:val="0051506A"/>
    <w:rsid w:val="0051548E"/>
    <w:rsid w:val="0051570B"/>
    <w:rsid w:val="005158C4"/>
    <w:rsid w:val="00515C1D"/>
    <w:rsid w:val="00515C9D"/>
    <w:rsid w:val="00515D3B"/>
    <w:rsid w:val="00515DAB"/>
    <w:rsid w:val="00515FA8"/>
    <w:rsid w:val="005160C0"/>
    <w:rsid w:val="00516136"/>
    <w:rsid w:val="00516307"/>
    <w:rsid w:val="00516BE6"/>
    <w:rsid w:val="00516C7E"/>
    <w:rsid w:val="00516CFE"/>
    <w:rsid w:val="00517F73"/>
    <w:rsid w:val="00520616"/>
    <w:rsid w:val="00520BD2"/>
    <w:rsid w:val="00520FE3"/>
    <w:rsid w:val="00521178"/>
    <w:rsid w:val="00521676"/>
    <w:rsid w:val="0052184C"/>
    <w:rsid w:val="00521B31"/>
    <w:rsid w:val="00521BC4"/>
    <w:rsid w:val="00521C84"/>
    <w:rsid w:val="00522AB5"/>
    <w:rsid w:val="00522B30"/>
    <w:rsid w:val="0052366A"/>
    <w:rsid w:val="00523B9B"/>
    <w:rsid w:val="0052495C"/>
    <w:rsid w:val="00524A39"/>
    <w:rsid w:val="00524E34"/>
    <w:rsid w:val="00525489"/>
    <w:rsid w:val="00525504"/>
    <w:rsid w:val="0052559E"/>
    <w:rsid w:val="005255AC"/>
    <w:rsid w:val="005257DF"/>
    <w:rsid w:val="0052591C"/>
    <w:rsid w:val="005259D6"/>
    <w:rsid w:val="00525A5C"/>
    <w:rsid w:val="00525F19"/>
    <w:rsid w:val="0052651E"/>
    <w:rsid w:val="00526B57"/>
    <w:rsid w:val="005273F2"/>
    <w:rsid w:val="00527498"/>
    <w:rsid w:val="00530072"/>
    <w:rsid w:val="0053010B"/>
    <w:rsid w:val="005301FC"/>
    <w:rsid w:val="0053041B"/>
    <w:rsid w:val="005305D5"/>
    <w:rsid w:val="0053129A"/>
    <w:rsid w:val="005313D4"/>
    <w:rsid w:val="005314F3"/>
    <w:rsid w:val="00532475"/>
    <w:rsid w:val="005328FC"/>
    <w:rsid w:val="00532E1F"/>
    <w:rsid w:val="00533193"/>
    <w:rsid w:val="00533365"/>
    <w:rsid w:val="0053388D"/>
    <w:rsid w:val="00533DD9"/>
    <w:rsid w:val="005340F6"/>
    <w:rsid w:val="00534A29"/>
    <w:rsid w:val="00534C2C"/>
    <w:rsid w:val="00534FB7"/>
    <w:rsid w:val="00535153"/>
    <w:rsid w:val="005353DE"/>
    <w:rsid w:val="005355A2"/>
    <w:rsid w:val="00535C4E"/>
    <w:rsid w:val="0053681B"/>
    <w:rsid w:val="00536A6B"/>
    <w:rsid w:val="00536B9A"/>
    <w:rsid w:val="00536D44"/>
    <w:rsid w:val="00537207"/>
    <w:rsid w:val="00537A8B"/>
    <w:rsid w:val="00537B48"/>
    <w:rsid w:val="00537BBD"/>
    <w:rsid w:val="00537CDD"/>
    <w:rsid w:val="0054003F"/>
    <w:rsid w:val="00540982"/>
    <w:rsid w:val="00541510"/>
    <w:rsid w:val="00541F00"/>
    <w:rsid w:val="0054238B"/>
    <w:rsid w:val="005426B7"/>
    <w:rsid w:val="005426B9"/>
    <w:rsid w:val="00542C62"/>
    <w:rsid w:val="00542C73"/>
    <w:rsid w:val="00543536"/>
    <w:rsid w:val="0054370E"/>
    <w:rsid w:val="00543741"/>
    <w:rsid w:val="00543822"/>
    <w:rsid w:val="005439F1"/>
    <w:rsid w:val="00543FF0"/>
    <w:rsid w:val="0054407D"/>
    <w:rsid w:val="00544B6D"/>
    <w:rsid w:val="00544C03"/>
    <w:rsid w:val="00544DF7"/>
    <w:rsid w:val="00544F78"/>
    <w:rsid w:val="005452A8"/>
    <w:rsid w:val="005454CB"/>
    <w:rsid w:val="00545BFF"/>
    <w:rsid w:val="00545D0B"/>
    <w:rsid w:val="005460B1"/>
    <w:rsid w:val="00546D5E"/>
    <w:rsid w:val="00546E57"/>
    <w:rsid w:val="00547905"/>
    <w:rsid w:val="00547A64"/>
    <w:rsid w:val="00547B94"/>
    <w:rsid w:val="00550F4A"/>
    <w:rsid w:val="005513EF"/>
    <w:rsid w:val="0055156E"/>
    <w:rsid w:val="005516C6"/>
    <w:rsid w:val="00552159"/>
    <w:rsid w:val="00552374"/>
    <w:rsid w:val="005527B7"/>
    <w:rsid w:val="00552940"/>
    <w:rsid w:val="0055311B"/>
    <w:rsid w:val="0055315C"/>
    <w:rsid w:val="005531AD"/>
    <w:rsid w:val="00553450"/>
    <w:rsid w:val="005537AA"/>
    <w:rsid w:val="0055387E"/>
    <w:rsid w:val="00553AA1"/>
    <w:rsid w:val="00554758"/>
    <w:rsid w:val="00554F59"/>
    <w:rsid w:val="005554A1"/>
    <w:rsid w:val="00555B3A"/>
    <w:rsid w:val="00555B7F"/>
    <w:rsid w:val="00555F12"/>
    <w:rsid w:val="005563F7"/>
    <w:rsid w:val="00556924"/>
    <w:rsid w:val="00556BF8"/>
    <w:rsid w:val="00556E39"/>
    <w:rsid w:val="0055726F"/>
    <w:rsid w:val="00557327"/>
    <w:rsid w:val="005576BF"/>
    <w:rsid w:val="00557898"/>
    <w:rsid w:val="0055789E"/>
    <w:rsid w:val="00557E45"/>
    <w:rsid w:val="0056034A"/>
    <w:rsid w:val="00560D2F"/>
    <w:rsid w:val="005616E4"/>
    <w:rsid w:val="00561903"/>
    <w:rsid w:val="00561A7A"/>
    <w:rsid w:val="00561B5D"/>
    <w:rsid w:val="00561D35"/>
    <w:rsid w:val="0056222D"/>
    <w:rsid w:val="0056261B"/>
    <w:rsid w:val="00562753"/>
    <w:rsid w:val="00562C94"/>
    <w:rsid w:val="00562CDB"/>
    <w:rsid w:val="00562D7E"/>
    <w:rsid w:val="00563019"/>
    <w:rsid w:val="00563114"/>
    <w:rsid w:val="00563507"/>
    <w:rsid w:val="005639D8"/>
    <w:rsid w:val="005643E6"/>
    <w:rsid w:val="00564632"/>
    <w:rsid w:val="005647AD"/>
    <w:rsid w:val="00564D3B"/>
    <w:rsid w:val="00565289"/>
    <w:rsid w:val="00565E13"/>
    <w:rsid w:val="00565E70"/>
    <w:rsid w:val="0056621A"/>
    <w:rsid w:val="00566CC5"/>
    <w:rsid w:val="00566D20"/>
    <w:rsid w:val="00566F02"/>
    <w:rsid w:val="005673EF"/>
    <w:rsid w:val="005673FA"/>
    <w:rsid w:val="00567609"/>
    <w:rsid w:val="005676D3"/>
    <w:rsid w:val="00567868"/>
    <w:rsid w:val="00567994"/>
    <w:rsid w:val="0056799A"/>
    <w:rsid w:val="00567B7F"/>
    <w:rsid w:val="00567C33"/>
    <w:rsid w:val="00567E5A"/>
    <w:rsid w:val="005702A0"/>
    <w:rsid w:val="00570300"/>
    <w:rsid w:val="00570551"/>
    <w:rsid w:val="00570E05"/>
    <w:rsid w:val="00570E4D"/>
    <w:rsid w:val="005712B9"/>
    <w:rsid w:val="00571339"/>
    <w:rsid w:val="0057161E"/>
    <w:rsid w:val="00572023"/>
    <w:rsid w:val="005720C2"/>
    <w:rsid w:val="005722C4"/>
    <w:rsid w:val="005729C4"/>
    <w:rsid w:val="00572B96"/>
    <w:rsid w:val="00572F30"/>
    <w:rsid w:val="00572FC6"/>
    <w:rsid w:val="005730FB"/>
    <w:rsid w:val="005731D1"/>
    <w:rsid w:val="005736B9"/>
    <w:rsid w:val="00573F38"/>
    <w:rsid w:val="005740EF"/>
    <w:rsid w:val="00574165"/>
    <w:rsid w:val="00574267"/>
    <w:rsid w:val="0057476C"/>
    <w:rsid w:val="00574A50"/>
    <w:rsid w:val="00574AAD"/>
    <w:rsid w:val="00574B3B"/>
    <w:rsid w:val="005751E3"/>
    <w:rsid w:val="00575220"/>
    <w:rsid w:val="005753FA"/>
    <w:rsid w:val="005758A5"/>
    <w:rsid w:val="00576226"/>
    <w:rsid w:val="0057626D"/>
    <w:rsid w:val="00577274"/>
    <w:rsid w:val="00577313"/>
    <w:rsid w:val="0057737F"/>
    <w:rsid w:val="00577BB2"/>
    <w:rsid w:val="00580069"/>
    <w:rsid w:val="0058020B"/>
    <w:rsid w:val="0058024E"/>
    <w:rsid w:val="0058060D"/>
    <w:rsid w:val="00580DE4"/>
    <w:rsid w:val="00580EE9"/>
    <w:rsid w:val="005816DD"/>
    <w:rsid w:val="00581992"/>
    <w:rsid w:val="005819FE"/>
    <w:rsid w:val="00581C5A"/>
    <w:rsid w:val="00582166"/>
    <w:rsid w:val="005821DE"/>
    <w:rsid w:val="0058241A"/>
    <w:rsid w:val="00582888"/>
    <w:rsid w:val="00583214"/>
    <w:rsid w:val="005832A7"/>
    <w:rsid w:val="005836E2"/>
    <w:rsid w:val="00583A35"/>
    <w:rsid w:val="00583AA0"/>
    <w:rsid w:val="00583B6D"/>
    <w:rsid w:val="00583DD7"/>
    <w:rsid w:val="00583FD3"/>
    <w:rsid w:val="005844CC"/>
    <w:rsid w:val="00584718"/>
    <w:rsid w:val="00584825"/>
    <w:rsid w:val="00584AF9"/>
    <w:rsid w:val="00584B91"/>
    <w:rsid w:val="005850A1"/>
    <w:rsid w:val="0058540B"/>
    <w:rsid w:val="0058585D"/>
    <w:rsid w:val="00585EB1"/>
    <w:rsid w:val="00586EC4"/>
    <w:rsid w:val="00586F4D"/>
    <w:rsid w:val="005877CC"/>
    <w:rsid w:val="00587BA9"/>
    <w:rsid w:val="005900C7"/>
    <w:rsid w:val="0059049A"/>
    <w:rsid w:val="0059052F"/>
    <w:rsid w:val="0059056A"/>
    <w:rsid w:val="0059057F"/>
    <w:rsid w:val="005908F9"/>
    <w:rsid w:val="00590B79"/>
    <w:rsid w:val="00591CAA"/>
    <w:rsid w:val="0059222A"/>
    <w:rsid w:val="005922AD"/>
    <w:rsid w:val="00592736"/>
    <w:rsid w:val="00592770"/>
    <w:rsid w:val="00592B46"/>
    <w:rsid w:val="00592F2D"/>
    <w:rsid w:val="00593C50"/>
    <w:rsid w:val="00594062"/>
    <w:rsid w:val="00594079"/>
    <w:rsid w:val="0059407D"/>
    <w:rsid w:val="00594081"/>
    <w:rsid w:val="0059408B"/>
    <w:rsid w:val="005941DF"/>
    <w:rsid w:val="00594353"/>
    <w:rsid w:val="005944FF"/>
    <w:rsid w:val="00594954"/>
    <w:rsid w:val="00594EBD"/>
    <w:rsid w:val="00594ED0"/>
    <w:rsid w:val="00595088"/>
    <w:rsid w:val="00595425"/>
    <w:rsid w:val="00595695"/>
    <w:rsid w:val="00595CEE"/>
    <w:rsid w:val="00595DEB"/>
    <w:rsid w:val="005963EE"/>
    <w:rsid w:val="005967F2"/>
    <w:rsid w:val="0059697C"/>
    <w:rsid w:val="00596993"/>
    <w:rsid w:val="00596D49"/>
    <w:rsid w:val="00596D9C"/>
    <w:rsid w:val="005979C6"/>
    <w:rsid w:val="00597B5E"/>
    <w:rsid w:val="00597E39"/>
    <w:rsid w:val="005A02AA"/>
    <w:rsid w:val="005A06A1"/>
    <w:rsid w:val="005A0A5C"/>
    <w:rsid w:val="005A125D"/>
    <w:rsid w:val="005A1503"/>
    <w:rsid w:val="005A189A"/>
    <w:rsid w:val="005A1BF7"/>
    <w:rsid w:val="005A1F45"/>
    <w:rsid w:val="005A226D"/>
    <w:rsid w:val="005A245D"/>
    <w:rsid w:val="005A26BF"/>
    <w:rsid w:val="005A2C86"/>
    <w:rsid w:val="005A2F8C"/>
    <w:rsid w:val="005A30BA"/>
    <w:rsid w:val="005A311F"/>
    <w:rsid w:val="005A3142"/>
    <w:rsid w:val="005A3164"/>
    <w:rsid w:val="005A3220"/>
    <w:rsid w:val="005A34CC"/>
    <w:rsid w:val="005A3C3A"/>
    <w:rsid w:val="005A3F7B"/>
    <w:rsid w:val="005A44C9"/>
    <w:rsid w:val="005A485A"/>
    <w:rsid w:val="005A4E3E"/>
    <w:rsid w:val="005A4F27"/>
    <w:rsid w:val="005A59E2"/>
    <w:rsid w:val="005A5C56"/>
    <w:rsid w:val="005A6211"/>
    <w:rsid w:val="005A6C97"/>
    <w:rsid w:val="005A6D9A"/>
    <w:rsid w:val="005A74C7"/>
    <w:rsid w:val="005A7B14"/>
    <w:rsid w:val="005B118F"/>
    <w:rsid w:val="005B123D"/>
    <w:rsid w:val="005B15BA"/>
    <w:rsid w:val="005B15E2"/>
    <w:rsid w:val="005B17CC"/>
    <w:rsid w:val="005B23E3"/>
    <w:rsid w:val="005B27FB"/>
    <w:rsid w:val="005B2D25"/>
    <w:rsid w:val="005B3190"/>
    <w:rsid w:val="005B3334"/>
    <w:rsid w:val="005B3349"/>
    <w:rsid w:val="005B35A2"/>
    <w:rsid w:val="005B364E"/>
    <w:rsid w:val="005B36FC"/>
    <w:rsid w:val="005B37E4"/>
    <w:rsid w:val="005B3AD3"/>
    <w:rsid w:val="005B3DB5"/>
    <w:rsid w:val="005B40F7"/>
    <w:rsid w:val="005B42CC"/>
    <w:rsid w:val="005B4327"/>
    <w:rsid w:val="005B44B8"/>
    <w:rsid w:val="005B4840"/>
    <w:rsid w:val="005B4D4D"/>
    <w:rsid w:val="005B522B"/>
    <w:rsid w:val="005B5886"/>
    <w:rsid w:val="005B6571"/>
    <w:rsid w:val="005B6792"/>
    <w:rsid w:val="005B67AE"/>
    <w:rsid w:val="005B6CBD"/>
    <w:rsid w:val="005B6CF6"/>
    <w:rsid w:val="005B6E9C"/>
    <w:rsid w:val="005B71AF"/>
    <w:rsid w:val="005B7335"/>
    <w:rsid w:val="005B756C"/>
    <w:rsid w:val="005B767A"/>
    <w:rsid w:val="005B7798"/>
    <w:rsid w:val="005B7C1A"/>
    <w:rsid w:val="005B7CB9"/>
    <w:rsid w:val="005B7D56"/>
    <w:rsid w:val="005C00BC"/>
    <w:rsid w:val="005C048A"/>
    <w:rsid w:val="005C051E"/>
    <w:rsid w:val="005C07B9"/>
    <w:rsid w:val="005C113A"/>
    <w:rsid w:val="005C2CFB"/>
    <w:rsid w:val="005C2FF7"/>
    <w:rsid w:val="005C331A"/>
    <w:rsid w:val="005C3691"/>
    <w:rsid w:val="005C374C"/>
    <w:rsid w:val="005C3C60"/>
    <w:rsid w:val="005C3D0B"/>
    <w:rsid w:val="005C3F07"/>
    <w:rsid w:val="005C4F17"/>
    <w:rsid w:val="005C5420"/>
    <w:rsid w:val="005C54B7"/>
    <w:rsid w:val="005C553A"/>
    <w:rsid w:val="005C55D3"/>
    <w:rsid w:val="005C5717"/>
    <w:rsid w:val="005C5AC1"/>
    <w:rsid w:val="005C5B2F"/>
    <w:rsid w:val="005C64D6"/>
    <w:rsid w:val="005C66F0"/>
    <w:rsid w:val="005C672D"/>
    <w:rsid w:val="005C68E9"/>
    <w:rsid w:val="005C6A52"/>
    <w:rsid w:val="005C709C"/>
    <w:rsid w:val="005C7498"/>
    <w:rsid w:val="005C767A"/>
    <w:rsid w:val="005D0750"/>
    <w:rsid w:val="005D0CAD"/>
    <w:rsid w:val="005D0DA0"/>
    <w:rsid w:val="005D1042"/>
    <w:rsid w:val="005D1A48"/>
    <w:rsid w:val="005D1C0B"/>
    <w:rsid w:val="005D1DE1"/>
    <w:rsid w:val="005D2447"/>
    <w:rsid w:val="005D2867"/>
    <w:rsid w:val="005D2977"/>
    <w:rsid w:val="005D2A55"/>
    <w:rsid w:val="005D2AD8"/>
    <w:rsid w:val="005D3304"/>
    <w:rsid w:val="005D33C7"/>
    <w:rsid w:val="005D3BB3"/>
    <w:rsid w:val="005D3EEA"/>
    <w:rsid w:val="005D4EFB"/>
    <w:rsid w:val="005D51A2"/>
    <w:rsid w:val="005D548E"/>
    <w:rsid w:val="005D5C23"/>
    <w:rsid w:val="005D5F37"/>
    <w:rsid w:val="005D65AE"/>
    <w:rsid w:val="005D778E"/>
    <w:rsid w:val="005D7CCB"/>
    <w:rsid w:val="005D7F21"/>
    <w:rsid w:val="005E058D"/>
    <w:rsid w:val="005E0A4E"/>
    <w:rsid w:val="005E0B15"/>
    <w:rsid w:val="005E0CFC"/>
    <w:rsid w:val="005E0E21"/>
    <w:rsid w:val="005E10DF"/>
    <w:rsid w:val="005E1164"/>
    <w:rsid w:val="005E178D"/>
    <w:rsid w:val="005E182E"/>
    <w:rsid w:val="005E1B13"/>
    <w:rsid w:val="005E23DC"/>
    <w:rsid w:val="005E292A"/>
    <w:rsid w:val="005E2C8F"/>
    <w:rsid w:val="005E2CC1"/>
    <w:rsid w:val="005E30C3"/>
    <w:rsid w:val="005E34A4"/>
    <w:rsid w:val="005E3A63"/>
    <w:rsid w:val="005E3D23"/>
    <w:rsid w:val="005E43F1"/>
    <w:rsid w:val="005E4A16"/>
    <w:rsid w:val="005E4C67"/>
    <w:rsid w:val="005E4D51"/>
    <w:rsid w:val="005E556B"/>
    <w:rsid w:val="005E56CD"/>
    <w:rsid w:val="005E57CB"/>
    <w:rsid w:val="005E5B99"/>
    <w:rsid w:val="005E5E4C"/>
    <w:rsid w:val="005E5F1A"/>
    <w:rsid w:val="005E6361"/>
    <w:rsid w:val="005E68E9"/>
    <w:rsid w:val="005E6AF7"/>
    <w:rsid w:val="005E6B7A"/>
    <w:rsid w:val="005E737C"/>
    <w:rsid w:val="005E7617"/>
    <w:rsid w:val="005E7B4C"/>
    <w:rsid w:val="005E7C15"/>
    <w:rsid w:val="005F0405"/>
    <w:rsid w:val="005F06D8"/>
    <w:rsid w:val="005F0978"/>
    <w:rsid w:val="005F0D7F"/>
    <w:rsid w:val="005F0FAC"/>
    <w:rsid w:val="005F1053"/>
    <w:rsid w:val="005F15A0"/>
    <w:rsid w:val="005F167B"/>
    <w:rsid w:val="005F1828"/>
    <w:rsid w:val="005F1F6C"/>
    <w:rsid w:val="005F2151"/>
    <w:rsid w:val="005F2B75"/>
    <w:rsid w:val="005F2CAD"/>
    <w:rsid w:val="005F3063"/>
    <w:rsid w:val="005F30DF"/>
    <w:rsid w:val="005F316E"/>
    <w:rsid w:val="005F3BAF"/>
    <w:rsid w:val="005F428F"/>
    <w:rsid w:val="005F4558"/>
    <w:rsid w:val="005F4BCE"/>
    <w:rsid w:val="005F4C8C"/>
    <w:rsid w:val="005F51C0"/>
    <w:rsid w:val="005F5AAA"/>
    <w:rsid w:val="005F5D03"/>
    <w:rsid w:val="005F625F"/>
    <w:rsid w:val="005F68A0"/>
    <w:rsid w:val="005F7C8A"/>
    <w:rsid w:val="005F7EED"/>
    <w:rsid w:val="00600724"/>
    <w:rsid w:val="00600A12"/>
    <w:rsid w:val="00600A65"/>
    <w:rsid w:val="00600AFA"/>
    <w:rsid w:val="00601DDC"/>
    <w:rsid w:val="006022B8"/>
    <w:rsid w:val="00602529"/>
    <w:rsid w:val="00602813"/>
    <w:rsid w:val="00602B75"/>
    <w:rsid w:val="006032AE"/>
    <w:rsid w:val="0060355D"/>
    <w:rsid w:val="00603677"/>
    <w:rsid w:val="00603F0F"/>
    <w:rsid w:val="00604023"/>
    <w:rsid w:val="006045D5"/>
    <w:rsid w:val="006048CC"/>
    <w:rsid w:val="00604AC8"/>
    <w:rsid w:val="00604C70"/>
    <w:rsid w:val="00604D00"/>
    <w:rsid w:val="0060509F"/>
    <w:rsid w:val="006050A8"/>
    <w:rsid w:val="0060511A"/>
    <w:rsid w:val="0060521A"/>
    <w:rsid w:val="0060567A"/>
    <w:rsid w:val="0060572F"/>
    <w:rsid w:val="00605C70"/>
    <w:rsid w:val="00606108"/>
    <w:rsid w:val="0060665E"/>
    <w:rsid w:val="006067C1"/>
    <w:rsid w:val="00606954"/>
    <w:rsid w:val="00606C2E"/>
    <w:rsid w:val="00606CB7"/>
    <w:rsid w:val="00606F3B"/>
    <w:rsid w:val="00607027"/>
    <w:rsid w:val="0060703B"/>
    <w:rsid w:val="00607271"/>
    <w:rsid w:val="00607612"/>
    <w:rsid w:val="00607B40"/>
    <w:rsid w:val="00607B6D"/>
    <w:rsid w:val="00607CAD"/>
    <w:rsid w:val="00610472"/>
    <w:rsid w:val="00610ECB"/>
    <w:rsid w:val="00611019"/>
    <w:rsid w:val="00611299"/>
    <w:rsid w:val="00611EDE"/>
    <w:rsid w:val="00612664"/>
    <w:rsid w:val="00612BF8"/>
    <w:rsid w:val="00612DFD"/>
    <w:rsid w:val="0061309C"/>
    <w:rsid w:val="00613548"/>
    <w:rsid w:val="00613758"/>
    <w:rsid w:val="006137B5"/>
    <w:rsid w:val="0061389D"/>
    <w:rsid w:val="0061398A"/>
    <w:rsid w:val="00613A11"/>
    <w:rsid w:val="00613D77"/>
    <w:rsid w:val="00613F08"/>
    <w:rsid w:val="00613FAE"/>
    <w:rsid w:val="00614593"/>
    <w:rsid w:val="0061460A"/>
    <w:rsid w:val="006146F1"/>
    <w:rsid w:val="00614BAE"/>
    <w:rsid w:val="00614F9D"/>
    <w:rsid w:val="006150B2"/>
    <w:rsid w:val="00615956"/>
    <w:rsid w:val="00616612"/>
    <w:rsid w:val="00616838"/>
    <w:rsid w:val="00616E77"/>
    <w:rsid w:val="0061741C"/>
    <w:rsid w:val="006175A2"/>
    <w:rsid w:val="006176F1"/>
    <w:rsid w:val="00617F78"/>
    <w:rsid w:val="00620B8E"/>
    <w:rsid w:val="006210BA"/>
    <w:rsid w:val="00621238"/>
    <w:rsid w:val="0062174B"/>
    <w:rsid w:val="00621E25"/>
    <w:rsid w:val="00621E91"/>
    <w:rsid w:val="00622038"/>
    <w:rsid w:val="00622302"/>
    <w:rsid w:val="00622DFD"/>
    <w:rsid w:val="00623676"/>
    <w:rsid w:val="00623EC8"/>
    <w:rsid w:val="00624D8A"/>
    <w:rsid w:val="00624DFA"/>
    <w:rsid w:val="00624EF5"/>
    <w:rsid w:val="00625039"/>
    <w:rsid w:val="0062528F"/>
    <w:rsid w:val="006254ED"/>
    <w:rsid w:val="00625A07"/>
    <w:rsid w:val="00625D60"/>
    <w:rsid w:val="00625F66"/>
    <w:rsid w:val="00625FF1"/>
    <w:rsid w:val="00625FFB"/>
    <w:rsid w:val="00626527"/>
    <w:rsid w:val="006269BD"/>
    <w:rsid w:val="00626A33"/>
    <w:rsid w:val="00626DB9"/>
    <w:rsid w:val="00627329"/>
    <w:rsid w:val="006275CD"/>
    <w:rsid w:val="00627B1C"/>
    <w:rsid w:val="006300AD"/>
    <w:rsid w:val="00630176"/>
    <w:rsid w:val="00630768"/>
    <w:rsid w:val="00630900"/>
    <w:rsid w:val="00630C58"/>
    <w:rsid w:val="00631464"/>
    <w:rsid w:val="006316BD"/>
    <w:rsid w:val="00631B22"/>
    <w:rsid w:val="00631C12"/>
    <w:rsid w:val="00631DC6"/>
    <w:rsid w:val="00631F10"/>
    <w:rsid w:val="0063250E"/>
    <w:rsid w:val="00632A1A"/>
    <w:rsid w:val="006330CD"/>
    <w:rsid w:val="006338C8"/>
    <w:rsid w:val="00633DA5"/>
    <w:rsid w:val="006348F2"/>
    <w:rsid w:val="00634B20"/>
    <w:rsid w:val="00634CA9"/>
    <w:rsid w:val="00634EF7"/>
    <w:rsid w:val="00634EF9"/>
    <w:rsid w:val="0063584D"/>
    <w:rsid w:val="00636229"/>
    <w:rsid w:val="0063639E"/>
    <w:rsid w:val="00636402"/>
    <w:rsid w:val="006367A1"/>
    <w:rsid w:val="0063695E"/>
    <w:rsid w:val="00636D75"/>
    <w:rsid w:val="00636E5F"/>
    <w:rsid w:val="00637322"/>
    <w:rsid w:val="0063773A"/>
    <w:rsid w:val="0064007B"/>
    <w:rsid w:val="00640D67"/>
    <w:rsid w:val="00640DC8"/>
    <w:rsid w:val="00641249"/>
    <w:rsid w:val="006415ED"/>
    <w:rsid w:val="006416C4"/>
    <w:rsid w:val="006417E4"/>
    <w:rsid w:val="006422A8"/>
    <w:rsid w:val="006426EC"/>
    <w:rsid w:val="00642CA6"/>
    <w:rsid w:val="00643381"/>
    <w:rsid w:val="0064357E"/>
    <w:rsid w:val="0064368A"/>
    <w:rsid w:val="00643914"/>
    <w:rsid w:val="00643BA6"/>
    <w:rsid w:val="00643CCE"/>
    <w:rsid w:val="00643F63"/>
    <w:rsid w:val="006440D9"/>
    <w:rsid w:val="006445DC"/>
    <w:rsid w:val="006447BB"/>
    <w:rsid w:val="00644F6E"/>
    <w:rsid w:val="006450DF"/>
    <w:rsid w:val="006451FC"/>
    <w:rsid w:val="00645918"/>
    <w:rsid w:val="006462E4"/>
    <w:rsid w:val="00646707"/>
    <w:rsid w:val="00646C34"/>
    <w:rsid w:val="0064739C"/>
    <w:rsid w:val="006474FB"/>
    <w:rsid w:val="0064762D"/>
    <w:rsid w:val="006478E9"/>
    <w:rsid w:val="00647A90"/>
    <w:rsid w:val="00647F04"/>
    <w:rsid w:val="00650285"/>
    <w:rsid w:val="00651054"/>
    <w:rsid w:val="00651DBA"/>
    <w:rsid w:val="00652091"/>
    <w:rsid w:val="0065246E"/>
    <w:rsid w:val="0065257B"/>
    <w:rsid w:val="00652780"/>
    <w:rsid w:val="00652B2D"/>
    <w:rsid w:val="00652BC8"/>
    <w:rsid w:val="006536E2"/>
    <w:rsid w:val="00653919"/>
    <w:rsid w:val="006542E9"/>
    <w:rsid w:val="006543AE"/>
    <w:rsid w:val="00654539"/>
    <w:rsid w:val="00655102"/>
    <w:rsid w:val="00655283"/>
    <w:rsid w:val="00655285"/>
    <w:rsid w:val="00655371"/>
    <w:rsid w:val="00655554"/>
    <w:rsid w:val="006555F6"/>
    <w:rsid w:val="00656A3E"/>
    <w:rsid w:val="00656FC5"/>
    <w:rsid w:val="00656FE0"/>
    <w:rsid w:val="006570FD"/>
    <w:rsid w:val="00657BB0"/>
    <w:rsid w:val="00657E04"/>
    <w:rsid w:val="00657EE1"/>
    <w:rsid w:val="00657F82"/>
    <w:rsid w:val="006602DC"/>
    <w:rsid w:val="006603AC"/>
    <w:rsid w:val="00660CA7"/>
    <w:rsid w:val="00660E6B"/>
    <w:rsid w:val="0066116B"/>
    <w:rsid w:val="0066157E"/>
    <w:rsid w:val="00661E49"/>
    <w:rsid w:val="00662439"/>
    <w:rsid w:val="00662657"/>
    <w:rsid w:val="00662852"/>
    <w:rsid w:val="00662987"/>
    <w:rsid w:val="0066299F"/>
    <w:rsid w:val="00662C67"/>
    <w:rsid w:val="00662E32"/>
    <w:rsid w:val="00662F6C"/>
    <w:rsid w:val="006630C3"/>
    <w:rsid w:val="00663499"/>
    <w:rsid w:val="00663894"/>
    <w:rsid w:val="00664D62"/>
    <w:rsid w:val="0066548D"/>
    <w:rsid w:val="006656D8"/>
    <w:rsid w:val="00665913"/>
    <w:rsid w:val="00665BE9"/>
    <w:rsid w:val="00665D06"/>
    <w:rsid w:val="0066605B"/>
    <w:rsid w:val="0066685F"/>
    <w:rsid w:val="00666976"/>
    <w:rsid w:val="00666A31"/>
    <w:rsid w:val="00666BAA"/>
    <w:rsid w:val="00666DBB"/>
    <w:rsid w:val="00666DD3"/>
    <w:rsid w:val="00666ED1"/>
    <w:rsid w:val="0066709B"/>
    <w:rsid w:val="00667BD6"/>
    <w:rsid w:val="00667F8D"/>
    <w:rsid w:val="006702A0"/>
    <w:rsid w:val="006703BF"/>
    <w:rsid w:val="00670661"/>
    <w:rsid w:val="0067094B"/>
    <w:rsid w:val="00670BBB"/>
    <w:rsid w:val="006710D0"/>
    <w:rsid w:val="00671368"/>
    <w:rsid w:val="00671427"/>
    <w:rsid w:val="0067155C"/>
    <w:rsid w:val="00671B6A"/>
    <w:rsid w:val="00671CAA"/>
    <w:rsid w:val="00671E7E"/>
    <w:rsid w:val="006720EE"/>
    <w:rsid w:val="00672594"/>
    <w:rsid w:val="00672DB8"/>
    <w:rsid w:val="0067306F"/>
    <w:rsid w:val="00673349"/>
    <w:rsid w:val="00673F1B"/>
    <w:rsid w:val="00673F55"/>
    <w:rsid w:val="00674948"/>
    <w:rsid w:val="00674D47"/>
    <w:rsid w:val="00674EB4"/>
    <w:rsid w:val="006750A6"/>
    <w:rsid w:val="00675184"/>
    <w:rsid w:val="00675255"/>
    <w:rsid w:val="00675DE0"/>
    <w:rsid w:val="006760D8"/>
    <w:rsid w:val="006762A0"/>
    <w:rsid w:val="00676535"/>
    <w:rsid w:val="0067684C"/>
    <w:rsid w:val="00676895"/>
    <w:rsid w:val="006770DE"/>
    <w:rsid w:val="006770E6"/>
    <w:rsid w:val="006770F3"/>
    <w:rsid w:val="00677845"/>
    <w:rsid w:val="00677A6D"/>
    <w:rsid w:val="00677DAB"/>
    <w:rsid w:val="00677F62"/>
    <w:rsid w:val="00677F8F"/>
    <w:rsid w:val="006800ED"/>
    <w:rsid w:val="00680578"/>
    <w:rsid w:val="006806BD"/>
    <w:rsid w:val="00680AC6"/>
    <w:rsid w:val="0068117F"/>
    <w:rsid w:val="006812FB"/>
    <w:rsid w:val="006819CA"/>
    <w:rsid w:val="00681B0E"/>
    <w:rsid w:val="00682004"/>
    <w:rsid w:val="00682623"/>
    <w:rsid w:val="006836FE"/>
    <w:rsid w:val="006838F8"/>
    <w:rsid w:val="00683ACF"/>
    <w:rsid w:val="00683CCD"/>
    <w:rsid w:val="00683CE9"/>
    <w:rsid w:val="00683E9A"/>
    <w:rsid w:val="00683EAC"/>
    <w:rsid w:val="00683FBE"/>
    <w:rsid w:val="00684498"/>
    <w:rsid w:val="006845C5"/>
    <w:rsid w:val="00684781"/>
    <w:rsid w:val="00684B4B"/>
    <w:rsid w:val="00684C37"/>
    <w:rsid w:val="00684D24"/>
    <w:rsid w:val="00684DE2"/>
    <w:rsid w:val="0068583E"/>
    <w:rsid w:val="00685908"/>
    <w:rsid w:val="00686ADB"/>
    <w:rsid w:val="00686C39"/>
    <w:rsid w:val="006870C4"/>
    <w:rsid w:val="006870FB"/>
    <w:rsid w:val="006873F6"/>
    <w:rsid w:val="006875C3"/>
    <w:rsid w:val="006878D8"/>
    <w:rsid w:val="00687B0A"/>
    <w:rsid w:val="00687C26"/>
    <w:rsid w:val="00687D2E"/>
    <w:rsid w:val="00687FA5"/>
    <w:rsid w:val="00690017"/>
    <w:rsid w:val="00690025"/>
    <w:rsid w:val="00690B63"/>
    <w:rsid w:val="00690ECE"/>
    <w:rsid w:val="0069109D"/>
    <w:rsid w:val="006911B1"/>
    <w:rsid w:val="00691256"/>
    <w:rsid w:val="006913D3"/>
    <w:rsid w:val="0069159C"/>
    <w:rsid w:val="00691893"/>
    <w:rsid w:val="00691AA4"/>
    <w:rsid w:val="006929FD"/>
    <w:rsid w:val="00693D2D"/>
    <w:rsid w:val="006940E6"/>
    <w:rsid w:val="00694653"/>
    <w:rsid w:val="00694A9E"/>
    <w:rsid w:val="00694C2E"/>
    <w:rsid w:val="00694D26"/>
    <w:rsid w:val="00694F66"/>
    <w:rsid w:val="00695997"/>
    <w:rsid w:val="00695A16"/>
    <w:rsid w:val="00695D50"/>
    <w:rsid w:val="00696305"/>
    <w:rsid w:val="0069644B"/>
    <w:rsid w:val="00696956"/>
    <w:rsid w:val="00696A13"/>
    <w:rsid w:val="00696A57"/>
    <w:rsid w:val="006977E1"/>
    <w:rsid w:val="00697884"/>
    <w:rsid w:val="006A0613"/>
    <w:rsid w:val="006A0997"/>
    <w:rsid w:val="006A0F84"/>
    <w:rsid w:val="006A0FD1"/>
    <w:rsid w:val="006A102E"/>
    <w:rsid w:val="006A176D"/>
    <w:rsid w:val="006A24A1"/>
    <w:rsid w:val="006A27DF"/>
    <w:rsid w:val="006A30C6"/>
    <w:rsid w:val="006A3A1A"/>
    <w:rsid w:val="006A4374"/>
    <w:rsid w:val="006A4806"/>
    <w:rsid w:val="006A48F0"/>
    <w:rsid w:val="006A5162"/>
    <w:rsid w:val="006A5183"/>
    <w:rsid w:val="006A5698"/>
    <w:rsid w:val="006A587D"/>
    <w:rsid w:val="006A611A"/>
    <w:rsid w:val="006A61C8"/>
    <w:rsid w:val="006A6767"/>
    <w:rsid w:val="006A68A0"/>
    <w:rsid w:val="006A72F3"/>
    <w:rsid w:val="006A7A20"/>
    <w:rsid w:val="006A7DBF"/>
    <w:rsid w:val="006A7FCC"/>
    <w:rsid w:val="006B0446"/>
    <w:rsid w:val="006B0A21"/>
    <w:rsid w:val="006B1698"/>
    <w:rsid w:val="006B2039"/>
    <w:rsid w:val="006B2370"/>
    <w:rsid w:val="006B275E"/>
    <w:rsid w:val="006B2CB6"/>
    <w:rsid w:val="006B2F38"/>
    <w:rsid w:val="006B30A8"/>
    <w:rsid w:val="006B3A95"/>
    <w:rsid w:val="006B3D72"/>
    <w:rsid w:val="006B3E6A"/>
    <w:rsid w:val="006B3F7B"/>
    <w:rsid w:val="006B4780"/>
    <w:rsid w:val="006B49C3"/>
    <w:rsid w:val="006B4B16"/>
    <w:rsid w:val="006B5794"/>
    <w:rsid w:val="006B57E7"/>
    <w:rsid w:val="006B5A0A"/>
    <w:rsid w:val="006B616F"/>
    <w:rsid w:val="006B75B5"/>
    <w:rsid w:val="006C0353"/>
    <w:rsid w:val="006C05FC"/>
    <w:rsid w:val="006C1348"/>
    <w:rsid w:val="006C17E1"/>
    <w:rsid w:val="006C18C0"/>
    <w:rsid w:val="006C1D2E"/>
    <w:rsid w:val="006C1EC0"/>
    <w:rsid w:val="006C1F10"/>
    <w:rsid w:val="006C2178"/>
    <w:rsid w:val="006C3590"/>
    <w:rsid w:val="006C362D"/>
    <w:rsid w:val="006C366E"/>
    <w:rsid w:val="006C36BD"/>
    <w:rsid w:val="006C376D"/>
    <w:rsid w:val="006C44EC"/>
    <w:rsid w:val="006C4CBE"/>
    <w:rsid w:val="006C58B4"/>
    <w:rsid w:val="006C5D33"/>
    <w:rsid w:val="006C5F79"/>
    <w:rsid w:val="006C64E8"/>
    <w:rsid w:val="006C7033"/>
    <w:rsid w:val="006C7590"/>
    <w:rsid w:val="006C7964"/>
    <w:rsid w:val="006C7B22"/>
    <w:rsid w:val="006C7F14"/>
    <w:rsid w:val="006D00BF"/>
    <w:rsid w:val="006D03AB"/>
    <w:rsid w:val="006D0B94"/>
    <w:rsid w:val="006D0C6C"/>
    <w:rsid w:val="006D130C"/>
    <w:rsid w:val="006D15B8"/>
    <w:rsid w:val="006D172B"/>
    <w:rsid w:val="006D1C08"/>
    <w:rsid w:val="006D1DDE"/>
    <w:rsid w:val="006D285D"/>
    <w:rsid w:val="006D28D7"/>
    <w:rsid w:val="006D2D50"/>
    <w:rsid w:val="006D2EF2"/>
    <w:rsid w:val="006D2FEE"/>
    <w:rsid w:val="006D339C"/>
    <w:rsid w:val="006D358A"/>
    <w:rsid w:val="006D375A"/>
    <w:rsid w:val="006D3A0D"/>
    <w:rsid w:val="006D3B2B"/>
    <w:rsid w:val="006D4181"/>
    <w:rsid w:val="006D42B3"/>
    <w:rsid w:val="006D4604"/>
    <w:rsid w:val="006D4A79"/>
    <w:rsid w:val="006D4BAE"/>
    <w:rsid w:val="006D4C45"/>
    <w:rsid w:val="006D553A"/>
    <w:rsid w:val="006D59BB"/>
    <w:rsid w:val="006D5A73"/>
    <w:rsid w:val="006D5A85"/>
    <w:rsid w:val="006D609F"/>
    <w:rsid w:val="006D6459"/>
    <w:rsid w:val="006D6B69"/>
    <w:rsid w:val="006D6D6D"/>
    <w:rsid w:val="006D7008"/>
    <w:rsid w:val="006D748E"/>
    <w:rsid w:val="006D7702"/>
    <w:rsid w:val="006D7775"/>
    <w:rsid w:val="006D78DE"/>
    <w:rsid w:val="006D7A7B"/>
    <w:rsid w:val="006D7BE3"/>
    <w:rsid w:val="006E054B"/>
    <w:rsid w:val="006E0638"/>
    <w:rsid w:val="006E1282"/>
    <w:rsid w:val="006E1C8E"/>
    <w:rsid w:val="006E257C"/>
    <w:rsid w:val="006E27A2"/>
    <w:rsid w:val="006E2A0E"/>
    <w:rsid w:val="006E2B3D"/>
    <w:rsid w:val="006E2ED0"/>
    <w:rsid w:val="006E3002"/>
    <w:rsid w:val="006E3703"/>
    <w:rsid w:val="006E4074"/>
    <w:rsid w:val="006E44F0"/>
    <w:rsid w:val="006E45E9"/>
    <w:rsid w:val="006E471D"/>
    <w:rsid w:val="006E47A6"/>
    <w:rsid w:val="006E4A7A"/>
    <w:rsid w:val="006E4F65"/>
    <w:rsid w:val="006E503B"/>
    <w:rsid w:val="006E5127"/>
    <w:rsid w:val="006E51C3"/>
    <w:rsid w:val="006E68EB"/>
    <w:rsid w:val="006E6BE0"/>
    <w:rsid w:val="006E763B"/>
    <w:rsid w:val="006E772A"/>
    <w:rsid w:val="006E777B"/>
    <w:rsid w:val="006E79B8"/>
    <w:rsid w:val="006F0133"/>
    <w:rsid w:val="006F0632"/>
    <w:rsid w:val="006F0D3E"/>
    <w:rsid w:val="006F1003"/>
    <w:rsid w:val="006F14B6"/>
    <w:rsid w:val="006F14F7"/>
    <w:rsid w:val="006F1783"/>
    <w:rsid w:val="006F1A6C"/>
    <w:rsid w:val="006F1FDE"/>
    <w:rsid w:val="006F2092"/>
    <w:rsid w:val="006F2223"/>
    <w:rsid w:val="006F224B"/>
    <w:rsid w:val="006F2AA8"/>
    <w:rsid w:val="006F2CD6"/>
    <w:rsid w:val="006F36A3"/>
    <w:rsid w:val="006F38D6"/>
    <w:rsid w:val="006F3A3D"/>
    <w:rsid w:val="006F3C55"/>
    <w:rsid w:val="006F3E9C"/>
    <w:rsid w:val="006F411D"/>
    <w:rsid w:val="006F422A"/>
    <w:rsid w:val="006F43F2"/>
    <w:rsid w:val="006F477D"/>
    <w:rsid w:val="006F4B9D"/>
    <w:rsid w:val="006F4D96"/>
    <w:rsid w:val="006F5899"/>
    <w:rsid w:val="006F6319"/>
    <w:rsid w:val="006F6441"/>
    <w:rsid w:val="006F6573"/>
    <w:rsid w:val="006F65D6"/>
    <w:rsid w:val="006F67A3"/>
    <w:rsid w:val="006F6B1B"/>
    <w:rsid w:val="006F7035"/>
    <w:rsid w:val="006F7142"/>
    <w:rsid w:val="006F76CA"/>
    <w:rsid w:val="006F7C2B"/>
    <w:rsid w:val="007008AC"/>
    <w:rsid w:val="007008EA"/>
    <w:rsid w:val="00700CAB"/>
    <w:rsid w:val="00700DB2"/>
    <w:rsid w:val="007012C3"/>
    <w:rsid w:val="00701E1E"/>
    <w:rsid w:val="007022C7"/>
    <w:rsid w:val="0070284A"/>
    <w:rsid w:val="00702CC0"/>
    <w:rsid w:val="00702FD1"/>
    <w:rsid w:val="007030A2"/>
    <w:rsid w:val="0070329B"/>
    <w:rsid w:val="00703478"/>
    <w:rsid w:val="007036A0"/>
    <w:rsid w:val="00703E27"/>
    <w:rsid w:val="00703F42"/>
    <w:rsid w:val="0070446E"/>
    <w:rsid w:val="00704ED8"/>
    <w:rsid w:val="00705032"/>
    <w:rsid w:val="007050D2"/>
    <w:rsid w:val="00705290"/>
    <w:rsid w:val="00705410"/>
    <w:rsid w:val="00705CEF"/>
    <w:rsid w:val="007066D9"/>
    <w:rsid w:val="007068C6"/>
    <w:rsid w:val="00706972"/>
    <w:rsid w:val="00706AD4"/>
    <w:rsid w:val="00706CD8"/>
    <w:rsid w:val="0070742A"/>
    <w:rsid w:val="00707518"/>
    <w:rsid w:val="00707527"/>
    <w:rsid w:val="007077DA"/>
    <w:rsid w:val="00707E62"/>
    <w:rsid w:val="0071022F"/>
    <w:rsid w:val="0071025A"/>
    <w:rsid w:val="00710431"/>
    <w:rsid w:val="007105FC"/>
    <w:rsid w:val="007106CA"/>
    <w:rsid w:val="00710B42"/>
    <w:rsid w:val="00711217"/>
    <w:rsid w:val="00711831"/>
    <w:rsid w:val="00711919"/>
    <w:rsid w:val="00711B0E"/>
    <w:rsid w:val="00711B7D"/>
    <w:rsid w:val="00712321"/>
    <w:rsid w:val="00712346"/>
    <w:rsid w:val="0071275B"/>
    <w:rsid w:val="00712CBA"/>
    <w:rsid w:val="00712DA7"/>
    <w:rsid w:val="00712E77"/>
    <w:rsid w:val="00713018"/>
    <w:rsid w:val="0071342E"/>
    <w:rsid w:val="007138D1"/>
    <w:rsid w:val="007139D5"/>
    <w:rsid w:val="00713EB8"/>
    <w:rsid w:val="007141FA"/>
    <w:rsid w:val="0071431E"/>
    <w:rsid w:val="0071668C"/>
    <w:rsid w:val="007168E6"/>
    <w:rsid w:val="00716C26"/>
    <w:rsid w:val="00717010"/>
    <w:rsid w:val="00717705"/>
    <w:rsid w:val="00717843"/>
    <w:rsid w:val="00717FB2"/>
    <w:rsid w:val="007203DE"/>
    <w:rsid w:val="00720BAB"/>
    <w:rsid w:val="00720D53"/>
    <w:rsid w:val="007211CE"/>
    <w:rsid w:val="007213A8"/>
    <w:rsid w:val="0072152C"/>
    <w:rsid w:val="007216AA"/>
    <w:rsid w:val="00721AA8"/>
    <w:rsid w:val="007226A7"/>
    <w:rsid w:val="0072290F"/>
    <w:rsid w:val="00722B14"/>
    <w:rsid w:val="00722C7F"/>
    <w:rsid w:val="00722FF6"/>
    <w:rsid w:val="0072319A"/>
    <w:rsid w:val="0072379F"/>
    <w:rsid w:val="00723904"/>
    <w:rsid w:val="00723B52"/>
    <w:rsid w:val="00723CA7"/>
    <w:rsid w:val="007240EB"/>
    <w:rsid w:val="007247B4"/>
    <w:rsid w:val="007248FD"/>
    <w:rsid w:val="00724BB2"/>
    <w:rsid w:val="00724BCF"/>
    <w:rsid w:val="007253F7"/>
    <w:rsid w:val="0072585D"/>
    <w:rsid w:val="007258DF"/>
    <w:rsid w:val="00725B49"/>
    <w:rsid w:val="00725E28"/>
    <w:rsid w:val="00726108"/>
    <w:rsid w:val="007261EA"/>
    <w:rsid w:val="0072623F"/>
    <w:rsid w:val="007262B8"/>
    <w:rsid w:val="007267A1"/>
    <w:rsid w:val="00726BA8"/>
    <w:rsid w:val="00726D89"/>
    <w:rsid w:val="00726DE3"/>
    <w:rsid w:val="007279BD"/>
    <w:rsid w:val="00727CF5"/>
    <w:rsid w:val="00727F4C"/>
    <w:rsid w:val="00730A1D"/>
    <w:rsid w:val="007319AE"/>
    <w:rsid w:val="00731A30"/>
    <w:rsid w:val="00732346"/>
    <w:rsid w:val="007323D1"/>
    <w:rsid w:val="007324C2"/>
    <w:rsid w:val="007328F8"/>
    <w:rsid w:val="00732BAB"/>
    <w:rsid w:val="00732C12"/>
    <w:rsid w:val="0073302F"/>
    <w:rsid w:val="007336F4"/>
    <w:rsid w:val="0073382D"/>
    <w:rsid w:val="00733C46"/>
    <w:rsid w:val="00733CCC"/>
    <w:rsid w:val="007346C8"/>
    <w:rsid w:val="00734A4B"/>
    <w:rsid w:val="00734F7E"/>
    <w:rsid w:val="00736135"/>
    <w:rsid w:val="00736735"/>
    <w:rsid w:val="007371EA"/>
    <w:rsid w:val="00737346"/>
    <w:rsid w:val="00737D30"/>
    <w:rsid w:val="007401C3"/>
    <w:rsid w:val="0074031A"/>
    <w:rsid w:val="00740408"/>
    <w:rsid w:val="007409F2"/>
    <w:rsid w:val="00740DAA"/>
    <w:rsid w:val="00740EE6"/>
    <w:rsid w:val="00741DDE"/>
    <w:rsid w:val="00741E37"/>
    <w:rsid w:val="00742D07"/>
    <w:rsid w:val="00742E70"/>
    <w:rsid w:val="00743195"/>
    <w:rsid w:val="0074359A"/>
    <w:rsid w:val="007437F5"/>
    <w:rsid w:val="00744393"/>
    <w:rsid w:val="00744A05"/>
    <w:rsid w:val="00744C1C"/>
    <w:rsid w:val="007450E2"/>
    <w:rsid w:val="00745BD3"/>
    <w:rsid w:val="007461B4"/>
    <w:rsid w:val="0074679C"/>
    <w:rsid w:val="0074694E"/>
    <w:rsid w:val="00746EA2"/>
    <w:rsid w:val="00747755"/>
    <w:rsid w:val="00747EC9"/>
    <w:rsid w:val="007502FA"/>
    <w:rsid w:val="007506FD"/>
    <w:rsid w:val="00750C99"/>
    <w:rsid w:val="0075144C"/>
    <w:rsid w:val="00751C35"/>
    <w:rsid w:val="00751F6D"/>
    <w:rsid w:val="00752243"/>
    <w:rsid w:val="007522E3"/>
    <w:rsid w:val="00752411"/>
    <w:rsid w:val="007526A9"/>
    <w:rsid w:val="007526F1"/>
    <w:rsid w:val="007529AF"/>
    <w:rsid w:val="00752E7B"/>
    <w:rsid w:val="0075315D"/>
    <w:rsid w:val="00753EDE"/>
    <w:rsid w:val="007540F4"/>
    <w:rsid w:val="0075414A"/>
    <w:rsid w:val="00754182"/>
    <w:rsid w:val="007544BB"/>
    <w:rsid w:val="0075495F"/>
    <w:rsid w:val="00754CC5"/>
    <w:rsid w:val="00754D58"/>
    <w:rsid w:val="00755535"/>
    <w:rsid w:val="00755789"/>
    <w:rsid w:val="007561F6"/>
    <w:rsid w:val="00756291"/>
    <w:rsid w:val="007564CC"/>
    <w:rsid w:val="00756512"/>
    <w:rsid w:val="00756538"/>
    <w:rsid w:val="00756C56"/>
    <w:rsid w:val="0075757C"/>
    <w:rsid w:val="0075780B"/>
    <w:rsid w:val="007578F8"/>
    <w:rsid w:val="00757CA6"/>
    <w:rsid w:val="00757F57"/>
    <w:rsid w:val="007600BE"/>
    <w:rsid w:val="007600C1"/>
    <w:rsid w:val="00760217"/>
    <w:rsid w:val="007602BF"/>
    <w:rsid w:val="007609E4"/>
    <w:rsid w:val="00760DB1"/>
    <w:rsid w:val="007613B0"/>
    <w:rsid w:val="00761643"/>
    <w:rsid w:val="007616A0"/>
    <w:rsid w:val="00761764"/>
    <w:rsid w:val="007617CE"/>
    <w:rsid w:val="007617F0"/>
    <w:rsid w:val="00761D2C"/>
    <w:rsid w:val="00761D49"/>
    <w:rsid w:val="00762493"/>
    <w:rsid w:val="007629B0"/>
    <w:rsid w:val="007629CE"/>
    <w:rsid w:val="00762EF7"/>
    <w:rsid w:val="00762F6E"/>
    <w:rsid w:val="0076316B"/>
    <w:rsid w:val="0076323A"/>
    <w:rsid w:val="0076340F"/>
    <w:rsid w:val="0076361F"/>
    <w:rsid w:val="007638A4"/>
    <w:rsid w:val="00764392"/>
    <w:rsid w:val="00764440"/>
    <w:rsid w:val="00764B19"/>
    <w:rsid w:val="00764C2E"/>
    <w:rsid w:val="00764CFA"/>
    <w:rsid w:val="00764FB9"/>
    <w:rsid w:val="00765608"/>
    <w:rsid w:val="0076615F"/>
    <w:rsid w:val="007663E9"/>
    <w:rsid w:val="007665B4"/>
    <w:rsid w:val="007669AF"/>
    <w:rsid w:val="007671EC"/>
    <w:rsid w:val="00767773"/>
    <w:rsid w:val="0076798B"/>
    <w:rsid w:val="00767996"/>
    <w:rsid w:val="007708A6"/>
    <w:rsid w:val="007711E1"/>
    <w:rsid w:val="007712FE"/>
    <w:rsid w:val="007718FE"/>
    <w:rsid w:val="0077206F"/>
    <w:rsid w:val="00772187"/>
    <w:rsid w:val="00772481"/>
    <w:rsid w:val="00772845"/>
    <w:rsid w:val="0077286E"/>
    <w:rsid w:val="00772C3F"/>
    <w:rsid w:val="00772EA7"/>
    <w:rsid w:val="00773325"/>
    <w:rsid w:val="007739A0"/>
    <w:rsid w:val="00773F85"/>
    <w:rsid w:val="007745A5"/>
    <w:rsid w:val="0077464F"/>
    <w:rsid w:val="00774E70"/>
    <w:rsid w:val="0077542A"/>
    <w:rsid w:val="00775D64"/>
    <w:rsid w:val="00776733"/>
    <w:rsid w:val="00776D2D"/>
    <w:rsid w:val="00776E6A"/>
    <w:rsid w:val="0077738F"/>
    <w:rsid w:val="007778FF"/>
    <w:rsid w:val="00777B8F"/>
    <w:rsid w:val="00777C19"/>
    <w:rsid w:val="00777DAD"/>
    <w:rsid w:val="00777DCC"/>
    <w:rsid w:val="0078044C"/>
    <w:rsid w:val="00780A25"/>
    <w:rsid w:val="00780D02"/>
    <w:rsid w:val="00780E8D"/>
    <w:rsid w:val="00780F82"/>
    <w:rsid w:val="00781765"/>
    <w:rsid w:val="0078187F"/>
    <w:rsid w:val="007819E8"/>
    <w:rsid w:val="00781AE1"/>
    <w:rsid w:val="007820B5"/>
    <w:rsid w:val="007820F5"/>
    <w:rsid w:val="007823B9"/>
    <w:rsid w:val="007829F5"/>
    <w:rsid w:val="00782CFA"/>
    <w:rsid w:val="00782ED8"/>
    <w:rsid w:val="007835C5"/>
    <w:rsid w:val="0078385B"/>
    <w:rsid w:val="00783929"/>
    <w:rsid w:val="0078415A"/>
    <w:rsid w:val="007848CA"/>
    <w:rsid w:val="007857BB"/>
    <w:rsid w:val="00785C07"/>
    <w:rsid w:val="00785D17"/>
    <w:rsid w:val="00785DE4"/>
    <w:rsid w:val="00785F07"/>
    <w:rsid w:val="007867F8"/>
    <w:rsid w:val="00786CAD"/>
    <w:rsid w:val="00786E13"/>
    <w:rsid w:val="00786E26"/>
    <w:rsid w:val="00786E8F"/>
    <w:rsid w:val="00787205"/>
    <w:rsid w:val="00787BD6"/>
    <w:rsid w:val="00787DE4"/>
    <w:rsid w:val="0079075B"/>
    <w:rsid w:val="00790BF0"/>
    <w:rsid w:val="00791060"/>
    <w:rsid w:val="00791354"/>
    <w:rsid w:val="00791847"/>
    <w:rsid w:val="00791BAA"/>
    <w:rsid w:val="00791C51"/>
    <w:rsid w:val="00791D2F"/>
    <w:rsid w:val="0079243B"/>
    <w:rsid w:val="007925D7"/>
    <w:rsid w:val="00792627"/>
    <w:rsid w:val="00792660"/>
    <w:rsid w:val="007928F3"/>
    <w:rsid w:val="00792922"/>
    <w:rsid w:val="00792B15"/>
    <w:rsid w:val="00792D4C"/>
    <w:rsid w:val="0079302F"/>
    <w:rsid w:val="007933AD"/>
    <w:rsid w:val="00793FAA"/>
    <w:rsid w:val="007943A7"/>
    <w:rsid w:val="00794B25"/>
    <w:rsid w:val="00794BE6"/>
    <w:rsid w:val="007959FA"/>
    <w:rsid w:val="00795A3B"/>
    <w:rsid w:val="00795C5A"/>
    <w:rsid w:val="00795CA1"/>
    <w:rsid w:val="00795EEB"/>
    <w:rsid w:val="00795F38"/>
    <w:rsid w:val="00796BF5"/>
    <w:rsid w:val="00796E22"/>
    <w:rsid w:val="00797818"/>
    <w:rsid w:val="00797A59"/>
    <w:rsid w:val="00797D41"/>
    <w:rsid w:val="007A031B"/>
    <w:rsid w:val="007A08DD"/>
    <w:rsid w:val="007A1382"/>
    <w:rsid w:val="007A1504"/>
    <w:rsid w:val="007A1584"/>
    <w:rsid w:val="007A1911"/>
    <w:rsid w:val="007A1DE1"/>
    <w:rsid w:val="007A1F6C"/>
    <w:rsid w:val="007A2142"/>
    <w:rsid w:val="007A2734"/>
    <w:rsid w:val="007A27A2"/>
    <w:rsid w:val="007A27A5"/>
    <w:rsid w:val="007A2A42"/>
    <w:rsid w:val="007A2AFF"/>
    <w:rsid w:val="007A319F"/>
    <w:rsid w:val="007A32DE"/>
    <w:rsid w:val="007A3FD3"/>
    <w:rsid w:val="007A40F0"/>
    <w:rsid w:val="007A41D0"/>
    <w:rsid w:val="007A44D9"/>
    <w:rsid w:val="007A46E6"/>
    <w:rsid w:val="007A4C7E"/>
    <w:rsid w:val="007A4EEB"/>
    <w:rsid w:val="007A5432"/>
    <w:rsid w:val="007A59FA"/>
    <w:rsid w:val="007A6025"/>
    <w:rsid w:val="007A61DB"/>
    <w:rsid w:val="007A64F5"/>
    <w:rsid w:val="007A693B"/>
    <w:rsid w:val="007A6DB5"/>
    <w:rsid w:val="007A79DF"/>
    <w:rsid w:val="007A7E90"/>
    <w:rsid w:val="007B0295"/>
    <w:rsid w:val="007B06BB"/>
    <w:rsid w:val="007B070F"/>
    <w:rsid w:val="007B098F"/>
    <w:rsid w:val="007B099F"/>
    <w:rsid w:val="007B0D32"/>
    <w:rsid w:val="007B0F15"/>
    <w:rsid w:val="007B1261"/>
    <w:rsid w:val="007B1477"/>
    <w:rsid w:val="007B148A"/>
    <w:rsid w:val="007B16E9"/>
    <w:rsid w:val="007B1C1C"/>
    <w:rsid w:val="007B1D89"/>
    <w:rsid w:val="007B1DCA"/>
    <w:rsid w:val="007B1FAC"/>
    <w:rsid w:val="007B22B0"/>
    <w:rsid w:val="007B2CDC"/>
    <w:rsid w:val="007B2E07"/>
    <w:rsid w:val="007B3180"/>
    <w:rsid w:val="007B34A4"/>
    <w:rsid w:val="007B35B3"/>
    <w:rsid w:val="007B3673"/>
    <w:rsid w:val="007B3989"/>
    <w:rsid w:val="007B3A7B"/>
    <w:rsid w:val="007B3F70"/>
    <w:rsid w:val="007B3FBC"/>
    <w:rsid w:val="007B438B"/>
    <w:rsid w:val="007B452F"/>
    <w:rsid w:val="007B4587"/>
    <w:rsid w:val="007B46EC"/>
    <w:rsid w:val="007B4873"/>
    <w:rsid w:val="007B4C7E"/>
    <w:rsid w:val="007B5267"/>
    <w:rsid w:val="007B55AE"/>
    <w:rsid w:val="007B5B27"/>
    <w:rsid w:val="007B61EF"/>
    <w:rsid w:val="007B68C4"/>
    <w:rsid w:val="007B6E39"/>
    <w:rsid w:val="007B7253"/>
    <w:rsid w:val="007B7308"/>
    <w:rsid w:val="007B763A"/>
    <w:rsid w:val="007B7F99"/>
    <w:rsid w:val="007C023B"/>
    <w:rsid w:val="007C0812"/>
    <w:rsid w:val="007C0875"/>
    <w:rsid w:val="007C0C41"/>
    <w:rsid w:val="007C1C66"/>
    <w:rsid w:val="007C1DBF"/>
    <w:rsid w:val="007C1FC5"/>
    <w:rsid w:val="007C229B"/>
    <w:rsid w:val="007C245B"/>
    <w:rsid w:val="007C2BE0"/>
    <w:rsid w:val="007C344B"/>
    <w:rsid w:val="007C3715"/>
    <w:rsid w:val="007C385E"/>
    <w:rsid w:val="007C395A"/>
    <w:rsid w:val="007C3DFF"/>
    <w:rsid w:val="007C46F7"/>
    <w:rsid w:val="007C49D1"/>
    <w:rsid w:val="007C4ED6"/>
    <w:rsid w:val="007C4F0C"/>
    <w:rsid w:val="007C4FAB"/>
    <w:rsid w:val="007C4FD7"/>
    <w:rsid w:val="007C5154"/>
    <w:rsid w:val="007C51D5"/>
    <w:rsid w:val="007C56D4"/>
    <w:rsid w:val="007C56EE"/>
    <w:rsid w:val="007C5FAF"/>
    <w:rsid w:val="007C608F"/>
    <w:rsid w:val="007C6581"/>
    <w:rsid w:val="007C6A97"/>
    <w:rsid w:val="007C6BBC"/>
    <w:rsid w:val="007C6E9A"/>
    <w:rsid w:val="007C6F28"/>
    <w:rsid w:val="007C7B7F"/>
    <w:rsid w:val="007C7DAD"/>
    <w:rsid w:val="007C7F6C"/>
    <w:rsid w:val="007D0245"/>
    <w:rsid w:val="007D0330"/>
    <w:rsid w:val="007D036E"/>
    <w:rsid w:val="007D060B"/>
    <w:rsid w:val="007D085E"/>
    <w:rsid w:val="007D0954"/>
    <w:rsid w:val="007D174E"/>
    <w:rsid w:val="007D1961"/>
    <w:rsid w:val="007D1B63"/>
    <w:rsid w:val="007D20CF"/>
    <w:rsid w:val="007D23E5"/>
    <w:rsid w:val="007D26EF"/>
    <w:rsid w:val="007D2EC3"/>
    <w:rsid w:val="007D2F67"/>
    <w:rsid w:val="007D306B"/>
    <w:rsid w:val="007D340C"/>
    <w:rsid w:val="007D34C6"/>
    <w:rsid w:val="007D390C"/>
    <w:rsid w:val="007D43B0"/>
    <w:rsid w:val="007D4630"/>
    <w:rsid w:val="007D49DF"/>
    <w:rsid w:val="007D4F9D"/>
    <w:rsid w:val="007D552C"/>
    <w:rsid w:val="007D58B2"/>
    <w:rsid w:val="007D602C"/>
    <w:rsid w:val="007D6137"/>
    <w:rsid w:val="007D69BF"/>
    <w:rsid w:val="007D69FB"/>
    <w:rsid w:val="007D6DD2"/>
    <w:rsid w:val="007D6E8C"/>
    <w:rsid w:val="007D72A5"/>
    <w:rsid w:val="007D7388"/>
    <w:rsid w:val="007D7724"/>
    <w:rsid w:val="007D7C67"/>
    <w:rsid w:val="007D7D6D"/>
    <w:rsid w:val="007D7FDF"/>
    <w:rsid w:val="007D7FE2"/>
    <w:rsid w:val="007E019C"/>
    <w:rsid w:val="007E0942"/>
    <w:rsid w:val="007E0E41"/>
    <w:rsid w:val="007E0E66"/>
    <w:rsid w:val="007E1D72"/>
    <w:rsid w:val="007E258B"/>
    <w:rsid w:val="007E3469"/>
    <w:rsid w:val="007E3733"/>
    <w:rsid w:val="007E3BAC"/>
    <w:rsid w:val="007E42AE"/>
    <w:rsid w:val="007E4648"/>
    <w:rsid w:val="007E48DD"/>
    <w:rsid w:val="007E4A43"/>
    <w:rsid w:val="007E4C51"/>
    <w:rsid w:val="007E5216"/>
    <w:rsid w:val="007E57EA"/>
    <w:rsid w:val="007E5848"/>
    <w:rsid w:val="007E5CD4"/>
    <w:rsid w:val="007E6291"/>
    <w:rsid w:val="007E6292"/>
    <w:rsid w:val="007E682A"/>
    <w:rsid w:val="007E691D"/>
    <w:rsid w:val="007E69E5"/>
    <w:rsid w:val="007E6DE6"/>
    <w:rsid w:val="007E726E"/>
    <w:rsid w:val="007E7681"/>
    <w:rsid w:val="007E7768"/>
    <w:rsid w:val="007E7AEF"/>
    <w:rsid w:val="007E7D7D"/>
    <w:rsid w:val="007F0188"/>
    <w:rsid w:val="007F0275"/>
    <w:rsid w:val="007F03CE"/>
    <w:rsid w:val="007F06CC"/>
    <w:rsid w:val="007F089E"/>
    <w:rsid w:val="007F173D"/>
    <w:rsid w:val="007F19FC"/>
    <w:rsid w:val="007F1B26"/>
    <w:rsid w:val="007F1EA1"/>
    <w:rsid w:val="007F237F"/>
    <w:rsid w:val="007F2BBF"/>
    <w:rsid w:val="007F2BD3"/>
    <w:rsid w:val="007F2C05"/>
    <w:rsid w:val="007F2E04"/>
    <w:rsid w:val="007F339C"/>
    <w:rsid w:val="007F3415"/>
    <w:rsid w:val="007F3893"/>
    <w:rsid w:val="007F39FA"/>
    <w:rsid w:val="007F3B3E"/>
    <w:rsid w:val="007F3D74"/>
    <w:rsid w:val="007F4351"/>
    <w:rsid w:val="007F47F5"/>
    <w:rsid w:val="007F4ECA"/>
    <w:rsid w:val="007F5B80"/>
    <w:rsid w:val="007F627A"/>
    <w:rsid w:val="007F645A"/>
    <w:rsid w:val="007F7212"/>
    <w:rsid w:val="007F7377"/>
    <w:rsid w:val="007F73FB"/>
    <w:rsid w:val="007F7417"/>
    <w:rsid w:val="007F7479"/>
    <w:rsid w:val="007F78F0"/>
    <w:rsid w:val="008004E4"/>
    <w:rsid w:val="00800855"/>
    <w:rsid w:val="00800F93"/>
    <w:rsid w:val="008011CF"/>
    <w:rsid w:val="00801322"/>
    <w:rsid w:val="0080166E"/>
    <w:rsid w:val="00801707"/>
    <w:rsid w:val="008019AB"/>
    <w:rsid w:val="008020D4"/>
    <w:rsid w:val="00802501"/>
    <w:rsid w:val="00802748"/>
    <w:rsid w:val="008029EE"/>
    <w:rsid w:val="00802C82"/>
    <w:rsid w:val="008039FE"/>
    <w:rsid w:val="00803EC3"/>
    <w:rsid w:val="0080453F"/>
    <w:rsid w:val="008048AB"/>
    <w:rsid w:val="00804E4B"/>
    <w:rsid w:val="00804F27"/>
    <w:rsid w:val="0080505C"/>
    <w:rsid w:val="0080519D"/>
    <w:rsid w:val="0080535C"/>
    <w:rsid w:val="008057F3"/>
    <w:rsid w:val="008059F4"/>
    <w:rsid w:val="00806269"/>
    <w:rsid w:val="008068ED"/>
    <w:rsid w:val="00806B3E"/>
    <w:rsid w:val="00806C30"/>
    <w:rsid w:val="00806C45"/>
    <w:rsid w:val="00807065"/>
    <w:rsid w:val="0080708A"/>
    <w:rsid w:val="008070B1"/>
    <w:rsid w:val="0080796A"/>
    <w:rsid w:val="008104F4"/>
    <w:rsid w:val="00810658"/>
    <w:rsid w:val="00810915"/>
    <w:rsid w:val="00810B0F"/>
    <w:rsid w:val="00810DDF"/>
    <w:rsid w:val="00811EA5"/>
    <w:rsid w:val="00812602"/>
    <w:rsid w:val="00812B1F"/>
    <w:rsid w:val="00812D2D"/>
    <w:rsid w:val="00812E21"/>
    <w:rsid w:val="008130DC"/>
    <w:rsid w:val="00813469"/>
    <w:rsid w:val="008136A6"/>
    <w:rsid w:val="008139D8"/>
    <w:rsid w:val="00813BCD"/>
    <w:rsid w:val="00813C43"/>
    <w:rsid w:val="00813E5B"/>
    <w:rsid w:val="00813FE0"/>
    <w:rsid w:val="00814074"/>
    <w:rsid w:val="008140C1"/>
    <w:rsid w:val="008141A9"/>
    <w:rsid w:val="008147B0"/>
    <w:rsid w:val="00815051"/>
    <w:rsid w:val="008150EA"/>
    <w:rsid w:val="00815164"/>
    <w:rsid w:val="00815326"/>
    <w:rsid w:val="00815811"/>
    <w:rsid w:val="008159E1"/>
    <w:rsid w:val="00815F2A"/>
    <w:rsid w:val="00817D6E"/>
    <w:rsid w:val="0082003E"/>
    <w:rsid w:val="008200FD"/>
    <w:rsid w:val="008202A1"/>
    <w:rsid w:val="008207A7"/>
    <w:rsid w:val="00820D18"/>
    <w:rsid w:val="00820D57"/>
    <w:rsid w:val="00820D6C"/>
    <w:rsid w:val="0082151F"/>
    <w:rsid w:val="008220CC"/>
    <w:rsid w:val="00822690"/>
    <w:rsid w:val="00822A09"/>
    <w:rsid w:val="008231A7"/>
    <w:rsid w:val="008233A3"/>
    <w:rsid w:val="00823651"/>
    <w:rsid w:val="00823AC5"/>
    <w:rsid w:val="00823BAF"/>
    <w:rsid w:val="00823CCE"/>
    <w:rsid w:val="00824C74"/>
    <w:rsid w:val="00824C95"/>
    <w:rsid w:val="00824D71"/>
    <w:rsid w:val="00824F76"/>
    <w:rsid w:val="00825859"/>
    <w:rsid w:val="00825F3C"/>
    <w:rsid w:val="00825F62"/>
    <w:rsid w:val="0082617D"/>
    <w:rsid w:val="00826277"/>
    <w:rsid w:val="008265E4"/>
    <w:rsid w:val="008267A0"/>
    <w:rsid w:val="008268BA"/>
    <w:rsid w:val="008269D6"/>
    <w:rsid w:val="00826F13"/>
    <w:rsid w:val="00826F57"/>
    <w:rsid w:val="008271E7"/>
    <w:rsid w:val="00827FAE"/>
    <w:rsid w:val="008303DA"/>
    <w:rsid w:val="00830600"/>
    <w:rsid w:val="00830B2B"/>
    <w:rsid w:val="00830B68"/>
    <w:rsid w:val="008311DD"/>
    <w:rsid w:val="0083159D"/>
    <w:rsid w:val="0083164F"/>
    <w:rsid w:val="008316F9"/>
    <w:rsid w:val="008317EC"/>
    <w:rsid w:val="008318CA"/>
    <w:rsid w:val="0083192C"/>
    <w:rsid w:val="00831AAE"/>
    <w:rsid w:val="00832847"/>
    <w:rsid w:val="00832D5E"/>
    <w:rsid w:val="00833F46"/>
    <w:rsid w:val="0083427E"/>
    <w:rsid w:val="00834868"/>
    <w:rsid w:val="00834D84"/>
    <w:rsid w:val="00835483"/>
    <w:rsid w:val="008354E4"/>
    <w:rsid w:val="00835543"/>
    <w:rsid w:val="008356C9"/>
    <w:rsid w:val="008356DD"/>
    <w:rsid w:val="0083572B"/>
    <w:rsid w:val="00835A24"/>
    <w:rsid w:val="00835BC3"/>
    <w:rsid w:val="00835FC6"/>
    <w:rsid w:val="00836861"/>
    <w:rsid w:val="00837431"/>
    <w:rsid w:val="00837561"/>
    <w:rsid w:val="008376F4"/>
    <w:rsid w:val="00837779"/>
    <w:rsid w:val="0083792C"/>
    <w:rsid w:val="00837E03"/>
    <w:rsid w:val="00840236"/>
    <w:rsid w:val="00840435"/>
    <w:rsid w:val="008408CA"/>
    <w:rsid w:val="00840A55"/>
    <w:rsid w:val="00840C9C"/>
    <w:rsid w:val="00841166"/>
    <w:rsid w:val="008417CD"/>
    <w:rsid w:val="00841986"/>
    <w:rsid w:val="008423F4"/>
    <w:rsid w:val="00842BF2"/>
    <w:rsid w:val="00842F5B"/>
    <w:rsid w:val="00842F78"/>
    <w:rsid w:val="00843019"/>
    <w:rsid w:val="008434D9"/>
    <w:rsid w:val="0084399C"/>
    <w:rsid w:val="00843C20"/>
    <w:rsid w:val="00843FFF"/>
    <w:rsid w:val="00844015"/>
    <w:rsid w:val="008444EB"/>
    <w:rsid w:val="008449A5"/>
    <w:rsid w:val="00844B4C"/>
    <w:rsid w:val="00844C2A"/>
    <w:rsid w:val="0084508A"/>
    <w:rsid w:val="0084510B"/>
    <w:rsid w:val="00845178"/>
    <w:rsid w:val="0084549B"/>
    <w:rsid w:val="00845A93"/>
    <w:rsid w:val="00845AF2"/>
    <w:rsid w:val="00845ED5"/>
    <w:rsid w:val="0084617C"/>
    <w:rsid w:val="008465FE"/>
    <w:rsid w:val="00846934"/>
    <w:rsid w:val="00846AAC"/>
    <w:rsid w:val="00846B41"/>
    <w:rsid w:val="00846BA9"/>
    <w:rsid w:val="00846C95"/>
    <w:rsid w:val="00846F83"/>
    <w:rsid w:val="00847195"/>
    <w:rsid w:val="0084739C"/>
    <w:rsid w:val="00847926"/>
    <w:rsid w:val="00847F6A"/>
    <w:rsid w:val="00850101"/>
    <w:rsid w:val="0085014E"/>
    <w:rsid w:val="0085039E"/>
    <w:rsid w:val="00850437"/>
    <w:rsid w:val="00850804"/>
    <w:rsid w:val="00850A3C"/>
    <w:rsid w:val="00850FFF"/>
    <w:rsid w:val="008513F1"/>
    <w:rsid w:val="00851640"/>
    <w:rsid w:val="00851714"/>
    <w:rsid w:val="00851B8A"/>
    <w:rsid w:val="00851CAD"/>
    <w:rsid w:val="008520FC"/>
    <w:rsid w:val="0085224B"/>
    <w:rsid w:val="008529EB"/>
    <w:rsid w:val="00852F88"/>
    <w:rsid w:val="00853643"/>
    <w:rsid w:val="0085366C"/>
    <w:rsid w:val="0085371A"/>
    <w:rsid w:val="008537B5"/>
    <w:rsid w:val="00853AF8"/>
    <w:rsid w:val="00853FBA"/>
    <w:rsid w:val="00854243"/>
    <w:rsid w:val="008542A8"/>
    <w:rsid w:val="008542FD"/>
    <w:rsid w:val="00854D0E"/>
    <w:rsid w:val="00855380"/>
    <w:rsid w:val="00855537"/>
    <w:rsid w:val="008556F3"/>
    <w:rsid w:val="00855E35"/>
    <w:rsid w:val="00855E40"/>
    <w:rsid w:val="00855FE2"/>
    <w:rsid w:val="008560D2"/>
    <w:rsid w:val="0085636D"/>
    <w:rsid w:val="008563EF"/>
    <w:rsid w:val="008564AB"/>
    <w:rsid w:val="0085665D"/>
    <w:rsid w:val="00856967"/>
    <w:rsid w:val="00856D5B"/>
    <w:rsid w:val="00856DA0"/>
    <w:rsid w:val="00856EA6"/>
    <w:rsid w:val="0085703D"/>
    <w:rsid w:val="008572D4"/>
    <w:rsid w:val="008576A0"/>
    <w:rsid w:val="00857881"/>
    <w:rsid w:val="00857C51"/>
    <w:rsid w:val="00860987"/>
    <w:rsid w:val="0086122E"/>
    <w:rsid w:val="00861A32"/>
    <w:rsid w:val="008624E8"/>
    <w:rsid w:val="00862A9C"/>
    <w:rsid w:val="00862CD3"/>
    <w:rsid w:val="00862FB8"/>
    <w:rsid w:val="00863404"/>
    <w:rsid w:val="00863FFC"/>
    <w:rsid w:val="00864959"/>
    <w:rsid w:val="00864B6B"/>
    <w:rsid w:val="008650DA"/>
    <w:rsid w:val="00865D8E"/>
    <w:rsid w:val="00865E36"/>
    <w:rsid w:val="0086605E"/>
    <w:rsid w:val="008661DC"/>
    <w:rsid w:val="00866261"/>
    <w:rsid w:val="008666DA"/>
    <w:rsid w:val="008669F3"/>
    <w:rsid w:val="00866D33"/>
    <w:rsid w:val="00866FD6"/>
    <w:rsid w:val="008677C7"/>
    <w:rsid w:val="008677CE"/>
    <w:rsid w:val="00867B99"/>
    <w:rsid w:val="0087078C"/>
    <w:rsid w:val="008708C3"/>
    <w:rsid w:val="0087100C"/>
    <w:rsid w:val="0087107A"/>
    <w:rsid w:val="00871352"/>
    <w:rsid w:val="008715DF"/>
    <w:rsid w:val="00871AB6"/>
    <w:rsid w:val="00871E5A"/>
    <w:rsid w:val="00871EA5"/>
    <w:rsid w:val="00871F94"/>
    <w:rsid w:val="008722FA"/>
    <w:rsid w:val="00872C6F"/>
    <w:rsid w:val="00872F4F"/>
    <w:rsid w:val="00872FB9"/>
    <w:rsid w:val="00873529"/>
    <w:rsid w:val="00873DE9"/>
    <w:rsid w:val="00874725"/>
    <w:rsid w:val="008748B6"/>
    <w:rsid w:val="00874952"/>
    <w:rsid w:val="00874CD4"/>
    <w:rsid w:val="00875568"/>
    <w:rsid w:val="00875570"/>
    <w:rsid w:val="00875D63"/>
    <w:rsid w:val="00875F84"/>
    <w:rsid w:val="00876574"/>
    <w:rsid w:val="00876D1E"/>
    <w:rsid w:val="00876E82"/>
    <w:rsid w:val="00876F63"/>
    <w:rsid w:val="00877354"/>
    <w:rsid w:val="00877E84"/>
    <w:rsid w:val="00880C29"/>
    <w:rsid w:val="00880C79"/>
    <w:rsid w:val="00880F27"/>
    <w:rsid w:val="008814CE"/>
    <w:rsid w:val="00881C59"/>
    <w:rsid w:val="00882168"/>
    <w:rsid w:val="00882473"/>
    <w:rsid w:val="0088268E"/>
    <w:rsid w:val="00882E46"/>
    <w:rsid w:val="00883002"/>
    <w:rsid w:val="008830AD"/>
    <w:rsid w:val="0088350D"/>
    <w:rsid w:val="00883AD0"/>
    <w:rsid w:val="00883E5E"/>
    <w:rsid w:val="00884620"/>
    <w:rsid w:val="008846DC"/>
    <w:rsid w:val="00884905"/>
    <w:rsid w:val="00884E96"/>
    <w:rsid w:val="00885A45"/>
    <w:rsid w:val="008862A9"/>
    <w:rsid w:val="00886380"/>
    <w:rsid w:val="00886976"/>
    <w:rsid w:val="00886C37"/>
    <w:rsid w:val="00887525"/>
    <w:rsid w:val="00887713"/>
    <w:rsid w:val="00887B56"/>
    <w:rsid w:val="00887BF1"/>
    <w:rsid w:val="0089059E"/>
    <w:rsid w:val="00890D76"/>
    <w:rsid w:val="00891005"/>
    <w:rsid w:val="00891552"/>
    <w:rsid w:val="00891E3F"/>
    <w:rsid w:val="00891EA6"/>
    <w:rsid w:val="008920EE"/>
    <w:rsid w:val="0089272C"/>
    <w:rsid w:val="00892A05"/>
    <w:rsid w:val="0089313F"/>
    <w:rsid w:val="0089370D"/>
    <w:rsid w:val="00893EF6"/>
    <w:rsid w:val="008940A8"/>
    <w:rsid w:val="00894293"/>
    <w:rsid w:val="00895B3B"/>
    <w:rsid w:val="00895C12"/>
    <w:rsid w:val="00895F44"/>
    <w:rsid w:val="00896449"/>
    <w:rsid w:val="00896829"/>
    <w:rsid w:val="00896973"/>
    <w:rsid w:val="00896C15"/>
    <w:rsid w:val="00896D7A"/>
    <w:rsid w:val="00897437"/>
    <w:rsid w:val="008974E8"/>
    <w:rsid w:val="00897943"/>
    <w:rsid w:val="00897F5D"/>
    <w:rsid w:val="008A0451"/>
    <w:rsid w:val="008A04D0"/>
    <w:rsid w:val="008A074B"/>
    <w:rsid w:val="008A0BFA"/>
    <w:rsid w:val="008A0D90"/>
    <w:rsid w:val="008A116F"/>
    <w:rsid w:val="008A2A97"/>
    <w:rsid w:val="008A2EBE"/>
    <w:rsid w:val="008A413C"/>
    <w:rsid w:val="008A498F"/>
    <w:rsid w:val="008A4D43"/>
    <w:rsid w:val="008A4EA9"/>
    <w:rsid w:val="008A5070"/>
    <w:rsid w:val="008A526E"/>
    <w:rsid w:val="008A5AAF"/>
    <w:rsid w:val="008A5C8F"/>
    <w:rsid w:val="008A5DD0"/>
    <w:rsid w:val="008A661C"/>
    <w:rsid w:val="008A6722"/>
    <w:rsid w:val="008A6BD6"/>
    <w:rsid w:val="008A7142"/>
    <w:rsid w:val="008A731F"/>
    <w:rsid w:val="008A749E"/>
    <w:rsid w:val="008A755E"/>
    <w:rsid w:val="008A7798"/>
    <w:rsid w:val="008A7913"/>
    <w:rsid w:val="008B0027"/>
    <w:rsid w:val="008B0066"/>
    <w:rsid w:val="008B0136"/>
    <w:rsid w:val="008B0244"/>
    <w:rsid w:val="008B06C6"/>
    <w:rsid w:val="008B09CD"/>
    <w:rsid w:val="008B0C59"/>
    <w:rsid w:val="008B0FD0"/>
    <w:rsid w:val="008B1435"/>
    <w:rsid w:val="008B14C2"/>
    <w:rsid w:val="008B15B8"/>
    <w:rsid w:val="008B189B"/>
    <w:rsid w:val="008B1925"/>
    <w:rsid w:val="008B1A1A"/>
    <w:rsid w:val="008B2C43"/>
    <w:rsid w:val="008B2DB7"/>
    <w:rsid w:val="008B3287"/>
    <w:rsid w:val="008B39BB"/>
    <w:rsid w:val="008B3AE3"/>
    <w:rsid w:val="008B47D1"/>
    <w:rsid w:val="008B4846"/>
    <w:rsid w:val="008B4C5A"/>
    <w:rsid w:val="008B4D6F"/>
    <w:rsid w:val="008B5145"/>
    <w:rsid w:val="008B5D21"/>
    <w:rsid w:val="008B6637"/>
    <w:rsid w:val="008B6803"/>
    <w:rsid w:val="008B6D4C"/>
    <w:rsid w:val="008B7AE7"/>
    <w:rsid w:val="008B7E3A"/>
    <w:rsid w:val="008C0203"/>
    <w:rsid w:val="008C0433"/>
    <w:rsid w:val="008C0685"/>
    <w:rsid w:val="008C1910"/>
    <w:rsid w:val="008C1BFA"/>
    <w:rsid w:val="008C1C90"/>
    <w:rsid w:val="008C1D03"/>
    <w:rsid w:val="008C2C69"/>
    <w:rsid w:val="008C3186"/>
    <w:rsid w:val="008C3262"/>
    <w:rsid w:val="008C33AD"/>
    <w:rsid w:val="008C3691"/>
    <w:rsid w:val="008C3BF3"/>
    <w:rsid w:val="008C56FD"/>
    <w:rsid w:val="008C6401"/>
    <w:rsid w:val="008C69B8"/>
    <w:rsid w:val="008C7629"/>
    <w:rsid w:val="008C7752"/>
    <w:rsid w:val="008C7B11"/>
    <w:rsid w:val="008D0529"/>
    <w:rsid w:val="008D0648"/>
    <w:rsid w:val="008D0982"/>
    <w:rsid w:val="008D0CB8"/>
    <w:rsid w:val="008D0E33"/>
    <w:rsid w:val="008D12C9"/>
    <w:rsid w:val="008D162A"/>
    <w:rsid w:val="008D1826"/>
    <w:rsid w:val="008D277A"/>
    <w:rsid w:val="008D2C92"/>
    <w:rsid w:val="008D30BE"/>
    <w:rsid w:val="008D33E3"/>
    <w:rsid w:val="008D341B"/>
    <w:rsid w:val="008D34E4"/>
    <w:rsid w:val="008D3A5D"/>
    <w:rsid w:val="008D4B33"/>
    <w:rsid w:val="008D4D26"/>
    <w:rsid w:val="008D4E2E"/>
    <w:rsid w:val="008D4FFF"/>
    <w:rsid w:val="008D5F00"/>
    <w:rsid w:val="008D6765"/>
    <w:rsid w:val="008D7289"/>
    <w:rsid w:val="008D7B4D"/>
    <w:rsid w:val="008D7F8F"/>
    <w:rsid w:val="008E023A"/>
    <w:rsid w:val="008E04EA"/>
    <w:rsid w:val="008E0C70"/>
    <w:rsid w:val="008E0D2A"/>
    <w:rsid w:val="008E148D"/>
    <w:rsid w:val="008E16BA"/>
    <w:rsid w:val="008E1AE1"/>
    <w:rsid w:val="008E1B5D"/>
    <w:rsid w:val="008E1C83"/>
    <w:rsid w:val="008E2337"/>
    <w:rsid w:val="008E291C"/>
    <w:rsid w:val="008E291D"/>
    <w:rsid w:val="008E2D26"/>
    <w:rsid w:val="008E321D"/>
    <w:rsid w:val="008E352B"/>
    <w:rsid w:val="008E3A74"/>
    <w:rsid w:val="008E3D61"/>
    <w:rsid w:val="008E3E14"/>
    <w:rsid w:val="008E3FF7"/>
    <w:rsid w:val="008E41E7"/>
    <w:rsid w:val="008E41F8"/>
    <w:rsid w:val="008E441A"/>
    <w:rsid w:val="008E4EF3"/>
    <w:rsid w:val="008E51F9"/>
    <w:rsid w:val="008E52A7"/>
    <w:rsid w:val="008E5300"/>
    <w:rsid w:val="008E58FB"/>
    <w:rsid w:val="008E5998"/>
    <w:rsid w:val="008E6349"/>
    <w:rsid w:val="008E6440"/>
    <w:rsid w:val="008E6580"/>
    <w:rsid w:val="008E65AE"/>
    <w:rsid w:val="008E7B6F"/>
    <w:rsid w:val="008F011B"/>
    <w:rsid w:val="008F0241"/>
    <w:rsid w:val="008F0812"/>
    <w:rsid w:val="008F0BF2"/>
    <w:rsid w:val="008F0EF9"/>
    <w:rsid w:val="008F0F24"/>
    <w:rsid w:val="008F1255"/>
    <w:rsid w:val="008F177F"/>
    <w:rsid w:val="008F241D"/>
    <w:rsid w:val="008F3CA9"/>
    <w:rsid w:val="008F43E3"/>
    <w:rsid w:val="008F4774"/>
    <w:rsid w:val="008F4A06"/>
    <w:rsid w:val="008F4F3F"/>
    <w:rsid w:val="008F5836"/>
    <w:rsid w:val="008F5BA3"/>
    <w:rsid w:val="008F6FA6"/>
    <w:rsid w:val="008F7130"/>
    <w:rsid w:val="008F76EA"/>
    <w:rsid w:val="008F7C30"/>
    <w:rsid w:val="008F7D95"/>
    <w:rsid w:val="008F80A4"/>
    <w:rsid w:val="0090037D"/>
    <w:rsid w:val="00900488"/>
    <w:rsid w:val="009008E4"/>
    <w:rsid w:val="00900B89"/>
    <w:rsid w:val="009010B4"/>
    <w:rsid w:val="009010F4"/>
    <w:rsid w:val="0090158E"/>
    <w:rsid w:val="0090200F"/>
    <w:rsid w:val="0090218B"/>
    <w:rsid w:val="009021E3"/>
    <w:rsid w:val="00902263"/>
    <w:rsid w:val="009022B9"/>
    <w:rsid w:val="00902482"/>
    <w:rsid w:val="0090254D"/>
    <w:rsid w:val="0090271C"/>
    <w:rsid w:val="00902B8A"/>
    <w:rsid w:val="00902EA2"/>
    <w:rsid w:val="0090383C"/>
    <w:rsid w:val="00903DD7"/>
    <w:rsid w:val="00903FD2"/>
    <w:rsid w:val="009041DA"/>
    <w:rsid w:val="00904A2C"/>
    <w:rsid w:val="0090515E"/>
    <w:rsid w:val="00905234"/>
    <w:rsid w:val="00905264"/>
    <w:rsid w:val="009052AF"/>
    <w:rsid w:val="009055C3"/>
    <w:rsid w:val="00905EEE"/>
    <w:rsid w:val="00906087"/>
    <w:rsid w:val="009069B7"/>
    <w:rsid w:val="00906E0A"/>
    <w:rsid w:val="00907859"/>
    <w:rsid w:val="00907C4F"/>
    <w:rsid w:val="00910B59"/>
    <w:rsid w:val="0091227D"/>
    <w:rsid w:val="009124E0"/>
    <w:rsid w:val="00912D53"/>
    <w:rsid w:val="00913897"/>
    <w:rsid w:val="00914004"/>
    <w:rsid w:val="009142C9"/>
    <w:rsid w:val="009143AB"/>
    <w:rsid w:val="0091460E"/>
    <w:rsid w:val="00914672"/>
    <w:rsid w:val="00914693"/>
    <w:rsid w:val="0091479D"/>
    <w:rsid w:val="00914905"/>
    <w:rsid w:val="00914CA4"/>
    <w:rsid w:val="00914DB8"/>
    <w:rsid w:val="00914E60"/>
    <w:rsid w:val="00914FCC"/>
    <w:rsid w:val="00915060"/>
    <w:rsid w:val="00915E60"/>
    <w:rsid w:val="009161D4"/>
    <w:rsid w:val="0091679B"/>
    <w:rsid w:val="00916BC5"/>
    <w:rsid w:val="00916DCC"/>
    <w:rsid w:val="00916F77"/>
    <w:rsid w:val="0091707A"/>
    <w:rsid w:val="0091721D"/>
    <w:rsid w:val="00917636"/>
    <w:rsid w:val="0091768C"/>
    <w:rsid w:val="009179C2"/>
    <w:rsid w:val="00920106"/>
    <w:rsid w:val="0092082D"/>
    <w:rsid w:val="00920E5A"/>
    <w:rsid w:val="00920FD1"/>
    <w:rsid w:val="009210E6"/>
    <w:rsid w:val="00921220"/>
    <w:rsid w:val="0092154D"/>
    <w:rsid w:val="00921953"/>
    <w:rsid w:val="00921EF9"/>
    <w:rsid w:val="00922198"/>
    <w:rsid w:val="0092256C"/>
    <w:rsid w:val="0092296D"/>
    <w:rsid w:val="00922AD9"/>
    <w:rsid w:val="00922B63"/>
    <w:rsid w:val="009230E6"/>
    <w:rsid w:val="00923184"/>
    <w:rsid w:val="0092321C"/>
    <w:rsid w:val="009235A4"/>
    <w:rsid w:val="0092399B"/>
    <w:rsid w:val="00924361"/>
    <w:rsid w:val="00924838"/>
    <w:rsid w:val="00924842"/>
    <w:rsid w:val="0092489D"/>
    <w:rsid w:val="00924C14"/>
    <w:rsid w:val="00925264"/>
    <w:rsid w:val="00925DDC"/>
    <w:rsid w:val="0092658C"/>
    <w:rsid w:val="009267DD"/>
    <w:rsid w:val="009269EC"/>
    <w:rsid w:val="00927179"/>
    <w:rsid w:val="00927181"/>
    <w:rsid w:val="00927218"/>
    <w:rsid w:val="009273FF"/>
    <w:rsid w:val="009309CB"/>
    <w:rsid w:val="009313E6"/>
    <w:rsid w:val="009318FE"/>
    <w:rsid w:val="00931B5E"/>
    <w:rsid w:val="00931DC6"/>
    <w:rsid w:val="009324A2"/>
    <w:rsid w:val="0093259A"/>
    <w:rsid w:val="0093265F"/>
    <w:rsid w:val="00932C1E"/>
    <w:rsid w:val="009333DE"/>
    <w:rsid w:val="0093470B"/>
    <w:rsid w:val="00934E22"/>
    <w:rsid w:val="00935153"/>
    <w:rsid w:val="009359A7"/>
    <w:rsid w:val="0093622E"/>
    <w:rsid w:val="009365A9"/>
    <w:rsid w:val="00936A00"/>
    <w:rsid w:val="00936C62"/>
    <w:rsid w:val="00937050"/>
    <w:rsid w:val="009375FA"/>
    <w:rsid w:val="00937DB8"/>
    <w:rsid w:val="00937ED8"/>
    <w:rsid w:val="00940564"/>
    <w:rsid w:val="009407D0"/>
    <w:rsid w:val="009409E0"/>
    <w:rsid w:val="00940C0D"/>
    <w:rsid w:val="00940CB5"/>
    <w:rsid w:val="00940EC9"/>
    <w:rsid w:val="00940FA0"/>
    <w:rsid w:val="00941145"/>
    <w:rsid w:val="00941357"/>
    <w:rsid w:val="00941499"/>
    <w:rsid w:val="00941F74"/>
    <w:rsid w:val="00943082"/>
    <w:rsid w:val="00943111"/>
    <w:rsid w:val="009438E1"/>
    <w:rsid w:val="00943F70"/>
    <w:rsid w:val="0094469C"/>
    <w:rsid w:val="00944B92"/>
    <w:rsid w:val="00944E10"/>
    <w:rsid w:val="00945227"/>
    <w:rsid w:val="00945574"/>
    <w:rsid w:val="009458CC"/>
    <w:rsid w:val="00946876"/>
    <w:rsid w:val="009474E9"/>
    <w:rsid w:val="00947587"/>
    <w:rsid w:val="00947FDD"/>
    <w:rsid w:val="00950083"/>
    <w:rsid w:val="00950112"/>
    <w:rsid w:val="00950133"/>
    <w:rsid w:val="0095029B"/>
    <w:rsid w:val="00950B45"/>
    <w:rsid w:val="00950C21"/>
    <w:rsid w:val="00950D7A"/>
    <w:rsid w:val="00950D7B"/>
    <w:rsid w:val="009510A3"/>
    <w:rsid w:val="009513B0"/>
    <w:rsid w:val="0095175E"/>
    <w:rsid w:val="00951F15"/>
    <w:rsid w:val="009524E8"/>
    <w:rsid w:val="0095251B"/>
    <w:rsid w:val="0095263E"/>
    <w:rsid w:val="00952FC7"/>
    <w:rsid w:val="009537F7"/>
    <w:rsid w:val="009539CC"/>
    <w:rsid w:val="00953FB1"/>
    <w:rsid w:val="00953FD8"/>
    <w:rsid w:val="00954062"/>
    <w:rsid w:val="009540FA"/>
    <w:rsid w:val="0095448E"/>
    <w:rsid w:val="00954744"/>
    <w:rsid w:val="00954D15"/>
    <w:rsid w:val="0095563F"/>
    <w:rsid w:val="00955671"/>
    <w:rsid w:val="00955DB3"/>
    <w:rsid w:val="00956342"/>
    <w:rsid w:val="009565A1"/>
    <w:rsid w:val="009568A2"/>
    <w:rsid w:val="00957126"/>
    <w:rsid w:val="00957134"/>
    <w:rsid w:val="00957152"/>
    <w:rsid w:val="00957280"/>
    <w:rsid w:val="00957F5C"/>
    <w:rsid w:val="009601F1"/>
    <w:rsid w:val="009602C8"/>
    <w:rsid w:val="009602F7"/>
    <w:rsid w:val="0096034D"/>
    <w:rsid w:val="00960398"/>
    <w:rsid w:val="0096096E"/>
    <w:rsid w:val="00960C73"/>
    <w:rsid w:val="00961179"/>
    <w:rsid w:val="0096147C"/>
    <w:rsid w:val="009618E5"/>
    <w:rsid w:val="00961D2C"/>
    <w:rsid w:val="009622E3"/>
    <w:rsid w:val="009624B8"/>
    <w:rsid w:val="00962EE4"/>
    <w:rsid w:val="0096362B"/>
    <w:rsid w:val="0096367D"/>
    <w:rsid w:val="00963E43"/>
    <w:rsid w:val="0096453A"/>
    <w:rsid w:val="009645E1"/>
    <w:rsid w:val="00964908"/>
    <w:rsid w:val="00964A84"/>
    <w:rsid w:val="00964D27"/>
    <w:rsid w:val="00964F5F"/>
    <w:rsid w:val="009654A6"/>
    <w:rsid w:val="009661AA"/>
    <w:rsid w:val="0096721E"/>
    <w:rsid w:val="009672A1"/>
    <w:rsid w:val="00967BDA"/>
    <w:rsid w:val="0097036E"/>
    <w:rsid w:val="00970957"/>
    <w:rsid w:val="0097145D"/>
    <w:rsid w:val="00971701"/>
    <w:rsid w:val="009717C7"/>
    <w:rsid w:val="00971B99"/>
    <w:rsid w:val="00971C60"/>
    <w:rsid w:val="00971D2D"/>
    <w:rsid w:val="00972C85"/>
    <w:rsid w:val="00973EFA"/>
    <w:rsid w:val="00974024"/>
    <w:rsid w:val="00974864"/>
    <w:rsid w:val="00975284"/>
    <w:rsid w:val="00975438"/>
    <w:rsid w:val="009757E4"/>
    <w:rsid w:val="0097583E"/>
    <w:rsid w:val="009758C0"/>
    <w:rsid w:val="00975980"/>
    <w:rsid w:val="00975AF4"/>
    <w:rsid w:val="0097638D"/>
    <w:rsid w:val="00976C54"/>
    <w:rsid w:val="0097740E"/>
    <w:rsid w:val="009776B0"/>
    <w:rsid w:val="009778D3"/>
    <w:rsid w:val="00980357"/>
    <w:rsid w:val="009803E5"/>
    <w:rsid w:val="00980665"/>
    <w:rsid w:val="009808EC"/>
    <w:rsid w:val="009810A3"/>
    <w:rsid w:val="00981226"/>
    <w:rsid w:val="0098143F"/>
    <w:rsid w:val="00981819"/>
    <w:rsid w:val="009819FD"/>
    <w:rsid w:val="00982A72"/>
    <w:rsid w:val="00982D0B"/>
    <w:rsid w:val="00982FC7"/>
    <w:rsid w:val="0098359A"/>
    <w:rsid w:val="009838A1"/>
    <w:rsid w:val="009840FB"/>
    <w:rsid w:val="00984283"/>
    <w:rsid w:val="009842EC"/>
    <w:rsid w:val="009843E4"/>
    <w:rsid w:val="0098451C"/>
    <w:rsid w:val="00984658"/>
    <w:rsid w:val="00984673"/>
    <w:rsid w:val="00984CE9"/>
    <w:rsid w:val="009850C6"/>
    <w:rsid w:val="00985177"/>
    <w:rsid w:val="009856B4"/>
    <w:rsid w:val="00985DC8"/>
    <w:rsid w:val="00985DEF"/>
    <w:rsid w:val="00986744"/>
    <w:rsid w:val="009869CD"/>
    <w:rsid w:val="00986D62"/>
    <w:rsid w:val="0098740A"/>
    <w:rsid w:val="00987BE4"/>
    <w:rsid w:val="0099004F"/>
    <w:rsid w:val="00990567"/>
    <w:rsid w:val="0099073C"/>
    <w:rsid w:val="009907DA"/>
    <w:rsid w:val="00990EE6"/>
    <w:rsid w:val="009910CD"/>
    <w:rsid w:val="00991165"/>
    <w:rsid w:val="0099152C"/>
    <w:rsid w:val="00991A65"/>
    <w:rsid w:val="00991C69"/>
    <w:rsid w:val="00991D35"/>
    <w:rsid w:val="009925FF"/>
    <w:rsid w:val="0099291F"/>
    <w:rsid w:val="00993031"/>
    <w:rsid w:val="00993DD0"/>
    <w:rsid w:val="00993F02"/>
    <w:rsid w:val="00995493"/>
    <w:rsid w:val="00995A07"/>
    <w:rsid w:val="00995A26"/>
    <w:rsid w:val="00995CB8"/>
    <w:rsid w:val="00996147"/>
    <w:rsid w:val="00996F51"/>
    <w:rsid w:val="00997463"/>
    <w:rsid w:val="00997515"/>
    <w:rsid w:val="00997558"/>
    <w:rsid w:val="009976ED"/>
    <w:rsid w:val="009A009C"/>
    <w:rsid w:val="009A0126"/>
    <w:rsid w:val="009A02A3"/>
    <w:rsid w:val="009A0F41"/>
    <w:rsid w:val="009A11CE"/>
    <w:rsid w:val="009A1296"/>
    <w:rsid w:val="009A140B"/>
    <w:rsid w:val="009A15A0"/>
    <w:rsid w:val="009A1B32"/>
    <w:rsid w:val="009A24C0"/>
    <w:rsid w:val="009A27B2"/>
    <w:rsid w:val="009A2E82"/>
    <w:rsid w:val="009A339D"/>
    <w:rsid w:val="009A35A5"/>
    <w:rsid w:val="009A365A"/>
    <w:rsid w:val="009A367E"/>
    <w:rsid w:val="009A38C6"/>
    <w:rsid w:val="009A4348"/>
    <w:rsid w:val="009A4391"/>
    <w:rsid w:val="009A4635"/>
    <w:rsid w:val="009A4678"/>
    <w:rsid w:val="009A4793"/>
    <w:rsid w:val="009A4D0C"/>
    <w:rsid w:val="009A4EFD"/>
    <w:rsid w:val="009A5130"/>
    <w:rsid w:val="009A5139"/>
    <w:rsid w:val="009A5457"/>
    <w:rsid w:val="009A5AE2"/>
    <w:rsid w:val="009A5BF2"/>
    <w:rsid w:val="009A6D10"/>
    <w:rsid w:val="009A6EA6"/>
    <w:rsid w:val="009A70BF"/>
    <w:rsid w:val="009A7214"/>
    <w:rsid w:val="009A7270"/>
    <w:rsid w:val="009A73B2"/>
    <w:rsid w:val="009A7564"/>
    <w:rsid w:val="009A7C20"/>
    <w:rsid w:val="009B078D"/>
    <w:rsid w:val="009B08DE"/>
    <w:rsid w:val="009B0982"/>
    <w:rsid w:val="009B0A0C"/>
    <w:rsid w:val="009B0AE3"/>
    <w:rsid w:val="009B0F7B"/>
    <w:rsid w:val="009B10E0"/>
    <w:rsid w:val="009B1403"/>
    <w:rsid w:val="009B167E"/>
    <w:rsid w:val="009B169C"/>
    <w:rsid w:val="009B1B0D"/>
    <w:rsid w:val="009B1B7A"/>
    <w:rsid w:val="009B21A1"/>
    <w:rsid w:val="009B229D"/>
    <w:rsid w:val="009B263E"/>
    <w:rsid w:val="009B2692"/>
    <w:rsid w:val="009B2699"/>
    <w:rsid w:val="009B3397"/>
    <w:rsid w:val="009B348C"/>
    <w:rsid w:val="009B4219"/>
    <w:rsid w:val="009B4496"/>
    <w:rsid w:val="009B48D4"/>
    <w:rsid w:val="009B4CE3"/>
    <w:rsid w:val="009B4ED8"/>
    <w:rsid w:val="009B4EEA"/>
    <w:rsid w:val="009B5019"/>
    <w:rsid w:val="009B52DE"/>
    <w:rsid w:val="009B5BC3"/>
    <w:rsid w:val="009B61D4"/>
    <w:rsid w:val="009B65C4"/>
    <w:rsid w:val="009B6740"/>
    <w:rsid w:val="009B679D"/>
    <w:rsid w:val="009B6872"/>
    <w:rsid w:val="009B689D"/>
    <w:rsid w:val="009B69A4"/>
    <w:rsid w:val="009B6AF8"/>
    <w:rsid w:val="009B6F02"/>
    <w:rsid w:val="009B6F6D"/>
    <w:rsid w:val="009B7934"/>
    <w:rsid w:val="009C00EF"/>
    <w:rsid w:val="009C0303"/>
    <w:rsid w:val="009C0F1F"/>
    <w:rsid w:val="009C0F92"/>
    <w:rsid w:val="009C11EE"/>
    <w:rsid w:val="009C1DF8"/>
    <w:rsid w:val="009C2FA2"/>
    <w:rsid w:val="009C31DC"/>
    <w:rsid w:val="009C3331"/>
    <w:rsid w:val="009C34AD"/>
    <w:rsid w:val="009C3EC4"/>
    <w:rsid w:val="009C47EB"/>
    <w:rsid w:val="009C48EF"/>
    <w:rsid w:val="009C5286"/>
    <w:rsid w:val="009C5633"/>
    <w:rsid w:val="009C5E0D"/>
    <w:rsid w:val="009C5EFD"/>
    <w:rsid w:val="009C6B1E"/>
    <w:rsid w:val="009C6C7A"/>
    <w:rsid w:val="009C7094"/>
    <w:rsid w:val="009C72B9"/>
    <w:rsid w:val="009C7308"/>
    <w:rsid w:val="009C776D"/>
    <w:rsid w:val="009D07D7"/>
    <w:rsid w:val="009D0967"/>
    <w:rsid w:val="009D0FAB"/>
    <w:rsid w:val="009D139A"/>
    <w:rsid w:val="009D19D8"/>
    <w:rsid w:val="009D1FE1"/>
    <w:rsid w:val="009D2058"/>
    <w:rsid w:val="009D267B"/>
    <w:rsid w:val="009D2814"/>
    <w:rsid w:val="009D2C8B"/>
    <w:rsid w:val="009D2CF9"/>
    <w:rsid w:val="009D39AA"/>
    <w:rsid w:val="009D3D01"/>
    <w:rsid w:val="009D3FE8"/>
    <w:rsid w:val="009D4F45"/>
    <w:rsid w:val="009D5B54"/>
    <w:rsid w:val="009D5EBA"/>
    <w:rsid w:val="009D6033"/>
    <w:rsid w:val="009D6103"/>
    <w:rsid w:val="009D699D"/>
    <w:rsid w:val="009D6DDF"/>
    <w:rsid w:val="009D6F3A"/>
    <w:rsid w:val="009D6FB9"/>
    <w:rsid w:val="009D7595"/>
    <w:rsid w:val="009D7718"/>
    <w:rsid w:val="009D7AF1"/>
    <w:rsid w:val="009D7D9A"/>
    <w:rsid w:val="009E028E"/>
    <w:rsid w:val="009E073D"/>
    <w:rsid w:val="009E0DB7"/>
    <w:rsid w:val="009E11A7"/>
    <w:rsid w:val="009E1E79"/>
    <w:rsid w:val="009E27A8"/>
    <w:rsid w:val="009E286C"/>
    <w:rsid w:val="009E297A"/>
    <w:rsid w:val="009E2C7D"/>
    <w:rsid w:val="009E2E4D"/>
    <w:rsid w:val="009E2F29"/>
    <w:rsid w:val="009E31E2"/>
    <w:rsid w:val="009E3A89"/>
    <w:rsid w:val="009E3F24"/>
    <w:rsid w:val="009E4025"/>
    <w:rsid w:val="009E41B1"/>
    <w:rsid w:val="009E425A"/>
    <w:rsid w:val="009E430F"/>
    <w:rsid w:val="009E4B45"/>
    <w:rsid w:val="009E4E58"/>
    <w:rsid w:val="009E509B"/>
    <w:rsid w:val="009E54E5"/>
    <w:rsid w:val="009E598D"/>
    <w:rsid w:val="009E5B5E"/>
    <w:rsid w:val="009E5B73"/>
    <w:rsid w:val="009E5E99"/>
    <w:rsid w:val="009E67A0"/>
    <w:rsid w:val="009E67FE"/>
    <w:rsid w:val="009E698B"/>
    <w:rsid w:val="009E6B81"/>
    <w:rsid w:val="009E6C60"/>
    <w:rsid w:val="009E6DE9"/>
    <w:rsid w:val="009E6FC0"/>
    <w:rsid w:val="009E70FE"/>
    <w:rsid w:val="009E75B6"/>
    <w:rsid w:val="009E7757"/>
    <w:rsid w:val="009E7762"/>
    <w:rsid w:val="009E79FB"/>
    <w:rsid w:val="009E7A4B"/>
    <w:rsid w:val="009F080C"/>
    <w:rsid w:val="009F0913"/>
    <w:rsid w:val="009F0996"/>
    <w:rsid w:val="009F0C9C"/>
    <w:rsid w:val="009F13CD"/>
    <w:rsid w:val="009F1DBF"/>
    <w:rsid w:val="009F2055"/>
    <w:rsid w:val="009F2407"/>
    <w:rsid w:val="009F271C"/>
    <w:rsid w:val="009F2929"/>
    <w:rsid w:val="009F2FAD"/>
    <w:rsid w:val="009F30CD"/>
    <w:rsid w:val="009F320E"/>
    <w:rsid w:val="009F377D"/>
    <w:rsid w:val="009F37B0"/>
    <w:rsid w:val="009F3A2B"/>
    <w:rsid w:val="009F3D12"/>
    <w:rsid w:val="009F43EF"/>
    <w:rsid w:val="009F4736"/>
    <w:rsid w:val="009F4EA3"/>
    <w:rsid w:val="009F4F47"/>
    <w:rsid w:val="009F55D4"/>
    <w:rsid w:val="009F55EF"/>
    <w:rsid w:val="009F60EA"/>
    <w:rsid w:val="009F6841"/>
    <w:rsid w:val="009F6912"/>
    <w:rsid w:val="009F6D08"/>
    <w:rsid w:val="009F70C9"/>
    <w:rsid w:val="009F7663"/>
    <w:rsid w:val="009F7972"/>
    <w:rsid w:val="009F7D3B"/>
    <w:rsid w:val="00A001A0"/>
    <w:rsid w:val="00A00911"/>
    <w:rsid w:val="00A00C34"/>
    <w:rsid w:val="00A01544"/>
    <w:rsid w:val="00A0156B"/>
    <w:rsid w:val="00A01714"/>
    <w:rsid w:val="00A01DA1"/>
    <w:rsid w:val="00A02C6A"/>
    <w:rsid w:val="00A02F3A"/>
    <w:rsid w:val="00A03347"/>
    <w:rsid w:val="00A034AC"/>
    <w:rsid w:val="00A034FE"/>
    <w:rsid w:val="00A037CE"/>
    <w:rsid w:val="00A03D45"/>
    <w:rsid w:val="00A04142"/>
    <w:rsid w:val="00A04279"/>
    <w:rsid w:val="00A045B0"/>
    <w:rsid w:val="00A0469A"/>
    <w:rsid w:val="00A04D17"/>
    <w:rsid w:val="00A04E4C"/>
    <w:rsid w:val="00A04EB7"/>
    <w:rsid w:val="00A0560B"/>
    <w:rsid w:val="00A05681"/>
    <w:rsid w:val="00A058FD"/>
    <w:rsid w:val="00A05B9A"/>
    <w:rsid w:val="00A05D1C"/>
    <w:rsid w:val="00A06358"/>
    <w:rsid w:val="00A06A20"/>
    <w:rsid w:val="00A074AA"/>
    <w:rsid w:val="00A07649"/>
    <w:rsid w:val="00A07972"/>
    <w:rsid w:val="00A07B9E"/>
    <w:rsid w:val="00A07E3F"/>
    <w:rsid w:val="00A1019F"/>
    <w:rsid w:val="00A101A0"/>
    <w:rsid w:val="00A105B0"/>
    <w:rsid w:val="00A107EF"/>
    <w:rsid w:val="00A11039"/>
    <w:rsid w:val="00A11235"/>
    <w:rsid w:val="00A112E9"/>
    <w:rsid w:val="00A11463"/>
    <w:rsid w:val="00A11482"/>
    <w:rsid w:val="00A116EF"/>
    <w:rsid w:val="00A11AC0"/>
    <w:rsid w:val="00A11E9C"/>
    <w:rsid w:val="00A120DA"/>
    <w:rsid w:val="00A1211D"/>
    <w:rsid w:val="00A1269C"/>
    <w:rsid w:val="00A12A73"/>
    <w:rsid w:val="00A12B0D"/>
    <w:rsid w:val="00A12D04"/>
    <w:rsid w:val="00A12FA2"/>
    <w:rsid w:val="00A131F4"/>
    <w:rsid w:val="00A13478"/>
    <w:rsid w:val="00A13CFA"/>
    <w:rsid w:val="00A14141"/>
    <w:rsid w:val="00A15620"/>
    <w:rsid w:val="00A159FF"/>
    <w:rsid w:val="00A16019"/>
    <w:rsid w:val="00A161CF"/>
    <w:rsid w:val="00A16306"/>
    <w:rsid w:val="00A1699D"/>
    <w:rsid w:val="00A16C5B"/>
    <w:rsid w:val="00A16F94"/>
    <w:rsid w:val="00A17226"/>
    <w:rsid w:val="00A17278"/>
    <w:rsid w:val="00A1739F"/>
    <w:rsid w:val="00A17911"/>
    <w:rsid w:val="00A201E0"/>
    <w:rsid w:val="00A2053C"/>
    <w:rsid w:val="00A20705"/>
    <w:rsid w:val="00A21235"/>
    <w:rsid w:val="00A2125D"/>
    <w:rsid w:val="00A21375"/>
    <w:rsid w:val="00A21BD3"/>
    <w:rsid w:val="00A21E2C"/>
    <w:rsid w:val="00A21F45"/>
    <w:rsid w:val="00A22352"/>
    <w:rsid w:val="00A22743"/>
    <w:rsid w:val="00A229B0"/>
    <w:rsid w:val="00A22A47"/>
    <w:rsid w:val="00A22E88"/>
    <w:rsid w:val="00A23117"/>
    <w:rsid w:val="00A23753"/>
    <w:rsid w:val="00A2434A"/>
    <w:rsid w:val="00A24578"/>
    <w:rsid w:val="00A2525D"/>
    <w:rsid w:val="00A25328"/>
    <w:rsid w:val="00A25895"/>
    <w:rsid w:val="00A25A0B"/>
    <w:rsid w:val="00A26133"/>
    <w:rsid w:val="00A26385"/>
    <w:rsid w:val="00A26635"/>
    <w:rsid w:val="00A27008"/>
    <w:rsid w:val="00A27E2E"/>
    <w:rsid w:val="00A27E78"/>
    <w:rsid w:val="00A27F42"/>
    <w:rsid w:val="00A30211"/>
    <w:rsid w:val="00A3067E"/>
    <w:rsid w:val="00A3082F"/>
    <w:rsid w:val="00A30BB6"/>
    <w:rsid w:val="00A30C85"/>
    <w:rsid w:val="00A30D8E"/>
    <w:rsid w:val="00A30DE1"/>
    <w:rsid w:val="00A31335"/>
    <w:rsid w:val="00A31526"/>
    <w:rsid w:val="00A31834"/>
    <w:rsid w:val="00A31F02"/>
    <w:rsid w:val="00A328C0"/>
    <w:rsid w:val="00A328C2"/>
    <w:rsid w:val="00A32D51"/>
    <w:rsid w:val="00A32F3F"/>
    <w:rsid w:val="00A34529"/>
    <w:rsid w:val="00A35088"/>
    <w:rsid w:val="00A35154"/>
    <w:rsid w:val="00A35473"/>
    <w:rsid w:val="00A359BD"/>
    <w:rsid w:val="00A35A9F"/>
    <w:rsid w:val="00A35CD2"/>
    <w:rsid w:val="00A35D68"/>
    <w:rsid w:val="00A35F13"/>
    <w:rsid w:val="00A36AB9"/>
    <w:rsid w:val="00A37814"/>
    <w:rsid w:val="00A37872"/>
    <w:rsid w:val="00A37A0F"/>
    <w:rsid w:val="00A40843"/>
    <w:rsid w:val="00A40F1F"/>
    <w:rsid w:val="00A4111B"/>
    <w:rsid w:val="00A416C2"/>
    <w:rsid w:val="00A41EFA"/>
    <w:rsid w:val="00A42112"/>
    <w:rsid w:val="00A422DA"/>
    <w:rsid w:val="00A42411"/>
    <w:rsid w:val="00A42915"/>
    <w:rsid w:val="00A429EC"/>
    <w:rsid w:val="00A42BC8"/>
    <w:rsid w:val="00A43438"/>
    <w:rsid w:val="00A43BCA"/>
    <w:rsid w:val="00A43F1E"/>
    <w:rsid w:val="00A44660"/>
    <w:rsid w:val="00A448F6"/>
    <w:rsid w:val="00A44947"/>
    <w:rsid w:val="00A45133"/>
    <w:rsid w:val="00A4520B"/>
    <w:rsid w:val="00A4525B"/>
    <w:rsid w:val="00A452B1"/>
    <w:rsid w:val="00A454DE"/>
    <w:rsid w:val="00A45811"/>
    <w:rsid w:val="00A4591C"/>
    <w:rsid w:val="00A45AE5"/>
    <w:rsid w:val="00A45C1B"/>
    <w:rsid w:val="00A46659"/>
    <w:rsid w:val="00A46CB0"/>
    <w:rsid w:val="00A471BF"/>
    <w:rsid w:val="00A47441"/>
    <w:rsid w:val="00A475EE"/>
    <w:rsid w:val="00A47C25"/>
    <w:rsid w:val="00A47DDB"/>
    <w:rsid w:val="00A47EA9"/>
    <w:rsid w:val="00A506D6"/>
    <w:rsid w:val="00A506E0"/>
    <w:rsid w:val="00A51134"/>
    <w:rsid w:val="00A51851"/>
    <w:rsid w:val="00A519E9"/>
    <w:rsid w:val="00A51B24"/>
    <w:rsid w:val="00A51EEF"/>
    <w:rsid w:val="00A51F69"/>
    <w:rsid w:val="00A52080"/>
    <w:rsid w:val="00A52296"/>
    <w:rsid w:val="00A522BF"/>
    <w:rsid w:val="00A52418"/>
    <w:rsid w:val="00A52819"/>
    <w:rsid w:val="00A52C2B"/>
    <w:rsid w:val="00A5304E"/>
    <w:rsid w:val="00A53248"/>
    <w:rsid w:val="00A53383"/>
    <w:rsid w:val="00A541A8"/>
    <w:rsid w:val="00A54575"/>
    <w:rsid w:val="00A54B50"/>
    <w:rsid w:val="00A54BD8"/>
    <w:rsid w:val="00A54CC2"/>
    <w:rsid w:val="00A550AE"/>
    <w:rsid w:val="00A55129"/>
    <w:rsid w:val="00A557E4"/>
    <w:rsid w:val="00A55A4A"/>
    <w:rsid w:val="00A56082"/>
    <w:rsid w:val="00A5624E"/>
    <w:rsid w:val="00A56F77"/>
    <w:rsid w:val="00A57377"/>
    <w:rsid w:val="00A579A1"/>
    <w:rsid w:val="00A57CA3"/>
    <w:rsid w:val="00A60334"/>
    <w:rsid w:val="00A603F2"/>
    <w:rsid w:val="00A60CC8"/>
    <w:rsid w:val="00A6173D"/>
    <w:rsid w:val="00A617DD"/>
    <w:rsid w:val="00A6196E"/>
    <w:rsid w:val="00A62185"/>
    <w:rsid w:val="00A62945"/>
    <w:rsid w:val="00A62B39"/>
    <w:rsid w:val="00A62E63"/>
    <w:rsid w:val="00A62EE5"/>
    <w:rsid w:val="00A63300"/>
    <w:rsid w:val="00A6330B"/>
    <w:rsid w:val="00A63329"/>
    <w:rsid w:val="00A63BED"/>
    <w:rsid w:val="00A63F0B"/>
    <w:rsid w:val="00A63F5B"/>
    <w:rsid w:val="00A64588"/>
    <w:rsid w:val="00A64CDE"/>
    <w:rsid w:val="00A6506F"/>
    <w:rsid w:val="00A6521E"/>
    <w:rsid w:val="00A654D0"/>
    <w:rsid w:val="00A65638"/>
    <w:rsid w:val="00A656B7"/>
    <w:rsid w:val="00A65DED"/>
    <w:rsid w:val="00A65E5B"/>
    <w:rsid w:val="00A660B5"/>
    <w:rsid w:val="00A662F1"/>
    <w:rsid w:val="00A67162"/>
    <w:rsid w:val="00A67312"/>
    <w:rsid w:val="00A67934"/>
    <w:rsid w:val="00A679AB"/>
    <w:rsid w:val="00A67AE9"/>
    <w:rsid w:val="00A67C5E"/>
    <w:rsid w:val="00A702AD"/>
    <w:rsid w:val="00A7063B"/>
    <w:rsid w:val="00A70660"/>
    <w:rsid w:val="00A708E0"/>
    <w:rsid w:val="00A70C06"/>
    <w:rsid w:val="00A70D13"/>
    <w:rsid w:val="00A710C7"/>
    <w:rsid w:val="00A717F9"/>
    <w:rsid w:val="00A71F56"/>
    <w:rsid w:val="00A72102"/>
    <w:rsid w:val="00A7210E"/>
    <w:rsid w:val="00A7307D"/>
    <w:rsid w:val="00A73DC6"/>
    <w:rsid w:val="00A73EA2"/>
    <w:rsid w:val="00A73FDC"/>
    <w:rsid w:val="00A74892"/>
    <w:rsid w:val="00A74E29"/>
    <w:rsid w:val="00A75963"/>
    <w:rsid w:val="00A761ED"/>
    <w:rsid w:val="00A76FB9"/>
    <w:rsid w:val="00A77163"/>
    <w:rsid w:val="00A77A70"/>
    <w:rsid w:val="00A77B4C"/>
    <w:rsid w:val="00A77D4E"/>
    <w:rsid w:val="00A77D99"/>
    <w:rsid w:val="00A80BF8"/>
    <w:rsid w:val="00A8132A"/>
    <w:rsid w:val="00A8147C"/>
    <w:rsid w:val="00A817F9"/>
    <w:rsid w:val="00A81ACD"/>
    <w:rsid w:val="00A81B21"/>
    <w:rsid w:val="00A81B2B"/>
    <w:rsid w:val="00A81E1C"/>
    <w:rsid w:val="00A82026"/>
    <w:rsid w:val="00A825BF"/>
    <w:rsid w:val="00A82D78"/>
    <w:rsid w:val="00A83782"/>
    <w:rsid w:val="00A83838"/>
    <w:rsid w:val="00A84555"/>
    <w:rsid w:val="00A846FD"/>
    <w:rsid w:val="00A850A2"/>
    <w:rsid w:val="00A859F6"/>
    <w:rsid w:val="00A8616F"/>
    <w:rsid w:val="00A86457"/>
    <w:rsid w:val="00A8702F"/>
    <w:rsid w:val="00A87273"/>
    <w:rsid w:val="00A87688"/>
    <w:rsid w:val="00A8788E"/>
    <w:rsid w:val="00A87B37"/>
    <w:rsid w:val="00A90120"/>
    <w:rsid w:val="00A90615"/>
    <w:rsid w:val="00A91012"/>
    <w:rsid w:val="00A911DB"/>
    <w:rsid w:val="00A91798"/>
    <w:rsid w:val="00A91BC4"/>
    <w:rsid w:val="00A91D5B"/>
    <w:rsid w:val="00A92147"/>
    <w:rsid w:val="00A9227C"/>
    <w:rsid w:val="00A92385"/>
    <w:rsid w:val="00A92739"/>
    <w:rsid w:val="00A92950"/>
    <w:rsid w:val="00A92A71"/>
    <w:rsid w:val="00A92B63"/>
    <w:rsid w:val="00A92BA6"/>
    <w:rsid w:val="00A9318A"/>
    <w:rsid w:val="00A931BC"/>
    <w:rsid w:val="00A93A44"/>
    <w:rsid w:val="00A93D3C"/>
    <w:rsid w:val="00A93FAE"/>
    <w:rsid w:val="00A94364"/>
    <w:rsid w:val="00A94854"/>
    <w:rsid w:val="00A94CE2"/>
    <w:rsid w:val="00A957D3"/>
    <w:rsid w:val="00A957D8"/>
    <w:rsid w:val="00A9581C"/>
    <w:rsid w:val="00A95D0A"/>
    <w:rsid w:val="00A95E6C"/>
    <w:rsid w:val="00A95FBE"/>
    <w:rsid w:val="00A95FCD"/>
    <w:rsid w:val="00A97A1C"/>
    <w:rsid w:val="00AA0573"/>
    <w:rsid w:val="00AA05E1"/>
    <w:rsid w:val="00AA0AE0"/>
    <w:rsid w:val="00AA16E4"/>
    <w:rsid w:val="00AA1CF5"/>
    <w:rsid w:val="00AA2EFF"/>
    <w:rsid w:val="00AA2F47"/>
    <w:rsid w:val="00AA2FDD"/>
    <w:rsid w:val="00AA3007"/>
    <w:rsid w:val="00AA3032"/>
    <w:rsid w:val="00AA3052"/>
    <w:rsid w:val="00AA3267"/>
    <w:rsid w:val="00AA32DD"/>
    <w:rsid w:val="00AA3371"/>
    <w:rsid w:val="00AA359A"/>
    <w:rsid w:val="00AA362F"/>
    <w:rsid w:val="00AA39E1"/>
    <w:rsid w:val="00AA463F"/>
    <w:rsid w:val="00AA48E6"/>
    <w:rsid w:val="00AA4ADA"/>
    <w:rsid w:val="00AA4D4E"/>
    <w:rsid w:val="00AA4DBA"/>
    <w:rsid w:val="00AA596D"/>
    <w:rsid w:val="00AA5BDB"/>
    <w:rsid w:val="00AA62A9"/>
    <w:rsid w:val="00AA6413"/>
    <w:rsid w:val="00AA6553"/>
    <w:rsid w:val="00AA6C09"/>
    <w:rsid w:val="00AA6EFB"/>
    <w:rsid w:val="00AA7184"/>
    <w:rsid w:val="00AA75F2"/>
    <w:rsid w:val="00AA77DE"/>
    <w:rsid w:val="00AA7D18"/>
    <w:rsid w:val="00AA7E7D"/>
    <w:rsid w:val="00AA7E89"/>
    <w:rsid w:val="00AB0282"/>
    <w:rsid w:val="00AB052E"/>
    <w:rsid w:val="00AB0834"/>
    <w:rsid w:val="00AB0EF8"/>
    <w:rsid w:val="00AB0FDF"/>
    <w:rsid w:val="00AB10C1"/>
    <w:rsid w:val="00AB141C"/>
    <w:rsid w:val="00AB1957"/>
    <w:rsid w:val="00AB1E5F"/>
    <w:rsid w:val="00AB1F7F"/>
    <w:rsid w:val="00AB21FC"/>
    <w:rsid w:val="00AB225E"/>
    <w:rsid w:val="00AB23F9"/>
    <w:rsid w:val="00AB25C3"/>
    <w:rsid w:val="00AB2AA4"/>
    <w:rsid w:val="00AB3695"/>
    <w:rsid w:val="00AB4035"/>
    <w:rsid w:val="00AB416A"/>
    <w:rsid w:val="00AB53C6"/>
    <w:rsid w:val="00AB58D4"/>
    <w:rsid w:val="00AB608E"/>
    <w:rsid w:val="00AB6AFE"/>
    <w:rsid w:val="00AB6CBC"/>
    <w:rsid w:val="00AB6F1D"/>
    <w:rsid w:val="00AB725E"/>
    <w:rsid w:val="00AB732B"/>
    <w:rsid w:val="00AB73EC"/>
    <w:rsid w:val="00AB78AF"/>
    <w:rsid w:val="00AB7AB1"/>
    <w:rsid w:val="00AB7DA6"/>
    <w:rsid w:val="00AB7F24"/>
    <w:rsid w:val="00AC061F"/>
    <w:rsid w:val="00AC068B"/>
    <w:rsid w:val="00AC0996"/>
    <w:rsid w:val="00AC1A20"/>
    <w:rsid w:val="00AC1F44"/>
    <w:rsid w:val="00AC1FAC"/>
    <w:rsid w:val="00AC21ED"/>
    <w:rsid w:val="00AC22A4"/>
    <w:rsid w:val="00AC2762"/>
    <w:rsid w:val="00AC27C0"/>
    <w:rsid w:val="00AC2844"/>
    <w:rsid w:val="00AC2A7C"/>
    <w:rsid w:val="00AC2F05"/>
    <w:rsid w:val="00AC3013"/>
    <w:rsid w:val="00AC37C2"/>
    <w:rsid w:val="00AC3ADC"/>
    <w:rsid w:val="00AC4354"/>
    <w:rsid w:val="00AC47CC"/>
    <w:rsid w:val="00AC4895"/>
    <w:rsid w:val="00AC504C"/>
    <w:rsid w:val="00AC563F"/>
    <w:rsid w:val="00AC5F0B"/>
    <w:rsid w:val="00AC67E6"/>
    <w:rsid w:val="00AC6A48"/>
    <w:rsid w:val="00AC7210"/>
    <w:rsid w:val="00AC726A"/>
    <w:rsid w:val="00AC7918"/>
    <w:rsid w:val="00AC798C"/>
    <w:rsid w:val="00AD0446"/>
    <w:rsid w:val="00AD05D5"/>
    <w:rsid w:val="00AD07D3"/>
    <w:rsid w:val="00AD0E07"/>
    <w:rsid w:val="00AD154E"/>
    <w:rsid w:val="00AD2320"/>
    <w:rsid w:val="00AD2502"/>
    <w:rsid w:val="00AD258A"/>
    <w:rsid w:val="00AD287C"/>
    <w:rsid w:val="00AD2B7D"/>
    <w:rsid w:val="00AD2D08"/>
    <w:rsid w:val="00AD2D4D"/>
    <w:rsid w:val="00AD31EC"/>
    <w:rsid w:val="00AD3626"/>
    <w:rsid w:val="00AD40AF"/>
    <w:rsid w:val="00AD43CB"/>
    <w:rsid w:val="00AD46CC"/>
    <w:rsid w:val="00AD46DF"/>
    <w:rsid w:val="00AD48A2"/>
    <w:rsid w:val="00AD4B79"/>
    <w:rsid w:val="00AD5490"/>
    <w:rsid w:val="00AD5AA0"/>
    <w:rsid w:val="00AD5E80"/>
    <w:rsid w:val="00AD6058"/>
    <w:rsid w:val="00AD6655"/>
    <w:rsid w:val="00AD6A2E"/>
    <w:rsid w:val="00AD6A3A"/>
    <w:rsid w:val="00AD6B52"/>
    <w:rsid w:val="00AD6DB7"/>
    <w:rsid w:val="00AD74AC"/>
    <w:rsid w:val="00AD7984"/>
    <w:rsid w:val="00AD7D70"/>
    <w:rsid w:val="00AE0847"/>
    <w:rsid w:val="00AE095A"/>
    <w:rsid w:val="00AE0965"/>
    <w:rsid w:val="00AE0FE1"/>
    <w:rsid w:val="00AE11AD"/>
    <w:rsid w:val="00AE1C26"/>
    <w:rsid w:val="00AE1EE2"/>
    <w:rsid w:val="00AE2158"/>
    <w:rsid w:val="00AE2179"/>
    <w:rsid w:val="00AE21AA"/>
    <w:rsid w:val="00AE243A"/>
    <w:rsid w:val="00AE2A75"/>
    <w:rsid w:val="00AE2CA7"/>
    <w:rsid w:val="00AE3002"/>
    <w:rsid w:val="00AE310A"/>
    <w:rsid w:val="00AE35A4"/>
    <w:rsid w:val="00AE35AF"/>
    <w:rsid w:val="00AE3E4F"/>
    <w:rsid w:val="00AE455E"/>
    <w:rsid w:val="00AE46A0"/>
    <w:rsid w:val="00AE4FA1"/>
    <w:rsid w:val="00AE63CF"/>
    <w:rsid w:val="00AE66FA"/>
    <w:rsid w:val="00AE6973"/>
    <w:rsid w:val="00AE6FC8"/>
    <w:rsid w:val="00AE7B9A"/>
    <w:rsid w:val="00AF0003"/>
    <w:rsid w:val="00AF052F"/>
    <w:rsid w:val="00AF07FF"/>
    <w:rsid w:val="00AF1546"/>
    <w:rsid w:val="00AF1C5C"/>
    <w:rsid w:val="00AF1E25"/>
    <w:rsid w:val="00AF1E71"/>
    <w:rsid w:val="00AF1FEA"/>
    <w:rsid w:val="00AF2350"/>
    <w:rsid w:val="00AF25B2"/>
    <w:rsid w:val="00AF2680"/>
    <w:rsid w:val="00AF356A"/>
    <w:rsid w:val="00AF3B8C"/>
    <w:rsid w:val="00AF47F4"/>
    <w:rsid w:val="00AF4E24"/>
    <w:rsid w:val="00AF534C"/>
    <w:rsid w:val="00AF5A88"/>
    <w:rsid w:val="00AF5D7C"/>
    <w:rsid w:val="00AF692C"/>
    <w:rsid w:val="00AF6E42"/>
    <w:rsid w:val="00AF7B9F"/>
    <w:rsid w:val="00AF7D3D"/>
    <w:rsid w:val="00B0021A"/>
    <w:rsid w:val="00B014CA"/>
    <w:rsid w:val="00B015D2"/>
    <w:rsid w:val="00B01BD0"/>
    <w:rsid w:val="00B01BED"/>
    <w:rsid w:val="00B01C51"/>
    <w:rsid w:val="00B01CA4"/>
    <w:rsid w:val="00B023F0"/>
    <w:rsid w:val="00B0244E"/>
    <w:rsid w:val="00B0294C"/>
    <w:rsid w:val="00B02E17"/>
    <w:rsid w:val="00B031FB"/>
    <w:rsid w:val="00B0333F"/>
    <w:rsid w:val="00B04143"/>
    <w:rsid w:val="00B04392"/>
    <w:rsid w:val="00B04512"/>
    <w:rsid w:val="00B0459D"/>
    <w:rsid w:val="00B04617"/>
    <w:rsid w:val="00B0503E"/>
    <w:rsid w:val="00B0639F"/>
    <w:rsid w:val="00B06A6A"/>
    <w:rsid w:val="00B06E1F"/>
    <w:rsid w:val="00B072B9"/>
    <w:rsid w:val="00B07507"/>
    <w:rsid w:val="00B07767"/>
    <w:rsid w:val="00B10970"/>
    <w:rsid w:val="00B109BC"/>
    <w:rsid w:val="00B10B54"/>
    <w:rsid w:val="00B10B9A"/>
    <w:rsid w:val="00B10CC8"/>
    <w:rsid w:val="00B10E45"/>
    <w:rsid w:val="00B11CF0"/>
    <w:rsid w:val="00B11E96"/>
    <w:rsid w:val="00B12040"/>
    <w:rsid w:val="00B1222D"/>
    <w:rsid w:val="00B124F2"/>
    <w:rsid w:val="00B12FE2"/>
    <w:rsid w:val="00B13071"/>
    <w:rsid w:val="00B131D6"/>
    <w:rsid w:val="00B131EE"/>
    <w:rsid w:val="00B137D3"/>
    <w:rsid w:val="00B13812"/>
    <w:rsid w:val="00B13B38"/>
    <w:rsid w:val="00B14366"/>
    <w:rsid w:val="00B145F9"/>
    <w:rsid w:val="00B146CA"/>
    <w:rsid w:val="00B14AE7"/>
    <w:rsid w:val="00B14ED8"/>
    <w:rsid w:val="00B14F6B"/>
    <w:rsid w:val="00B15087"/>
    <w:rsid w:val="00B16123"/>
    <w:rsid w:val="00B16232"/>
    <w:rsid w:val="00B167E8"/>
    <w:rsid w:val="00B16AE7"/>
    <w:rsid w:val="00B16C0F"/>
    <w:rsid w:val="00B179EE"/>
    <w:rsid w:val="00B201F2"/>
    <w:rsid w:val="00B2093A"/>
    <w:rsid w:val="00B209F8"/>
    <w:rsid w:val="00B20C06"/>
    <w:rsid w:val="00B20F19"/>
    <w:rsid w:val="00B21293"/>
    <w:rsid w:val="00B21470"/>
    <w:rsid w:val="00B21D01"/>
    <w:rsid w:val="00B22BCF"/>
    <w:rsid w:val="00B22C62"/>
    <w:rsid w:val="00B2300D"/>
    <w:rsid w:val="00B233AE"/>
    <w:rsid w:val="00B2352F"/>
    <w:rsid w:val="00B237C9"/>
    <w:rsid w:val="00B23870"/>
    <w:rsid w:val="00B23922"/>
    <w:rsid w:val="00B24742"/>
    <w:rsid w:val="00B24C03"/>
    <w:rsid w:val="00B24E14"/>
    <w:rsid w:val="00B25911"/>
    <w:rsid w:val="00B25AE7"/>
    <w:rsid w:val="00B264CE"/>
    <w:rsid w:val="00B26521"/>
    <w:rsid w:val="00B26668"/>
    <w:rsid w:val="00B267E6"/>
    <w:rsid w:val="00B26897"/>
    <w:rsid w:val="00B27787"/>
    <w:rsid w:val="00B2784B"/>
    <w:rsid w:val="00B27BB7"/>
    <w:rsid w:val="00B3035A"/>
    <w:rsid w:val="00B30458"/>
    <w:rsid w:val="00B30680"/>
    <w:rsid w:val="00B3171C"/>
    <w:rsid w:val="00B31A58"/>
    <w:rsid w:val="00B31F09"/>
    <w:rsid w:val="00B31FEC"/>
    <w:rsid w:val="00B320CB"/>
    <w:rsid w:val="00B32299"/>
    <w:rsid w:val="00B323E5"/>
    <w:rsid w:val="00B327D5"/>
    <w:rsid w:val="00B32F64"/>
    <w:rsid w:val="00B332AE"/>
    <w:rsid w:val="00B338CE"/>
    <w:rsid w:val="00B33A28"/>
    <w:rsid w:val="00B33B02"/>
    <w:rsid w:val="00B33C85"/>
    <w:rsid w:val="00B33F16"/>
    <w:rsid w:val="00B342D0"/>
    <w:rsid w:val="00B3545B"/>
    <w:rsid w:val="00B355C6"/>
    <w:rsid w:val="00B35B86"/>
    <w:rsid w:val="00B36141"/>
    <w:rsid w:val="00B36335"/>
    <w:rsid w:val="00B36872"/>
    <w:rsid w:val="00B369DC"/>
    <w:rsid w:val="00B36A6F"/>
    <w:rsid w:val="00B378D2"/>
    <w:rsid w:val="00B378FE"/>
    <w:rsid w:val="00B37DFB"/>
    <w:rsid w:val="00B37F24"/>
    <w:rsid w:val="00B37F6D"/>
    <w:rsid w:val="00B4008E"/>
    <w:rsid w:val="00B4017C"/>
    <w:rsid w:val="00B40455"/>
    <w:rsid w:val="00B40563"/>
    <w:rsid w:val="00B41816"/>
    <w:rsid w:val="00B41865"/>
    <w:rsid w:val="00B41AAE"/>
    <w:rsid w:val="00B41C23"/>
    <w:rsid w:val="00B4258B"/>
    <w:rsid w:val="00B42E6D"/>
    <w:rsid w:val="00B42E79"/>
    <w:rsid w:val="00B4392C"/>
    <w:rsid w:val="00B43C6A"/>
    <w:rsid w:val="00B43F64"/>
    <w:rsid w:val="00B43FE3"/>
    <w:rsid w:val="00B442F7"/>
    <w:rsid w:val="00B44577"/>
    <w:rsid w:val="00B44A62"/>
    <w:rsid w:val="00B456F8"/>
    <w:rsid w:val="00B457D3"/>
    <w:rsid w:val="00B45A08"/>
    <w:rsid w:val="00B45D93"/>
    <w:rsid w:val="00B468F4"/>
    <w:rsid w:val="00B46BF8"/>
    <w:rsid w:val="00B46DD8"/>
    <w:rsid w:val="00B4736D"/>
    <w:rsid w:val="00B47461"/>
    <w:rsid w:val="00B47CC0"/>
    <w:rsid w:val="00B502E1"/>
    <w:rsid w:val="00B5040D"/>
    <w:rsid w:val="00B50779"/>
    <w:rsid w:val="00B50AEE"/>
    <w:rsid w:val="00B51094"/>
    <w:rsid w:val="00B51298"/>
    <w:rsid w:val="00B513A3"/>
    <w:rsid w:val="00B514FA"/>
    <w:rsid w:val="00B51541"/>
    <w:rsid w:val="00B517D4"/>
    <w:rsid w:val="00B519D3"/>
    <w:rsid w:val="00B51A1C"/>
    <w:rsid w:val="00B51C99"/>
    <w:rsid w:val="00B51FAF"/>
    <w:rsid w:val="00B525B1"/>
    <w:rsid w:val="00B527E2"/>
    <w:rsid w:val="00B52BC1"/>
    <w:rsid w:val="00B536A8"/>
    <w:rsid w:val="00B538C8"/>
    <w:rsid w:val="00B5445F"/>
    <w:rsid w:val="00B54961"/>
    <w:rsid w:val="00B54F75"/>
    <w:rsid w:val="00B5530F"/>
    <w:rsid w:val="00B561B0"/>
    <w:rsid w:val="00B56838"/>
    <w:rsid w:val="00B56D78"/>
    <w:rsid w:val="00B56FC8"/>
    <w:rsid w:val="00B57074"/>
    <w:rsid w:val="00B57638"/>
    <w:rsid w:val="00B57662"/>
    <w:rsid w:val="00B57B42"/>
    <w:rsid w:val="00B60341"/>
    <w:rsid w:val="00B606AE"/>
    <w:rsid w:val="00B60792"/>
    <w:rsid w:val="00B608DD"/>
    <w:rsid w:val="00B618EE"/>
    <w:rsid w:val="00B627AC"/>
    <w:rsid w:val="00B629E6"/>
    <w:rsid w:val="00B630BF"/>
    <w:rsid w:val="00B632FD"/>
    <w:rsid w:val="00B63524"/>
    <w:rsid w:val="00B639AE"/>
    <w:rsid w:val="00B63C71"/>
    <w:rsid w:val="00B64130"/>
    <w:rsid w:val="00B6585D"/>
    <w:rsid w:val="00B6596D"/>
    <w:rsid w:val="00B65EA0"/>
    <w:rsid w:val="00B66AC1"/>
    <w:rsid w:val="00B66AC7"/>
    <w:rsid w:val="00B67049"/>
    <w:rsid w:val="00B67330"/>
    <w:rsid w:val="00B673FF"/>
    <w:rsid w:val="00B67A6E"/>
    <w:rsid w:val="00B703F1"/>
    <w:rsid w:val="00B70761"/>
    <w:rsid w:val="00B7113F"/>
    <w:rsid w:val="00B71879"/>
    <w:rsid w:val="00B719AC"/>
    <w:rsid w:val="00B7276A"/>
    <w:rsid w:val="00B72776"/>
    <w:rsid w:val="00B72D31"/>
    <w:rsid w:val="00B72E04"/>
    <w:rsid w:val="00B72EFF"/>
    <w:rsid w:val="00B74CF5"/>
    <w:rsid w:val="00B75000"/>
    <w:rsid w:val="00B7528A"/>
    <w:rsid w:val="00B757DA"/>
    <w:rsid w:val="00B75B26"/>
    <w:rsid w:val="00B75B99"/>
    <w:rsid w:val="00B76F51"/>
    <w:rsid w:val="00B7776C"/>
    <w:rsid w:val="00B7780E"/>
    <w:rsid w:val="00B77D3D"/>
    <w:rsid w:val="00B8034B"/>
    <w:rsid w:val="00B80901"/>
    <w:rsid w:val="00B80AFD"/>
    <w:rsid w:val="00B80DB7"/>
    <w:rsid w:val="00B81141"/>
    <w:rsid w:val="00B813C5"/>
    <w:rsid w:val="00B81FB4"/>
    <w:rsid w:val="00B82856"/>
    <w:rsid w:val="00B82C00"/>
    <w:rsid w:val="00B82F61"/>
    <w:rsid w:val="00B83EE4"/>
    <w:rsid w:val="00B83F19"/>
    <w:rsid w:val="00B8409C"/>
    <w:rsid w:val="00B84333"/>
    <w:rsid w:val="00B8440C"/>
    <w:rsid w:val="00B844F1"/>
    <w:rsid w:val="00B84A7D"/>
    <w:rsid w:val="00B84AFA"/>
    <w:rsid w:val="00B84E38"/>
    <w:rsid w:val="00B85586"/>
    <w:rsid w:val="00B85750"/>
    <w:rsid w:val="00B85D84"/>
    <w:rsid w:val="00B85FCE"/>
    <w:rsid w:val="00B85FF1"/>
    <w:rsid w:val="00B863F2"/>
    <w:rsid w:val="00B864CC"/>
    <w:rsid w:val="00B868B5"/>
    <w:rsid w:val="00B86BC7"/>
    <w:rsid w:val="00B86CCC"/>
    <w:rsid w:val="00B8769A"/>
    <w:rsid w:val="00B87BA4"/>
    <w:rsid w:val="00B87E23"/>
    <w:rsid w:val="00B90044"/>
    <w:rsid w:val="00B905CB"/>
    <w:rsid w:val="00B90A16"/>
    <w:rsid w:val="00B90ECB"/>
    <w:rsid w:val="00B90FD0"/>
    <w:rsid w:val="00B9140F"/>
    <w:rsid w:val="00B91632"/>
    <w:rsid w:val="00B91793"/>
    <w:rsid w:val="00B93711"/>
    <w:rsid w:val="00B93855"/>
    <w:rsid w:val="00B93868"/>
    <w:rsid w:val="00B944B1"/>
    <w:rsid w:val="00B947FF"/>
    <w:rsid w:val="00B948AF"/>
    <w:rsid w:val="00B94992"/>
    <w:rsid w:val="00B94DA0"/>
    <w:rsid w:val="00B94F22"/>
    <w:rsid w:val="00B95276"/>
    <w:rsid w:val="00B95BC7"/>
    <w:rsid w:val="00B95E9D"/>
    <w:rsid w:val="00B962A9"/>
    <w:rsid w:val="00B962ED"/>
    <w:rsid w:val="00B97257"/>
    <w:rsid w:val="00B973EC"/>
    <w:rsid w:val="00B97B94"/>
    <w:rsid w:val="00BA01F7"/>
    <w:rsid w:val="00BA0302"/>
    <w:rsid w:val="00BA07C4"/>
    <w:rsid w:val="00BA09B7"/>
    <w:rsid w:val="00BA0C15"/>
    <w:rsid w:val="00BA0F2D"/>
    <w:rsid w:val="00BA1167"/>
    <w:rsid w:val="00BA1487"/>
    <w:rsid w:val="00BA167E"/>
    <w:rsid w:val="00BA16EF"/>
    <w:rsid w:val="00BA198F"/>
    <w:rsid w:val="00BA1E62"/>
    <w:rsid w:val="00BA2DFE"/>
    <w:rsid w:val="00BA2F2A"/>
    <w:rsid w:val="00BA2F91"/>
    <w:rsid w:val="00BA3375"/>
    <w:rsid w:val="00BA350F"/>
    <w:rsid w:val="00BA35E5"/>
    <w:rsid w:val="00BA37B6"/>
    <w:rsid w:val="00BA38CE"/>
    <w:rsid w:val="00BA4351"/>
    <w:rsid w:val="00BA4AC3"/>
    <w:rsid w:val="00BA4D4A"/>
    <w:rsid w:val="00BA4F01"/>
    <w:rsid w:val="00BA4F89"/>
    <w:rsid w:val="00BA5184"/>
    <w:rsid w:val="00BA547C"/>
    <w:rsid w:val="00BA58F2"/>
    <w:rsid w:val="00BA5B24"/>
    <w:rsid w:val="00BA5D78"/>
    <w:rsid w:val="00BA62BC"/>
    <w:rsid w:val="00BA6428"/>
    <w:rsid w:val="00BA6BA4"/>
    <w:rsid w:val="00BA7331"/>
    <w:rsid w:val="00BA7C64"/>
    <w:rsid w:val="00BA7CD2"/>
    <w:rsid w:val="00BA7FED"/>
    <w:rsid w:val="00BB0AEE"/>
    <w:rsid w:val="00BB1619"/>
    <w:rsid w:val="00BB1C91"/>
    <w:rsid w:val="00BB1CA1"/>
    <w:rsid w:val="00BB2010"/>
    <w:rsid w:val="00BB233C"/>
    <w:rsid w:val="00BB24BA"/>
    <w:rsid w:val="00BB2566"/>
    <w:rsid w:val="00BB280E"/>
    <w:rsid w:val="00BB29F5"/>
    <w:rsid w:val="00BB2DE2"/>
    <w:rsid w:val="00BB310A"/>
    <w:rsid w:val="00BB314E"/>
    <w:rsid w:val="00BB3424"/>
    <w:rsid w:val="00BB3F3D"/>
    <w:rsid w:val="00BB4609"/>
    <w:rsid w:val="00BB4C54"/>
    <w:rsid w:val="00BB4DFB"/>
    <w:rsid w:val="00BB4E79"/>
    <w:rsid w:val="00BB531D"/>
    <w:rsid w:val="00BB5680"/>
    <w:rsid w:val="00BB57FC"/>
    <w:rsid w:val="00BB5BCF"/>
    <w:rsid w:val="00BB5F59"/>
    <w:rsid w:val="00BB628C"/>
    <w:rsid w:val="00BB648B"/>
    <w:rsid w:val="00BB663F"/>
    <w:rsid w:val="00BB6720"/>
    <w:rsid w:val="00BB6C4F"/>
    <w:rsid w:val="00BB6C92"/>
    <w:rsid w:val="00BB7468"/>
    <w:rsid w:val="00BB770B"/>
    <w:rsid w:val="00BB7AA3"/>
    <w:rsid w:val="00BB7B43"/>
    <w:rsid w:val="00BB7B6A"/>
    <w:rsid w:val="00BC02DE"/>
    <w:rsid w:val="00BC0366"/>
    <w:rsid w:val="00BC04C2"/>
    <w:rsid w:val="00BC062B"/>
    <w:rsid w:val="00BC064B"/>
    <w:rsid w:val="00BC1581"/>
    <w:rsid w:val="00BC15B5"/>
    <w:rsid w:val="00BC188A"/>
    <w:rsid w:val="00BC1C5B"/>
    <w:rsid w:val="00BC1C85"/>
    <w:rsid w:val="00BC1E59"/>
    <w:rsid w:val="00BC201E"/>
    <w:rsid w:val="00BC2129"/>
    <w:rsid w:val="00BC227B"/>
    <w:rsid w:val="00BC2476"/>
    <w:rsid w:val="00BC2766"/>
    <w:rsid w:val="00BC292C"/>
    <w:rsid w:val="00BC2B25"/>
    <w:rsid w:val="00BC3365"/>
    <w:rsid w:val="00BC3B22"/>
    <w:rsid w:val="00BC3FAD"/>
    <w:rsid w:val="00BC40E3"/>
    <w:rsid w:val="00BC42E0"/>
    <w:rsid w:val="00BC44E9"/>
    <w:rsid w:val="00BC4783"/>
    <w:rsid w:val="00BC4D7E"/>
    <w:rsid w:val="00BC4FDD"/>
    <w:rsid w:val="00BC5853"/>
    <w:rsid w:val="00BC5896"/>
    <w:rsid w:val="00BC59D8"/>
    <w:rsid w:val="00BC5B90"/>
    <w:rsid w:val="00BC6D20"/>
    <w:rsid w:val="00BC7A5F"/>
    <w:rsid w:val="00BC7D17"/>
    <w:rsid w:val="00BC7FF3"/>
    <w:rsid w:val="00BD0197"/>
    <w:rsid w:val="00BD07A9"/>
    <w:rsid w:val="00BD07B6"/>
    <w:rsid w:val="00BD0BB4"/>
    <w:rsid w:val="00BD0F71"/>
    <w:rsid w:val="00BD119B"/>
    <w:rsid w:val="00BD16CF"/>
    <w:rsid w:val="00BD17F1"/>
    <w:rsid w:val="00BD1F38"/>
    <w:rsid w:val="00BD205D"/>
    <w:rsid w:val="00BD281C"/>
    <w:rsid w:val="00BD2B4E"/>
    <w:rsid w:val="00BD358C"/>
    <w:rsid w:val="00BD392C"/>
    <w:rsid w:val="00BD485D"/>
    <w:rsid w:val="00BD4AD9"/>
    <w:rsid w:val="00BD4B88"/>
    <w:rsid w:val="00BD4BA4"/>
    <w:rsid w:val="00BD4C3B"/>
    <w:rsid w:val="00BD4DB7"/>
    <w:rsid w:val="00BD4EB9"/>
    <w:rsid w:val="00BD5520"/>
    <w:rsid w:val="00BD5F69"/>
    <w:rsid w:val="00BD6BEB"/>
    <w:rsid w:val="00BD7ED8"/>
    <w:rsid w:val="00BE0379"/>
    <w:rsid w:val="00BE06DF"/>
    <w:rsid w:val="00BE0959"/>
    <w:rsid w:val="00BE0D9D"/>
    <w:rsid w:val="00BE107A"/>
    <w:rsid w:val="00BE12C4"/>
    <w:rsid w:val="00BE177B"/>
    <w:rsid w:val="00BE1BE4"/>
    <w:rsid w:val="00BE2069"/>
    <w:rsid w:val="00BE23A9"/>
    <w:rsid w:val="00BE266A"/>
    <w:rsid w:val="00BE2966"/>
    <w:rsid w:val="00BE2CF6"/>
    <w:rsid w:val="00BE3606"/>
    <w:rsid w:val="00BE3743"/>
    <w:rsid w:val="00BE3BBE"/>
    <w:rsid w:val="00BE3C93"/>
    <w:rsid w:val="00BE3F42"/>
    <w:rsid w:val="00BE4745"/>
    <w:rsid w:val="00BE4AD3"/>
    <w:rsid w:val="00BE4BDE"/>
    <w:rsid w:val="00BE5050"/>
    <w:rsid w:val="00BE5055"/>
    <w:rsid w:val="00BE513D"/>
    <w:rsid w:val="00BE54B8"/>
    <w:rsid w:val="00BE58BE"/>
    <w:rsid w:val="00BE6616"/>
    <w:rsid w:val="00BE6702"/>
    <w:rsid w:val="00BE6A9B"/>
    <w:rsid w:val="00BE732B"/>
    <w:rsid w:val="00BE7393"/>
    <w:rsid w:val="00BE7B81"/>
    <w:rsid w:val="00BE7C31"/>
    <w:rsid w:val="00BF0977"/>
    <w:rsid w:val="00BF0C2D"/>
    <w:rsid w:val="00BF0D90"/>
    <w:rsid w:val="00BF0EB3"/>
    <w:rsid w:val="00BF0F8C"/>
    <w:rsid w:val="00BF10B3"/>
    <w:rsid w:val="00BF11D6"/>
    <w:rsid w:val="00BF1247"/>
    <w:rsid w:val="00BF1C51"/>
    <w:rsid w:val="00BF2035"/>
    <w:rsid w:val="00BF210F"/>
    <w:rsid w:val="00BF22BD"/>
    <w:rsid w:val="00BF2399"/>
    <w:rsid w:val="00BF27A6"/>
    <w:rsid w:val="00BF3913"/>
    <w:rsid w:val="00BF3B9A"/>
    <w:rsid w:val="00BF4416"/>
    <w:rsid w:val="00BF49B6"/>
    <w:rsid w:val="00BF4B20"/>
    <w:rsid w:val="00BF4EA9"/>
    <w:rsid w:val="00BF50ED"/>
    <w:rsid w:val="00BF683C"/>
    <w:rsid w:val="00BF7757"/>
    <w:rsid w:val="00BF7C92"/>
    <w:rsid w:val="00C000DF"/>
    <w:rsid w:val="00C00B95"/>
    <w:rsid w:val="00C012ED"/>
    <w:rsid w:val="00C01510"/>
    <w:rsid w:val="00C016E8"/>
    <w:rsid w:val="00C023F1"/>
    <w:rsid w:val="00C025DD"/>
    <w:rsid w:val="00C02664"/>
    <w:rsid w:val="00C029A9"/>
    <w:rsid w:val="00C02ACC"/>
    <w:rsid w:val="00C02C1C"/>
    <w:rsid w:val="00C03634"/>
    <w:rsid w:val="00C03B49"/>
    <w:rsid w:val="00C03B66"/>
    <w:rsid w:val="00C03C7E"/>
    <w:rsid w:val="00C04778"/>
    <w:rsid w:val="00C04DEE"/>
    <w:rsid w:val="00C04F6C"/>
    <w:rsid w:val="00C050F1"/>
    <w:rsid w:val="00C054A7"/>
    <w:rsid w:val="00C059B2"/>
    <w:rsid w:val="00C06693"/>
    <w:rsid w:val="00C06AEB"/>
    <w:rsid w:val="00C07270"/>
    <w:rsid w:val="00C07334"/>
    <w:rsid w:val="00C07560"/>
    <w:rsid w:val="00C07577"/>
    <w:rsid w:val="00C07683"/>
    <w:rsid w:val="00C07890"/>
    <w:rsid w:val="00C078B9"/>
    <w:rsid w:val="00C07A8F"/>
    <w:rsid w:val="00C10112"/>
    <w:rsid w:val="00C101CB"/>
    <w:rsid w:val="00C10BC1"/>
    <w:rsid w:val="00C10EF0"/>
    <w:rsid w:val="00C11022"/>
    <w:rsid w:val="00C11726"/>
    <w:rsid w:val="00C117F9"/>
    <w:rsid w:val="00C11DC9"/>
    <w:rsid w:val="00C1203F"/>
    <w:rsid w:val="00C12090"/>
    <w:rsid w:val="00C12329"/>
    <w:rsid w:val="00C12BD7"/>
    <w:rsid w:val="00C12EEB"/>
    <w:rsid w:val="00C1332D"/>
    <w:rsid w:val="00C13483"/>
    <w:rsid w:val="00C13AB7"/>
    <w:rsid w:val="00C13CDB"/>
    <w:rsid w:val="00C13F07"/>
    <w:rsid w:val="00C147C4"/>
    <w:rsid w:val="00C148C6"/>
    <w:rsid w:val="00C14F5A"/>
    <w:rsid w:val="00C14F68"/>
    <w:rsid w:val="00C154D7"/>
    <w:rsid w:val="00C154E6"/>
    <w:rsid w:val="00C15864"/>
    <w:rsid w:val="00C1600E"/>
    <w:rsid w:val="00C163A7"/>
    <w:rsid w:val="00C165FA"/>
    <w:rsid w:val="00C16694"/>
    <w:rsid w:val="00C16B55"/>
    <w:rsid w:val="00C16D4B"/>
    <w:rsid w:val="00C17221"/>
    <w:rsid w:val="00C173A2"/>
    <w:rsid w:val="00C178A2"/>
    <w:rsid w:val="00C200CD"/>
    <w:rsid w:val="00C204FE"/>
    <w:rsid w:val="00C2053B"/>
    <w:rsid w:val="00C20D8E"/>
    <w:rsid w:val="00C20FC9"/>
    <w:rsid w:val="00C2119F"/>
    <w:rsid w:val="00C2133F"/>
    <w:rsid w:val="00C21567"/>
    <w:rsid w:val="00C21CCD"/>
    <w:rsid w:val="00C21D12"/>
    <w:rsid w:val="00C21E49"/>
    <w:rsid w:val="00C22036"/>
    <w:rsid w:val="00C2206A"/>
    <w:rsid w:val="00C22402"/>
    <w:rsid w:val="00C2259B"/>
    <w:rsid w:val="00C228A5"/>
    <w:rsid w:val="00C22993"/>
    <w:rsid w:val="00C22B4D"/>
    <w:rsid w:val="00C22CA6"/>
    <w:rsid w:val="00C22D09"/>
    <w:rsid w:val="00C22E9F"/>
    <w:rsid w:val="00C22F04"/>
    <w:rsid w:val="00C2383A"/>
    <w:rsid w:val="00C23958"/>
    <w:rsid w:val="00C23FDA"/>
    <w:rsid w:val="00C243D3"/>
    <w:rsid w:val="00C24453"/>
    <w:rsid w:val="00C2459C"/>
    <w:rsid w:val="00C2478A"/>
    <w:rsid w:val="00C24F7B"/>
    <w:rsid w:val="00C255F1"/>
    <w:rsid w:val="00C25C88"/>
    <w:rsid w:val="00C25E5D"/>
    <w:rsid w:val="00C25F54"/>
    <w:rsid w:val="00C26092"/>
    <w:rsid w:val="00C262FC"/>
    <w:rsid w:val="00C26326"/>
    <w:rsid w:val="00C264C5"/>
    <w:rsid w:val="00C266F5"/>
    <w:rsid w:val="00C2675A"/>
    <w:rsid w:val="00C268CF"/>
    <w:rsid w:val="00C2697A"/>
    <w:rsid w:val="00C26995"/>
    <w:rsid w:val="00C26B24"/>
    <w:rsid w:val="00C26EBA"/>
    <w:rsid w:val="00C27275"/>
    <w:rsid w:val="00C2734E"/>
    <w:rsid w:val="00C277EA"/>
    <w:rsid w:val="00C27A55"/>
    <w:rsid w:val="00C27A6F"/>
    <w:rsid w:val="00C27DAD"/>
    <w:rsid w:val="00C30463"/>
    <w:rsid w:val="00C3086B"/>
    <w:rsid w:val="00C30C5A"/>
    <w:rsid w:val="00C30DE5"/>
    <w:rsid w:val="00C31241"/>
    <w:rsid w:val="00C31E19"/>
    <w:rsid w:val="00C31FAB"/>
    <w:rsid w:val="00C32091"/>
    <w:rsid w:val="00C32999"/>
    <w:rsid w:val="00C32CF5"/>
    <w:rsid w:val="00C331CD"/>
    <w:rsid w:val="00C33414"/>
    <w:rsid w:val="00C3363B"/>
    <w:rsid w:val="00C33649"/>
    <w:rsid w:val="00C336E5"/>
    <w:rsid w:val="00C33CC6"/>
    <w:rsid w:val="00C34114"/>
    <w:rsid w:val="00C34544"/>
    <w:rsid w:val="00C34B0F"/>
    <w:rsid w:val="00C34BFD"/>
    <w:rsid w:val="00C34F25"/>
    <w:rsid w:val="00C34F35"/>
    <w:rsid w:val="00C352E0"/>
    <w:rsid w:val="00C354E0"/>
    <w:rsid w:val="00C35CB7"/>
    <w:rsid w:val="00C35DB1"/>
    <w:rsid w:val="00C35F74"/>
    <w:rsid w:val="00C363D8"/>
    <w:rsid w:val="00C3735F"/>
    <w:rsid w:val="00C3757E"/>
    <w:rsid w:val="00C37630"/>
    <w:rsid w:val="00C3784D"/>
    <w:rsid w:val="00C37E2D"/>
    <w:rsid w:val="00C409FB"/>
    <w:rsid w:val="00C40B70"/>
    <w:rsid w:val="00C40C99"/>
    <w:rsid w:val="00C413D2"/>
    <w:rsid w:val="00C41BFD"/>
    <w:rsid w:val="00C41C7A"/>
    <w:rsid w:val="00C4219F"/>
    <w:rsid w:val="00C427B8"/>
    <w:rsid w:val="00C42B34"/>
    <w:rsid w:val="00C42BA6"/>
    <w:rsid w:val="00C42BC2"/>
    <w:rsid w:val="00C42D8C"/>
    <w:rsid w:val="00C4309D"/>
    <w:rsid w:val="00C43B0E"/>
    <w:rsid w:val="00C44378"/>
    <w:rsid w:val="00C44882"/>
    <w:rsid w:val="00C44C3D"/>
    <w:rsid w:val="00C44D4E"/>
    <w:rsid w:val="00C4542C"/>
    <w:rsid w:val="00C456B8"/>
    <w:rsid w:val="00C456DC"/>
    <w:rsid w:val="00C45770"/>
    <w:rsid w:val="00C459AA"/>
    <w:rsid w:val="00C459FB"/>
    <w:rsid w:val="00C45AF7"/>
    <w:rsid w:val="00C45B8F"/>
    <w:rsid w:val="00C46119"/>
    <w:rsid w:val="00C466DE"/>
    <w:rsid w:val="00C46899"/>
    <w:rsid w:val="00C4696F"/>
    <w:rsid w:val="00C473B9"/>
    <w:rsid w:val="00C4752E"/>
    <w:rsid w:val="00C478D5"/>
    <w:rsid w:val="00C502CE"/>
    <w:rsid w:val="00C50383"/>
    <w:rsid w:val="00C51006"/>
    <w:rsid w:val="00C51335"/>
    <w:rsid w:val="00C51D91"/>
    <w:rsid w:val="00C52089"/>
    <w:rsid w:val="00C525B3"/>
    <w:rsid w:val="00C52636"/>
    <w:rsid w:val="00C52D17"/>
    <w:rsid w:val="00C5302F"/>
    <w:rsid w:val="00C536B2"/>
    <w:rsid w:val="00C5379D"/>
    <w:rsid w:val="00C53897"/>
    <w:rsid w:val="00C53B23"/>
    <w:rsid w:val="00C53DDA"/>
    <w:rsid w:val="00C53FF0"/>
    <w:rsid w:val="00C5471E"/>
    <w:rsid w:val="00C54830"/>
    <w:rsid w:val="00C54CDA"/>
    <w:rsid w:val="00C55B43"/>
    <w:rsid w:val="00C55FDB"/>
    <w:rsid w:val="00C56040"/>
    <w:rsid w:val="00C563E9"/>
    <w:rsid w:val="00C564DA"/>
    <w:rsid w:val="00C565E7"/>
    <w:rsid w:val="00C56632"/>
    <w:rsid w:val="00C567F8"/>
    <w:rsid w:val="00C56836"/>
    <w:rsid w:val="00C56873"/>
    <w:rsid w:val="00C56D10"/>
    <w:rsid w:val="00C56FBD"/>
    <w:rsid w:val="00C57115"/>
    <w:rsid w:val="00C57F29"/>
    <w:rsid w:val="00C57FF4"/>
    <w:rsid w:val="00C604D8"/>
    <w:rsid w:val="00C60F9D"/>
    <w:rsid w:val="00C60FF8"/>
    <w:rsid w:val="00C61253"/>
    <w:rsid w:val="00C61379"/>
    <w:rsid w:val="00C6197A"/>
    <w:rsid w:val="00C61DF9"/>
    <w:rsid w:val="00C61EB9"/>
    <w:rsid w:val="00C62090"/>
    <w:rsid w:val="00C626B4"/>
    <w:rsid w:val="00C62878"/>
    <w:rsid w:val="00C629E6"/>
    <w:rsid w:val="00C6392E"/>
    <w:rsid w:val="00C640E6"/>
    <w:rsid w:val="00C6489A"/>
    <w:rsid w:val="00C64B58"/>
    <w:rsid w:val="00C64E8A"/>
    <w:rsid w:val="00C65346"/>
    <w:rsid w:val="00C6562C"/>
    <w:rsid w:val="00C659C8"/>
    <w:rsid w:val="00C659D1"/>
    <w:rsid w:val="00C65E98"/>
    <w:rsid w:val="00C6647D"/>
    <w:rsid w:val="00C665D3"/>
    <w:rsid w:val="00C66B33"/>
    <w:rsid w:val="00C66DB9"/>
    <w:rsid w:val="00C67124"/>
    <w:rsid w:val="00C674BE"/>
    <w:rsid w:val="00C70B32"/>
    <w:rsid w:val="00C7185C"/>
    <w:rsid w:val="00C719AF"/>
    <w:rsid w:val="00C71E16"/>
    <w:rsid w:val="00C71E56"/>
    <w:rsid w:val="00C72440"/>
    <w:rsid w:val="00C72AFE"/>
    <w:rsid w:val="00C72DBF"/>
    <w:rsid w:val="00C731E7"/>
    <w:rsid w:val="00C731F7"/>
    <w:rsid w:val="00C7345B"/>
    <w:rsid w:val="00C73789"/>
    <w:rsid w:val="00C73827"/>
    <w:rsid w:val="00C738E4"/>
    <w:rsid w:val="00C73B74"/>
    <w:rsid w:val="00C73D0B"/>
    <w:rsid w:val="00C746B9"/>
    <w:rsid w:val="00C74713"/>
    <w:rsid w:val="00C751EE"/>
    <w:rsid w:val="00C76B12"/>
    <w:rsid w:val="00C771CF"/>
    <w:rsid w:val="00C7728B"/>
    <w:rsid w:val="00C7792A"/>
    <w:rsid w:val="00C77F69"/>
    <w:rsid w:val="00C8056D"/>
    <w:rsid w:val="00C8057D"/>
    <w:rsid w:val="00C80604"/>
    <w:rsid w:val="00C8077C"/>
    <w:rsid w:val="00C80956"/>
    <w:rsid w:val="00C809FB"/>
    <w:rsid w:val="00C80D7C"/>
    <w:rsid w:val="00C8103E"/>
    <w:rsid w:val="00C813FA"/>
    <w:rsid w:val="00C814CE"/>
    <w:rsid w:val="00C816ED"/>
    <w:rsid w:val="00C81720"/>
    <w:rsid w:val="00C817E2"/>
    <w:rsid w:val="00C81C9D"/>
    <w:rsid w:val="00C8224E"/>
    <w:rsid w:val="00C82410"/>
    <w:rsid w:val="00C8261F"/>
    <w:rsid w:val="00C8274A"/>
    <w:rsid w:val="00C83AD5"/>
    <w:rsid w:val="00C83E8F"/>
    <w:rsid w:val="00C84DE9"/>
    <w:rsid w:val="00C8522A"/>
    <w:rsid w:val="00C853E5"/>
    <w:rsid w:val="00C85CF5"/>
    <w:rsid w:val="00C85D68"/>
    <w:rsid w:val="00C85DC2"/>
    <w:rsid w:val="00C8602B"/>
    <w:rsid w:val="00C862BA"/>
    <w:rsid w:val="00C866D7"/>
    <w:rsid w:val="00C86801"/>
    <w:rsid w:val="00C86876"/>
    <w:rsid w:val="00C8694C"/>
    <w:rsid w:val="00C86CB4"/>
    <w:rsid w:val="00C87058"/>
    <w:rsid w:val="00C87073"/>
    <w:rsid w:val="00C87150"/>
    <w:rsid w:val="00C875D9"/>
    <w:rsid w:val="00C87760"/>
    <w:rsid w:val="00C87EBF"/>
    <w:rsid w:val="00C90975"/>
    <w:rsid w:val="00C909E8"/>
    <w:rsid w:val="00C90A2E"/>
    <w:rsid w:val="00C91702"/>
    <w:rsid w:val="00C9172F"/>
    <w:rsid w:val="00C91940"/>
    <w:rsid w:val="00C9267C"/>
    <w:rsid w:val="00C9370B"/>
    <w:rsid w:val="00C93A01"/>
    <w:rsid w:val="00C93BFD"/>
    <w:rsid w:val="00C93FCD"/>
    <w:rsid w:val="00C93FE0"/>
    <w:rsid w:val="00C940F5"/>
    <w:rsid w:val="00C946B9"/>
    <w:rsid w:val="00C949C3"/>
    <w:rsid w:val="00C949E0"/>
    <w:rsid w:val="00C95199"/>
    <w:rsid w:val="00C9553D"/>
    <w:rsid w:val="00C95ABD"/>
    <w:rsid w:val="00C96088"/>
    <w:rsid w:val="00C96147"/>
    <w:rsid w:val="00C96571"/>
    <w:rsid w:val="00C96777"/>
    <w:rsid w:val="00C969F6"/>
    <w:rsid w:val="00C96DCF"/>
    <w:rsid w:val="00C96ED0"/>
    <w:rsid w:val="00C97031"/>
    <w:rsid w:val="00C97B05"/>
    <w:rsid w:val="00CA02ED"/>
    <w:rsid w:val="00CA066D"/>
    <w:rsid w:val="00CA09CE"/>
    <w:rsid w:val="00CA0ABD"/>
    <w:rsid w:val="00CA0BA6"/>
    <w:rsid w:val="00CA11D0"/>
    <w:rsid w:val="00CA1505"/>
    <w:rsid w:val="00CA1619"/>
    <w:rsid w:val="00CA1C5F"/>
    <w:rsid w:val="00CA21EC"/>
    <w:rsid w:val="00CA239F"/>
    <w:rsid w:val="00CA23F9"/>
    <w:rsid w:val="00CA2669"/>
    <w:rsid w:val="00CA2A00"/>
    <w:rsid w:val="00CA2D0C"/>
    <w:rsid w:val="00CA3410"/>
    <w:rsid w:val="00CA36AE"/>
    <w:rsid w:val="00CA3A7D"/>
    <w:rsid w:val="00CA3EA4"/>
    <w:rsid w:val="00CA3ED6"/>
    <w:rsid w:val="00CA4936"/>
    <w:rsid w:val="00CA4B8D"/>
    <w:rsid w:val="00CA4FC4"/>
    <w:rsid w:val="00CA520B"/>
    <w:rsid w:val="00CA5A90"/>
    <w:rsid w:val="00CA5BC9"/>
    <w:rsid w:val="00CA5F0F"/>
    <w:rsid w:val="00CA5F60"/>
    <w:rsid w:val="00CA6143"/>
    <w:rsid w:val="00CA64D3"/>
    <w:rsid w:val="00CA6505"/>
    <w:rsid w:val="00CA669E"/>
    <w:rsid w:val="00CA6732"/>
    <w:rsid w:val="00CA6F51"/>
    <w:rsid w:val="00CA707E"/>
    <w:rsid w:val="00CA7474"/>
    <w:rsid w:val="00CA754E"/>
    <w:rsid w:val="00CA77B5"/>
    <w:rsid w:val="00CA789D"/>
    <w:rsid w:val="00CA7B70"/>
    <w:rsid w:val="00CB0DAF"/>
    <w:rsid w:val="00CB0EC9"/>
    <w:rsid w:val="00CB10D0"/>
    <w:rsid w:val="00CB11A8"/>
    <w:rsid w:val="00CB1327"/>
    <w:rsid w:val="00CB1510"/>
    <w:rsid w:val="00CB1769"/>
    <w:rsid w:val="00CB17BF"/>
    <w:rsid w:val="00CB1AD7"/>
    <w:rsid w:val="00CB1B69"/>
    <w:rsid w:val="00CB1D51"/>
    <w:rsid w:val="00CB1E39"/>
    <w:rsid w:val="00CB2004"/>
    <w:rsid w:val="00CB215B"/>
    <w:rsid w:val="00CB29DC"/>
    <w:rsid w:val="00CB2C7B"/>
    <w:rsid w:val="00CB3395"/>
    <w:rsid w:val="00CB3462"/>
    <w:rsid w:val="00CB347D"/>
    <w:rsid w:val="00CB3674"/>
    <w:rsid w:val="00CB3711"/>
    <w:rsid w:val="00CB378C"/>
    <w:rsid w:val="00CB43FB"/>
    <w:rsid w:val="00CB4509"/>
    <w:rsid w:val="00CB4523"/>
    <w:rsid w:val="00CB47CA"/>
    <w:rsid w:val="00CB4C9D"/>
    <w:rsid w:val="00CB4E4F"/>
    <w:rsid w:val="00CB589E"/>
    <w:rsid w:val="00CB58B2"/>
    <w:rsid w:val="00CB5C62"/>
    <w:rsid w:val="00CB6265"/>
    <w:rsid w:val="00CB638A"/>
    <w:rsid w:val="00CB6684"/>
    <w:rsid w:val="00CB6789"/>
    <w:rsid w:val="00CB6B8F"/>
    <w:rsid w:val="00CB72C0"/>
    <w:rsid w:val="00CB7376"/>
    <w:rsid w:val="00CB7CFA"/>
    <w:rsid w:val="00CB7DC0"/>
    <w:rsid w:val="00CB7DF6"/>
    <w:rsid w:val="00CC051B"/>
    <w:rsid w:val="00CC0A1A"/>
    <w:rsid w:val="00CC1159"/>
    <w:rsid w:val="00CC11C2"/>
    <w:rsid w:val="00CC15A9"/>
    <w:rsid w:val="00CC18AF"/>
    <w:rsid w:val="00CC1A57"/>
    <w:rsid w:val="00CC277C"/>
    <w:rsid w:val="00CC2AF4"/>
    <w:rsid w:val="00CC2CDE"/>
    <w:rsid w:val="00CC2DE7"/>
    <w:rsid w:val="00CC3616"/>
    <w:rsid w:val="00CC3C43"/>
    <w:rsid w:val="00CC421F"/>
    <w:rsid w:val="00CC4286"/>
    <w:rsid w:val="00CC429A"/>
    <w:rsid w:val="00CC4A87"/>
    <w:rsid w:val="00CC5447"/>
    <w:rsid w:val="00CC5865"/>
    <w:rsid w:val="00CC5B06"/>
    <w:rsid w:val="00CC5D2C"/>
    <w:rsid w:val="00CC6B69"/>
    <w:rsid w:val="00CC756A"/>
    <w:rsid w:val="00CC757B"/>
    <w:rsid w:val="00CC7604"/>
    <w:rsid w:val="00CC7D9D"/>
    <w:rsid w:val="00CD03B8"/>
    <w:rsid w:val="00CD05DD"/>
    <w:rsid w:val="00CD086E"/>
    <w:rsid w:val="00CD1113"/>
    <w:rsid w:val="00CD13F2"/>
    <w:rsid w:val="00CD1445"/>
    <w:rsid w:val="00CD17EA"/>
    <w:rsid w:val="00CD1865"/>
    <w:rsid w:val="00CD1963"/>
    <w:rsid w:val="00CD1B22"/>
    <w:rsid w:val="00CD1C0D"/>
    <w:rsid w:val="00CD1C2D"/>
    <w:rsid w:val="00CD1C69"/>
    <w:rsid w:val="00CD1EE5"/>
    <w:rsid w:val="00CD20B6"/>
    <w:rsid w:val="00CD27D1"/>
    <w:rsid w:val="00CD2845"/>
    <w:rsid w:val="00CD28A3"/>
    <w:rsid w:val="00CD2B42"/>
    <w:rsid w:val="00CD2DC6"/>
    <w:rsid w:val="00CD2E7B"/>
    <w:rsid w:val="00CD2EE9"/>
    <w:rsid w:val="00CD318B"/>
    <w:rsid w:val="00CD323D"/>
    <w:rsid w:val="00CD35CF"/>
    <w:rsid w:val="00CD3B23"/>
    <w:rsid w:val="00CD3B38"/>
    <w:rsid w:val="00CD40BE"/>
    <w:rsid w:val="00CD4302"/>
    <w:rsid w:val="00CD46FE"/>
    <w:rsid w:val="00CD4818"/>
    <w:rsid w:val="00CD4A4F"/>
    <w:rsid w:val="00CD4BF6"/>
    <w:rsid w:val="00CD508A"/>
    <w:rsid w:val="00CD5DF1"/>
    <w:rsid w:val="00CD601A"/>
    <w:rsid w:val="00CD639E"/>
    <w:rsid w:val="00CD6636"/>
    <w:rsid w:val="00CD6F0C"/>
    <w:rsid w:val="00CD73F1"/>
    <w:rsid w:val="00CD7DBB"/>
    <w:rsid w:val="00CE049D"/>
    <w:rsid w:val="00CE0847"/>
    <w:rsid w:val="00CE0C44"/>
    <w:rsid w:val="00CE0EDD"/>
    <w:rsid w:val="00CE10F8"/>
    <w:rsid w:val="00CE12BC"/>
    <w:rsid w:val="00CE1A97"/>
    <w:rsid w:val="00CE1E53"/>
    <w:rsid w:val="00CE1E80"/>
    <w:rsid w:val="00CE1F50"/>
    <w:rsid w:val="00CE28DF"/>
    <w:rsid w:val="00CE2B86"/>
    <w:rsid w:val="00CE3017"/>
    <w:rsid w:val="00CE364E"/>
    <w:rsid w:val="00CE3825"/>
    <w:rsid w:val="00CE38E8"/>
    <w:rsid w:val="00CE3A0B"/>
    <w:rsid w:val="00CE3A7C"/>
    <w:rsid w:val="00CE3B02"/>
    <w:rsid w:val="00CE3EF3"/>
    <w:rsid w:val="00CE422F"/>
    <w:rsid w:val="00CE489A"/>
    <w:rsid w:val="00CE48A0"/>
    <w:rsid w:val="00CE4962"/>
    <w:rsid w:val="00CE52BF"/>
    <w:rsid w:val="00CE52EA"/>
    <w:rsid w:val="00CE54CE"/>
    <w:rsid w:val="00CE5AD2"/>
    <w:rsid w:val="00CE5E13"/>
    <w:rsid w:val="00CE6475"/>
    <w:rsid w:val="00CE64DC"/>
    <w:rsid w:val="00CE6569"/>
    <w:rsid w:val="00CE66F9"/>
    <w:rsid w:val="00CE698A"/>
    <w:rsid w:val="00CE69C4"/>
    <w:rsid w:val="00CE6A20"/>
    <w:rsid w:val="00CE72C3"/>
    <w:rsid w:val="00CE78DD"/>
    <w:rsid w:val="00CE7CBE"/>
    <w:rsid w:val="00CE7CCF"/>
    <w:rsid w:val="00CF000C"/>
    <w:rsid w:val="00CF0742"/>
    <w:rsid w:val="00CF09C8"/>
    <w:rsid w:val="00CF11B6"/>
    <w:rsid w:val="00CF1749"/>
    <w:rsid w:val="00CF196A"/>
    <w:rsid w:val="00CF1CB8"/>
    <w:rsid w:val="00CF1EA8"/>
    <w:rsid w:val="00CF273F"/>
    <w:rsid w:val="00CF279A"/>
    <w:rsid w:val="00CF29D6"/>
    <w:rsid w:val="00CF2A32"/>
    <w:rsid w:val="00CF2EFD"/>
    <w:rsid w:val="00CF398C"/>
    <w:rsid w:val="00CF3EBC"/>
    <w:rsid w:val="00CF43DE"/>
    <w:rsid w:val="00CF4ACA"/>
    <w:rsid w:val="00CF5699"/>
    <w:rsid w:val="00CF5712"/>
    <w:rsid w:val="00CF5A06"/>
    <w:rsid w:val="00CF5AC1"/>
    <w:rsid w:val="00CF5D0A"/>
    <w:rsid w:val="00CF6ACB"/>
    <w:rsid w:val="00CF6B32"/>
    <w:rsid w:val="00CF7072"/>
    <w:rsid w:val="00CF7513"/>
    <w:rsid w:val="00CF75AC"/>
    <w:rsid w:val="00CF7E33"/>
    <w:rsid w:val="00D00222"/>
    <w:rsid w:val="00D00278"/>
    <w:rsid w:val="00D00DFD"/>
    <w:rsid w:val="00D013C2"/>
    <w:rsid w:val="00D01B93"/>
    <w:rsid w:val="00D01F0F"/>
    <w:rsid w:val="00D02636"/>
    <w:rsid w:val="00D02877"/>
    <w:rsid w:val="00D02ED6"/>
    <w:rsid w:val="00D02F6C"/>
    <w:rsid w:val="00D030A7"/>
    <w:rsid w:val="00D038D8"/>
    <w:rsid w:val="00D03FEB"/>
    <w:rsid w:val="00D041EF"/>
    <w:rsid w:val="00D044C4"/>
    <w:rsid w:val="00D047C8"/>
    <w:rsid w:val="00D04A62"/>
    <w:rsid w:val="00D04CD8"/>
    <w:rsid w:val="00D04DEB"/>
    <w:rsid w:val="00D052A8"/>
    <w:rsid w:val="00D0563E"/>
    <w:rsid w:val="00D059E7"/>
    <w:rsid w:val="00D05CA6"/>
    <w:rsid w:val="00D05F18"/>
    <w:rsid w:val="00D05F7C"/>
    <w:rsid w:val="00D06011"/>
    <w:rsid w:val="00D06941"/>
    <w:rsid w:val="00D06DD5"/>
    <w:rsid w:val="00D06EE8"/>
    <w:rsid w:val="00D071DA"/>
    <w:rsid w:val="00D07579"/>
    <w:rsid w:val="00D078A3"/>
    <w:rsid w:val="00D10050"/>
    <w:rsid w:val="00D1048D"/>
    <w:rsid w:val="00D1069F"/>
    <w:rsid w:val="00D107FE"/>
    <w:rsid w:val="00D1093A"/>
    <w:rsid w:val="00D10C60"/>
    <w:rsid w:val="00D10E67"/>
    <w:rsid w:val="00D11075"/>
    <w:rsid w:val="00D113BD"/>
    <w:rsid w:val="00D115C9"/>
    <w:rsid w:val="00D11689"/>
    <w:rsid w:val="00D1173D"/>
    <w:rsid w:val="00D11C37"/>
    <w:rsid w:val="00D11DC4"/>
    <w:rsid w:val="00D11F02"/>
    <w:rsid w:val="00D12033"/>
    <w:rsid w:val="00D120A5"/>
    <w:rsid w:val="00D1272F"/>
    <w:rsid w:val="00D12C6B"/>
    <w:rsid w:val="00D135B8"/>
    <w:rsid w:val="00D13CBF"/>
    <w:rsid w:val="00D13DBB"/>
    <w:rsid w:val="00D13FF1"/>
    <w:rsid w:val="00D14C48"/>
    <w:rsid w:val="00D14FCB"/>
    <w:rsid w:val="00D15173"/>
    <w:rsid w:val="00D15703"/>
    <w:rsid w:val="00D15723"/>
    <w:rsid w:val="00D15D84"/>
    <w:rsid w:val="00D15EF7"/>
    <w:rsid w:val="00D168F9"/>
    <w:rsid w:val="00D16AFB"/>
    <w:rsid w:val="00D171D6"/>
    <w:rsid w:val="00D1782A"/>
    <w:rsid w:val="00D17DD3"/>
    <w:rsid w:val="00D17DDD"/>
    <w:rsid w:val="00D200F0"/>
    <w:rsid w:val="00D2091E"/>
    <w:rsid w:val="00D20EFF"/>
    <w:rsid w:val="00D21729"/>
    <w:rsid w:val="00D2180F"/>
    <w:rsid w:val="00D219AB"/>
    <w:rsid w:val="00D219E5"/>
    <w:rsid w:val="00D222CB"/>
    <w:rsid w:val="00D226E6"/>
    <w:rsid w:val="00D233BF"/>
    <w:rsid w:val="00D2395C"/>
    <w:rsid w:val="00D24590"/>
    <w:rsid w:val="00D245D1"/>
    <w:rsid w:val="00D24969"/>
    <w:rsid w:val="00D24B82"/>
    <w:rsid w:val="00D25136"/>
    <w:rsid w:val="00D2564C"/>
    <w:rsid w:val="00D257B9"/>
    <w:rsid w:val="00D2602B"/>
    <w:rsid w:val="00D2641A"/>
    <w:rsid w:val="00D26995"/>
    <w:rsid w:val="00D270DE"/>
    <w:rsid w:val="00D276EA"/>
    <w:rsid w:val="00D27BB2"/>
    <w:rsid w:val="00D27F58"/>
    <w:rsid w:val="00D301CD"/>
    <w:rsid w:val="00D306BA"/>
    <w:rsid w:val="00D3113C"/>
    <w:rsid w:val="00D31321"/>
    <w:rsid w:val="00D313C3"/>
    <w:rsid w:val="00D31FC7"/>
    <w:rsid w:val="00D32612"/>
    <w:rsid w:val="00D33C25"/>
    <w:rsid w:val="00D34461"/>
    <w:rsid w:val="00D34EA8"/>
    <w:rsid w:val="00D35330"/>
    <w:rsid w:val="00D3545D"/>
    <w:rsid w:val="00D359B8"/>
    <w:rsid w:val="00D35EF8"/>
    <w:rsid w:val="00D35FF8"/>
    <w:rsid w:val="00D3600B"/>
    <w:rsid w:val="00D361A4"/>
    <w:rsid w:val="00D363C9"/>
    <w:rsid w:val="00D369DE"/>
    <w:rsid w:val="00D36A67"/>
    <w:rsid w:val="00D374AC"/>
    <w:rsid w:val="00D37748"/>
    <w:rsid w:val="00D37A92"/>
    <w:rsid w:val="00D37BFE"/>
    <w:rsid w:val="00D37F45"/>
    <w:rsid w:val="00D40190"/>
    <w:rsid w:val="00D405D0"/>
    <w:rsid w:val="00D40A9C"/>
    <w:rsid w:val="00D40D47"/>
    <w:rsid w:val="00D40F64"/>
    <w:rsid w:val="00D4114C"/>
    <w:rsid w:val="00D412F9"/>
    <w:rsid w:val="00D418CA"/>
    <w:rsid w:val="00D422C5"/>
    <w:rsid w:val="00D4235C"/>
    <w:rsid w:val="00D42453"/>
    <w:rsid w:val="00D4280E"/>
    <w:rsid w:val="00D428AE"/>
    <w:rsid w:val="00D42B34"/>
    <w:rsid w:val="00D42D15"/>
    <w:rsid w:val="00D430EF"/>
    <w:rsid w:val="00D434DA"/>
    <w:rsid w:val="00D436B7"/>
    <w:rsid w:val="00D436C5"/>
    <w:rsid w:val="00D4373E"/>
    <w:rsid w:val="00D43A15"/>
    <w:rsid w:val="00D43AFC"/>
    <w:rsid w:val="00D43BF9"/>
    <w:rsid w:val="00D43EA7"/>
    <w:rsid w:val="00D44164"/>
    <w:rsid w:val="00D446CC"/>
    <w:rsid w:val="00D452D1"/>
    <w:rsid w:val="00D4554D"/>
    <w:rsid w:val="00D45704"/>
    <w:rsid w:val="00D4585C"/>
    <w:rsid w:val="00D45B7E"/>
    <w:rsid w:val="00D46462"/>
    <w:rsid w:val="00D46844"/>
    <w:rsid w:val="00D46D73"/>
    <w:rsid w:val="00D46E2B"/>
    <w:rsid w:val="00D46FCA"/>
    <w:rsid w:val="00D47269"/>
    <w:rsid w:val="00D4741C"/>
    <w:rsid w:val="00D47657"/>
    <w:rsid w:val="00D479BB"/>
    <w:rsid w:val="00D47F83"/>
    <w:rsid w:val="00D50A99"/>
    <w:rsid w:val="00D50BCE"/>
    <w:rsid w:val="00D50EF4"/>
    <w:rsid w:val="00D51639"/>
    <w:rsid w:val="00D51A86"/>
    <w:rsid w:val="00D523BE"/>
    <w:rsid w:val="00D524DF"/>
    <w:rsid w:val="00D5268C"/>
    <w:rsid w:val="00D5284B"/>
    <w:rsid w:val="00D53167"/>
    <w:rsid w:val="00D532E3"/>
    <w:rsid w:val="00D537B4"/>
    <w:rsid w:val="00D5394C"/>
    <w:rsid w:val="00D53E05"/>
    <w:rsid w:val="00D54054"/>
    <w:rsid w:val="00D5409D"/>
    <w:rsid w:val="00D547AA"/>
    <w:rsid w:val="00D54BB4"/>
    <w:rsid w:val="00D54CBF"/>
    <w:rsid w:val="00D55662"/>
    <w:rsid w:val="00D5574A"/>
    <w:rsid w:val="00D558EE"/>
    <w:rsid w:val="00D55A78"/>
    <w:rsid w:val="00D55BC0"/>
    <w:rsid w:val="00D55F93"/>
    <w:rsid w:val="00D55FDD"/>
    <w:rsid w:val="00D5694D"/>
    <w:rsid w:val="00D56E2F"/>
    <w:rsid w:val="00D56ED4"/>
    <w:rsid w:val="00D57566"/>
    <w:rsid w:val="00D575B6"/>
    <w:rsid w:val="00D57641"/>
    <w:rsid w:val="00D5786B"/>
    <w:rsid w:val="00D5790F"/>
    <w:rsid w:val="00D57FB7"/>
    <w:rsid w:val="00D6005C"/>
    <w:rsid w:val="00D6073D"/>
    <w:rsid w:val="00D60D8E"/>
    <w:rsid w:val="00D61595"/>
    <w:rsid w:val="00D615B9"/>
    <w:rsid w:val="00D6191D"/>
    <w:rsid w:val="00D61C94"/>
    <w:rsid w:val="00D61C9C"/>
    <w:rsid w:val="00D61EB3"/>
    <w:rsid w:val="00D6221E"/>
    <w:rsid w:val="00D623FB"/>
    <w:rsid w:val="00D62778"/>
    <w:rsid w:val="00D62A3F"/>
    <w:rsid w:val="00D636F5"/>
    <w:rsid w:val="00D63C8B"/>
    <w:rsid w:val="00D63D4D"/>
    <w:rsid w:val="00D64284"/>
    <w:rsid w:val="00D6436B"/>
    <w:rsid w:val="00D64873"/>
    <w:rsid w:val="00D650D1"/>
    <w:rsid w:val="00D65318"/>
    <w:rsid w:val="00D658E8"/>
    <w:rsid w:val="00D65CB4"/>
    <w:rsid w:val="00D65CE1"/>
    <w:rsid w:val="00D662F1"/>
    <w:rsid w:val="00D66656"/>
    <w:rsid w:val="00D66B10"/>
    <w:rsid w:val="00D66E2B"/>
    <w:rsid w:val="00D67334"/>
    <w:rsid w:val="00D673F0"/>
    <w:rsid w:val="00D6761D"/>
    <w:rsid w:val="00D677A2"/>
    <w:rsid w:val="00D6782D"/>
    <w:rsid w:val="00D70727"/>
    <w:rsid w:val="00D7083E"/>
    <w:rsid w:val="00D7096B"/>
    <w:rsid w:val="00D70A01"/>
    <w:rsid w:val="00D71401"/>
    <w:rsid w:val="00D7141A"/>
    <w:rsid w:val="00D71D7A"/>
    <w:rsid w:val="00D7206E"/>
    <w:rsid w:val="00D72A0C"/>
    <w:rsid w:val="00D72BC1"/>
    <w:rsid w:val="00D72C91"/>
    <w:rsid w:val="00D72DF7"/>
    <w:rsid w:val="00D72ED9"/>
    <w:rsid w:val="00D7327F"/>
    <w:rsid w:val="00D738D8"/>
    <w:rsid w:val="00D7398C"/>
    <w:rsid w:val="00D73ABC"/>
    <w:rsid w:val="00D73D13"/>
    <w:rsid w:val="00D73FAE"/>
    <w:rsid w:val="00D74139"/>
    <w:rsid w:val="00D742BA"/>
    <w:rsid w:val="00D74358"/>
    <w:rsid w:val="00D74402"/>
    <w:rsid w:val="00D744C1"/>
    <w:rsid w:val="00D74510"/>
    <w:rsid w:val="00D748FF"/>
    <w:rsid w:val="00D74D7A"/>
    <w:rsid w:val="00D75522"/>
    <w:rsid w:val="00D758E5"/>
    <w:rsid w:val="00D759ED"/>
    <w:rsid w:val="00D75FF4"/>
    <w:rsid w:val="00D7617B"/>
    <w:rsid w:val="00D768D0"/>
    <w:rsid w:val="00D76B71"/>
    <w:rsid w:val="00D76DFF"/>
    <w:rsid w:val="00D77065"/>
    <w:rsid w:val="00D77980"/>
    <w:rsid w:val="00D77F2B"/>
    <w:rsid w:val="00D8028A"/>
    <w:rsid w:val="00D80DA6"/>
    <w:rsid w:val="00D80FED"/>
    <w:rsid w:val="00D81100"/>
    <w:rsid w:val="00D812B9"/>
    <w:rsid w:val="00D8187E"/>
    <w:rsid w:val="00D81CC4"/>
    <w:rsid w:val="00D827DA"/>
    <w:rsid w:val="00D82874"/>
    <w:rsid w:val="00D82BD2"/>
    <w:rsid w:val="00D82F87"/>
    <w:rsid w:val="00D83844"/>
    <w:rsid w:val="00D83D9C"/>
    <w:rsid w:val="00D83F29"/>
    <w:rsid w:val="00D84E7A"/>
    <w:rsid w:val="00D85401"/>
    <w:rsid w:val="00D859D4"/>
    <w:rsid w:val="00D86090"/>
    <w:rsid w:val="00D8613F"/>
    <w:rsid w:val="00D868B4"/>
    <w:rsid w:val="00D868C6"/>
    <w:rsid w:val="00D907C3"/>
    <w:rsid w:val="00D90D91"/>
    <w:rsid w:val="00D91380"/>
    <w:rsid w:val="00D9150B"/>
    <w:rsid w:val="00D91795"/>
    <w:rsid w:val="00D918F9"/>
    <w:rsid w:val="00D91E31"/>
    <w:rsid w:val="00D91ECC"/>
    <w:rsid w:val="00D9236F"/>
    <w:rsid w:val="00D92680"/>
    <w:rsid w:val="00D92681"/>
    <w:rsid w:val="00D9291A"/>
    <w:rsid w:val="00D92A18"/>
    <w:rsid w:val="00D92BD8"/>
    <w:rsid w:val="00D92F89"/>
    <w:rsid w:val="00D93187"/>
    <w:rsid w:val="00D931F4"/>
    <w:rsid w:val="00D93615"/>
    <w:rsid w:val="00D936B3"/>
    <w:rsid w:val="00D93F1B"/>
    <w:rsid w:val="00D9457E"/>
    <w:rsid w:val="00D945BB"/>
    <w:rsid w:val="00D947A5"/>
    <w:rsid w:val="00D94DA0"/>
    <w:rsid w:val="00D950BC"/>
    <w:rsid w:val="00D950CF"/>
    <w:rsid w:val="00D952B1"/>
    <w:rsid w:val="00D9554E"/>
    <w:rsid w:val="00D95C9C"/>
    <w:rsid w:val="00D95CD4"/>
    <w:rsid w:val="00D95D4A"/>
    <w:rsid w:val="00D9658E"/>
    <w:rsid w:val="00D96614"/>
    <w:rsid w:val="00D967C9"/>
    <w:rsid w:val="00D96BA7"/>
    <w:rsid w:val="00D971A4"/>
    <w:rsid w:val="00D972CA"/>
    <w:rsid w:val="00D9769C"/>
    <w:rsid w:val="00D979B2"/>
    <w:rsid w:val="00D97F99"/>
    <w:rsid w:val="00DA0545"/>
    <w:rsid w:val="00DA0B50"/>
    <w:rsid w:val="00DA0E58"/>
    <w:rsid w:val="00DA0EA5"/>
    <w:rsid w:val="00DA1218"/>
    <w:rsid w:val="00DA1311"/>
    <w:rsid w:val="00DA1956"/>
    <w:rsid w:val="00DA1B62"/>
    <w:rsid w:val="00DA2155"/>
    <w:rsid w:val="00DA21D8"/>
    <w:rsid w:val="00DA32B1"/>
    <w:rsid w:val="00DA4726"/>
    <w:rsid w:val="00DA4868"/>
    <w:rsid w:val="00DA4BD2"/>
    <w:rsid w:val="00DA4C80"/>
    <w:rsid w:val="00DA4E65"/>
    <w:rsid w:val="00DA52C9"/>
    <w:rsid w:val="00DA5FC6"/>
    <w:rsid w:val="00DA6171"/>
    <w:rsid w:val="00DA6627"/>
    <w:rsid w:val="00DA6967"/>
    <w:rsid w:val="00DA6BFB"/>
    <w:rsid w:val="00DA7578"/>
    <w:rsid w:val="00DA7657"/>
    <w:rsid w:val="00DA7B9B"/>
    <w:rsid w:val="00DA7FAE"/>
    <w:rsid w:val="00DB0874"/>
    <w:rsid w:val="00DB0877"/>
    <w:rsid w:val="00DB0E55"/>
    <w:rsid w:val="00DB1173"/>
    <w:rsid w:val="00DB11B5"/>
    <w:rsid w:val="00DB139D"/>
    <w:rsid w:val="00DB20C4"/>
    <w:rsid w:val="00DB21C6"/>
    <w:rsid w:val="00DB23FA"/>
    <w:rsid w:val="00DB24F1"/>
    <w:rsid w:val="00DB255F"/>
    <w:rsid w:val="00DB267F"/>
    <w:rsid w:val="00DB2855"/>
    <w:rsid w:val="00DB3247"/>
    <w:rsid w:val="00DB33E4"/>
    <w:rsid w:val="00DB39AF"/>
    <w:rsid w:val="00DB3AE7"/>
    <w:rsid w:val="00DB3C49"/>
    <w:rsid w:val="00DB4187"/>
    <w:rsid w:val="00DB4D1B"/>
    <w:rsid w:val="00DB5B8C"/>
    <w:rsid w:val="00DB5F04"/>
    <w:rsid w:val="00DB6335"/>
    <w:rsid w:val="00DB6AD1"/>
    <w:rsid w:val="00DB6FD7"/>
    <w:rsid w:val="00DB707E"/>
    <w:rsid w:val="00DB7214"/>
    <w:rsid w:val="00DB72B6"/>
    <w:rsid w:val="00DB7517"/>
    <w:rsid w:val="00DB761D"/>
    <w:rsid w:val="00DB76A9"/>
    <w:rsid w:val="00DB77CB"/>
    <w:rsid w:val="00DB7FC9"/>
    <w:rsid w:val="00DC02A8"/>
    <w:rsid w:val="00DC0675"/>
    <w:rsid w:val="00DC077E"/>
    <w:rsid w:val="00DC09CB"/>
    <w:rsid w:val="00DC0BB4"/>
    <w:rsid w:val="00DC107C"/>
    <w:rsid w:val="00DC15E8"/>
    <w:rsid w:val="00DC1638"/>
    <w:rsid w:val="00DC1A8D"/>
    <w:rsid w:val="00DC1FA2"/>
    <w:rsid w:val="00DC2213"/>
    <w:rsid w:val="00DC22F9"/>
    <w:rsid w:val="00DC2F3C"/>
    <w:rsid w:val="00DC3330"/>
    <w:rsid w:val="00DC37EA"/>
    <w:rsid w:val="00DC386D"/>
    <w:rsid w:val="00DC3DDF"/>
    <w:rsid w:val="00DC4147"/>
    <w:rsid w:val="00DC48AF"/>
    <w:rsid w:val="00DC4CF5"/>
    <w:rsid w:val="00DC52FD"/>
    <w:rsid w:val="00DC5592"/>
    <w:rsid w:val="00DC55D7"/>
    <w:rsid w:val="00DC57AB"/>
    <w:rsid w:val="00DC59B0"/>
    <w:rsid w:val="00DC6059"/>
    <w:rsid w:val="00DC634B"/>
    <w:rsid w:val="00DC66D8"/>
    <w:rsid w:val="00DC6BC1"/>
    <w:rsid w:val="00DC6DBF"/>
    <w:rsid w:val="00DC75D7"/>
    <w:rsid w:val="00DC7BE7"/>
    <w:rsid w:val="00DC7C90"/>
    <w:rsid w:val="00DC7E30"/>
    <w:rsid w:val="00DD011F"/>
    <w:rsid w:val="00DD0492"/>
    <w:rsid w:val="00DD07E9"/>
    <w:rsid w:val="00DD0924"/>
    <w:rsid w:val="00DD0FB3"/>
    <w:rsid w:val="00DD1429"/>
    <w:rsid w:val="00DD1694"/>
    <w:rsid w:val="00DD1936"/>
    <w:rsid w:val="00DD257E"/>
    <w:rsid w:val="00DD2745"/>
    <w:rsid w:val="00DD2F27"/>
    <w:rsid w:val="00DD300D"/>
    <w:rsid w:val="00DD31E1"/>
    <w:rsid w:val="00DD350F"/>
    <w:rsid w:val="00DD36D2"/>
    <w:rsid w:val="00DD377E"/>
    <w:rsid w:val="00DD3E8D"/>
    <w:rsid w:val="00DD4181"/>
    <w:rsid w:val="00DD48F3"/>
    <w:rsid w:val="00DD4C8F"/>
    <w:rsid w:val="00DD552E"/>
    <w:rsid w:val="00DD5721"/>
    <w:rsid w:val="00DD6B56"/>
    <w:rsid w:val="00DD6CC2"/>
    <w:rsid w:val="00DD6EAE"/>
    <w:rsid w:val="00DD6FF3"/>
    <w:rsid w:val="00DD7075"/>
    <w:rsid w:val="00DD71DB"/>
    <w:rsid w:val="00DD7388"/>
    <w:rsid w:val="00DD76D6"/>
    <w:rsid w:val="00DD7991"/>
    <w:rsid w:val="00DD7B3C"/>
    <w:rsid w:val="00DD7C96"/>
    <w:rsid w:val="00DD7F0D"/>
    <w:rsid w:val="00DE022D"/>
    <w:rsid w:val="00DE051C"/>
    <w:rsid w:val="00DE071D"/>
    <w:rsid w:val="00DE0F14"/>
    <w:rsid w:val="00DE12EA"/>
    <w:rsid w:val="00DE175E"/>
    <w:rsid w:val="00DE1B02"/>
    <w:rsid w:val="00DE23A5"/>
    <w:rsid w:val="00DE279C"/>
    <w:rsid w:val="00DE27B5"/>
    <w:rsid w:val="00DE298C"/>
    <w:rsid w:val="00DE29D2"/>
    <w:rsid w:val="00DE2A4D"/>
    <w:rsid w:val="00DE2B07"/>
    <w:rsid w:val="00DE3077"/>
    <w:rsid w:val="00DE31A2"/>
    <w:rsid w:val="00DE32BE"/>
    <w:rsid w:val="00DE3CC6"/>
    <w:rsid w:val="00DE4413"/>
    <w:rsid w:val="00DE4BBB"/>
    <w:rsid w:val="00DE4C7E"/>
    <w:rsid w:val="00DE4D1F"/>
    <w:rsid w:val="00DE559E"/>
    <w:rsid w:val="00DE563A"/>
    <w:rsid w:val="00DE571F"/>
    <w:rsid w:val="00DE5726"/>
    <w:rsid w:val="00DE63A2"/>
    <w:rsid w:val="00DE686C"/>
    <w:rsid w:val="00DE6F8A"/>
    <w:rsid w:val="00DE740D"/>
    <w:rsid w:val="00DE7718"/>
    <w:rsid w:val="00DE7AE7"/>
    <w:rsid w:val="00DF15EE"/>
    <w:rsid w:val="00DF1DF4"/>
    <w:rsid w:val="00DF2023"/>
    <w:rsid w:val="00DF20FF"/>
    <w:rsid w:val="00DF2339"/>
    <w:rsid w:val="00DF242C"/>
    <w:rsid w:val="00DF2714"/>
    <w:rsid w:val="00DF27E5"/>
    <w:rsid w:val="00DF2A7F"/>
    <w:rsid w:val="00DF2CFC"/>
    <w:rsid w:val="00DF30B2"/>
    <w:rsid w:val="00DF3365"/>
    <w:rsid w:val="00DF35EF"/>
    <w:rsid w:val="00DF376E"/>
    <w:rsid w:val="00DF39B1"/>
    <w:rsid w:val="00DF3B97"/>
    <w:rsid w:val="00DF3BDB"/>
    <w:rsid w:val="00DF4A69"/>
    <w:rsid w:val="00DF52D0"/>
    <w:rsid w:val="00DF58F4"/>
    <w:rsid w:val="00DF5E78"/>
    <w:rsid w:val="00DF633E"/>
    <w:rsid w:val="00DF646A"/>
    <w:rsid w:val="00DF68CE"/>
    <w:rsid w:val="00DF6C66"/>
    <w:rsid w:val="00DF6F2B"/>
    <w:rsid w:val="00DF715D"/>
    <w:rsid w:val="00DF7290"/>
    <w:rsid w:val="00DF7629"/>
    <w:rsid w:val="00DF7B4A"/>
    <w:rsid w:val="00DF7E0D"/>
    <w:rsid w:val="00E003A2"/>
    <w:rsid w:val="00E00891"/>
    <w:rsid w:val="00E00E6E"/>
    <w:rsid w:val="00E0132F"/>
    <w:rsid w:val="00E01879"/>
    <w:rsid w:val="00E020E7"/>
    <w:rsid w:val="00E02809"/>
    <w:rsid w:val="00E032FC"/>
    <w:rsid w:val="00E03AC9"/>
    <w:rsid w:val="00E03E82"/>
    <w:rsid w:val="00E0418A"/>
    <w:rsid w:val="00E041A2"/>
    <w:rsid w:val="00E0457F"/>
    <w:rsid w:val="00E046D4"/>
    <w:rsid w:val="00E0488C"/>
    <w:rsid w:val="00E048FF"/>
    <w:rsid w:val="00E04BC9"/>
    <w:rsid w:val="00E04E23"/>
    <w:rsid w:val="00E04F57"/>
    <w:rsid w:val="00E05CB7"/>
    <w:rsid w:val="00E06110"/>
    <w:rsid w:val="00E06111"/>
    <w:rsid w:val="00E0643C"/>
    <w:rsid w:val="00E06A4E"/>
    <w:rsid w:val="00E06CB3"/>
    <w:rsid w:val="00E06E10"/>
    <w:rsid w:val="00E06F36"/>
    <w:rsid w:val="00E071B3"/>
    <w:rsid w:val="00E0726D"/>
    <w:rsid w:val="00E0796E"/>
    <w:rsid w:val="00E101C5"/>
    <w:rsid w:val="00E1094C"/>
    <w:rsid w:val="00E10B20"/>
    <w:rsid w:val="00E10B30"/>
    <w:rsid w:val="00E1120F"/>
    <w:rsid w:val="00E11257"/>
    <w:rsid w:val="00E112DB"/>
    <w:rsid w:val="00E114DF"/>
    <w:rsid w:val="00E11C12"/>
    <w:rsid w:val="00E126E1"/>
    <w:rsid w:val="00E12C5B"/>
    <w:rsid w:val="00E12D2E"/>
    <w:rsid w:val="00E12DBA"/>
    <w:rsid w:val="00E12F1F"/>
    <w:rsid w:val="00E13336"/>
    <w:rsid w:val="00E13450"/>
    <w:rsid w:val="00E13754"/>
    <w:rsid w:val="00E137BB"/>
    <w:rsid w:val="00E13A5F"/>
    <w:rsid w:val="00E1432F"/>
    <w:rsid w:val="00E143A7"/>
    <w:rsid w:val="00E149F4"/>
    <w:rsid w:val="00E14BA6"/>
    <w:rsid w:val="00E1511C"/>
    <w:rsid w:val="00E15A37"/>
    <w:rsid w:val="00E15B32"/>
    <w:rsid w:val="00E15CEF"/>
    <w:rsid w:val="00E15E11"/>
    <w:rsid w:val="00E16084"/>
    <w:rsid w:val="00E1657D"/>
    <w:rsid w:val="00E16748"/>
    <w:rsid w:val="00E1691A"/>
    <w:rsid w:val="00E16A9A"/>
    <w:rsid w:val="00E16C77"/>
    <w:rsid w:val="00E179E4"/>
    <w:rsid w:val="00E202B1"/>
    <w:rsid w:val="00E209C8"/>
    <w:rsid w:val="00E20A74"/>
    <w:rsid w:val="00E20AB8"/>
    <w:rsid w:val="00E2124E"/>
    <w:rsid w:val="00E213B5"/>
    <w:rsid w:val="00E218DD"/>
    <w:rsid w:val="00E226DD"/>
    <w:rsid w:val="00E22B66"/>
    <w:rsid w:val="00E23487"/>
    <w:rsid w:val="00E248E8"/>
    <w:rsid w:val="00E2499C"/>
    <w:rsid w:val="00E24C37"/>
    <w:rsid w:val="00E2506B"/>
    <w:rsid w:val="00E2555C"/>
    <w:rsid w:val="00E25812"/>
    <w:rsid w:val="00E25BE2"/>
    <w:rsid w:val="00E2637F"/>
    <w:rsid w:val="00E2696C"/>
    <w:rsid w:val="00E26C13"/>
    <w:rsid w:val="00E26C94"/>
    <w:rsid w:val="00E26CD1"/>
    <w:rsid w:val="00E26D44"/>
    <w:rsid w:val="00E27494"/>
    <w:rsid w:val="00E27738"/>
    <w:rsid w:val="00E277C8"/>
    <w:rsid w:val="00E3072A"/>
    <w:rsid w:val="00E309A5"/>
    <w:rsid w:val="00E30A4E"/>
    <w:rsid w:val="00E30AFA"/>
    <w:rsid w:val="00E30E27"/>
    <w:rsid w:val="00E3100D"/>
    <w:rsid w:val="00E31270"/>
    <w:rsid w:val="00E3129E"/>
    <w:rsid w:val="00E31428"/>
    <w:rsid w:val="00E31930"/>
    <w:rsid w:val="00E32C54"/>
    <w:rsid w:val="00E33661"/>
    <w:rsid w:val="00E3384E"/>
    <w:rsid w:val="00E33A56"/>
    <w:rsid w:val="00E33E8E"/>
    <w:rsid w:val="00E34007"/>
    <w:rsid w:val="00E344BD"/>
    <w:rsid w:val="00E347B4"/>
    <w:rsid w:val="00E34A0B"/>
    <w:rsid w:val="00E351E1"/>
    <w:rsid w:val="00E3649C"/>
    <w:rsid w:val="00E36C3D"/>
    <w:rsid w:val="00E376FD"/>
    <w:rsid w:val="00E377B5"/>
    <w:rsid w:val="00E4020C"/>
    <w:rsid w:val="00E40294"/>
    <w:rsid w:val="00E40ED5"/>
    <w:rsid w:val="00E41C3D"/>
    <w:rsid w:val="00E41C82"/>
    <w:rsid w:val="00E42173"/>
    <w:rsid w:val="00E42B87"/>
    <w:rsid w:val="00E43393"/>
    <w:rsid w:val="00E438A1"/>
    <w:rsid w:val="00E43EDC"/>
    <w:rsid w:val="00E43F69"/>
    <w:rsid w:val="00E43F7F"/>
    <w:rsid w:val="00E446D5"/>
    <w:rsid w:val="00E449E2"/>
    <w:rsid w:val="00E44AEF"/>
    <w:rsid w:val="00E44EDF"/>
    <w:rsid w:val="00E44F6A"/>
    <w:rsid w:val="00E45F1E"/>
    <w:rsid w:val="00E4622C"/>
    <w:rsid w:val="00E463EE"/>
    <w:rsid w:val="00E46442"/>
    <w:rsid w:val="00E46DAB"/>
    <w:rsid w:val="00E46EAB"/>
    <w:rsid w:val="00E46EF5"/>
    <w:rsid w:val="00E470A7"/>
    <w:rsid w:val="00E47411"/>
    <w:rsid w:val="00E4776D"/>
    <w:rsid w:val="00E47A54"/>
    <w:rsid w:val="00E47ED1"/>
    <w:rsid w:val="00E47F88"/>
    <w:rsid w:val="00E47FC1"/>
    <w:rsid w:val="00E50689"/>
    <w:rsid w:val="00E506A6"/>
    <w:rsid w:val="00E50716"/>
    <w:rsid w:val="00E507AE"/>
    <w:rsid w:val="00E51017"/>
    <w:rsid w:val="00E511D1"/>
    <w:rsid w:val="00E51584"/>
    <w:rsid w:val="00E52216"/>
    <w:rsid w:val="00E529B6"/>
    <w:rsid w:val="00E52BF6"/>
    <w:rsid w:val="00E52E63"/>
    <w:rsid w:val="00E52F79"/>
    <w:rsid w:val="00E5343A"/>
    <w:rsid w:val="00E536B0"/>
    <w:rsid w:val="00E53B28"/>
    <w:rsid w:val="00E53B93"/>
    <w:rsid w:val="00E53D9A"/>
    <w:rsid w:val="00E54119"/>
    <w:rsid w:val="00E54533"/>
    <w:rsid w:val="00E54CC9"/>
    <w:rsid w:val="00E54ED0"/>
    <w:rsid w:val="00E54FEB"/>
    <w:rsid w:val="00E54FF6"/>
    <w:rsid w:val="00E55249"/>
    <w:rsid w:val="00E552E5"/>
    <w:rsid w:val="00E55339"/>
    <w:rsid w:val="00E55672"/>
    <w:rsid w:val="00E55830"/>
    <w:rsid w:val="00E55BD2"/>
    <w:rsid w:val="00E55E42"/>
    <w:rsid w:val="00E560E1"/>
    <w:rsid w:val="00E5657B"/>
    <w:rsid w:val="00E56BF4"/>
    <w:rsid w:val="00E604E9"/>
    <w:rsid w:val="00E60F6A"/>
    <w:rsid w:val="00E615BA"/>
    <w:rsid w:val="00E61CB5"/>
    <w:rsid w:val="00E61E31"/>
    <w:rsid w:val="00E6235D"/>
    <w:rsid w:val="00E6267F"/>
    <w:rsid w:val="00E62748"/>
    <w:rsid w:val="00E627AA"/>
    <w:rsid w:val="00E627F4"/>
    <w:rsid w:val="00E628BC"/>
    <w:rsid w:val="00E6293D"/>
    <w:rsid w:val="00E62E55"/>
    <w:rsid w:val="00E632BF"/>
    <w:rsid w:val="00E6367C"/>
    <w:rsid w:val="00E637ED"/>
    <w:rsid w:val="00E63C92"/>
    <w:rsid w:val="00E64042"/>
    <w:rsid w:val="00E64291"/>
    <w:rsid w:val="00E64D25"/>
    <w:rsid w:val="00E655C0"/>
    <w:rsid w:val="00E65798"/>
    <w:rsid w:val="00E6670D"/>
    <w:rsid w:val="00E66795"/>
    <w:rsid w:val="00E667BB"/>
    <w:rsid w:val="00E66813"/>
    <w:rsid w:val="00E66C33"/>
    <w:rsid w:val="00E66E33"/>
    <w:rsid w:val="00E67655"/>
    <w:rsid w:val="00E67707"/>
    <w:rsid w:val="00E6774D"/>
    <w:rsid w:val="00E67BB1"/>
    <w:rsid w:val="00E67BC5"/>
    <w:rsid w:val="00E67DA0"/>
    <w:rsid w:val="00E70665"/>
    <w:rsid w:val="00E70745"/>
    <w:rsid w:val="00E71699"/>
    <w:rsid w:val="00E71E0D"/>
    <w:rsid w:val="00E726A6"/>
    <w:rsid w:val="00E727BA"/>
    <w:rsid w:val="00E72C2C"/>
    <w:rsid w:val="00E72D7A"/>
    <w:rsid w:val="00E73941"/>
    <w:rsid w:val="00E73CDA"/>
    <w:rsid w:val="00E73E1A"/>
    <w:rsid w:val="00E7413A"/>
    <w:rsid w:val="00E7453C"/>
    <w:rsid w:val="00E746B9"/>
    <w:rsid w:val="00E74D0F"/>
    <w:rsid w:val="00E75A26"/>
    <w:rsid w:val="00E75D19"/>
    <w:rsid w:val="00E75D56"/>
    <w:rsid w:val="00E75F3D"/>
    <w:rsid w:val="00E76120"/>
    <w:rsid w:val="00E76CA9"/>
    <w:rsid w:val="00E775EC"/>
    <w:rsid w:val="00E77709"/>
    <w:rsid w:val="00E77816"/>
    <w:rsid w:val="00E77898"/>
    <w:rsid w:val="00E77BC6"/>
    <w:rsid w:val="00E80024"/>
    <w:rsid w:val="00E80EDF"/>
    <w:rsid w:val="00E81564"/>
    <w:rsid w:val="00E81A8B"/>
    <w:rsid w:val="00E81AB6"/>
    <w:rsid w:val="00E81ACE"/>
    <w:rsid w:val="00E81C38"/>
    <w:rsid w:val="00E81FDF"/>
    <w:rsid w:val="00E82916"/>
    <w:rsid w:val="00E82C70"/>
    <w:rsid w:val="00E82E28"/>
    <w:rsid w:val="00E830B7"/>
    <w:rsid w:val="00E83449"/>
    <w:rsid w:val="00E839A8"/>
    <w:rsid w:val="00E83E2F"/>
    <w:rsid w:val="00E83FAB"/>
    <w:rsid w:val="00E840CC"/>
    <w:rsid w:val="00E8431A"/>
    <w:rsid w:val="00E844B2"/>
    <w:rsid w:val="00E84ED9"/>
    <w:rsid w:val="00E859FA"/>
    <w:rsid w:val="00E85A64"/>
    <w:rsid w:val="00E85C38"/>
    <w:rsid w:val="00E85D59"/>
    <w:rsid w:val="00E86458"/>
    <w:rsid w:val="00E864DB"/>
    <w:rsid w:val="00E8752F"/>
    <w:rsid w:val="00E8772F"/>
    <w:rsid w:val="00E87ACE"/>
    <w:rsid w:val="00E87CB8"/>
    <w:rsid w:val="00E87D83"/>
    <w:rsid w:val="00E90236"/>
    <w:rsid w:val="00E909ED"/>
    <w:rsid w:val="00E91B2C"/>
    <w:rsid w:val="00E91C9D"/>
    <w:rsid w:val="00E91DA6"/>
    <w:rsid w:val="00E92889"/>
    <w:rsid w:val="00E93179"/>
    <w:rsid w:val="00E931FD"/>
    <w:rsid w:val="00E934BD"/>
    <w:rsid w:val="00E934C3"/>
    <w:rsid w:val="00E93928"/>
    <w:rsid w:val="00E93BCF"/>
    <w:rsid w:val="00E93CC8"/>
    <w:rsid w:val="00E94152"/>
    <w:rsid w:val="00E9418C"/>
    <w:rsid w:val="00E9447F"/>
    <w:rsid w:val="00E94793"/>
    <w:rsid w:val="00E9499F"/>
    <w:rsid w:val="00E94AEF"/>
    <w:rsid w:val="00E951AE"/>
    <w:rsid w:val="00E9522F"/>
    <w:rsid w:val="00E95585"/>
    <w:rsid w:val="00E95BBF"/>
    <w:rsid w:val="00E95CE9"/>
    <w:rsid w:val="00E95E73"/>
    <w:rsid w:val="00E95FE2"/>
    <w:rsid w:val="00E96666"/>
    <w:rsid w:val="00E9679D"/>
    <w:rsid w:val="00E967CC"/>
    <w:rsid w:val="00E96C01"/>
    <w:rsid w:val="00E96DAA"/>
    <w:rsid w:val="00E97317"/>
    <w:rsid w:val="00E97627"/>
    <w:rsid w:val="00E976FD"/>
    <w:rsid w:val="00E9796E"/>
    <w:rsid w:val="00E97D0D"/>
    <w:rsid w:val="00EA0188"/>
    <w:rsid w:val="00EA01C9"/>
    <w:rsid w:val="00EA1869"/>
    <w:rsid w:val="00EA1D63"/>
    <w:rsid w:val="00EA2023"/>
    <w:rsid w:val="00EA27AA"/>
    <w:rsid w:val="00EA27EA"/>
    <w:rsid w:val="00EA2BB0"/>
    <w:rsid w:val="00EA2DC9"/>
    <w:rsid w:val="00EA2F5D"/>
    <w:rsid w:val="00EA3123"/>
    <w:rsid w:val="00EA3596"/>
    <w:rsid w:val="00EA39D6"/>
    <w:rsid w:val="00EA4608"/>
    <w:rsid w:val="00EA4853"/>
    <w:rsid w:val="00EA49F8"/>
    <w:rsid w:val="00EA5007"/>
    <w:rsid w:val="00EA5112"/>
    <w:rsid w:val="00EA6F84"/>
    <w:rsid w:val="00EA7485"/>
    <w:rsid w:val="00EA760E"/>
    <w:rsid w:val="00EA770C"/>
    <w:rsid w:val="00EA7938"/>
    <w:rsid w:val="00EA79D3"/>
    <w:rsid w:val="00EA7EC6"/>
    <w:rsid w:val="00EA7F10"/>
    <w:rsid w:val="00EB007D"/>
    <w:rsid w:val="00EB0357"/>
    <w:rsid w:val="00EB0613"/>
    <w:rsid w:val="00EB0940"/>
    <w:rsid w:val="00EB0BD9"/>
    <w:rsid w:val="00EB0E59"/>
    <w:rsid w:val="00EB0FC5"/>
    <w:rsid w:val="00EB10F2"/>
    <w:rsid w:val="00EB1271"/>
    <w:rsid w:val="00EB12D4"/>
    <w:rsid w:val="00EB215B"/>
    <w:rsid w:val="00EB2334"/>
    <w:rsid w:val="00EB248B"/>
    <w:rsid w:val="00EB2676"/>
    <w:rsid w:val="00EB2774"/>
    <w:rsid w:val="00EB28AF"/>
    <w:rsid w:val="00EB2FB0"/>
    <w:rsid w:val="00EB36C1"/>
    <w:rsid w:val="00EB37A0"/>
    <w:rsid w:val="00EB37FC"/>
    <w:rsid w:val="00EB3862"/>
    <w:rsid w:val="00EB3B3D"/>
    <w:rsid w:val="00EB420C"/>
    <w:rsid w:val="00EB47C1"/>
    <w:rsid w:val="00EB4A8F"/>
    <w:rsid w:val="00EB5160"/>
    <w:rsid w:val="00EB52FB"/>
    <w:rsid w:val="00EB539C"/>
    <w:rsid w:val="00EB5516"/>
    <w:rsid w:val="00EB571E"/>
    <w:rsid w:val="00EB5875"/>
    <w:rsid w:val="00EB5E99"/>
    <w:rsid w:val="00EB6020"/>
    <w:rsid w:val="00EB6661"/>
    <w:rsid w:val="00EB6B33"/>
    <w:rsid w:val="00EB6B42"/>
    <w:rsid w:val="00EB7B1B"/>
    <w:rsid w:val="00EB7CFB"/>
    <w:rsid w:val="00EC02D8"/>
    <w:rsid w:val="00EC0470"/>
    <w:rsid w:val="00EC049B"/>
    <w:rsid w:val="00EC0625"/>
    <w:rsid w:val="00EC08D4"/>
    <w:rsid w:val="00EC0961"/>
    <w:rsid w:val="00EC0B3A"/>
    <w:rsid w:val="00EC0C3E"/>
    <w:rsid w:val="00EC0D31"/>
    <w:rsid w:val="00EC0D9A"/>
    <w:rsid w:val="00EC0EC3"/>
    <w:rsid w:val="00EC12AB"/>
    <w:rsid w:val="00EC1548"/>
    <w:rsid w:val="00EC1666"/>
    <w:rsid w:val="00EC1A02"/>
    <w:rsid w:val="00EC1C24"/>
    <w:rsid w:val="00EC215B"/>
    <w:rsid w:val="00EC24B8"/>
    <w:rsid w:val="00EC266E"/>
    <w:rsid w:val="00EC2767"/>
    <w:rsid w:val="00EC2FBA"/>
    <w:rsid w:val="00EC308A"/>
    <w:rsid w:val="00EC333F"/>
    <w:rsid w:val="00EC4201"/>
    <w:rsid w:val="00EC468D"/>
    <w:rsid w:val="00EC47D4"/>
    <w:rsid w:val="00EC47EB"/>
    <w:rsid w:val="00EC4949"/>
    <w:rsid w:val="00EC4CF7"/>
    <w:rsid w:val="00EC5079"/>
    <w:rsid w:val="00EC549C"/>
    <w:rsid w:val="00EC5787"/>
    <w:rsid w:val="00EC60B2"/>
    <w:rsid w:val="00EC635F"/>
    <w:rsid w:val="00EC6D78"/>
    <w:rsid w:val="00EC6F18"/>
    <w:rsid w:val="00EC7660"/>
    <w:rsid w:val="00EC7D2E"/>
    <w:rsid w:val="00EC7DFF"/>
    <w:rsid w:val="00ED0A93"/>
    <w:rsid w:val="00ED1D1A"/>
    <w:rsid w:val="00ED1EC2"/>
    <w:rsid w:val="00ED20E8"/>
    <w:rsid w:val="00ED25B3"/>
    <w:rsid w:val="00ED2FAC"/>
    <w:rsid w:val="00ED3398"/>
    <w:rsid w:val="00ED3713"/>
    <w:rsid w:val="00ED381F"/>
    <w:rsid w:val="00ED3939"/>
    <w:rsid w:val="00ED3B08"/>
    <w:rsid w:val="00ED3D77"/>
    <w:rsid w:val="00ED422F"/>
    <w:rsid w:val="00ED43CD"/>
    <w:rsid w:val="00ED4958"/>
    <w:rsid w:val="00ED537D"/>
    <w:rsid w:val="00ED57B5"/>
    <w:rsid w:val="00ED5BBA"/>
    <w:rsid w:val="00ED5C3E"/>
    <w:rsid w:val="00ED5E02"/>
    <w:rsid w:val="00ED6172"/>
    <w:rsid w:val="00ED621F"/>
    <w:rsid w:val="00ED69A9"/>
    <w:rsid w:val="00ED6FA8"/>
    <w:rsid w:val="00ED724D"/>
    <w:rsid w:val="00ED74DC"/>
    <w:rsid w:val="00ED7788"/>
    <w:rsid w:val="00EE0931"/>
    <w:rsid w:val="00EE0A41"/>
    <w:rsid w:val="00EE10D2"/>
    <w:rsid w:val="00EE138F"/>
    <w:rsid w:val="00EE1396"/>
    <w:rsid w:val="00EE159D"/>
    <w:rsid w:val="00EE1700"/>
    <w:rsid w:val="00EE17FB"/>
    <w:rsid w:val="00EE1AED"/>
    <w:rsid w:val="00EE2187"/>
    <w:rsid w:val="00EE252A"/>
    <w:rsid w:val="00EE3088"/>
    <w:rsid w:val="00EE3131"/>
    <w:rsid w:val="00EE3331"/>
    <w:rsid w:val="00EE3410"/>
    <w:rsid w:val="00EE38CC"/>
    <w:rsid w:val="00EE390A"/>
    <w:rsid w:val="00EE3BBE"/>
    <w:rsid w:val="00EE3C84"/>
    <w:rsid w:val="00EE3CDE"/>
    <w:rsid w:val="00EE3EB8"/>
    <w:rsid w:val="00EE40C4"/>
    <w:rsid w:val="00EE44C6"/>
    <w:rsid w:val="00EE4DAE"/>
    <w:rsid w:val="00EE5367"/>
    <w:rsid w:val="00EE53DB"/>
    <w:rsid w:val="00EE53DE"/>
    <w:rsid w:val="00EE5481"/>
    <w:rsid w:val="00EE5615"/>
    <w:rsid w:val="00EE596F"/>
    <w:rsid w:val="00EE5DE6"/>
    <w:rsid w:val="00EE608C"/>
    <w:rsid w:val="00EE6BBD"/>
    <w:rsid w:val="00EE6BF6"/>
    <w:rsid w:val="00EE751B"/>
    <w:rsid w:val="00EF031C"/>
    <w:rsid w:val="00EF0669"/>
    <w:rsid w:val="00EF1005"/>
    <w:rsid w:val="00EF124D"/>
    <w:rsid w:val="00EF16F1"/>
    <w:rsid w:val="00EF1EB0"/>
    <w:rsid w:val="00EF1F2C"/>
    <w:rsid w:val="00EF200A"/>
    <w:rsid w:val="00EF247A"/>
    <w:rsid w:val="00EF2CAB"/>
    <w:rsid w:val="00EF360C"/>
    <w:rsid w:val="00EF4316"/>
    <w:rsid w:val="00EF47B8"/>
    <w:rsid w:val="00EF4A70"/>
    <w:rsid w:val="00EF54A5"/>
    <w:rsid w:val="00EF5B18"/>
    <w:rsid w:val="00EF60EA"/>
    <w:rsid w:val="00EF6124"/>
    <w:rsid w:val="00EF6441"/>
    <w:rsid w:val="00EF705E"/>
    <w:rsid w:val="00EF729E"/>
    <w:rsid w:val="00EF798F"/>
    <w:rsid w:val="00EF7A7C"/>
    <w:rsid w:val="00EF7B8E"/>
    <w:rsid w:val="00EF7E7F"/>
    <w:rsid w:val="00F0041C"/>
    <w:rsid w:val="00F00736"/>
    <w:rsid w:val="00F009F4"/>
    <w:rsid w:val="00F00E09"/>
    <w:rsid w:val="00F00E40"/>
    <w:rsid w:val="00F00E63"/>
    <w:rsid w:val="00F0124A"/>
    <w:rsid w:val="00F01E57"/>
    <w:rsid w:val="00F02179"/>
    <w:rsid w:val="00F02DDB"/>
    <w:rsid w:val="00F02F22"/>
    <w:rsid w:val="00F03400"/>
    <w:rsid w:val="00F038A9"/>
    <w:rsid w:val="00F039F1"/>
    <w:rsid w:val="00F03D1C"/>
    <w:rsid w:val="00F03F9A"/>
    <w:rsid w:val="00F0444D"/>
    <w:rsid w:val="00F04883"/>
    <w:rsid w:val="00F04F37"/>
    <w:rsid w:val="00F050A6"/>
    <w:rsid w:val="00F053BB"/>
    <w:rsid w:val="00F058A3"/>
    <w:rsid w:val="00F05A5E"/>
    <w:rsid w:val="00F05D09"/>
    <w:rsid w:val="00F06180"/>
    <w:rsid w:val="00F06D85"/>
    <w:rsid w:val="00F06F53"/>
    <w:rsid w:val="00F0739F"/>
    <w:rsid w:val="00F07718"/>
    <w:rsid w:val="00F07B30"/>
    <w:rsid w:val="00F1004B"/>
    <w:rsid w:val="00F10758"/>
    <w:rsid w:val="00F10EDC"/>
    <w:rsid w:val="00F11455"/>
    <w:rsid w:val="00F1184C"/>
    <w:rsid w:val="00F11DBE"/>
    <w:rsid w:val="00F120D7"/>
    <w:rsid w:val="00F12349"/>
    <w:rsid w:val="00F1251D"/>
    <w:rsid w:val="00F126B8"/>
    <w:rsid w:val="00F12B93"/>
    <w:rsid w:val="00F12BC4"/>
    <w:rsid w:val="00F130ED"/>
    <w:rsid w:val="00F13137"/>
    <w:rsid w:val="00F13327"/>
    <w:rsid w:val="00F142C1"/>
    <w:rsid w:val="00F14880"/>
    <w:rsid w:val="00F15094"/>
    <w:rsid w:val="00F159BB"/>
    <w:rsid w:val="00F160A7"/>
    <w:rsid w:val="00F16BA5"/>
    <w:rsid w:val="00F16BF3"/>
    <w:rsid w:val="00F16CE8"/>
    <w:rsid w:val="00F170F4"/>
    <w:rsid w:val="00F17733"/>
    <w:rsid w:val="00F17E10"/>
    <w:rsid w:val="00F202E7"/>
    <w:rsid w:val="00F20457"/>
    <w:rsid w:val="00F20752"/>
    <w:rsid w:val="00F212CA"/>
    <w:rsid w:val="00F21702"/>
    <w:rsid w:val="00F219A1"/>
    <w:rsid w:val="00F21AC5"/>
    <w:rsid w:val="00F21AEA"/>
    <w:rsid w:val="00F21D12"/>
    <w:rsid w:val="00F21D46"/>
    <w:rsid w:val="00F223B9"/>
    <w:rsid w:val="00F22892"/>
    <w:rsid w:val="00F22AD8"/>
    <w:rsid w:val="00F22B35"/>
    <w:rsid w:val="00F22E17"/>
    <w:rsid w:val="00F23354"/>
    <w:rsid w:val="00F237A0"/>
    <w:rsid w:val="00F23A1B"/>
    <w:rsid w:val="00F23AB1"/>
    <w:rsid w:val="00F246E5"/>
    <w:rsid w:val="00F246EA"/>
    <w:rsid w:val="00F24ADC"/>
    <w:rsid w:val="00F25493"/>
    <w:rsid w:val="00F25C49"/>
    <w:rsid w:val="00F25E54"/>
    <w:rsid w:val="00F25F09"/>
    <w:rsid w:val="00F25F68"/>
    <w:rsid w:val="00F26133"/>
    <w:rsid w:val="00F26A73"/>
    <w:rsid w:val="00F26C13"/>
    <w:rsid w:val="00F26CC3"/>
    <w:rsid w:val="00F26EE5"/>
    <w:rsid w:val="00F26EFB"/>
    <w:rsid w:val="00F26FC9"/>
    <w:rsid w:val="00F27861"/>
    <w:rsid w:val="00F27D5E"/>
    <w:rsid w:val="00F27E45"/>
    <w:rsid w:val="00F27ED1"/>
    <w:rsid w:val="00F30281"/>
    <w:rsid w:val="00F30789"/>
    <w:rsid w:val="00F307A0"/>
    <w:rsid w:val="00F31020"/>
    <w:rsid w:val="00F3121C"/>
    <w:rsid w:val="00F316F4"/>
    <w:rsid w:val="00F31CFA"/>
    <w:rsid w:val="00F33551"/>
    <w:rsid w:val="00F33864"/>
    <w:rsid w:val="00F346BF"/>
    <w:rsid w:val="00F34A92"/>
    <w:rsid w:val="00F34BD2"/>
    <w:rsid w:val="00F34E8F"/>
    <w:rsid w:val="00F35733"/>
    <w:rsid w:val="00F35AA1"/>
    <w:rsid w:val="00F35CC2"/>
    <w:rsid w:val="00F35FF9"/>
    <w:rsid w:val="00F36170"/>
    <w:rsid w:val="00F36227"/>
    <w:rsid w:val="00F36A42"/>
    <w:rsid w:val="00F36BDF"/>
    <w:rsid w:val="00F36D66"/>
    <w:rsid w:val="00F36D7F"/>
    <w:rsid w:val="00F36F4D"/>
    <w:rsid w:val="00F37B68"/>
    <w:rsid w:val="00F37C2A"/>
    <w:rsid w:val="00F40152"/>
    <w:rsid w:val="00F4024B"/>
    <w:rsid w:val="00F40273"/>
    <w:rsid w:val="00F40772"/>
    <w:rsid w:val="00F40A56"/>
    <w:rsid w:val="00F41E65"/>
    <w:rsid w:val="00F42B47"/>
    <w:rsid w:val="00F42E89"/>
    <w:rsid w:val="00F4387D"/>
    <w:rsid w:val="00F44139"/>
    <w:rsid w:val="00F443A1"/>
    <w:rsid w:val="00F44AA9"/>
    <w:rsid w:val="00F44FD1"/>
    <w:rsid w:val="00F45240"/>
    <w:rsid w:val="00F45347"/>
    <w:rsid w:val="00F4588A"/>
    <w:rsid w:val="00F45D16"/>
    <w:rsid w:val="00F46149"/>
    <w:rsid w:val="00F467DE"/>
    <w:rsid w:val="00F46BBF"/>
    <w:rsid w:val="00F46C3B"/>
    <w:rsid w:val="00F46E3C"/>
    <w:rsid w:val="00F46E81"/>
    <w:rsid w:val="00F4726B"/>
    <w:rsid w:val="00F4731C"/>
    <w:rsid w:val="00F475E2"/>
    <w:rsid w:val="00F5015B"/>
    <w:rsid w:val="00F50AFA"/>
    <w:rsid w:val="00F50BEF"/>
    <w:rsid w:val="00F50E88"/>
    <w:rsid w:val="00F50F88"/>
    <w:rsid w:val="00F51029"/>
    <w:rsid w:val="00F5108B"/>
    <w:rsid w:val="00F51103"/>
    <w:rsid w:val="00F51214"/>
    <w:rsid w:val="00F51417"/>
    <w:rsid w:val="00F51C24"/>
    <w:rsid w:val="00F5204E"/>
    <w:rsid w:val="00F521D1"/>
    <w:rsid w:val="00F52397"/>
    <w:rsid w:val="00F523CF"/>
    <w:rsid w:val="00F529DF"/>
    <w:rsid w:val="00F52EC5"/>
    <w:rsid w:val="00F54FB8"/>
    <w:rsid w:val="00F56212"/>
    <w:rsid w:val="00F56387"/>
    <w:rsid w:val="00F56A66"/>
    <w:rsid w:val="00F56EB1"/>
    <w:rsid w:val="00F5704D"/>
    <w:rsid w:val="00F57163"/>
    <w:rsid w:val="00F57713"/>
    <w:rsid w:val="00F57813"/>
    <w:rsid w:val="00F57CEC"/>
    <w:rsid w:val="00F6017E"/>
    <w:rsid w:val="00F6082C"/>
    <w:rsid w:val="00F60AC0"/>
    <w:rsid w:val="00F60BDF"/>
    <w:rsid w:val="00F6187E"/>
    <w:rsid w:val="00F61B0C"/>
    <w:rsid w:val="00F62A95"/>
    <w:rsid w:val="00F62C9A"/>
    <w:rsid w:val="00F6303C"/>
    <w:rsid w:val="00F633BD"/>
    <w:rsid w:val="00F63AA2"/>
    <w:rsid w:val="00F63F2C"/>
    <w:rsid w:val="00F64A23"/>
    <w:rsid w:val="00F64ACE"/>
    <w:rsid w:val="00F6503A"/>
    <w:rsid w:val="00F6616C"/>
    <w:rsid w:val="00F66894"/>
    <w:rsid w:val="00F66CA9"/>
    <w:rsid w:val="00F67117"/>
    <w:rsid w:val="00F672D7"/>
    <w:rsid w:val="00F70336"/>
    <w:rsid w:val="00F7062B"/>
    <w:rsid w:val="00F7127A"/>
    <w:rsid w:val="00F71468"/>
    <w:rsid w:val="00F717A1"/>
    <w:rsid w:val="00F719AB"/>
    <w:rsid w:val="00F721DD"/>
    <w:rsid w:val="00F722E0"/>
    <w:rsid w:val="00F72383"/>
    <w:rsid w:val="00F72B69"/>
    <w:rsid w:val="00F72F8A"/>
    <w:rsid w:val="00F7318E"/>
    <w:rsid w:val="00F73199"/>
    <w:rsid w:val="00F732FD"/>
    <w:rsid w:val="00F73525"/>
    <w:rsid w:val="00F73A67"/>
    <w:rsid w:val="00F74069"/>
    <w:rsid w:val="00F74185"/>
    <w:rsid w:val="00F74B3E"/>
    <w:rsid w:val="00F75798"/>
    <w:rsid w:val="00F75B78"/>
    <w:rsid w:val="00F75F51"/>
    <w:rsid w:val="00F76238"/>
    <w:rsid w:val="00F76875"/>
    <w:rsid w:val="00F7696A"/>
    <w:rsid w:val="00F76C30"/>
    <w:rsid w:val="00F7759F"/>
    <w:rsid w:val="00F777AC"/>
    <w:rsid w:val="00F77833"/>
    <w:rsid w:val="00F8002D"/>
    <w:rsid w:val="00F807DF"/>
    <w:rsid w:val="00F80E4F"/>
    <w:rsid w:val="00F81717"/>
    <w:rsid w:val="00F8191C"/>
    <w:rsid w:val="00F81923"/>
    <w:rsid w:val="00F81A93"/>
    <w:rsid w:val="00F822A3"/>
    <w:rsid w:val="00F82605"/>
    <w:rsid w:val="00F8280E"/>
    <w:rsid w:val="00F8287D"/>
    <w:rsid w:val="00F82A71"/>
    <w:rsid w:val="00F835BE"/>
    <w:rsid w:val="00F83EE8"/>
    <w:rsid w:val="00F840F6"/>
    <w:rsid w:val="00F84E57"/>
    <w:rsid w:val="00F85094"/>
    <w:rsid w:val="00F852DE"/>
    <w:rsid w:val="00F8548F"/>
    <w:rsid w:val="00F85564"/>
    <w:rsid w:val="00F85DA4"/>
    <w:rsid w:val="00F85ED6"/>
    <w:rsid w:val="00F8617F"/>
    <w:rsid w:val="00F86431"/>
    <w:rsid w:val="00F86507"/>
    <w:rsid w:val="00F868AB"/>
    <w:rsid w:val="00F86AB3"/>
    <w:rsid w:val="00F86EA5"/>
    <w:rsid w:val="00F875DC"/>
    <w:rsid w:val="00F87708"/>
    <w:rsid w:val="00F87C58"/>
    <w:rsid w:val="00F87CC6"/>
    <w:rsid w:val="00F87D3C"/>
    <w:rsid w:val="00F87F28"/>
    <w:rsid w:val="00F90019"/>
    <w:rsid w:val="00F90160"/>
    <w:rsid w:val="00F902A5"/>
    <w:rsid w:val="00F902E2"/>
    <w:rsid w:val="00F90B39"/>
    <w:rsid w:val="00F9140E"/>
    <w:rsid w:val="00F91D38"/>
    <w:rsid w:val="00F91DC8"/>
    <w:rsid w:val="00F9221A"/>
    <w:rsid w:val="00F9221C"/>
    <w:rsid w:val="00F92491"/>
    <w:rsid w:val="00F92676"/>
    <w:rsid w:val="00F927D2"/>
    <w:rsid w:val="00F92F63"/>
    <w:rsid w:val="00F930DF"/>
    <w:rsid w:val="00F93747"/>
    <w:rsid w:val="00F93E06"/>
    <w:rsid w:val="00F93F96"/>
    <w:rsid w:val="00F94260"/>
    <w:rsid w:val="00F9437E"/>
    <w:rsid w:val="00F94742"/>
    <w:rsid w:val="00F94C07"/>
    <w:rsid w:val="00F954ED"/>
    <w:rsid w:val="00F954EE"/>
    <w:rsid w:val="00F95FC3"/>
    <w:rsid w:val="00F9633B"/>
    <w:rsid w:val="00F9652E"/>
    <w:rsid w:val="00F969E2"/>
    <w:rsid w:val="00F97270"/>
    <w:rsid w:val="00F97385"/>
    <w:rsid w:val="00F974EB"/>
    <w:rsid w:val="00F978E3"/>
    <w:rsid w:val="00F97ADE"/>
    <w:rsid w:val="00F97FCA"/>
    <w:rsid w:val="00F97FD8"/>
    <w:rsid w:val="00FA057E"/>
    <w:rsid w:val="00FA07B2"/>
    <w:rsid w:val="00FA15E9"/>
    <w:rsid w:val="00FA17D4"/>
    <w:rsid w:val="00FA18CB"/>
    <w:rsid w:val="00FA1FC3"/>
    <w:rsid w:val="00FA2735"/>
    <w:rsid w:val="00FA2C0C"/>
    <w:rsid w:val="00FA2DF8"/>
    <w:rsid w:val="00FA32C3"/>
    <w:rsid w:val="00FA3703"/>
    <w:rsid w:val="00FA484D"/>
    <w:rsid w:val="00FA505E"/>
    <w:rsid w:val="00FA5562"/>
    <w:rsid w:val="00FA588B"/>
    <w:rsid w:val="00FA5D0A"/>
    <w:rsid w:val="00FA6D14"/>
    <w:rsid w:val="00FA772E"/>
    <w:rsid w:val="00FA77CA"/>
    <w:rsid w:val="00FA781A"/>
    <w:rsid w:val="00FA790F"/>
    <w:rsid w:val="00FA7DEF"/>
    <w:rsid w:val="00FB00ED"/>
    <w:rsid w:val="00FB05CA"/>
    <w:rsid w:val="00FB09E6"/>
    <w:rsid w:val="00FB0B67"/>
    <w:rsid w:val="00FB0B69"/>
    <w:rsid w:val="00FB0E3B"/>
    <w:rsid w:val="00FB12D2"/>
    <w:rsid w:val="00FB1515"/>
    <w:rsid w:val="00FB1B2F"/>
    <w:rsid w:val="00FB1F6A"/>
    <w:rsid w:val="00FB2268"/>
    <w:rsid w:val="00FB28EF"/>
    <w:rsid w:val="00FB2AED"/>
    <w:rsid w:val="00FB2BA7"/>
    <w:rsid w:val="00FB319C"/>
    <w:rsid w:val="00FB3214"/>
    <w:rsid w:val="00FB3256"/>
    <w:rsid w:val="00FB32D1"/>
    <w:rsid w:val="00FB3BA2"/>
    <w:rsid w:val="00FB40B4"/>
    <w:rsid w:val="00FB4681"/>
    <w:rsid w:val="00FB49CC"/>
    <w:rsid w:val="00FB4BEE"/>
    <w:rsid w:val="00FB521C"/>
    <w:rsid w:val="00FB564F"/>
    <w:rsid w:val="00FB5C3E"/>
    <w:rsid w:val="00FB6668"/>
    <w:rsid w:val="00FB6A28"/>
    <w:rsid w:val="00FB6C01"/>
    <w:rsid w:val="00FB7292"/>
    <w:rsid w:val="00FB7449"/>
    <w:rsid w:val="00FB75E6"/>
    <w:rsid w:val="00FB77BA"/>
    <w:rsid w:val="00FB7D6E"/>
    <w:rsid w:val="00FC0384"/>
    <w:rsid w:val="00FC08CB"/>
    <w:rsid w:val="00FC0C21"/>
    <w:rsid w:val="00FC1096"/>
    <w:rsid w:val="00FC1685"/>
    <w:rsid w:val="00FC1DB5"/>
    <w:rsid w:val="00FC1EC1"/>
    <w:rsid w:val="00FC20FD"/>
    <w:rsid w:val="00FC2175"/>
    <w:rsid w:val="00FC22B5"/>
    <w:rsid w:val="00FC2C00"/>
    <w:rsid w:val="00FC3396"/>
    <w:rsid w:val="00FC37FA"/>
    <w:rsid w:val="00FC3F08"/>
    <w:rsid w:val="00FC41F0"/>
    <w:rsid w:val="00FC461E"/>
    <w:rsid w:val="00FC4A69"/>
    <w:rsid w:val="00FC4EFE"/>
    <w:rsid w:val="00FC5169"/>
    <w:rsid w:val="00FC5A91"/>
    <w:rsid w:val="00FC5C96"/>
    <w:rsid w:val="00FC67EE"/>
    <w:rsid w:val="00FC6AD3"/>
    <w:rsid w:val="00FC6E7F"/>
    <w:rsid w:val="00FC7516"/>
    <w:rsid w:val="00FC77A2"/>
    <w:rsid w:val="00FC79CD"/>
    <w:rsid w:val="00FC7C78"/>
    <w:rsid w:val="00FC7E8E"/>
    <w:rsid w:val="00FD06D5"/>
    <w:rsid w:val="00FD084D"/>
    <w:rsid w:val="00FD098F"/>
    <w:rsid w:val="00FD0C90"/>
    <w:rsid w:val="00FD100D"/>
    <w:rsid w:val="00FD12DD"/>
    <w:rsid w:val="00FD1939"/>
    <w:rsid w:val="00FD1DDA"/>
    <w:rsid w:val="00FD1E2E"/>
    <w:rsid w:val="00FD2537"/>
    <w:rsid w:val="00FD259F"/>
    <w:rsid w:val="00FD25B5"/>
    <w:rsid w:val="00FD2A88"/>
    <w:rsid w:val="00FD2D7D"/>
    <w:rsid w:val="00FD2E87"/>
    <w:rsid w:val="00FD2ED3"/>
    <w:rsid w:val="00FD2F33"/>
    <w:rsid w:val="00FD2F98"/>
    <w:rsid w:val="00FD3637"/>
    <w:rsid w:val="00FD39D4"/>
    <w:rsid w:val="00FD3A40"/>
    <w:rsid w:val="00FD3A86"/>
    <w:rsid w:val="00FD3EE1"/>
    <w:rsid w:val="00FD3FC9"/>
    <w:rsid w:val="00FD4165"/>
    <w:rsid w:val="00FD4225"/>
    <w:rsid w:val="00FD4B83"/>
    <w:rsid w:val="00FD506B"/>
    <w:rsid w:val="00FD50BD"/>
    <w:rsid w:val="00FD542D"/>
    <w:rsid w:val="00FD5465"/>
    <w:rsid w:val="00FD5A56"/>
    <w:rsid w:val="00FD61FF"/>
    <w:rsid w:val="00FD6393"/>
    <w:rsid w:val="00FD6A1E"/>
    <w:rsid w:val="00FD70A6"/>
    <w:rsid w:val="00FD7477"/>
    <w:rsid w:val="00FD7B4F"/>
    <w:rsid w:val="00FE07BF"/>
    <w:rsid w:val="00FE0855"/>
    <w:rsid w:val="00FE0F66"/>
    <w:rsid w:val="00FE10BE"/>
    <w:rsid w:val="00FE15CE"/>
    <w:rsid w:val="00FE16A4"/>
    <w:rsid w:val="00FE17A8"/>
    <w:rsid w:val="00FE1B47"/>
    <w:rsid w:val="00FE1E00"/>
    <w:rsid w:val="00FE203B"/>
    <w:rsid w:val="00FE26FB"/>
    <w:rsid w:val="00FE2784"/>
    <w:rsid w:val="00FE2A12"/>
    <w:rsid w:val="00FE2B07"/>
    <w:rsid w:val="00FE2B61"/>
    <w:rsid w:val="00FE3DCA"/>
    <w:rsid w:val="00FE3EA1"/>
    <w:rsid w:val="00FE40FE"/>
    <w:rsid w:val="00FE4981"/>
    <w:rsid w:val="00FE50C1"/>
    <w:rsid w:val="00FE519E"/>
    <w:rsid w:val="00FE53A2"/>
    <w:rsid w:val="00FE57EE"/>
    <w:rsid w:val="00FE5825"/>
    <w:rsid w:val="00FE5A86"/>
    <w:rsid w:val="00FE660E"/>
    <w:rsid w:val="00FE75AE"/>
    <w:rsid w:val="00FE7FC2"/>
    <w:rsid w:val="00FF078A"/>
    <w:rsid w:val="00FF0DE5"/>
    <w:rsid w:val="00FF0E1D"/>
    <w:rsid w:val="00FF0FB1"/>
    <w:rsid w:val="00FF103C"/>
    <w:rsid w:val="00FF14F4"/>
    <w:rsid w:val="00FF1D50"/>
    <w:rsid w:val="00FF1FB2"/>
    <w:rsid w:val="00FF2C08"/>
    <w:rsid w:val="00FF3196"/>
    <w:rsid w:val="00FF360E"/>
    <w:rsid w:val="00FF365B"/>
    <w:rsid w:val="00FF421C"/>
    <w:rsid w:val="00FF44C6"/>
    <w:rsid w:val="00FF458F"/>
    <w:rsid w:val="00FF4593"/>
    <w:rsid w:val="00FF498F"/>
    <w:rsid w:val="00FF4B16"/>
    <w:rsid w:val="00FF4FC2"/>
    <w:rsid w:val="00FF502E"/>
    <w:rsid w:val="00FF5212"/>
    <w:rsid w:val="00FF5302"/>
    <w:rsid w:val="00FF567C"/>
    <w:rsid w:val="00FF56E8"/>
    <w:rsid w:val="00FF62A5"/>
    <w:rsid w:val="00FF64C8"/>
    <w:rsid w:val="00FF6548"/>
    <w:rsid w:val="00FF6881"/>
    <w:rsid w:val="00FF6B92"/>
    <w:rsid w:val="00FF701B"/>
    <w:rsid w:val="00FF71BD"/>
    <w:rsid w:val="00FF7DD6"/>
    <w:rsid w:val="014B878E"/>
    <w:rsid w:val="016CC1EB"/>
    <w:rsid w:val="022B5DCC"/>
    <w:rsid w:val="022BA17C"/>
    <w:rsid w:val="023F0CD5"/>
    <w:rsid w:val="02A06B9D"/>
    <w:rsid w:val="02F0B975"/>
    <w:rsid w:val="02FA342A"/>
    <w:rsid w:val="0308ECE2"/>
    <w:rsid w:val="03577D4E"/>
    <w:rsid w:val="035F5F04"/>
    <w:rsid w:val="0365FE0B"/>
    <w:rsid w:val="03BAD61A"/>
    <w:rsid w:val="03D3F7FE"/>
    <w:rsid w:val="04210FCC"/>
    <w:rsid w:val="043A2843"/>
    <w:rsid w:val="04BB7A58"/>
    <w:rsid w:val="04CCFB8F"/>
    <w:rsid w:val="050809DF"/>
    <w:rsid w:val="05410AC8"/>
    <w:rsid w:val="057739AD"/>
    <w:rsid w:val="05B51C5A"/>
    <w:rsid w:val="062EC1AC"/>
    <w:rsid w:val="06A3F38B"/>
    <w:rsid w:val="06B1A284"/>
    <w:rsid w:val="0771355D"/>
    <w:rsid w:val="07DDA280"/>
    <w:rsid w:val="089AE21C"/>
    <w:rsid w:val="08EAB59F"/>
    <w:rsid w:val="0940A795"/>
    <w:rsid w:val="094684DB"/>
    <w:rsid w:val="0959F4D1"/>
    <w:rsid w:val="09AAA41E"/>
    <w:rsid w:val="09B73B43"/>
    <w:rsid w:val="09B97B5E"/>
    <w:rsid w:val="09C9A01C"/>
    <w:rsid w:val="0A13F368"/>
    <w:rsid w:val="0A64FAEC"/>
    <w:rsid w:val="0A7900B0"/>
    <w:rsid w:val="0AAA4DDA"/>
    <w:rsid w:val="0B1F767F"/>
    <w:rsid w:val="0B25A36A"/>
    <w:rsid w:val="0B89DD56"/>
    <w:rsid w:val="0BC747A4"/>
    <w:rsid w:val="0C0B6D52"/>
    <w:rsid w:val="0C10CAC2"/>
    <w:rsid w:val="0C91CA58"/>
    <w:rsid w:val="0D4F40F6"/>
    <w:rsid w:val="0D8E741A"/>
    <w:rsid w:val="0DD088B2"/>
    <w:rsid w:val="0DE4A132"/>
    <w:rsid w:val="0DEF3C3D"/>
    <w:rsid w:val="0E028935"/>
    <w:rsid w:val="0E127CD2"/>
    <w:rsid w:val="0E1823A5"/>
    <w:rsid w:val="0E4A2272"/>
    <w:rsid w:val="0EF846AC"/>
    <w:rsid w:val="0FABB2C9"/>
    <w:rsid w:val="0FC8A915"/>
    <w:rsid w:val="0FF126DF"/>
    <w:rsid w:val="0FF26E92"/>
    <w:rsid w:val="1008103B"/>
    <w:rsid w:val="1055E2EF"/>
    <w:rsid w:val="10B45727"/>
    <w:rsid w:val="10E86407"/>
    <w:rsid w:val="10FEA4B8"/>
    <w:rsid w:val="1132CEC4"/>
    <w:rsid w:val="116C0DE1"/>
    <w:rsid w:val="11CAD52D"/>
    <w:rsid w:val="11E61DEE"/>
    <w:rsid w:val="127D6520"/>
    <w:rsid w:val="127DF454"/>
    <w:rsid w:val="14346C7C"/>
    <w:rsid w:val="145F1A74"/>
    <w:rsid w:val="14E542B1"/>
    <w:rsid w:val="14E5C6A6"/>
    <w:rsid w:val="153A7299"/>
    <w:rsid w:val="158A4853"/>
    <w:rsid w:val="15B8EBEF"/>
    <w:rsid w:val="160E88EE"/>
    <w:rsid w:val="1628CF60"/>
    <w:rsid w:val="1638E92F"/>
    <w:rsid w:val="16440A2F"/>
    <w:rsid w:val="16CAC52B"/>
    <w:rsid w:val="16F1612F"/>
    <w:rsid w:val="17087371"/>
    <w:rsid w:val="176EEF3E"/>
    <w:rsid w:val="1786571A"/>
    <w:rsid w:val="181513B8"/>
    <w:rsid w:val="1816DEF6"/>
    <w:rsid w:val="181BE71C"/>
    <w:rsid w:val="183DA203"/>
    <w:rsid w:val="193C08CD"/>
    <w:rsid w:val="197E8DC7"/>
    <w:rsid w:val="19FBFD5F"/>
    <w:rsid w:val="1A4D88CE"/>
    <w:rsid w:val="1A50438A"/>
    <w:rsid w:val="1AB68741"/>
    <w:rsid w:val="1AB83C59"/>
    <w:rsid w:val="1AC75B6E"/>
    <w:rsid w:val="1B5122C4"/>
    <w:rsid w:val="1B8D8772"/>
    <w:rsid w:val="1BE51CB1"/>
    <w:rsid w:val="1C4EDECC"/>
    <w:rsid w:val="1C64F577"/>
    <w:rsid w:val="1C880B32"/>
    <w:rsid w:val="1C8C1A6F"/>
    <w:rsid w:val="1DE71FDF"/>
    <w:rsid w:val="1E24B87E"/>
    <w:rsid w:val="1E74047D"/>
    <w:rsid w:val="1EA04FB3"/>
    <w:rsid w:val="1ECCE76D"/>
    <w:rsid w:val="1F035D6A"/>
    <w:rsid w:val="1F1D92EE"/>
    <w:rsid w:val="1F6C2525"/>
    <w:rsid w:val="1F9B8987"/>
    <w:rsid w:val="1FD6C6B3"/>
    <w:rsid w:val="1FE0F212"/>
    <w:rsid w:val="204C5FB1"/>
    <w:rsid w:val="20F01DAC"/>
    <w:rsid w:val="21688274"/>
    <w:rsid w:val="2228EC79"/>
    <w:rsid w:val="2242F754"/>
    <w:rsid w:val="229D5F04"/>
    <w:rsid w:val="22CF9255"/>
    <w:rsid w:val="2317FC7B"/>
    <w:rsid w:val="23834BE0"/>
    <w:rsid w:val="23BAA702"/>
    <w:rsid w:val="243CF8DB"/>
    <w:rsid w:val="246B45A7"/>
    <w:rsid w:val="2586D293"/>
    <w:rsid w:val="25A78DAF"/>
    <w:rsid w:val="262DE079"/>
    <w:rsid w:val="265274F6"/>
    <w:rsid w:val="269B67E4"/>
    <w:rsid w:val="26A8CAF3"/>
    <w:rsid w:val="26CEF4C5"/>
    <w:rsid w:val="26FE1C12"/>
    <w:rsid w:val="273ADC7C"/>
    <w:rsid w:val="2787E4AE"/>
    <w:rsid w:val="279F613E"/>
    <w:rsid w:val="27B771B7"/>
    <w:rsid w:val="27CCCEB3"/>
    <w:rsid w:val="2804CAC6"/>
    <w:rsid w:val="287A4B49"/>
    <w:rsid w:val="28D32375"/>
    <w:rsid w:val="28F0125E"/>
    <w:rsid w:val="294AE81E"/>
    <w:rsid w:val="29BB6493"/>
    <w:rsid w:val="2AA98424"/>
    <w:rsid w:val="2BF88B38"/>
    <w:rsid w:val="2C74D2DB"/>
    <w:rsid w:val="2C83C24C"/>
    <w:rsid w:val="2D0CA322"/>
    <w:rsid w:val="2D3128A8"/>
    <w:rsid w:val="2DCE6B73"/>
    <w:rsid w:val="2E2C0E64"/>
    <w:rsid w:val="2E346E35"/>
    <w:rsid w:val="2E5234D1"/>
    <w:rsid w:val="2EC64F43"/>
    <w:rsid w:val="2EF2804C"/>
    <w:rsid w:val="2F2477A1"/>
    <w:rsid w:val="2FAD66EA"/>
    <w:rsid w:val="2FD15DAE"/>
    <w:rsid w:val="2FEAF603"/>
    <w:rsid w:val="3004F9E3"/>
    <w:rsid w:val="30327DC3"/>
    <w:rsid w:val="306B10FB"/>
    <w:rsid w:val="31984989"/>
    <w:rsid w:val="319E4F7E"/>
    <w:rsid w:val="3201BD44"/>
    <w:rsid w:val="32559F89"/>
    <w:rsid w:val="325CCC41"/>
    <w:rsid w:val="326FA4A8"/>
    <w:rsid w:val="327F1DD1"/>
    <w:rsid w:val="32D5FFEC"/>
    <w:rsid w:val="3365E363"/>
    <w:rsid w:val="33B8EB30"/>
    <w:rsid w:val="33BFCFE5"/>
    <w:rsid w:val="33C28678"/>
    <w:rsid w:val="33F2FB5B"/>
    <w:rsid w:val="343F0F7C"/>
    <w:rsid w:val="346ACF38"/>
    <w:rsid w:val="34EFFBEE"/>
    <w:rsid w:val="35EFBCB2"/>
    <w:rsid w:val="36214C17"/>
    <w:rsid w:val="363C6481"/>
    <w:rsid w:val="37159243"/>
    <w:rsid w:val="374F4D5F"/>
    <w:rsid w:val="3757BA08"/>
    <w:rsid w:val="3828123A"/>
    <w:rsid w:val="388B59C6"/>
    <w:rsid w:val="38976657"/>
    <w:rsid w:val="38E4AAAC"/>
    <w:rsid w:val="3924AC0E"/>
    <w:rsid w:val="39FA3D1C"/>
    <w:rsid w:val="39FB9FC3"/>
    <w:rsid w:val="3A0E0097"/>
    <w:rsid w:val="3A190D48"/>
    <w:rsid w:val="3AAEAC1D"/>
    <w:rsid w:val="3B4D41D8"/>
    <w:rsid w:val="3B56E4CD"/>
    <w:rsid w:val="3BF0A730"/>
    <w:rsid w:val="3C36BC22"/>
    <w:rsid w:val="3C5228C1"/>
    <w:rsid w:val="3C62A209"/>
    <w:rsid w:val="3C654023"/>
    <w:rsid w:val="3CE0A756"/>
    <w:rsid w:val="3CE5A687"/>
    <w:rsid w:val="3D05054C"/>
    <w:rsid w:val="3D94846B"/>
    <w:rsid w:val="3D972C4D"/>
    <w:rsid w:val="3E0CB26F"/>
    <w:rsid w:val="3E6B6D6A"/>
    <w:rsid w:val="3E6F8CC0"/>
    <w:rsid w:val="3EBB582D"/>
    <w:rsid w:val="3F16937C"/>
    <w:rsid w:val="3F4900CD"/>
    <w:rsid w:val="3F5E72FC"/>
    <w:rsid w:val="3F9FFB82"/>
    <w:rsid w:val="3FD6ABEC"/>
    <w:rsid w:val="3FE60182"/>
    <w:rsid w:val="40C35A66"/>
    <w:rsid w:val="410ED098"/>
    <w:rsid w:val="41288071"/>
    <w:rsid w:val="415CE801"/>
    <w:rsid w:val="416668A7"/>
    <w:rsid w:val="417390E1"/>
    <w:rsid w:val="4199A10C"/>
    <w:rsid w:val="420052C4"/>
    <w:rsid w:val="420B6168"/>
    <w:rsid w:val="428AA8AF"/>
    <w:rsid w:val="42F25776"/>
    <w:rsid w:val="436AF905"/>
    <w:rsid w:val="43C2EC94"/>
    <w:rsid w:val="43EAD945"/>
    <w:rsid w:val="440338B1"/>
    <w:rsid w:val="4451E6E4"/>
    <w:rsid w:val="44D50DDF"/>
    <w:rsid w:val="454213B9"/>
    <w:rsid w:val="4556BA95"/>
    <w:rsid w:val="4568FA2F"/>
    <w:rsid w:val="456A0AD1"/>
    <w:rsid w:val="4583BCD0"/>
    <w:rsid w:val="45B0BDAB"/>
    <w:rsid w:val="45DF1596"/>
    <w:rsid w:val="45EA563B"/>
    <w:rsid w:val="46708F49"/>
    <w:rsid w:val="46881167"/>
    <w:rsid w:val="4739FEAE"/>
    <w:rsid w:val="4749767C"/>
    <w:rsid w:val="47543F6A"/>
    <w:rsid w:val="47787FCD"/>
    <w:rsid w:val="47F4E98E"/>
    <w:rsid w:val="47FF28FB"/>
    <w:rsid w:val="48228D39"/>
    <w:rsid w:val="48E9A788"/>
    <w:rsid w:val="493D53E3"/>
    <w:rsid w:val="49477C68"/>
    <w:rsid w:val="49B6F6E6"/>
    <w:rsid w:val="4A1BED76"/>
    <w:rsid w:val="4A4B80C5"/>
    <w:rsid w:val="4BE270FA"/>
    <w:rsid w:val="4C2144F9"/>
    <w:rsid w:val="4C2A69F7"/>
    <w:rsid w:val="4CD18F2A"/>
    <w:rsid w:val="4D0DEB3B"/>
    <w:rsid w:val="4D52638E"/>
    <w:rsid w:val="4D594AB9"/>
    <w:rsid w:val="4D78DD47"/>
    <w:rsid w:val="4E3622E5"/>
    <w:rsid w:val="4E8D9633"/>
    <w:rsid w:val="4ECFED12"/>
    <w:rsid w:val="4F49402C"/>
    <w:rsid w:val="4F50D533"/>
    <w:rsid w:val="4F61B531"/>
    <w:rsid w:val="4F66691B"/>
    <w:rsid w:val="50863282"/>
    <w:rsid w:val="50B70540"/>
    <w:rsid w:val="514288F1"/>
    <w:rsid w:val="515D6E47"/>
    <w:rsid w:val="51C8AD46"/>
    <w:rsid w:val="51F7380D"/>
    <w:rsid w:val="53184906"/>
    <w:rsid w:val="5376AD85"/>
    <w:rsid w:val="551852CB"/>
    <w:rsid w:val="55590510"/>
    <w:rsid w:val="55B7F90B"/>
    <w:rsid w:val="56779F3C"/>
    <w:rsid w:val="567C7B32"/>
    <w:rsid w:val="5726F78E"/>
    <w:rsid w:val="57320ED9"/>
    <w:rsid w:val="57CAFC69"/>
    <w:rsid w:val="57F1E864"/>
    <w:rsid w:val="586E9E10"/>
    <w:rsid w:val="589FFA2F"/>
    <w:rsid w:val="58DA95C9"/>
    <w:rsid w:val="59253FDA"/>
    <w:rsid w:val="59714740"/>
    <w:rsid w:val="59CA3BE7"/>
    <w:rsid w:val="5A2C948F"/>
    <w:rsid w:val="5A5A0240"/>
    <w:rsid w:val="5BD74389"/>
    <w:rsid w:val="5CD3AD5A"/>
    <w:rsid w:val="5D51EC03"/>
    <w:rsid w:val="5D683083"/>
    <w:rsid w:val="5D732591"/>
    <w:rsid w:val="5D81B6A9"/>
    <w:rsid w:val="5DA961B8"/>
    <w:rsid w:val="5E16B766"/>
    <w:rsid w:val="5E8C01BD"/>
    <w:rsid w:val="5EA3802B"/>
    <w:rsid w:val="5ECDB298"/>
    <w:rsid w:val="5F614DB2"/>
    <w:rsid w:val="5FB8E1A2"/>
    <w:rsid w:val="5FE6A2D4"/>
    <w:rsid w:val="5FF36156"/>
    <w:rsid w:val="60387139"/>
    <w:rsid w:val="603DDA00"/>
    <w:rsid w:val="61547B86"/>
    <w:rsid w:val="61627AD3"/>
    <w:rsid w:val="62E246D9"/>
    <w:rsid w:val="6317DA84"/>
    <w:rsid w:val="63439CA3"/>
    <w:rsid w:val="63656511"/>
    <w:rsid w:val="63F99790"/>
    <w:rsid w:val="6401699A"/>
    <w:rsid w:val="641F952E"/>
    <w:rsid w:val="64907A0B"/>
    <w:rsid w:val="64BDD036"/>
    <w:rsid w:val="650F12CB"/>
    <w:rsid w:val="6551FBF9"/>
    <w:rsid w:val="65CEC9AA"/>
    <w:rsid w:val="669CC610"/>
    <w:rsid w:val="6732F544"/>
    <w:rsid w:val="6745CA19"/>
    <w:rsid w:val="67EBF867"/>
    <w:rsid w:val="682384C0"/>
    <w:rsid w:val="68604449"/>
    <w:rsid w:val="68644785"/>
    <w:rsid w:val="686B6631"/>
    <w:rsid w:val="68CC2D72"/>
    <w:rsid w:val="691187DD"/>
    <w:rsid w:val="69454D81"/>
    <w:rsid w:val="69A840AC"/>
    <w:rsid w:val="6A08A845"/>
    <w:rsid w:val="6A1F763F"/>
    <w:rsid w:val="6A9E9F91"/>
    <w:rsid w:val="6AD228A1"/>
    <w:rsid w:val="6B20D52F"/>
    <w:rsid w:val="6B96150A"/>
    <w:rsid w:val="6BAEC153"/>
    <w:rsid w:val="6BCDDC0B"/>
    <w:rsid w:val="6BE55965"/>
    <w:rsid w:val="6CD1DD93"/>
    <w:rsid w:val="6D801465"/>
    <w:rsid w:val="6D889E96"/>
    <w:rsid w:val="6D98D27E"/>
    <w:rsid w:val="6DAD8FF2"/>
    <w:rsid w:val="6DB81ED9"/>
    <w:rsid w:val="6E0D2CD7"/>
    <w:rsid w:val="6EB203EF"/>
    <w:rsid w:val="6F5227B2"/>
    <w:rsid w:val="6F777067"/>
    <w:rsid w:val="6F8221D4"/>
    <w:rsid w:val="7053E96D"/>
    <w:rsid w:val="70EAE809"/>
    <w:rsid w:val="710D61EB"/>
    <w:rsid w:val="712BEA30"/>
    <w:rsid w:val="71321DA4"/>
    <w:rsid w:val="715CC922"/>
    <w:rsid w:val="7178EBC7"/>
    <w:rsid w:val="71E93632"/>
    <w:rsid w:val="7233BABD"/>
    <w:rsid w:val="7261C208"/>
    <w:rsid w:val="72867342"/>
    <w:rsid w:val="732117C8"/>
    <w:rsid w:val="736DB2DB"/>
    <w:rsid w:val="73A9E3A9"/>
    <w:rsid w:val="73FF3AF1"/>
    <w:rsid w:val="74201D9D"/>
    <w:rsid w:val="742B9BFB"/>
    <w:rsid w:val="75111994"/>
    <w:rsid w:val="754CF74E"/>
    <w:rsid w:val="754FD618"/>
    <w:rsid w:val="757DCEB2"/>
    <w:rsid w:val="75AEB78E"/>
    <w:rsid w:val="75CCB2F0"/>
    <w:rsid w:val="76BF097F"/>
    <w:rsid w:val="76DB9C44"/>
    <w:rsid w:val="7838179F"/>
    <w:rsid w:val="785199E9"/>
    <w:rsid w:val="78E3F0DE"/>
    <w:rsid w:val="78F5B1F5"/>
    <w:rsid w:val="79739013"/>
    <w:rsid w:val="79780E12"/>
    <w:rsid w:val="79B8F546"/>
    <w:rsid w:val="7A9E5EE9"/>
    <w:rsid w:val="7AA9478E"/>
    <w:rsid w:val="7ACEC144"/>
    <w:rsid w:val="7ACF81B9"/>
    <w:rsid w:val="7AE0D256"/>
    <w:rsid w:val="7AFD9CB7"/>
    <w:rsid w:val="7B8F7089"/>
    <w:rsid w:val="7BD4D258"/>
    <w:rsid w:val="7BD7DC99"/>
    <w:rsid w:val="7C1118B1"/>
    <w:rsid w:val="7C29B715"/>
    <w:rsid w:val="7C9B8034"/>
    <w:rsid w:val="7D15D4F6"/>
    <w:rsid w:val="7D3EE0F0"/>
    <w:rsid w:val="7D614B24"/>
    <w:rsid w:val="7DA22A01"/>
    <w:rsid w:val="7E568387"/>
    <w:rsid w:val="7FD5C30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1A6F6"/>
  <w15:chartTrackingRefBased/>
  <w15:docId w15:val="{7475D31C-AD21-B94A-B770-F9A5A6619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394"/>
    <w:pPr>
      <w:spacing w:after="120" w:line="276" w:lineRule="auto"/>
    </w:pPr>
    <w:rPr>
      <w:lang w:val="en-US"/>
    </w:rPr>
  </w:style>
  <w:style w:type="paragraph" w:styleId="Heading1">
    <w:name w:val="heading 1"/>
    <w:basedOn w:val="Normal"/>
    <w:next w:val="Normal"/>
    <w:link w:val="Heading1Char"/>
    <w:uiPriority w:val="9"/>
    <w:qFormat/>
    <w:rsid w:val="00342E43"/>
    <w:pPr>
      <w:keepNext/>
      <w:keepLines/>
      <w:tabs>
        <w:tab w:val="left" w:pos="6652"/>
      </w:tabs>
      <w:spacing w:before="360" w:after="80"/>
      <w:outlineLvl w:val="0"/>
    </w:pPr>
    <w:rPr>
      <w:rFonts w:ascii="Aptos Light" w:eastAsiaTheme="majorEastAsia" w:hAnsi="Aptos Light" w:cstheme="majorBidi"/>
      <w:color w:val="1B325E"/>
      <w:sz w:val="44"/>
      <w:szCs w:val="44"/>
    </w:rPr>
  </w:style>
  <w:style w:type="paragraph" w:styleId="Heading2">
    <w:name w:val="heading 2"/>
    <w:basedOn w:val="Normal"/>
    <w:next w:val="Normal"/>
    <w:link w:val="Heading2Char"/>
    <w:uiPriority w:val="9"/>
    <w:unhideWhenUsed/>
    <w:qFormat/>
    <w:rsid w:val="0066299F"/>
    <w:pPr>
      <w:keepNext/>
      <w:keepLines/>
      <w:spacing w:before="360" w:after="80"/>
      <w:outlineLvl w:val="1"/>
    </w:pPr>
    <w:rPr>
      <w:rFonts w:ascii="Aptos SemiBold" w:eastAsiaTheme="majorEastAsia" w:hAnsi="Aptos SemiBold" w:cstheme="majorBidi"/>
      <w:b/>
      <w:bCs/>
      <w:color w:val="1B325E"/>
      <w:sz w:val="36"/>
      <w:szCs w:val="36"/>
    </w:rPr>
  </w:style>
  <w:style w:type="paragraph" w:styleId="Heading3">
    <w:name w:val="heading 3"/>
    <w:basedOn w:val="Normal"/>
    <w:next w:val="Normal"/>
    <w:link w:val="Heading3Char"/>
    <w:uiPriority w:val="9"/>
    <w:unhideWhenUsed/>
    <w:qFormat/>
    <w:rsid w:val="0066299F"/>
    <w:pPr>
      <w:keepNext/>
      <w:keepLines/>
      <w:spacing w:before="240" w:after="80"/>
      <w:outlineLvl w:val="2"/>
    </w:pPr>
    <w:rPr>
      <w:rFonts w:eastAsiaTheme="majorEastAsia" w:cstheme="majorBidi"/>
      <w:color w:val="7864AA"/>
      <w:sz w:val="32"/>
      <w:szCs w:val="32"/>
    </w:rPr>
  </w:style>
  <w:style w:type="paragraph" w:styleId="Heading4">
    <w:name w:val="heading 4"/>
    <w:basedOn w:val="Normal"/>
    <w:next w:val="Normal"/>
    <w:link w:val="Heading4Char"/>
    <w:uiPriority w:val="9"/>
    <w:unhideWhenUsed/>
    <w:qFormat/>
    <w:rsid w:val="00733C46"/>
    <w:pPr>
      <w:keepNext/>
      <w:keepLines/>
      <w:spacing w:before="240" w:after="40"/>
      <w:outlineLvl w:val="3"/>
    </w:pPr>
    <w:rPr>
      <w:rFonts w:eastAsiaTheme="majorEastAsia" w:cstheme="majorBidi"/>
      <w:color w:val="1B325E"/>
      <w:sz w:val="28"/>
      <w:szCs w:val="28"/>
    </w:rPr>
  </w:style>
  <w:style w:type="paragraph" w:styleId="Heading5">
    <w:name w:val="heading 5"/>
    <w:basedOn w:val="Normal"/>
    <w:next w:val="Normal"/>
    <w:link w:val="Heading5Char"/>
    <w:uiPriority w:val="9"/>
    <w:unhideWhenUsed/>
    <w:qFormat/>
    <w:rsid w:val="00703F42"/>
    <w:pPr>
      <w:keepNext/>
      <w:keepLines/>
      <w:spacing w:before="80" w:after="40"/>
      <w:outlineLvl w:val="4"/>
    </w:pPr>
    <w:rPr>
      <w:rFonts w:eastAsiaTheme="majorEastAsia" w:cstheme="majorBidi"/>
      <w:color w:val="7F7F7F" w:themeColor="text1" w:themeTint="80"/>
    </w:rPr>
  </w:style>
  <w:style w:type="paragraph" w:styleId="Heading6">
    <w:name w:val="heading 6"/>
    <w:basedOn w:val="Normal"/>
    <w:next w:val="Normal"/>
    <w:link w:val="Heading6Char"/>
    <w:uiPriority w:val="9"/>
    <w:semiHidden/>
    <w:unhideWhenUsed/>
    <w:qFormat/>
    <w:rsid w:val="00B3171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171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171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171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E43"/>
    <w:rPr>
      <w:rFonts w:ascii="Aptos Light" w:eastAsiaTheme="majorEastAsia" w:hAnsi="Aptos Light" w:cstheme="majorBidi"/>
      <w:color w:val="1B325E"/>
      <w:sz w:val="44"/>
      <w:szCs w:val="44"/>
      <w:lang w:val="en-US"/>
    </w:rPr>
  </w:style>
  <w:style w:type="character" w:customStyle="1" w:styleId="Heading2Char">
    <w:name w:val="Heading 2 Char"/>
    <w:basedOn w:val="DefaultParagraphFont"/>
    <w:link w:val="Heading2"/>
    <w:uiPriority w:val="9"/>
    <w:rsid w:val="0066299F"/>
    <w:rPr>
      <w:rFonts w:ascii="Aptos SemiBold" w:eastAsiaTheme="majorEastAsia" w:hAnsi="Aptos SemiBold" w:cstheme="majorBidi"/>
      <w:b/>
      <w:bCs/>
      <w:color w:val="1B325E"/>
      <w:sz w:val="36"/>
      <w:szCs w:val="36"/>
      <w:lang w:val="en-US"/>
    </w:rPr>
  </w:style>
  <w:style w:type="character" w:customStyle="1" w:styleId="Heading3Char">
    <w:name w:val="Heading 3 Char"/>
    <w:basedOn w:val="DefaultParagraphFont"/>
    <w:link w:val="Heading3"/>
    <w:uiPriority w:val="9"/>
    <w:rsid w:val="0066299F"/>
    <w:rPr>
      <w:rFonts w:eastAsiaTheme="majorEastAsia" w:cstheme="majorBidi"/>
      <w:color w:val="7864AA"/>
      <w:sz w:val="32"/>
      <w:szCs w:val="32"/>
      <w:lang w:val="en-US"/>
    </w:rPr>
  </w:style>
  <w:style w:type="character" w:customStyle="1" w:styleId="Heading4Char">
    <w:name w:val="Heading 4 Char"/>
    <w:basedOn w:val="DefaultParagraphFont"/>
    <w:link w:val="Heading4"/>
    <w:uiPriority w:val="9"/>
    <w:rsid w:val="00733C46"/>
    <w:rPr>
      <w:rFonts w:eastAsiaTheme="majorEastAsia" w:cstheme="majorBidi"/>
      <w:color w:val="1B325E"/>
      <w:sz w:val="28"/>
      <w:szCs w:val="28"/>
    </w:rPr>
  </w:style>
  <w:style w:type="character" w:customStyle="1" w:styleId="Heading5Char">
    <w:name w:val="Heading 5 Char"/>
    <w:basedOn w:val="DefaultParagraphFont"/>
    <w:link w:val="Heading5"/>
    <w:uiPriority w:val="9"/>
    <w:rsid w:val="00703F42"/>
    <w:rPr>
      <w:rFonts w:eastAsiaTheme="majorEastAsia" w:cstheme="majorBidi"/>
      <w:color w:val="7F7F7F" w:themeColor="text1" w:themeTint="80"/>
    </w:rPr>
  </w:style>
  <w:style w:type="character" w:customStyle="1" w:styleId="Heading6Char">
    <w:name w:val="Heading 6 Char"/>
    <w:basedOn w:val="DefaultParagraphFont"/>
    <w:link w:val="Heading6"/>
    <w:uiPriority w:val="9"/>
    <w:semiHidden/>
    <w:rsid w:val="00B317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17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17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171C"/>
    <w:rPr>
      <w:rFonts w:eastAsiaTheme="majorEastAsia" w:cstheme="majorBidi"/>
      <w:color w:val="272727" w:themeColor="text1" w:themeTint="D8"/>
    </w:rPr>
  </w:style>
  <w:style w:type="paragraph" w:styleId="Title">
    <w:name w:val="Title"/>
    <w:basedOn w:val="Normal"/>
    <w:next w:val="Normal"/>
    <w:link w:val="TitleChar"/>
    <w:uiPriority w:val="10"/>
    <w:qFormat/>
    <w:rsid w:val="00D4373E"/>
    <w:pPr>
      <w:spacing w:after="80"/>
      <w:contextualSpacing/>
    </w:pPr>
    <w:rPr>
      <w:rFonts w:ascii="Aptos Light" w:eastAsiaTheme="majorEastAsia" w:hAnsi="Aptos Light" w:cstheme="majorBidi"/>
      <w:color w:val="1B325E"/>
      <w:spacing w:val="-10"/>
      <w:kern w:val="28"/>
      <w:sz w:val="60"/>
      <w:szCs w:val="60"/>
    </w:rPr>
  </w:style>
  <w:style w:type="character" w:customStyle="1" w:styleId="TitleChar">
    <w:name w:val="Title Char"/>
    <w:basedOn w:val="DefaultParagraphFont"/>
    <w:link w:val="Title"/>
    <w:uiPriority w:val="10"/>
    <w:rsid w:val="00D4373E"/>
    <w:rPr>
      <w:rFonts w:ascii="Aptos Light" w:eastAsiaTheme="majorEastAsia" w:hAnsi="Aptos Light" w:cstheme="majorBidi"/>
      <w:color w:val="1B325E"/>
      <w:spacing w:val="-10"/>
      <w:kern w:val="28"/>
      <w:sz w:val="60"/>
      <w:szCs w:val="60"/>
    </w:rPr>
  </w:style>
  <w:style w:type="paragraph" w:styleId="Subtitle">
    <w:name w:val="Subtitle"/>
    <w:basedOn w:val="Normal"/>
    <w:next w:val="Normal"/>
    <w:link w:val="SubtitleChar"/>
    <w:uiPriority w:val="11"/>
    <w:qFormat/>
    <w:rsid w:val="007F2BBF"/>
    <w:pPr>
      <w:numPr>
        <w:ilvl w:val="1"/>
      </w:numPr>
      <w:spacing w:after="160"/>
    </w:pPr>
    <w:rPr>
      <w:rFonts w:ascii="Aptos Light" w:eastAsiaTheme="majorEastAsia" w:hAnsi="Aptos Light" w:cs="Times New Roman (Headings CS)"/>
      <w:color w:val="595959" w:themeColor="text1" w:themeTint="A6"/>
      <w:kern w:val="0"/>
      <w:sz w:val="28"/>
      <w:szCs w:val="28"/>
    </w:rPr>
  </w:style>
  <w:style w:type="character" w:customStyle="1" w:styleId="SubtitleChar">
    <w:name w:val="Subtitle Char"/>
    <w:basedOn w:val="DefaultParagraphFont"/>
    <w:link w:val="Subtitle"/>
    <w:uiPriority w:val="11"/>
    <w:rsid w:val="007F2BBF"/>
    <w:rPr>
      <w:rFonts w:ascii="Aptos Light" w:eastAsiaTheme="majorEastAsia" w:hAnsi="Aptos Light" w:cs="Times New Roman (Headings CS)"/>
      <w:color w:val="595959" w:themeColor="text1" w:themeTint="A6"/>
      <w:kern w:val="0"/>
      <w:sz w:val="28"/>
      <w:szCs w:val="28"/>
    </w:rPr>
  </w:style>
  <w:style w:type="paragraph" w:styleId="Quote">
    <w:name w:val="Quote"/>
    <w:basedOn w:val="Normal"/>
    <w:next w:val="Normal"/>
    <w:link w:val="QuoteChar"/>
    <w:uiPriority w:val="29"/>
    <w:qFormat/>
    <w:rsid w:val="00362AF9"/>
    <w:pPr>
      <w:spacing w:before="120"/>
      <w:ind w:left="851" w:right="804"/>
      <w:jc w:val="center"/>
    </w:pPr>
    <w:rPr>
      <w:rFonts w:ascii="Aptos Light" w:hAnsi="Aptos Light"/>
      <w:i/>
      <w:iCs/>
      <w:color w:val="404040" w:themeColor="text1" w:themeTint="BF"/>
    </w:rPr>
  </w:style>
  <w:style w:type="character" w:customStyle="1" w:styleId="QuoteChar">
    <w:name w:val="Quote Char"/>
    <w:basedOn w:val="DefaultParagraphFont"/>
    <w:link w:val="Quote"/>
    <w:uiPriority w:val="29"/>
    <w:rsid w:val="00362AF9"/>
    <w:rPr>
      <w:rFonts w:ascii="Aptos Light" w:hAnsi="Aptos Light"/>
      <w:i/>
      <w:iCs/>
      <w:color w:val="404040" w:themeColor="text1" w:themeTint="BF"/>
    </w:rPr>
  </w:style>
  <w:style w:type="paragraph" w:styleId="ListParagraph">
    <w:name w:val="List Paragraph"/>
    <w:aliases w:val="TSD_List Paragraph,List Paragraph 2,Bullet point,CV text,Dot pt,F5 List Paragraph,FooterText,L,List Paragraph1,List Paragraph11,List Paragraph111,List Paragraph2,Medium Grid 1 - Accent 21,NFP GP Bulleted List,Numbered Paragraph,Table text"/>
    <w:basedOn w:val="Normal"/>
    <w:link w:val="ListParagraphChar"/>
    <w:uiPriority w:val="34"/>
    <w:qFormat/>
    <w:rsid w:val="00B3171C"/>
    <w:pPr>
      <w:numPr>
        <w:numId w:val="13"/>
      </w:numPr>
      <w:contextualSpacing/>
    </w:pPr>
  </w:style>
  <w:style w:type="character" w:styleId="IntenseEmphasis">
    <w:name w:val="Intense Emphasis"/>
    <w:basedOn w:val="DefaultParagraphFont"/>
    <w:uiPriority w:val="21"/>
    <w:qFormat/>
    <w:rsid w:val="00B3171C"/>
    <w:rPr>
      <w:i/>
      <w:iCs/>
      <w:color w:val="132546" w:themeColor="accent1" w:themeShade="BF"/>
    </w:rPr>
  </w:style>
  <w:style w:type="paragraph" w:styleId="IntenseQuote">
    <w:name w:val="Intense Quote"/>
    <w:basedOn w:val="Normal"/>
    <w:next w:val="Normal"/>
    <w:link w:val="IntenseQuoteChar"/>
    <w:uiPriority w:val="30"/>
    <w:qFormat/>
    <w:rsid w:val="00E143A7"/>
    <w:pPr>
      <w:pBdr>
        <w:top w:val="single" w:sz="4" w:space="10" w:color="132546" w:themeColor="accent1" w:themeShade="BF"/>
        <w:bottom w:val="single" w:sz="4" w:space="10" w:color="132546" w:themeColor="accent1" w:themeShade="BF"/>
      </w:pBdr>
      <w:spacing w:before="360" w:after="360"/>
      <w:ind w:left="864" w:right="864"/>
      <w:jc w:val="center"/>
    </w:pPr>
    <w:rPr>
      <w:i/>
      <w:iCs/>
      <w:color w:val="1B325E"/>
    </w:rPr>
  </w:style>
  <w:style w:type="character" w:customStyle="1" w:styleId="IntenseQuoteChar">
    <w:name w:val="Intense Quote Char"/>
    <w:basedOn w:val="DefaultParagraphFont"/>
    <w:link w:val="IntenseQuote"/>
    <w:uiPriority w:val="30"/>
    <w:rsid w:val="00E143A7"/>
    <w:rPr>
      <w:i/>
      <w:iCs/>
      <w:color w:val="1B325E"/>
    </w:rPr>
  </w:style>
  <w:style w:type="character" w:styleId="IntenseReference">
    <w:name w:val="Intense Reference"/>
    <w:basedOn w:val="DefaultParagraphFont"/>
    <w:uiPriority w:val="32"/>
    <w:qFormat/>
    <w:rsid w:val="00B3171C"/>
    <w:rPr>
      <w:b/>
      <w:bCs/>
      <w:smallCaps/>
      <w:color w:val="132546" w:themeColor="accent1" w:themeShade="BF"/>
      <w:spacing w:val="5"/>
    </w:rPr>
  </w:style>
  <w:style w:type="paragraph" w:styleId="Header">
    <w:name w:val="header"/>
    <w:basedOn w:val="Normal"/>
    <w:link w:val="HeaderChar"/>
    <w:uiPriority w:val="99"/>
    <w:unhideWhenUsed/>
    <w:rsid w:val="00B3171C"/>
    <w:pPr>
      <w:tabs>
        <w:tab w:val="center" w:pos="4513"/>
        <w:tab w:val="right" w:pos="9026"/>
      </w:tabs>
    </w:pPr>
  </w:style>
  <w:style w:type="character" w:customStyle="1" w:styleId="HeaderChar">
    <w:name w:val="Header Char"/>
    <w:basedOn w:val="DefaultParagraphFont"/>
    <w:link w:val="Header"/>
    <w:uiPriority w:val="99"/>
    <w:rsid w:val="00B3171C"/>
  </w:style>
  <w:style w:type="paragraph" w:styleId="Footer">
    <w:name w:val="footer"/>
    <w:basedOn w:val="Normal"/>
    <w:link w:val="FooterChar"/>
    <w:uiPriority w:val="99"/>
    <w:unhideWhenUsed/>
    <w:qFormat/>
    <w:rsid w:val="00D4373E"/>
    <w:pPr>
      <w:tabs>
        <w:tab w:val="center" w:pos="4513"/>
        <w:tab w:val="right" w:pos="9026"/>
      </w:tabs>
    </w:pPr>
    <w:rPr>
      <w:rFonts w:ascii="Aptos Light" w:hAnsi="Aptos Light"/>
      <w:sz w:val="20"/>
    </w:rPr>
  </w:style>
  <w:style w:type="character" w:customStyle="1" w:styleId="FooterChar">
    <w:name w:val="Footer Char"/>
    <w:basedOn w:val="DefaultParagraphFont"/>
    <w:link w:val="Footer"/>
    <w:uiPriority w:val="99"/>
    <w:rsid w:val="00D4373E"/>
    <w:rPr>
      <w:rFonts w:ascii="Aptos Light" w:hAnsi="Aptos Light"/>
      <w:sz w:val="20"/>
    </w:rPr>
  </w:style>
  <w:style w:type="character" w:styleId="PageNumber">
    <w:name w:val="page number"/>
    <w:basedOn w:val="DefaultParagraphFont"/>
    <w:uiPriority w:val="99"/>
    <w:semiHidden/>
    <w:unhideWhenUsed/>
    <w:rsid w:val="00D4373E"/>
    <w:rPr>
      <w:rFonts w:ascii="Aptos" w:hAnsi="Aptos"/>
      <w:b w:val="0"/>
      <w:i w:val="0"/>
    </w:rPr>
  </w:style>
  <w:style w:type="paragraph" w:customStyle="1" w:styleId="Calloutboxblue">
    <w:name w:val="Callout box blue"/>
    <w:basedOn w:val="Normal"/>
    <w:qFormat/>
    <w:rsid w:val="00776733"/>
    <w:pPr>
      <w:pBdr>
        <w:top w:val="single" w:sz="48" w:space="4" w:color="D3EDF0"/>
        <w:left w:val="single" w:sz="48" w:space="4" w:color="D3EDF0"/>
        <w:bottom w:val="single" w:sz="48" w:space="4" w:color="D3EDF0"/>
        <w:right w:val="single" w:sz="48" w:space="4" w:color="D3EDF0"/>
      </w:pBdr>
      <w:shd w:val="clear" w:color="auto" w:fill="D3EDF0"/>
    </w:pPr>
  </w:style>
  <w:style w:type="character" w:styleId="Strong">
    <w:name w:val="Strong"/>
    <w:aliases w:val="TSD Strong"/>
    <w:basedOn w:val="DefaultParagraphFont"/>
    <w:uiPriority w:val="22"/>
    <w:qFormat/>
    <w:rsid w:val="0034349B"/>
    <w:rPr>
      <w:b/>
      <w:bCs/>
    </w:rPr>
  </w:style>
  <w:style w:type="paragraph" w:customStyle="1" w:styleId="Calloutboxbluelist">
    <w:name w:val="Callout box blue list"/>
    <w:basedOn w:val="Calloutboxblue"/>
    <w:qFormat/>
    <w:rsid w:val="00FC2C00"/>
    <w:pPr>
      <w:numPr>
        <w:numId w:val="6"/>
      </w:numPr>
      <w:ind w:left="426" w:hanging="426"/>
    </w:pPr>
  </w:style>
  <w:style w:type="paragraph" w:styleId="List">
    <w:name w:val="List"/>
    <w:basedOn w:val="Normal"/>
    <w:uiPriority w:val="99"/>
    <w:unhideWhenUsed/>
    <w:rsid w:val="004E3897"/>
    <w:pPr>
      <w:ind w:left="283" w:hanging="283"/>
      <w:contextualSpacing/>
    </w:pPr>
  </w:style>
  <w:style w:type="paragraph" w:styleId="ListBullet">
    <w:name w:val="List Bullet"/>
    <w:basedOn w:val="Normal"/>
    <w:uiPriority w:val="99"/>
    <w:unhideWhenUsed/>
    <w:qFormat/>
    <w:rsid w:val="00F732FD"/>
    <w:pPr>
      <w:numPr>
        <w:numId w:val="1"/>
      </w:numPr>
      <w:contextualSpacing/>
    </w:pPr>
  </w:style>
  <w:style w:type="paragraph" w:customStyle="1" w:styleId="Calloutboxgrey">
    <w:name w:val="Callout box grey"/>
    <w:basedOn w:val="Calloutboxblue"/>
    <w:qFormat/>
    <w:rsid w:val="008542A8"/>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pPr>
  </w:style>
  <w:style w:type="paragraph" w:customStyle="1" w:styleId="Calloutboxgreylist">
    <w:name w:val="Callout box grey list"/>
    <w:basedOn w:val="Calloutboxgrey"/>
    <w:qFormat/>
    <w:rsid w:val="00F36D66"/>
    <w:pPr>
      <w:numPr>
        <w:numId w:val="2"/>
      </w:numPr>
      <w:spacing w:line="240" w:lineRule="auto"/>
      <w:ind w:left="284" w:hanging="284"/>
    </w:pPr>
  </w:style>
  <w:style w:type="paragraph" w:styleId="ListBullet2">
    <w:name w:val="List Bullet 2"/>
    <w:basedOn w:val="ListBullet"/>
    <w:uiPriority w:val="99"/>
    <w:unhideWhenUsed/>
    <w:rsid w:val="00F732FD"/>
    <w:pPr>
      <w:tabs>
        <w:tab w:val="clear" w:pos="360"/>
        <w:tab w:val="num" w:pos="720"/>
      </w:tabs>
      <w:ind w:left="720"/>
    </w:pPr>
  </w:style>
  <w:style w:type="paragraph" w:styleId="ListBullet3">
    <w:name w:val="List Bullet 3"/>
    <w:basedOn w:val="Normal"/>
    <w:uiPriority w:val="99"/>
    <w:unhideWhenUsed/>
    <w:rsid w:val="00EB0613"/>
    <w:pPr>
      <w:numPr>
        <w:numId w:val="3"/>
      </w:numPr>
      <w:contextualSpacing/>
    </w:pPr>
  </w:style>
  <w:style w:type="table" w:styleId="TableGrid">
    <w:name w:val="Table Grid"/>
    <w:basedOn w:val="TableNormal"/>
    <w:uiPriority w:val="39"/>
    <w:rsid w:val="00331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573F38"/>
    <w:pPr>
      <w:spacing w:before="60"/>
    </w:pPr>
    <w:tblPr>
      <w:tblStyleRowBandSize w:val="1"/>
      <w:tblStyleColBandSize w:val="1"/>
      <w:tblBorders>
        <w:top w:val="single" w:sz="4" w:space="0" w:color="4776CC" w:themeColor="accent1" w:themeTint="99"/>
        <w:left w:val="single" w:sz="4" w:space="0" w:color="4776CC" w:themeColor="accent1" w:themeTint="99"/>
        <w:bottom w:val="single" w:sz="4" w:space="0" w:color="4776CC" w:themeColor="accent1" w:themeTint="99"/>
        <w:right w:val="single" w:sz="4" w:space="0" w:color="4776CC" w:themeColor="accent1" w:themeTint="99"/>
        <w:insideH w:val="single" w:sz="4" w:space="0" w:color="4776CC" w:themeColor="accent1" w:themeTint="99"/>
        <w:insideV w:val="single" w:sz="4" w:space="0" w:color="4776CC" w:themeColor="accent1" w:themeTint="99"/>
      </w:tblBorders>
    </w:tblPr>
    <w:tblStylePr w:type="firstRow">
      <w:pPr>
        <w:wordWrap/>
        <w:spacing w:beforeLines="0" w:before="60" w:beforeAutospacing="0" w:afterLines="0" w:after="60" w:afterAutospacing="0" w:line="240" w:lineRule="auto"/>
        <w:contextualSpacing w:val="0"/>
      </w:pPr>
      <w:rPr>
        <w:rFonts w:ascii="Gotham Book Bold" w:hAnsi="Gotham Book Bold"/>
        <w:b w:val="0"/>
        <w:bCs/>
        <w:i w:val="0"/>
        <w:color w:val="FFFFFF" w:themeColor="background1"/>
      </w:rPr>
      <w:tblPr/>
      <w:tcPr>
        <w:tcBorders>
          <w:top w:val="single" w:sz="4" w:space="0" w:color="1A325E" w:themeColor="accent1"/>
          <w:left w:val="single" w:sz="4" w:space="0" w:color="1A325E" w:themeColor="accent1"/>
          <w:bottom w:val="single" w:sz="4" w:space="0" w:color="1A325E" w:themeColor="accent1"/>
          <w:right w:val="single" w:sz="4" w:space="0" w:color="1A325E" w:themeColor="accent1"/>
          <w:insideH w:val="nil"/>
          <w:insideV w:val="nil"/>
        </w:tcBorders>
        <w:shd w:val="clear" w:color="auto" w:fill="1A325E" w:themeFill="accent1"/>
      </w:tcPr>
    </w:tblStylePr>
    <w:tblStylePr w:type="lastRow">
      <w:rPr>
        <w:b/>
        <w:bCs/>
      </w:rPr>
      <w:tblPr/>
      <w:tcPr>
        <w:tcBorders>
          <w:top w:val="double" w:sz="4" w:space="0" w:color="1A325E" w:themeColor="accent1"/>
        </w:tcBorders>
      </w:tc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4-Accent1">
    <w:name w:val="List Table 4 Accent 1"/>
    <w:basedOn w:val="TableNormal"/>
    <w:uiPriority w:val="49"/>
    <w:rsid w:val="000C26A6"/>
    <w:tblPr>
      <w:tblStyleRowBandSize w:val="1"/>
      <w:tblStyleColBandSize w:val="1"/>
      <w:tblBorders>
        <w:top w:val="single" w:sz="4" w:space="0" w:color="4776CC" w:themeColor="accent1" w:themeTint="99"/>
        <w:left w:val="single" w:sz="4" w:space="0" w:color="4776CC" w:themeColor="accent1" w:themeTint="99"/>
        <w:bottom w:val="single" w:sz="4" w:space="0" w:color="4776CC" w:themeColor="accent1" w:themeTint="99"/>
        <w:right w:val="single" w:sz="4" w:space="0" w:color="4776CC" w:themeColor="accent1" w:themeTint="99"/>
        <w:insideH w:val="single" w:sz="4" w:space="0" w:color="4776CC" w:themeColor="accent1" w:themeTint="99"/>
      </w:tblBorders>
    </w:tblPr>
    <w:tblStylePr w:type="firstRow">
      <w:rPr>
        <w:b/>
        <w:bCs/>
        <w:color w:val="FFFFFF" w:themeColor="background1"/>
      </w:rPr>
      <w:tblPr/>
      <w:tcPr>
        <w:tcBorders>
          <w:top w:val="single" w:sz="4" w:space="0" w:color="1A325E" w:themeColor="accent1"/>
          <w:left w:val="single" w:sz="4" w:space="0" w:color="1A325E" w:themeColor="accent1"/>
          <w:bottom w:val="single" w:sz="4" w:space="0" w:color="1A325E" w:themeColor="accent1"/>
          <w:right w:val="single" w:sz="4" w:space="0" w:color="1A325E" w:themeColor="accent1"/>
          <w:insideH w:val="nil"/>
        </w:tcBorders>
        <w:shd w:val="clear" w:color="auto" w:fill="1A325E" w:themeFill="accent1"/>
      </w:tcPr>
    </w:tblStylePr>
    <w:tblStylePr w:type="lastRow">
      <w:rPr>
        <w:b/>
        <w:bCs/>
      </w:rPr>
      <w:tblPr/>
      <w:tcPr>
        <w:tcBorders>
          <w:top w:val="double" w:sz="4" w:space="0" w:color="4776CC" w:themeColor="accent1" w:themeTint="99"/>
        </w:tcBorders>
      </w:tcPr>
    </w:tblStylePr>
    <w:tblStylePr w:type="firstCol">
      <w:rPr>
        <w:b/>
        <w:bCs/>
      </w:rPr>
    </w:tblStylePr>
    <w:tblStylePr w:type="lastCol">
      <w:rPr>
        <w:b/>
        <w:bCs/>
      </w:rPr>
    </w:tblStylePr>
    <w:tblStylePr w:type="band1Vert">
      <w:tblPr/>
      <w:tcPr>
        <w:shd w:val="clear" w:color="auto" w:fill="C1D1EE" w:themeFill="accent1" w:themeFillTint="33"/>
      </w:tcPr>
    </w:tblStylePr>
    <w:tblStylePr w:type="band1Horz">
      <w:tblPr/>
      <w:tcPr>
        <w:shd w:val="clear" w:color="auto" w:fill="C1D1EE" w:themeFill="accent1" w:themeFillTint="33"/>
      </w:tcPr>
    </w:tblStylePr>
  </w:style>
  <w:style w:type="table" w:styleId="GridTable4-Accent5">
    <w:name w:val="Grid Table 4 Accent 5"/>
    <w:basedOn w:val="TableNormal"/>
    <w:uiPriority w:val="49"/>
    <w:rsid w:val="00703F42"/>
    <w:tblPr>
      <w:tblStyleRowBandSize w:val="1"/>
      <w:tblStyleColBandSize w:val="1"/>
      <w:tblBorders>
        <w:top w:val="single" w:sz="4" w:space="0" w:color="D4D7EA" w:themeColor="accent5" w:themeTint="99"/>
        <w:left w:val="single" w:sz="4" w:space="0" w:color="D4D7EA" w:themeColor="accent5" w:themeTint="99"/>
        <w:bottom w:val="single" w:sz="4" w:space="0" w:color="D4D7EA" w:themeColor="accent5" w:themeTint="99"/>
        <w:right w:val="single" w:sz="4" w:space="0" w:color="D4D7EA" w:themeColor="accent5" w:themeTint="99"/>
        <w:insideH w:val="single" w:sz="4" w:space="0" w:color="D4D7EA" w:themeColor="accent5" w:themeTint="99"/>
        <w:insideV w:val="single" w:sz="4" w:space="0" w:color="D4D7EA" w:themeColor="accent5" w:themeTint="99"/>
      </w:tblBorders>
    </w:tblPr>
    <w:tblStylePr w:type="firstRow">
      <w:rPr>
        <w:b/>
        <w:bCs/>
        <w:color w:val="FFFFFF" w:themeColor="background1"/>
      </w:rPr>
      <w:tblPr/>
      <w:tcPr>
        <w:tcBorders>
          <w:top w:val="single" w:sz="4" w:space="0" w:color="B9BDDD" w:themeColor="accent5"/>
          <w:left w:val="single" w:sz="4" w:space="0" w:color="B9BDDD" w:themeColor="accent5"/>
          <w:bottom w:val="single" w:sz="4" w:space="0" w:color="B9BDDD" w:themeColor="accent5"/>
          <w:right w:val="single" w:sz="4" w:space="0" w:color="B9BDDD" w:themeColor="accent5"/>
          <w:insideH w:val="nil"/>
          <w:insideV w:val="nil"/>
        </w:tcBorders>
        <w:shd w:val="clear" w:color="auto" w:fill="B9BDDD" w:themeFill="accent5"/>
      </w:tcPr>
    </w:tblStylePr>
    <w:tblStylePr w:type="lastRow">
      <w:rPr>
        <w:b/>
        <w:bCs/>
      </w:rPr>
      <w:tblPr/>
      <w:tcPr>
        <w:tcBorders>
          <w:top w:val="double" w:sz="4" w:space="0" w:color="B9BDDD" w:themeColor="accent5"/>
        </w:tcBorders>
      </w:tcPr>
    </w:tblStylePr>
    <w:tblStylePr w:type="firstCol">
      <w:rPr>
        <w:b/>
        <w:bCs/>
      </w:rPr>
    </w:tblStylePr>
    <w:tblStylePr w:type="lastCol">
      <w:rPr>
        <w:b/>
        <w:bCs/>
      </w:rPr>
    </w:tblStylePr>
    <w:tblStylePr w:type="band1Vert">
      <w:tblPr/>
      <w:tcPr>
        <w:shd w:val="clear" w:color="auto" w:fill="F0F1F8" w:themeFill="accent5" w:themeFillTint="33"/>
      </w:tcPr>
    </w:tblStylePr>
    <w:tblStylePr w:type="band1Horz">
      <w:tblPr/>
      <w:tcPr>
        <w:shd w:val="clear" w:color="auto" w:fill="F0F1F8" w:themeFill="accent5" w:themeFillTint="33"/>
      </w:tcPr>
    </w:tblStylePr>
  </w:style>
  <w:style w:type="table" w:styleId="GridTable4-Accent4">
    <w:name w:val="Grid Table 4 Accent 4"/>
    <w:basedOn w:val="TableNormal"/>
    <w:uiPriority w:val="49"/>
    <w:rsid w:val="00E04F57"/>
    <w:tblPr>
      <w:tblStyleRowBandSize w:val="1"/>
      <w:tblStyleColBandSize w:val="1"/>
      <w:tblBorders>
        <w:top w:val="single" w:sz="4" w:space="0" w:color="D3ECF0" w:themeColor="accent4" w:themeTint="99"/>
        <w:left w:val="single" w:sz="4" w:space="0" w:color="D3ECF0" w:themeColor="accent4" w:themeTint="99"/>
        <w:bottom w:val="single" w:sz="4" w:space="0" w:color="D3ECF0" w:themeColor="accent4" w:themeTint="99"/>
        <w:right w:val="single" w:sz="4" w:space="0" w:color="D3ECF0" w:themeColor="accent4" w:themeTint="99"/>
        <w:insideH w:val="single" w:sz="4" w:space="0" w:color="D3ECF0" w:themeColor="accent4" w:themeTint="99"/>
        <w:insideV w:val="single" w:sz="4" w:space="0" w:color="D3ECF0" w:themeColor="accent4" w:themeTint="99"/>
      </w:tblBorders>
    </w:tblPr>
    <w:tblStylePr w:type="firstRow">
      <w:rPr>
        <w:b/>
        <w:bCs/>
        <w:color w:val="FFFFFF" w:themeColor="background1"/>
      </w:rPr>
      <w:tblPr/>
      <w:tcPr>
        <w:tcBorders>
          <w:top w:val="single" w:sz="4" w:space="0" w:color="B6E1E6" w:themeColor="accent4"/>
          <w:left w:val="single" w:sz="4" w:space="0" w:color="B6E1E6" w:themeColor="accent4"/>
          <w:bottom w:val="single" w:sz="4" w:space="0" w:color="B6E1E6" w:themeColor="accent4"/>
          <w:right w:val="single" w:sz="4" w:space="0" w:color="B6E1E6" w:themeColor="accent4"/>
          <w:insideH w:val="nil"/>
          <w:insideV w:val="nil"/>
        </w:tcBorders>
        <w:shd w:val="clear" w:color="auto" w:fill="B6E1E6" w:themeFill="accent4"/>
      </w:tcPr>
    </w:tblStylePr>
    <w:tblStylePr w:type="lastRow">
      <w:rPr>
        <w:b/>
        <w:bCs/>
      </w:rPr>
      <w:tblPr/>
      <w:tcPr>
        <w:tcBorders>
          <w:top w:val="double" w:sz="4" w:space="0" w:color="B6E1E6" w:themeColor="accent4"/>
        </w:tcBorders>
      </w:tcPr>
    </w:tblStylePr>
    <w:tblStylePr w:type="firstCol">
      <w:rPr>
        <w:b/>
        <w:bCs/>
      </w:rPr>
    </w:tblStylePr>
    <w:tblStylePr w:type="lastCol">
      <w:rPr>
        <w:b/>
        <w:bCs/>
      </w:rPr>
    </w:tblStylePr>
    <w:tblStylePr w:type="band1Vert">
      <w:tblPr/>
      <w:tcPr>
        <w:shd w:val="clear" w:color="auto" w:fill="F0F8FA" w:themeFill="accent4" w:themeFillTint="33"/>
      </w:tcPr>
    </w:tblStylePr>
    <w:tblStylePr w:type="band1Horz">
      <w:tblPr/>
      <w:tcPr>
        <w:shd w:val="clear" w:color="auto" w:fill="F0F8FA" w:themeFill="accent4" w:themeFillTint="33"/>
      </w:tcPr>
    </w:tblStylePr>
  </w:style>
  <w:style w:type="paragraph" w:customStyle="1" w:styleId="Listtable">
    <w:name w:val="List table"/>
    <w:basedOn w:val="ListParagraph"/>
    <w:qFormat/>
    <w:rsid w:val="00A101A0"/>
    <w:pPr>
      <w:numPr>
        <w:numId w:val="4"/>
      </w:numPr>
      <w:tabs>
        <w:tab w:val="num" w:pos="360"/>
      </w:tabs>
      <w:adjustRightInd w:val="0"/>
      <w:snapToGrid w:val="0"/>
      <w:spacing w:before="40" w:after="40" w:line="240" w:lineRule="auto"/>
      <w:ind w:leftChars="36" w:left="351" w:rightChars="57" w:right="137" w:hanging="265"/>
      <w:contextualSpacing w:val="0"/>
    </w:pPr>
    <w:rPr>
      <w:rFonts w:eastAsia="Calibri" w:cs="Calibri"/>
      <w:bCs/>
      <w:color w:val="000000" w:themeColor="text1"/>
      <w:kern w:val="0"/>
      <w:szCs w:val="22"/>
      <w14:ligatures w14:val="none"/>
    </w:rPr>
  </w:style>
  <w:style w:type="paragraph" w:customStyle="1" w:styleId="TSDtableheading">
    <w:name w:val="TSD table heading"/>
    <w:basedOn w:val="Normal"/>
    <w:next w:val="Normal"/>
    <w:qFormat/>
    <w:rsid w:val="000A0B60"/>
    <w:pPr>
      <w:adjustRightInd w:val="0"/>
      <w:snapToGrid w:val="0"/>
      <w:spacing w:before="60" w:after="60" w:line="264" w:lineRule="auto"/>
      <w:ind w:left="87"/>
    </w:pPr>
    <w:rPr>
      <w:rFonts w:ascii="Calibri" w:eastAsia="Calibri" w:hAnsi="Calibri" w:cs="Calibri"/>
      <w:color w:val="FFFFFF" w:themeColor="background1"/>
      <w:kern w:val="0"/>
      <w:sz w:val="22"/>
      <w:szCs w:val="22"/>
      <w14:ligatures w14:val="none"/>
    </w:rPr>
  </w:style>
  <w:style w:type="paragraph" w:styleId="Revision">
    <w:name w:val="Revision"/>
    <w:hidden/>
    <w:uiPriority w:val="99"/>
    <w:semiHidden/>
    <w:rsid w:val="003B0A35"/>
  </w:style>
  <w:style w:type="character" w:styleId="CommentReference">
    <w:name w:val="annotation reference"/>
    <w:basedOn w:val="DefaultParagraphFont"/>
    <w:uiPriority w:val="99"/>
    <w:semiHidden/>
    <w:unhideWhenUsed/>
    <w:rsid w:val="003B0A35"/>
    <w:rPr>
      <w:sz w:val="16"/>
      <w:szCs w:val="16"/>
    </w:rPr>
  </w:style>
  <w:style w:type="paragraph" w:styleId="CommentText">
    <w:name w:val="annotation text"/>
    <w:basedOn w:val="Normal"/>
    <w:link w:val="CommentTextChar"/>
    <w:uiPriority w:val="99"/>
    <w:unhideWhenUsed/>
    <w:rsid w:val="003B0A35"/>
    <w:pPr>
      <w:spacing w:line="240" w:lineRule="auto"/>
    </w:pPr>
    <w:rPr>
      <w:sz w:val="20"/>
      <w:szCs w:val="20"/>
    </w:rPr>
  </w:style>
  <w:style w:type="character" w:customStyle="1" w:styleId="CommentTextChar">
    <w:name w:val="Comment Text Char"/>
    <w:basedOn w:val="DefaultParagraphFont"/>
    <w:link w:val="CommentText"/>
    <w:uiPriority w:val="99"/>
    <w:rsid w:val="003B0A35"/>
    <w:rPr>
      <w:sz w:val="20"/>
      <w:szCs w:val="20"/>
    </w:rPr>
  </w:style>
  <w:style w:type="paragraph" w:styleId="CommentSubject">
    <w:name w:val="annotation subject"/>
    <w:basedOn w:val="CommentText"/>
    <w:next w:val="CommentText"/>
    <w:link w:val="CommentSubjectChar"/>
    <w:uiPriority w:val="99"/>
    <w:semiHidden/>
    <w:unhideWhenUsed/>
    <w:rsid w:val="003B0A35"/>
    <w:rPr>
      <w:b/>
      <w:bCs/>
    </w:rPr>
  </w:style>
  <w:style w:type="character" w:customStyle="1" w:styleId="CommentSubjectChar">
    <w:name w:val="Comment Subject Char"/>
    <w:basedOn w:val="CommentTextChar"/>
    <w:link w:val="CommentSubject"/>
    <w:uiPriority w:val="99"/>
    <w:semiHidden/>
    <w:rsid w:val="003B0A35"/>
    <w:rPr>
      <w:b/>
      <w:bCs/>
      <w:sz w:val="20"/>
      <w:szCs w:val="20"/>
    </w:rPr>
  </w:style>
  <w:style w:type="character" w:customStyle="1" w:styleId="ListParagraphChar">
    <w:name w:val="List Paragraph Char"/>
    <w:aliases w:val="TSD_List Paragraph Char,List Paragraph 2 Char,Bullet point Char,CV text Char,Dot pt Char,F5 List Paragraph Char,FooterText Char,L Char,List Paragraph1 Char,List Paragraph11 Char,List Paragraph111 Char,List Paragraph2 Char"/>
    <w:link w:val="ListParagraph"/>
    <w:uiPriority w:val="34"/>
    <w:qFormat/>
    <w:locked/>
    <w:rsid w:val="001A4547"/>
    <w:rPr>
      <w:lang w:val="en-US"/>
    </w:rPr>
  </w:style>
  <w:style w:type="paragraph" w:customStyle="1" w:styleId="Calloutboxpurple">
    <w:name w:val="Callout box purple"/>
    <w:basedOn w:val="Calloutboxblue"/>
    <w:qFormat/>
    <w:rsid w:val="00080096"/>
    <w:pPr>
      <w:pBdr>
        <w:top w:val="single" w:sz="48" w:space="4" w:color="E3DFEE" w:themeColor="accent2" w:themeTint="33"/>
        <w:left w:val="single" w:sz="48" w:space="4" w:color="E3DFEE" w:themeColor="accent2" w:themeTint="33"/>
        <w:bottom w:val="single" w:sz="48" w:space="4" w:color="E3DFEE" w:themeColor="accent2" w:themeTint="33"/>
        <w:right w:val="single" w:sz="48" w:space="4" w:color="E3DFEE" w:themeColor="accent2" w:themeTint="33"/>
      </w:pBdr>
      <w:shd w:val="clear" w:color="auto" w:fill="E3DFEE" w:themeFill="accent2" w:themeFillTint="33"/>
    </w:pPr>
  </w:style>
  <w:style w:type="paragraph" w:customStyle="1" w:styleId="Calloutboxpurplelist">
    <w:name w:val="Callout box purple list"/>
    <w:basedOn w:val="Calloutboxpurple"/>
    <w:qFormat/>
    <w:rsid w:val="005C3691"/>
    <w:pPr>
      <w:numPr>
        <w:numId w:val="5"/>
      </w:numPr>
      <w:ind w:left="426" w:hanging="426"/>
    </w:pPr>
  </w:style>
  <w:style w:type="character" w:styleId="Mention">
    <w:name w:val="Mention"/>
    <w:basedOn w:val="DefaultParagraphFont"/>
    <w:uiPriority w:val="99"/>
    <w:unhideWhenUsed/>
    <w:rsid w:val="00CA4B8D"/>
    <w:rPr>
      <w:color w:val="2B579A"/>
      <w:shd w:val="clear" w:color="auto" w:fill="E1DFDD"/>
    </w:rPr>
  </w:style>
  <w:style w:type="paragraph" w:customStyle="1" w:styleId="numberedlist1">
    <w:name w:val="numbered list 1"/>
    <w:basedOn w:val="Normal"/>
    <w:qFormat/>
    <w:rsid w:val="00BB233C"/>
    <w:pPr>
      <w:numPr>
        <w:numId w:val="7"/>
      </w:numPr>
      <w:spacing w:after="0" w:line="240" w:lineRule="auto"/>
    </w:pPr>
    <w:rPr>
      <w:rFonts w:cs="Verdana"/>
      <w:kern w:val="0"/>
      <w14:ligatures w14:val="none"/>
    </w:rPr>
  </w:style>
  <w:style w:type="paragraph" w:customStyle="1" w:styleId="numberedlist2">
    <w:name w:val="numbered list 2"/>
    <w:next w:val="numberedlist1"/>
    <w:qFormat/>
    <w:rsid w:val="00BB233C"/>
    <w:pPr>
      <w:numPr>
        <w:numId w:val="8"/>
      </w:numPr>
    </w:pPr>
    <w:rPr>
      <w:rFonts w:ascii="GOTHAM-BOOK" w:hAnsi="GOTHAM-BOOK"/>
      <w:color w:val="233C36"/>
      <w:kern w:val="0"/>
      <w14:ligatures w14:val="none"/>
    </w:rPr>
  </w:style>
  <w:style w:type="paragraph" w:customStyle="1" w:styleId="Tableheading">
    <w:name w:val="Table heading"/>
    <w:basedOn w:val="Normal"/>
    <w:link w:val="TableheadingChar"/>
    <w:rsid w:val="009F6841"/>
    <w:pPr>
      <w:spacing w:before="60" w:after="60" w:line="240" w:lineRule="atLeast"/>
    </w:pPr>
    <w:rPr>
      <w:b/>
      <w:bCs/>
      <w:color w:val="45614A"/>
      <w:kern w:val="0"/>
      <w:szCs w:val="18"/>
      <w14:ligatures w14:val="none"/>
    </w:rPr>
  </w:style>
  <w:style w:type="character" w:customStyle="1" w:styleId="TableheadingChar">
    <w:name w:val="Table heading Char"/>
    <w:link w:val="Tableheading"/>
    <w:rsid w:val="009F6841"/>
    <w:rPr>
      <w:b/>
      <w:bCs/>
      <w:color w:val="45614A"/>
      <w:kern w:val="0"/>
      <w:szCs w:val="18"/>
      <w14:ligatures w14:val="none"/>
    </w:rPr>
  </w:style>
  <w:style w:type="paragraph" w:styleId="Caption">
    <w:name w:val="caption"/>
    <w:aliases w:val="TSD Caption"/>
    <w:basedOn w:val="Normal"/>
    <w:next w:val="Normal"/>
    <w:uiPriority w:val="35"/>
    <w:unhideWhenUsed/>
    <w:qFormat/>
    <w:rsid w:val="00296FEB"/>
    <w:pPr>
      <w:spacing w:after="200" w:line="240" w:lineRule="auto"/>
    </w:pPr>
    <w:rPr>
      <w:i/>
      <w:iCs/>
      <w:color w:val="1A325E" w:themeColor="text2"/>
      <w:sz w:val="18"/>
      <w:szCs w:val="18"/>
    </w:rPr>
  </w:style>
  <w:style w:type="paragraph" w:styleId="BodyText">
    <w:name w:val="Body Text"/>
    <w:basedOn w:val="Normal"/>
    <w:link w:val="BodyTextChar"/>
    <w:uiPriority w:val="99"/>
    <w:unhideWhenUsed/>
    <w:qFormat/>
    <w:rsid w:val="00DA6171"/>
    <w:pPr>
      <w:spacing w:before="120" w:line="264" w:lineRule="auto"/>
    </w:pPr>
    <w:rPr>
      <w:rFonts w:ascii="Calibri" w:eastAsia="Calibri" w:hAnsi="Calibri" w:cs="Calibri"/>
      <w:color w:val="000000" w:themeColor="text1"/>
      <w:kern w:val="0"/>
      <w14:ligatures w14:val="none"/>
    </w:rPr>
  </w:style>
  <w:style w:type="character" w:customStyle="1" w:styleId="BodyTextChar">
    <w:name w:val="Body Text Char"/>
    <w:basedOn w:val="DefaultParagraphFont"/>
    <w:link w:val="BodyText"/>
    <w:uiPriority w:val="99"/>
    <w:rsid w:val="00DA6171"/>
    <w:rPr>
      <w:rFonts w:ascii="Calibri" w:eastAsia="Calibri" w:hAnsi="Calibri" w:cs="Calibri"/>
      <w:color w:val="000000" w:themeColor="text1"/>
      <w:kern w:val="0"/>
      <w14:ligatures w14:val="none"/>
    </w:rPr>
  </w:style>
  <w:style w:type="paragraph" w:customStyle="1" w:styleId="calloutboxblueheader">
    <w:name w:val="callout box blue header"/>
    <w:basedOn w:val="Calloutboxblue"/>
    <w:qFormat/>
    <w:rsid w:val="008E1C83"/>
    <w:rPr>
      <w:rFonts w:ascii="Aptos SemiBold" w:hAnsi="Aptos SemiBold"/>
      <w:b/>
      <w:bCs/>
      <w:color w:val="1A325E" w:themeColor="text2"/>
      <w:sz w:val="32"/>
      <w:szCs w:val="32"/>
    </w:rPr>
  </w:style>
  <w:style w:type="paragraph" w:customStyle="1" w:styleId="bullets1">
    <w:name w:val="bullets 1"/>
    <w:basedOn w:val="Normal"/>
    <w:qFormat/>
    <w:rsid w:val="0084549B"/>
    <w:pPr>
      <w:numPr>
        <w:numId w:val="9"/>
      </w:numPr>
      <w:spacing w:after="0" w:line="240" w:lineRule="auto"/>
      <w:outlineLvl w:val="3"/>
    </w:pPr>
    <w:rPr>
      <w:rFonts w:ascii="Gotham Book Bold" w:eastAsiaTheme="majorEastAsia" w:hAnsi="Gotham Book Bold" w:cstheme="majorBidi"/>
      <w:color w:val="233C36"/>
      <w:kern w:val="0"/>
      <w:szCs w:val="28"/>
      <w:lang w:val="en-AU"/>
      <w14:ligatures w14:val="none"/>
    </w:rPr>
  </w:style>
  <w:style w:type="paragraph" w:customStyle="1" w:styleId="bullets2">
    <w:name w:val="bullets 2"/>
    <w:qFormat/>
    <w:rsid w:val="003B58FC"/>
    <w:pPr>
      <w:numPr>
        <w:numId w:val="10"/>
      </w:numPr>
      <w:spacing w:after="120" w:line="276" w:lineRule="auto"/>
      <w:ind w:left="1134"/>
    </w:pPr>
    <w:rPr>
      <w:color w:val="000000" w:themeColor="text1"/>
      <w:kern w:val="0"/>
      <w14:ligatures w14:val="none"/>
    </w:rPr>
  </w:style>
  <w:style w:type="paragraph" w:customStyle="1" w:styleId="bullets1strong">
    <w:name w:val="bullets 1 strong"/>
    <w:basedOn w:val="bullets1"/>
    <w:qFormat/>
    <w:rsid w:val="009654A6"/>
    <w:pPr>
      <w:numPr>
        <w:numId w:val="0"/>
      </w:numPr>
      <w:ind w:left="720" w:hanging="360"/>
    </w:pPr>
    <w:rPr>
      <w:b/>
      <w:bCs/>
      <w:szCs w:val="24"/>
    </w:rPr>
  </w:style>
  <w:style w:type="character" w:styleId="Hyperlink">
    <w:name w:val="Hyperlink"/>
    <w:basedOn w:val="DefaultParagraphFont"/>
    <w:uiPriority w:val="99"/>
    <w:unhideWhenUsed/>
    <w:rsid w:val="002F0624"/>
    <w:rPr>
      <w:color w:val="0563C1" w:themeColor="hyperlink"/>
      <w:u w:val="single"/>
    </w:rPr>
  </w:style>
  <w:style w:type="paragraph" w:customStyle="1" w:styleId="CalloutTSD">
    <w:name w:val="Callout TSD"/>
    <w:basedOn w:val="Normal"/>
    <w:qFormat/>
    <w:rsid w:val="001A064F"/>
    <w:pPr>
      <w:pBdr>
        <w:top w:val="single" w:sz="48" w:space="3" w:color="E7E6E6" w:themeColor="background2"/>
        <w:left w:val="single" w:sz="48" w:space="6" w:color="E7E6E6" w:themeColor="background2"/>
        <w:bottom w:val="single" w:sz="48" w:space="3" w:color="E7E6E6" w:themeColor="background2"/>
        <w:right w:val="single" w:sz="48" w:space="6" w:color="E7E6E6" w:themeColor="background2"/>
      </w:pBdr>
      <w:shd w:val="clear" w:color="auto" w:fill="E7E6E6" w:themeFill="background2"/>
      <w:spacing w:before="200" w:after="200" w:line="240" w:lineRule="auto"/>
    </w:pPr>
    <w:rPr>
      <w:rFonts w:ascii="Aptos" w:eastAsia="Calibri" w:hAnsi="Aptos" w:cs="Calibri"/>
      <w:color w:val="1A325E" w:themeColor="text2"/>
      <w:kern w:val="0"/>
      <w:sz w:val="22"/>
      <w:szCs w:val="22"/>
      <w:lang w:val="en-GB"/>
      <w14:ligatures w14:val="none"/>
    </w:rPr>
  </w:style>
  <w:style w:type="paragraph" w:customStyle="1" w:styleId="CalloutTSDbullet">
    <w:name w:val="Callout TSD bullet"/>
    <w:basedOn w:val="CalloutTSD"/>
    <w:qFormat/>
    <w:rsid w:val="005941DF"/>
    <w:pPr>
      <w:numPr>
        <w:numId w:val="11"/>
      </w:numPr>
      <w:ind w:left="426" w:hanging="426"/>
    </w:pPr>
  </w:style>
  <w:style w:type="paragraph" w:customStyle="1" w:styleId="TSDCalloutbox">
    <w:name w:val="TSD Callout box"/>
    <w:basedOn w:val="Normal"/>
    <w:qFormat/>
    <w:rsid w:val="002544F1"/>
    <w:pPr>
      <w:pBdr>
        <w:top w:val="single" w:sz="2" w:space="10" w:color="E7E6E6" w:themeColor="background2"/>
        <w:left w:val="single" w:sz="2" w:space="10" w:color="E7E6E6" w:themeColor="background2"/>
        <w:bottom w:val="single" w:sz="2" w:space="10" w:color="E7E6E6" w:themeColor="background2"/>
        <w:right w:val="single" w:sz="2" w:space="10" w:color="E7E6E6" w:themeColor="background2"/>
      </w:pBdr>
      <w:shd w:val="clear" w:color="auto" w:fill="E7E6E6" w:themeFill="background2"/>
      <w:spacing w:before="80" w:after="80"/>
    </w:pPr>
    <w:rPr>
      <w:rFonts w:ascii="Aptos" w:eastAsiaTheme="minorEastAsia" w:hAnsi="Aptos"/>
      <w:iCs/>
      <w:color w:val="000000" w:themeColor="text1"/>
      <w:kern w:val="0"/>
      <w:lang w:val="en-AU"/>
      <w14:ligatures w14:val="none"/>
    </w:rPr>
  </w:style>
  <w:style w:type="paragraph" w:customStyle="1" w:styleId="Calloutbox1bullet">
    <w:name w:val="Callout box 1 bullet"/>
    <w:basedOn w:val="TSDCalloutbox"/>
    <w:qFormat/>
    <w:rsid w:val="000D0F12"/>
    <w:pPr>
      <w:numPr>
        <w:numId w:val="12"/>
      </w:numPr>
      <w:ind w:left="426" w:hanging="426"/>
    </w:pPr>
  </w:style>
  <w:style w:type="paragraph" w:styleId="FootnoteText">
    <w:name w:val="footnote text"/>
    <w:basedOn w:val="Normal"/>
    <w:link w:val="FootnoteTextChar"/>
    <w:uiPriority w:val="99"/>
    <w:semiHidden/>
    <w:unhideWhenUsed/>
    <w:rsid w:val="00B22C62"/>
    <w:pPr>
      <w:spacing w:after="0" w:line="240" w:lineRule="auto"/>
    </w:pPr>
    <w:rPr>
      <w:rFonts w:ascii="Aptos" w:eastAsia="Calibri" w:hAnsi="Aptos" w:cs="Calibri"/>
      <w:color w:val="000000" w:themeColor="text1"/>
      <w:kern w:val="0"/>
      <w:sz w:val="20"/>
      <w:szCs w:val="20"/>
      <w:lang w:val="en-GB"/>
      <w14:ligatures w14:val="none"/>
    </w:rPr>
  </w:style>
  <w:style w:type="character" w:customStyle="1" w:styleId="FootnoteTextChar">
    <w:name w:val="Footnote Text Char"/>
    <w:basedOn w:val="DefaultParagraphFont"/>
    <w:link w:val="FootnoteText"/>
    <w:uiPriority w:val="99"/>
    <w:semiHidden/>
    <w:rsid w:val="00B22C62"/>
    <w:rPr>
      <w:rFonts w:ascii="Aptos" w:eastAsia="Calibri" w:hAnsi="Aptos" w:cs="Calibri"/>
      <w:color w:val="000000" w:themeColor="text1"/>
      <w:kern w:val="0"/>
      <w:sz w:val="20"/>
      <w:szCs w:val="20"/>
      <w:lang w:val="en-GB"/>
      <w14:ligatures w14:val="none"/>
    </w:rPr>
  </w:style>
  <w:style w:type="character" w:styleId="FootnoteReference">
    <w:name w:val="footnote reference"/>
    <w:basedOn w:val="DefaultParagraphFont"/>
    <w:uiPriority w:val="99"/>
    <w:semiHidden/>
    <w:unhideWhenUsed/>
    <w:rsid w:val="00B22C62"/>
    <w:rPr>
      <w:vertAlign w:val="superscript"/>
    </w:rPr>
  </w:style>
  <w:style w:type="paragraph" w:styleId="TOCHeading">
    <w:name w:val="TOC Heading"/>
    <w:basedOn w:val="Heading1"/>
    <w:next w:val="Normal"/>
    <w:uiPriority w:val="39"/>
    <w:unhideWhenUsed/>
    <w:qFormat/>
    <w:rsid w:val="005F68A0"/>
    <w:pPr>
      <w:tabs>
        <w:tab w:val="clear" w:pos="6652"/>
      </w:tabs>
      <w:spacing w:before="480" w:after="0"/>
      <w:outlineLvl w:val="9"/>
    </w:pPr>
    <w:rPr>
      <w:rFonts w:asciiTheme="majorHAnsi" w:hAnsiTheme="majorHAnsi"/>
      <w:b/>
      <w:bCs/>
      <w:color w:val="132546" w:themeColor="accent1" w:themeShade="BF"/>
      <w:kern w:val="0"/>
      <w:sz w:val="28"/>
      <w:szCs w:val="28"/>
      <w14:ligatures w14:val="none"/>
    </w:rPr>
  </w:style>
  <w:style w:type="paragraph" w:styleId="TOC1">
    <w:name w:val="toc 1"/>
    <w:basedOn w:val="Normal"/>
    <w:next w:val="Normal"/>
    <w:autoRedefine/>
    <w:uiPriority w:val="39"/>
    <w:unhideWhenUsed/>
    <w:rsid w:val="004E393B"/>
    <w:pPr>
      <w:tabs>
        <w:tab w:val="right" w:leader="dot" w:pos="9736"/>
      </w:tabs>
      <w:spacing w:before="80" w:after="80"/>
    </w:pPr>
    <w:rPr>
      <w:b/>
      <w:bCs/>
      <w:noProof/>
      <w:color w:val="002060"/>
      <w:lang w:val="en-AU"/>
    </w:rPr>
  </w:style>
  <w:style w:type="paragraph" w:styleId="TOC2">
    <w:name w:val="toc 2"/>
    <w:basedOn w:val="Normal"/>
    <w:next w:val="Normal"/>
    <w:autoRedefine/>
    <w:uiPriority w:val="39"/>
    <w:unhideWhenUsed/>
    <w:rsid w:val="005F68A0"/>
    <w:pPr>
      <w:spacing w:before="120" w:after="0"/>
      <w:ind w:left="240"/>
    </w:pPr>
    <w:rPr>
      <w:b/>
      <w:bCs/>
      <w:sz w:val="22"/>
      <w:szCs w:val="22"/>
    </w:rPr>
  </w:style>
  <w:style w:type="paragraph" w:styleId="TOC3">
    <w:name w:val="toc 3"/>
    <w:basedOn w:val="Normal"/>
    <w:next w:val="Normal"/>
    <w:autoRedefine/>
    <w:uiPriority w:val="39"/>
    <w:unhideWhenUsed/>
    <w:rsid w:val="005F68A0"/>
    <w:pPr>
      <w:spacing w:after="0"/>
      <w:ind w:left="480"/>
    </w:pPr>
    <w:rPr>
      <w:sz w:val="20"/>
      <w:szCs w:val="20"/>
    </w:rPr>
  </w:style>
  <w:style w:type="paragraph" w:styleId="TOC4">
    <w:name w:val="toc 4"/>
    <w:basedOn w:val="Normal"/>
    <w:next w:val="Normal"/>
    <w:autoRedefine/>
    <w:uiPriority w:val="39"/>
    <w:unhideWhenUsed/>
    <w:rsid w:val="005F68A0"/>
    <w:pPr>
      <w:spacing w:after="0"/>
      <w:ind w:left="720"/>
    </w:pPr>
    <w:rPr>
      <w:sz w:val="20"/>
      <w:szCs w:val="20"/>
    </w:rPr>
  </w:style>
  <w:style w:type="paragraph" w:styleId="TOC5">
    <w:name w:val="toc 5"/>
    <w:basedOn w:val="Normal"/>
    <w:next w:val="Normal"/>
    <w:autoRedefine/>
    <w:uiPriority w:val="39"/>
    <w:unhideWhenUsed/>
    <w:rsid w:val="005F68A0"/>
    <w:pPr>
      <w:spacing w:after="0"/>
      <w:ind w:left="960"/>
    </w:pPr>
    <w:rPr>
      <w:sz w:val="20"/>
      <w:szCs w:val="20"/>
    </w:rPr>
  </w:style>
  <w:style w:type="paragraph" w:styleId="TOC6">
    <w:name w:val="toc 6"/>
    <w:basedOn w:val="Normal"/>
    <w:next w:val="Normal"/>
    <w:autoRedefine/>
    <w:uiPriority w:val="39"/>
    <w:unhideWhenUsed/>
    <w:rsid w:val="005F68A0"/>
    <w:pPr>
      <w:spacing w:after="0"/>
      <w:ind w:left="1200"/>
    </w:pPr>
    <w:rPr>
      <w:sz w:val="20"/>
      <w:szCs w:val="20"/>
    </w:rPr>
  </w:style>
  <w:style w:type="paragraph" w:styleId="TOC7">
    <w:name w:val="toc 7"/>
    <w:basedOn w:val="Normal"/>
    <w:next w:val="Normal"/>
    <w:autoRedefine/>
    <w:uiPriority w:val="39"/>
    <w:unhideWhenUsed/>
    <w:rsid w:val="005F68A0"/>
    <w:pPr>
      <w:spacing w:after="0"/>
      <w:ind w:left="1440"/>
    </w:pPr>
    <w:rPr>
      <w:sz w:val="20"/>
      <w:szCs w:val="20"/>
    </w:rPr>
  </w:style>
  <w:style w:type="paragraph" w:styleId="TOC8">
    <w:name w:val="toc 8"/>
    <w:basedOn w:val="Normal"/>
    <w:next w:val="Normal"/>
    <w:autoRedefine/>
    <w:uiPriority w:val="39"/>
    <w:unhideWhenUsed/>
    <w:rsid w:val="005F68A0"/>
    <w:pPr>
      <w:spacing w:after="0"/>
      <w:ind w:left="1680"/>
    </w:pPr>
    <w:rPr>
      <w:sz w:val="20"/>
      <w:szCs w:val="20"/>
    </w:rPr>
  </w:style>
  <w:style w:type="paragraph" w:styleId="TOC9">
    <w:name w:val="toc 9"/>
    <w:basedOn w:val="Normal"/>
    <w:next w:val="Normal"/>
    <w:autoRedefine/>
    <w:uiPriority w:val="39"/>
    <w:unhideWhenUsed/>
    <w:rsid w:val="005F68A0"/>
    <w:pPr>
      <w:spacing w:after="0"/>
      <w:ind w:left="1920"/>
    </w:pPr>
    <w:rPr>
      <w:sz w:val="20"/>
      <w:szCs w:val="20"/>
    </w:rPr>
  </w:style>
  <w:style w:type="character" w:styleId="SubtleEmphasis">
    <w:name w:val="Subtle Emphasis"/>
    <w:basedOn w:val="DefaultParagraphFont"/>
    <w:uiPriority w:val="19"/>
    <w:qFormat/>
    <w:rsid w:val="00E95CE9"/>
    <w:rPr>
      <w:i/>
      <w:iCs/>
      <w:color w:val="404040" w:themeColor="text1" w:themeTint="BF"/>
    </w:rPr>
  </w:style>
  <w:style w:type="character" w:styleId="UnresolvedMention">
    <w:name w:val="Unresolved Mention"/>
    <w:basedOn w:val="DefaultParagraphFont"/>
    <w:uiPriority w:val="99"/>
    <w:semiHidden/>
    <w:unhideWhenUsed/>
    <w:rsid w:val="00001458"/>
    <w:rPr>
      <w:color w:val="605E5C"/>
      <w:shd w:val="clear" w:color="auto" w:fill="E1DFDD"/>
    </w:rPr>
  </w:style>
  <w:style w:type="paragraph" w:customStyle="1" w:styleId="Calloutboxpurpleheader">
    <w:name w:val="Callout box purple header"/>
    <w:basedOn w:val="Calloutboxpurple"/>
    <w:qFormat/>
    <w:rsid w:val="00B45D93"/>
    <w:rPr>
      <w:b/>
      <w:bCs/>
      <w:color w:val="584782" w:themeColor="accent2" w:themeShade="BF"/>
      <w:sz w:val="32"/>
      <w:szCs w:val="32"/>
    </w:rPr>
  </w:style>
  <w:style w:type="paragraph" w:customStyle="1" w:styleId="Callourboxgreyheader">
    <w:name w:val="Callour box grey header"/>
    <w:basedOn w:val="TSDCalloutbox"/>
    <w:qFormat/>
    <w:rsid w:val="000D6E31"/>
    <w:rPr>
      <w:b/>
      <w:bCs/>
      <w:iCs w:val="0"/>
      <w:sz w:val="32"/>
      <w:szCs w:val="32"/>
    </w:rPr>
  </w:style>
  <w:style w:type="character" w:styleId="FollowedHyperlink">
    <w:name w:val="FollowedHyperlink"/>
    <w:basedOn w:val="DefaultParagraphFont"/>
    <w:uiPriority w:val="99"/>
    <w:semiHidden/>
    <w:unhideWhenUsed/>
    <w:rsid w:val="00032EEE"/>
    <w:rPr>
      <w:color w:val="954F72" w:themeColor="followedHyperlink"/>
      <w:u w:val="single"/>
    </w:rPr>
  </w:style>
  <w:style w:type="paragraph" w:styleId="NoSpacing">
    <w:name w:val="No Spacing"/>
    <w:uiPriority w:val="1"/>
    <w:qFormat/>
    <w:rsid w:val="00A47441"/>
    <w:rPr>
      <w:lang w:val="en-US"/>
    </w:rPr>
  </w:style>
  <w:style w:type="paragraph" w:styleId="NormalWeb">
    <w:name w:val="Normal (Web)"/>
    <w:basedOn w:val="Normal"/>
    <w:uiPriority w:val="99"/>
    <w:unhideWhenUsed/>
    <w:rsid w:val="00683E9A"/>
    <w:pPr>
      <w:spacing w:before="100" w:beforeAutospacing="1" w:after="100" w:afterAutospacing="1" w:line="240" w:lineRule="auto"/>
    </w:pPr>
    <w:rPr>
      <w:rFonts w:ascii="Times New Roman" w:eastAsia="Times New Roman" w:hAnsi="Times New Roman" w:cs="Times New Roman"/>
      <w:kern w:val="0"/>
      <w:lang w:val="en-AU"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76779">
      <w:bodyDiv w:val="1"/>
      <w:marLeft w:val="0"/>
      <w:marRight w:val="0"/>
      <w:marTop w:val="0"/>
      <w:marBottom w:val="0"/>
      <w:divBdr>
        <w:top w:val="none" w:sz="0" w:space="0" w:color="auto"/>
        <w:left w:val="none" w:sz="0" w:space="0" w:color="auto"/>
        <w:bottom w:val="none" w:sz="0" w:space="0" w:color="auto"/>
        <w:right w:val="none" w:sz="0" w:space="0" w:color="auto"/>
      </w:divBdr>
    </w:div>
    <w:div w:id="636885111">
      <w:bodyDiv w:val="1"/>
      <w:marLeft w:val="0"/>
      <w:marRight w:val="0"/>
      <w:marTop w:val="0"/>
      <w:marBottom w:val="0"/>
      <w:divBdr>
        <w:top w:val="none" w:sz="0" w:space="0" w:color="auto"/>
        <w:left w:val="none" w:sz="0" w:space="0" w:color="auto"/>
        <w:bottom w:val="none" w:sz="0" w:space="0" w:color="auto"/>
        <w:right w:val="none" w:sz="0" w:space="0" w:color="auto"/>
      </w:divBdr>
    </w:div>
    <w:div w:id="693843793">
      <w:bodyDiv w:val="1"/>
      <w:marLeft w:val="0"/>
      <w:marRight w:val="0"/>
      <w:marTop w:val="0"/>
      <w:marBottom w:val="0"/>
      <w:divBdr>
        <w:top w:val="none" w:sz="0" w:space="0" w:color="auto"/>
        <w:left w:val="none" w:sz="0" w:space="0" w:color="auto"/>
        <w:bottom w:val="none" w:sz="0" w:space="0" w:color="auto"/>
        <w:right w:val="none" w:sz="0" w:space="0" w:color="auto"/>
      </w:divBdr>
    </w:div>
    <w:div w:id="767503498">
      <w:bodyDiv w:val="1"/>
      <w:marLeft w:val="0"/>
      <w:marRight w:val="0"/>
      <w:marTop w:val="0"/>
      <w:marBottom w:val="0"/>
      <w:divBdr>
        <w:top w:val="none" w:sz="0" w:space="0" w:color="auto"/>
        <w:left w:val="none" w:sz="0" w:space="0" w:color="auto"/>
        <w:bottom w:val="none" w:sz="0" w:space="0" w:color="auto"/>
        <w:right w:val="none" w:sz="0" w:space="0" w:color="auto"/>
      </w:divBdr>
    </w:div>
    <w:div w:id="833683492">
      <w:bodyDiv w:val="1"/>
      <w:marLeft w:val="0"/>
      <w:marRight w:val="0"/>
      <w:marTop w:val="0"/>
      <w:marBottom w:val="0"/>
      <w:divBdr>
        <w:top w:val="none" w:sz="0" w:space="0" w:color="auto"/>
        <w:left w:val="none" w:sz="0" w:space="0" w:color="auto"/>
        <w:bottom w:val="none" w:sz="0" w:space="0" w:color="auto"/>
        <w:right w:val="none" w:sz="0" w:space="0" w:color="auto"/>
      </w:divBdr>
    </w:div>
    <w:div w:id="953247570">
      <w:bodyDiv w:val="1"/>
      <w:marLeft w:val="0"/>
      <w:marRight w:val="0"/>
      <w:marTop w:val="0"/>
      <w:marBottom w:val="0"/>
      <w:divBdr>
        <w:top w:val="none" w:sz="0" w:space="0" w:color="auto"/>
        <w:left w:val="none" w:sz="0" w:space="0" w:color="auto"/>
        <w:bottom w:val="none" w:sz="0" w:space="0" w:color="auto"/>
        <w:right w:val="none" w:sz="0" w:space="0" w:color="auto"/>
      </w:divBdr>
    </w:div>
    <w:div w:id="107605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engage.dss.gov.au/foundational-supports/consultation-report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SS">
      <a:dk1>
        <a:srgbClr val="000000"/>
      </a:dk1>
      <a:lt1>
        <a:srgbClr val="FFFFFF"/>
      </a:lt1>
      <a:dk2>
        <a:srgbClr val="1A325E"/>
      </a:dk2>
      <a:lt2>
        <a:srgbClr val="E7E6E6"/>
      </a:lt2>
      <a:accent1>
        <a:srgbClr val="1A325E"/>
      </a:accent1>
      <a:accent2>
        <a:srgbClr val="7863AA"/>
      </a:accent2>
      <a:accent3>
        <a:srgbClr val="00ABBC"/>
      </a:accent3>
      <a:accent4>
        <a:srgbClr val="B6E1E6"/>
      </a:accent4>
      <a:accent5>
        <a:srgbClr val="B9BDDD"/>
      </a:accent5>
      <a:accent6>
        <a:srgbClr val="EFEFEF"/>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EA786BD6C8D99C449B68B8F85B648862" ma:contentTypeVersion="" ma:contentTypeDescription="PDMS Document Site Content Type" ma:contentTypeScope="" ma:versionID="661c1d92fe34193e94fc0dfc788dda5b">
  <xsd:schema xmlns:xsd="http://www.w3.org/2001/XMLSchema" xmlns:xs="http://www.w3.org/2001/XMLSchema" xmlns:p="http://schemas.microsoft.com/office/2006/metadata/properties" xmlns:ns2="5D458892-5C95-479A-A95C-4F9943985EF1" targetNamespace="http://schemas.microsoft.com/office/2006/metadata/properties" ma:root="true" ma:fieldsID="d7ec53129b4e54a48af5a9e4a894f84e" ns2:_="">
    <xsd:import namespace="5D458892-5C95-479A-A95C-4F9943985EF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458892-5C95-479A-A95C-4F9943985EF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5D458892-5C95-479A-A95C-4F9943985EF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2C3D1-4DAE-435E-A4F6-657679C8A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458892-5C95-479A-A95C-4F9943985E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A02A38-4D8D-44B5-B767-2D5A52BF3206}">
  <ds:schemaRefs>
    <ds:schemaRef ds:uri="5D458892-5C95-479A-A95C-4F9943985EF1"/>
    <ds:schemaRef ds:uri="http://purl.org/dc/dcmitype/"/>
    <ds:schemaRef ds:uri="http://purl.org/dc/elements/1.1/"/>
    <ds:schemaRef ds:uri="http://schemas.microsoft.com/office/infopath/2007/PartnerControls"/>
    <ds:schemaRef ds:uri="http://schemas.microsoft.com/office/2006/documentManagement/types"/>
    <ds:schemaRef ds:uri="http://purl.org/dc/terms/"/>
    <ds:schemaRef ds:uri="http://www.w3.org/XML/1998/namespac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BEAA005A-9100-4A0A-A0F9-E864FEBB0469}">
  <ds:schemaRefs>
    <ds:schemaRef ds:uri="http://schemas.microsoft.com/sharepoint/v3/contenttype/forms"/>
  </ds:schemaRefs>
</ds:datastoreItem>
</file>

<file path=customXml/itemProps4.xml><?xml version="1.0" encoding="utf-8"?>
<ds:datastoreItem xmlns:ds="http://schemas.openxmlformats.org/officeDocument/2006/customXml" ds:itemID="{36C32F62-DE31-9B4D-96F4-4DB3CFE78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6054</Words>
  <Characters>34509</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Attachment A - General Supports Consultation Report</vt:lpstr>
    </vt:vector>
  </TitlesOfParts>
  <Manager>The Social Deck</Manager>
  <Company>Department of Social Services</Company>
  <LinksUpToDate>false</LinksUpToDate>
  <CharactersWithSpaces>40483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A - General Supports Consultation Report</dc:title>
  <dc:subject>Consolidated feedback from national consultations for the design and delivery of additional supports for people with disability in the community</dc:subject>
  <dc:creator>The Social Deck</dc:creator>
  <cp:keywords>Foundational supports, Disability information and advice, Capacity building, Community engagement, Intersectional inclusion, Peer support networks, System navigation, NDIS reform consultation, Disability advocacy, Accessible service design [SEC=OFFICIAL]</cp:keywords>
  <dc:description>This report presents consolidated feedback from national consultations on the design and delivery of foundational supports for people with disability. It captures insights from over 4,000 participants, including people with disability, carers, families, and sector stakeholders. The findings highlight key priorities for improving access to information, advice, and capacity building in the community, with a focus on inclusive, place-based and culturally safe approaches that respond to the needs of diverse groups.</dc:description>
  <cp:lastModifiedBy>BANTON, Adrian</cp:lastModifiedBy>
  <cp:revision>22</cp:revision>
  <cp:lastPrinted>2025-11-06T05:35:00Z</cp:lastPrinted>
  <dcterms:created xsi:type="dcterms:W3CDTF">2025-11-05T22:32:00Z</dcterms:created>
  <dcterms:modified xsi:type="dcterms:W3CDTF">2025-11-06T05:35:00Z</dcterms:modified>
  <cp:category>Foundational Supports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0x010100266966F133664895A6EE3632470D45F500EA786BD6C8D99C449B68B8F85B648862</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MSIP_Label_eb34d90b-fc41-464d-af60-f74d721d0790_Name">
    <vt:lpwstr>OFFICIAL</vt:lpwstr>
  </property>
  <property fmtid="{D5CDD505-2E9C-101B-9397-08002B2CF9AE}" pid="9" name="PMHMAC">
    <vt:lpwstr>v=2022.1;a=SHA256;h=0BA2BE6DFE6249F6D7ACDBE35130F3265231D0128B72DF651E6EDBB3DC40E2AA</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2025-02-02T23:51:07Z</vt:lpwstr>
  </property>
  <property fmtid="{D5CDD505-2E9C-101B-9397-08002B2CF9AE}" pid="14" name="PM_Markers">
    <vt:lpwstr/>
  </property>
  <property fmtid="{D5CDD505-2E9C-101B-9397-08002B2CF9AE}" pid="15" name="MSIP_Label_eb34d90b-fc41-464d-af60-f74d721d0790_SiteId">
    <vt:lpwstr>61e36dd1-ca6e-4d61-aa0a-2b4eb88317a3</vt:lpwstr>
  </property>
  <property fmtid="{D5CDD505-2E9C-101B-9397-08002B2CF9AE}" pid="16" name="MSIP_Label_eb34d90b-fc41-464d-af60-f74d721d0790_ContentBits">
    <vt:lpwstr>0</vt:lpwstr>
  </property>
  <property fmtid="{D5CDD505-2E9C-101B-9397-08002B2CF9AE}" pid="17" name="MSIP_Label_eb34d90b-fc41-464d-af60-f74d721d0790_Enabled">
    <vt:lpwstr>true</vt:lpwstr>
  </property>
  <property fmtid="{D5CDD505-2E9C-101B-9397-08002B2CF9AE}" pid="18" name="PM_ProtectiveMarkingImage_Footer">
    <vt:lpwstr>C:\Program Files (x86)\Common Files\janusNET Shared\janusSEAL\Images\DocumentSlashBlue.png</vt:lpwstr>
  </property>
  <property fmtid="{D5CDD505-2E9C-101B-9397-08002B2CF9AE}" pid="19" name="MSIP_Label_eb34d90b-fc41-464d-af60-f74d721d0790_SetDate">
    <vt:lpwstr>2025-02-02T23:51:07Z</vt:lpwstr>
  </property>
  <property fmtid="{D5CDD505-2E9C-101B-9397-08002B2CF9AE}" pid="20" name="MSIP_Label_eb34d90b-fc41-464d-af60-f74d721d0790_Method">
    <vt:lpwstr>Privileged</vt:lpwstr>
  </property>
  <property fmtid="{D5CDD505-2E9C-101B-9397-08002B2CF9AE}" pid="21" name="MSIP_Label_eb34d90b-fc41-464d-af60-f74d721d0790_ActionId">
    <vt:lpwstr>466efa54892b4e48b3a246f1cd4f3f3b</vt:lpwstr>
  </property>
  <property fmtid="{D5CDD505-2E9C-101B-9397-08002B2CF9AE}" pid="22" name="PM_InsertionValue">
    <vt:lpwstr>OFFICIAL</vt:lpwstr>
  </property>
  <property fmtid="{D5CDD505-2E9C-101B-9397-08002B2CF9AE}" pid="23" name="PM_Originator_Hash_SHA1">
    <vt:lpwstr>05FE917A6CB201D8C23F5B1862C6F3B07DAB80D0</vt:lpwstr>
  </property>
  <property fmtid="{D5CDD505-2E9C-101B-9397-08002B2CF9AE}" pid="24" name="PM_DisplayValueSecClassificationWithQualifier">
    <vt:lpwstr>OFFICIAL</vt:lpwstr>
  </property>
  <property fmtid="{D5CDD505-2E9C-101B-9397-08002B2CF9AE}" pid="25" name="PM_Originating_FileId">
    <vt:lpwstr>396F88291D0A44E1B8AEEE37F8D66769</vt:lpwstr>
  </property>
  <property fmtid="{D5CDD505-2E9C-101B-9397-08002B2CF9AE}" pid="26" name="PM_ProtectiveMarkingValue_Footer">
    <vt:lpwstr>OFFICIAL</vt:lpwstr>
  </property>
  <property fmtid="{D5CDD505-2E9C-101B-9397-08002B2CF9AE}" pid="27" name="PM_ProtectiveMarkingImage_Header">
    <vt:lpwstr>C:\Program Files (x86)\Common Files\janusNET Shared\janusSEAL\Images\DocumentSlashBlue.png</vt:lpwstr>
  </property>
  <property fmtid="{D5CDD505-2E9C-101B-9397-08002B2CF9AE}" pid="28" name="PM_Display">
    <vt:lpwstr>OFFICIAL</vt:lpwstr>
  </property>
  <property fmtid="{D5CDD505-2E9C-101B-9397-08002B2CF9AE}" pid="29" name="PM_OriginatorUserAccountName_SHA256">
    <vt:lpwstr>917FB2772ED47A1F0857F8D38243989B5A220C8C4759D5A7E1559A8CA90A5708</vt:lpwstr>
  </property>
  <property fmtid="{D5CDD505-2E9C-101B-9397-08002B2CF9AE}" pid="30" name="PM_OriginatorDomainName_SHA256">
    <vt:lpwstr>E83A2A66C4061446A7E3732E8D44762184B6B377D962B96C83DC624302585857</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Hash_Salt_Prev">
    <vt:lpwstr>A067ECE65C226FE991D2C9F7622F4B89</vt:lpwstr>
  </property>
  <property fmtid="{D5CDD505-2E9C-101B-9397-08002B2CF9AE}" pid="34" name="PM_Hash_Salt">
    <vt:lpwstr>BF2370146119FE532058E8935ACB8E59</vt:lpwstr>
  </property>
  <property fmtid="{D5CDD505-2E9C-101B-9397-08002B2CF9AE}" pid="35" name="PM_Hash_SHA1">
    <vt:lpwstr>2FFAC7C5D75FF72253DD2ECC0C0B99837B747BB8</vt:lpwstr>
  </property>
  <property fmtid="{D5CDD505-2E9C-101B-9397-08002B2CF9AE}" pid="36" name="PM_SecurityClassification_Prev">
    <vt:lpwstr>OFFICIAL</vt:lpwstr>
  </property>
  <property fmtid="{D5CDD505-2E9C-101B-9397-08002B2CF9AE}" pid="37" name="PM_Qualifier_Prev">
    <vt:lpwstr/>
  </property>
  <property fmtid="{D5CDD505-2E9C-101B-9397-08002B2CF9AE}" pid="38" name="MSIP_Label_79d889eb-932f-4752-8739-64d25806ef64_Enabled">
    <vt:lpwstr>true</vt:lpwstr>
  </property>
  <property fmtid="{D5CDD505-2E9C-101B-9397-08002B2CF9AE}" pid="39" name="MSIP_Label_79d889eb-932f-4752-8739-64d25806ef64_SetDate">
    <vt:lpwstr>2025-03-13T00:53:22Z</vt:lpwstr>
  </property>
  <property fmtid="{D5CDD505-2E9C-101B-9397-08002B2CF9AE}" pid="40" name="MSIP_Label_79d889eb-932f-4752-8739-64d25806ef64_Method">
    <vt:lpwstr>Privileged</vt:lpwstr>
  </property>
  <property fmtid="{D5CDD505-2E9C-101B-9397-08002B2CF9AE}" pid="41" name="MSIP_Label_79d889eb-932f-4752-8739-64d25806ef64_Name">
    <vt:lpwstr>79d889eb-932f-4752-8739-64d25806ef64</vt:lpwstr>
  </property>
  <property fmtid="{D5CDD505-2E9C-101B-9397-08002B2CF9AE}" pid="42" name="MSIP_Label_79d889eb-932f-4752-8739-64d25806ef64_SiteId">
    <vt:lpwstr>dd0cfd15-4558-4b12-8bad-ea26984fc417</vt:lpwstr>
  </property>
  <property fmtid="{D5CDD505-2E9C-101B-9397-08002B2CF9AE}" pid="43" name="MSIP_Label_79d889eb-932f-4752-8739-64d25806ef64_ActionId">
    <vt:lpwstr>45e101d9-a11e-4f40-8c74-dfe3484438d3</vt:lpwstr>
  </property>
  <property fmtid="{D5CDD505-2E9C-101B-9397-08002B2CF9AE}" pid="44" name="MSIP_Label_79d889eb-932f-4752-8739-64d25806ef64_ContentBits">
    <vt:lpwstr>0</vt:lpwstr>
  </property>
  <property fmtid="{D5CDD505-2E9C-101B-9397-08002B2CF9AE}" pid="45" name="MSIP_Label_79d889eb-932f-4752-8739-64d25806ef64_Tag">
    <vt:lpwstr>10, 0, 1, 1</vt:lpwstr>
  </property>
  <property fmtid="{D5CDD505-2E9C-101B-9397-08002B2CF9AE}" pid="46" name="PM_Expires">
    <vt:lpwstr/>
  </property>
  <property fmtid="{D5CDD505-2E9C-101B-9397-08002B2CF9AE}" pid="47" name="PM_DownTo">
    <vt:lpwstr/>
  </property>
  <property fmtid="{D5CDD505-2E9C-101B-9397-08002B2CF9AE}" pid="48" name="ClassificationContentMarkingHeaderShapeIds">
    <vt:lpwstr>4631cffa,10701282,19efea3a</vt:lpwstr>
  </property>
  <property fmtid="{D5CDD505-2E9C-101B-9397-08002B2CF9AE}" pid="49" name="ClassificationContentMarkingHeaderFontProps">
    <vt:lpwstr>#ff0000,12,Calibri</vt:lpwstr>
  </property>
  <property fmtid="{D5CDD505-2E9C-101B-9397-08002B2CF9AE}" pid="50" name="ClassificationContentMarkingHeaderText">
    <vt:lpwstr>OFFICIAL</vt:lpwstr>
  </property>
  <property fmtid="{D5CDD505-2E9C-101B-9397-08002B2CF9AE}" pid="51" name="ClassificationContentMarkingFooterShapeIds">
    <vt:lpwstr>48d6869e,5fa8ed62,15034026</vt:lpwstr>
  </property>
  <property fmtid="{D5CDD505-2E9C-101B-9397-08002B2CF9AE}" pid="52" name="ClassificationContentMarkingFooterFontProps">
    <vt:lpwstr>#ff0000,12,Calibri</vt:lpwstr>
  </property>
  <property fmtid="{D5CDD505-2E9C-101B-9397-08002B2CF9AE}" pid="53" name="ClassificationContentMarkingFooterText">
    <vt:lpwstr>OFFICIAL</vt:lpwstr>
  </property>
  <property fmtid="{D5CDD505-2E9C-101B-9397-08002B2CF9AE}" pid="54" name="MSIP_Label_7cd3e8b9-ffed-43a8-b7f4-cc2fa0382d36_Enabled">
    <vt:lpwstr>true</vt:lpwstr>
  </property>
  <property fmtid="{D5CDD505-2E9C-101B-9397-08002B2CF9AE}" pid="55" name="MSIP_Label_7cd3e8b9-ffed-43a8-b7f4-cc2fa0382d36_SetDate">
    <vt:lpwstr>2025-08-10T13:08:05Z</vt:lpwstr>
  </property>
  <property fmtid="{D5CDD505-2E9C-101B-9397-08002B2CF9AE}" pid="56" name="MSIP_Label_7cd3e8b9-ffed-43a8-b7f4-cc2fa0382d36_Method">
    <vt:lpwstr>Privileged</vt:lpwstr>
  </property>
  <property fmtid="{D5CDD505-2E9C-101B-9397-08002B2CF9AE}" pid="57" name="MSIP_Label_7cd3e8b9-ffed-43a8-b7f4-cc2fa0382d36_Name">
    <vt:lpwstr>O</vt:lpwstr>
  </property>
  <property fmtid="{D5CDD505-2E9C-101B-9397-08002B2CF9AE}" pid="58" name="MSIP_Label_7cd3e8b9-ffed-43a8-b7f4-cc2fa0382d36_SiteId">
    <vt:lpwstr>34a3929c-73cf-4954-abfe-147dc3517892</vt:lpwstr>
  </property>
  <property fmtid="{D5CDD505-2E9C-101B-9397-08002B2CF9AE}" pid="59" name="MSIP_Label_7cd3e8b9-ffed-43a8-b7f4-cc2fa0382d36_ActionId">
    <vt:lpwstr>6805aa11-c9c3-4a3c-962b-2c6f27439344</vt:lpwstr>
  </property>
  <property fmtid="{D5CDD505-2E9C-101B-9397-08002B2CF9AE}" pid="60" name="MSIP_Label_7cd3e8b9-ffed-43a8-b7f4-cc2fa0382d36_ContentBits">
    <vt:lpwstr>3</vt:lpwstr>
  </property>
  <property fmtid="{D5CDD505-2E9C-101B-9397-08002B2CF9AE}" pid="61" name="MSIP_Label_7cd3e8b9-ffed-43a8-b7f4-cc2fa0382d36_Tag">
    <vt:lpwstr>10, 0, 1, 1</vt:lpwstr>
  </property>
</Properties>
</file>