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ink/ink1.xml" ContentType="application/inkml+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3961" w14:textId="680C02EB" w:rsidR="00FB0F59" w:rsidRPr="0081655E" w:rsidRDefault="00265BA1" w:rsidP="00FB0F59">
      <w:pPr>
        <w:spacing w:after="0" w:line="240" w:lineRule="auto"/>
        <w:ind w:right="-1"/>
        <w:jc w:val="both"/>
        <w:rPr>
          <w:rFonts w:ascii="Poppins" w:eastAsia="Times New Roman" w:hAnsi="Poppins" w:cs="Poppins"/>
          <w:color w:val="FF0000"/>
          <w:sz w:val="20"/>
          <w:szCs w:val="20"/>
        </w:rPr>
      </w:pPr>
      <w:r>
        <w:rPr>
          <w:rFonts w:ascii="Poppins" w:eastAsia="Times New Roman" w:hAnsi="Poppins" w:cs="Poppins"/>
          <w:sz w:val="20"/>
          <w:szCs w:val="20"/>
        </w:rPr>
        <w:t>22-0</w:t>
      </w:r>
      <w:r w:rsidR="00F67D38">
        <w:rPr>
          <w:rFonts w:ascii="Poppins" w:eastAsia="Times New Roman" w:hAnsi="Poppins" w:cs="Poppins"/>
          <w:sz w:val="20"/>
          <w:szCs w:val="20"/>
        </w:rPr>
        <w:t>7</w:t>
      </w:r>
      <w:r>
        <w:rPr>
          <w:rFonts w:ascii="Poppins" w:eastAsia="Times New Roman" w:hAnsi="Poppins" w:cs="Poppins"/>
          <w:sz w:val="20"/>
          <w:szCs w:val="20"/>
        </w:rPr>
        <w:t>-2025</w:t>
      </w:r>
    </w:p>
    <w:p w14:paraId="5A4CAC9F" w14:textId="77777777" w:rsidR="00980D2E" w:rsidRPr="0081655E" w:rsidRDefault="00980D2E" w:rsidP="000A5977">
      <w:pPr>
        <w:jc w:val="both"/>
        <w:rPr>
          <w:rFonts w:ascii="Poppins" w:hAnsi="Poppins" w:cs="Poppins"/>
          <w:sz w:val="20"/>
          <w:szCs w:val="20"/>
        </w:rPr>
      </w:pPr>
    </w:p>
    <w:p w14:paraId="42DF36EF" w14:textId="77777777" w:rsidR="00F67D38" w:rsidRDefault="00F67D38" w:rsidP="00F67D38">
      <w:pPr>
        <w:pStyle w:val="Heading1"/>
        <w:jc w:val="center"/>
        <w:rPr>
          <w:rFonts w:ascii="Poppins" w:hAnsi="Poppins" w:cs="Poppins"/>
          <w:color w:val="auto"/>
          <w:sz w:val="20"/>
          <w:szCs w:val="20"/>
        </w:rPr>
      </w:pPr>
      <w:r w:rsidRPr="00293AAB">
        <w:rPr>
          <w:rFonts w:ascii="Poppins" w:hAnsi="Poppins" w:cs="Poppins"/>
          <w:color w:val="auto"/>
          <w:sz w:val="20"/>
          <w:szCs w:val="20"/>
        </w:rPr>
        <w:t>Submission to the DSS – NDIS Support Lists Consultation</w:t>
      </w:r>
    </w:p>
    <w:p w14:paraId="084B503C" w14:textId="77777777" w:rsidR="00F67D38" w:rsidRPr="00293AAB" w:rsidRDefault="00F67D38" w:rsidP="00F67D38">
      <w:pPr>
        <w:jc w:val="both"/>
      </w:pPr>
    </w:p>
    <w:p w14:paraId="4C51C65E" w14:textId="77777777" w:rsidR="00F67D38" w:rsidRPr="00293AAB" w:rsidRDefault="00F67D38" w:rsidP="00F67D38">
      <w:pPr>
        <w:jc w:val="both"/>
        <w:rPr>
          <w:rFonts w:ascii="Poppins" w:hAnsi="Poppins" w:cs="Poppins"/>
          <w:sz w:val="20"/>
          <w:szCs w:val="20"/>
        </w:rPr>
      </w:pPr>
      <w:r w:rsidRPr="00293AAB">
        <w:rPr>
          <w:rFonts w:ascii="Poppins" w:hAnsi="Poppins" w:cs="Poppins"/>
          <w:sz w:val="20"/>
          <w:szCs w:val="20"/>
        </w:rPr>
        <w:t xml:space="preserve">Submitted by: </w:t>
      </w:r>
      <w:r>
        <w:rPr>
          <w:rFonts w:ascii="Poppins" w:hAnsi="Poppins" w:cs="Poppins"/>
          <w:sz w:val="20"/>
          <w:szCs w:val="20"/>
        </w:rPr>
        <w:t>Sarah Collison</w:t>
      </w:r>
    </w:p>
    <w:p w14:paraId="7833E34E" w14:textId="77777777" w:rsidR="00F67D38" w:rsidRPr="00293AAB" w:rsidRDefault="00F67D38" w:rsidP="00F67D38">
      <w:pPr>
        <w:jc w:val="both"/>
        <w:rPr>
          <w:rFonts w:ascii="Poppins" w:hAnsi="Poppins" w:cs="Poppins"/>
          <w:sz w:val="20"/>
          <w:szCs w:val="20"/>
        </w:rPr>
      </w:pPr>
      <w:r w:rsidRPr="00293AAB">
        <w:rPr>
          <w:rFonts w:ascii="Poppins" w:hAnsi="Poppins" w:cs="Poppins"/>
          <w:sz w:val="20"/>
          <w:szCs w:val="20"/>
        </w:rPr>
        <w:t>Organisation</w:t>
      </w:r>
      <w:r>
        <w:rPr>
          <w:rFonts w:ascii="Poppins" w:hAnsi="Poppins" w:cs="Poppins"/>
          <w:sz w:val="20"/>
          <w:szCs w:val="20"/>
        </w:rPr>
        <w:t>: Verve OT</w:t>
      </w:r>
    </w:p>
    <w:p w14:paraId="79A41B66" w14:textId="77777777" w:rsidR="00F67D38" w:rsidRPr="00293AAB" w:rsidRDefault="00F67D38" w:rsidP="00F67D38">
      <w:pPr>
        <w:jc w:val="both"/>
        <w:rPr>
          <w:rFonts w:ascii="Poppins" w:hAnsi="Poppins" w:cs="Poppins"/>
          <w:sz w:val="20"/>
          <w:szCs w:val="20"/>
        </w:rPr>
      </w:pPr>
      <w:r w:rsidRPr="00293AAB">
        <w:rPr>
          <w:rFonts w:ascii="Poppins" w:hAnsi="Poppins" w:cs="Poppins"/>
          <w:sz w:val="20"/>
          <w:szCs w:val="20"/>
        </w:rPr>
        <w:t xml:space="preserve">Date: </w:t>
      </w:r>
      <w:r>
        <w:rPr>
          <w:rFonts w:ascii="Poppins" w:hAnsi="Poppins" w:cs="Poppins"/>
          <w:sz w:val="20"/>
          <w:szCs w:val="20"/>
        </w:rPr>
        <w:t>22</w:t>
      </w:r>
      <w:r>
        <w:rPr>
          <w:rFonts w:ascii="Poppins" w:hAnsi="Poppins" w:cs="Poppins"/>
          <w:sz w:val="20"/>
          <w:szCs w:val="20"/>
          <w:vertAlign w:val="superscript"/>
        </w:rPr>
        <w:t xml:space="preserve">nd </w:t>
      </w:r>
      <w:r>
        <w:rPr>
          <w:rFonts w:ascii="Poppins" w:hAnsi="Poppins" w:cs="Poppins"/>
          <w:sz w:val="20"/>
          <w:szCs w:val="20"/>
        </w:rPr>
        <w:t>July 2025</w:t>
      </w:r>
    </w:p>
    <w:p w14:paraId="27BBFFD5" w14:textId="77777777" w:rsidR="00F67D38" w:rsidRDefault="00F67D38" w:rsidP="00F67D38">
      <w:pPr>
        <w:jc w:val="both"/>
        <w:rPr>
          <w:rFonts w:ascii="Poppins" w:hAnsi="Poppins" w:cs="Poppins"/>
          <w:sz w:val="20"/>
          <w:szCs w:val="20"/>
        </w:rPr>
      </w:pPr>
      <w:r w:rsidRPr="00293AAB">
        <w:rPr>
          <w:rFonts w:ascii="Poppins" w:hAnsi="Poppins" w:cs="Poppins"/>
          <w:sz w:val="20"/>
          <w:szCs w:val="20"/>
        </w:rPr>
        <w:t>Topic: Relocation Funding as a Value-for-Money Alternative to Complex Home Modifications</w:t>
      </w:r>
    </w:p>
    <w:p w14:paraId="2B3DA530" w14:textId="77777777" w:rsidR="00F67D38" w:rsidRPr="00293AAB" w:rsidRDefault="00F67D38" w:rsidP="00F67D38">
      <w:pPr>
        <w:jc w:val="both"/>
        <w:rPr>
          <w:rFonts w:ascii="Poppins" w:hAnsi="Poppins" w:cs="Poppins"/>
          <w:sz w:val="20"/>
          <w:szCs w:val="20"/>
        </w:rPr>
      </w:pPr>
    </w:p>
    <w:p w14:paraId="725257E1" w14:textId="77777777" w:rsidR="00F67D38" w:rsidRPr="00293AAB" w:rsidRDefault="00F67D38" w:rsidP="00F67D38">
      <w:pPr>
        <w:pStyle w:val="Heading2"/>
        <w:jc w:val="both"/>
        <w:rPr>
          <w:rFonts w:ascii="Poppins" w:hAnsi="Poppins" w:cs="Poppins"/>
          <w:color w:val="auto"/>
          <w:sz w:val="20"/>
          <w:szCs w:val="20"/>
        </w:rPr>
      </w:pPr>
      <w:r w:rsidRPr="00293AAB">
        <w:rPr>
          <w:rFonts w:ascii="Poppins" w:hAnsi="Poppins" w:cs="Poppins"/>
          <w:color w:val="auto"/>
          <w:sz w:val="20"/>
          <w:szCs w:val="20"/>
        </w:rPr>
        <w:t>Issue Overview</w:t>
      </w:r>
    </w:p>
    <w:p w14:paraId="5C025A35" w14:textId="77777777" w:rsidR="00F67D38" w:rsidRDefault="00F67D38" w:rsidP="00F67D38">
      <w:pPr>
        <w:jc w:val="both"/>
        <w:rPr>
          <w:rFonts w:ascii="Poppins" w:hAnsi="Poppins" w:cs="Poppins"/>
          <w:sz w:val="20"/>
          <w:szCs w:val="20"/>
        </w:rPr>
      </w:pPr>
      <w:r w:rsidRPr="00293AAB">
        <w:rPr>
          <w:rFonts w:ascii="Poppins" w:hAnsi="Poppins" w:cs="Poppins"/>
          <w:sz w:val="20"/>
          <w:szCs w:val="20"/>
        </w:rPr>
        <w:t>This submission highlights a significant concern following recent changes to the NDIS support lists</w:t>
      </w:r>
      <w:r>
        <w:rPr>
          <w:rFonts w:ascii="Poppins" w:hAnsi="Poppins" w:cs="Poppins"/>
          <w:sz w:val="20"/>
          <w:szCs w:val="20"/>
        </w:rPr>
        <w:t xml:space="preserve"> </w:t>
      </w:r>
      <w:r w:rsidRPr="00293AAB">
        <w:rPr>
          <w:rFonts w:ascii="Poppins" w:hAnsi="Poppins" w:cs="Poppins"/>
          <w:sz w:val="20"/>
          <w:szCs w:val="20"/>
        </w:rPr>
        <w:t>namely, the removal of relocation costs (e.g., stamp duty and real estate commission) as reasonable and necessary supports.</w:t>
      </w:r>
      <w:r w:rsidRPr="00293AAB">
        <w:rPr>
          <w:rFonts w:ascii="Poppins" w:hAnsi="Poppins" w:cs="Poppins"/>
          <w:sz w:val="20"/>
          <w:szCs w:val="20"/>
        </w:rPr>
        <w:br/>
      </w:r>
      <w:r w:rsidRPr="00293AAB">
        <w:rPr>
          <w:rFonts w:ascii="Poppins" w:hAnsi="Poppins" w:cs="Poppins"/>
          <w:sz w:val="20"/>
          <w:szCs w:val="20"/>
        </w:rPr>
        <w:br/>
        <w:t>This change eliminates a proven, cost-effective alternative to complex home modifications, which may now result in the NDIA funding more expensive solutions that could have been avoided. The exclusion of relocation-related costs reduces the agency’s flexibility in funding arrangements and may lead to higher long-term expenditure, even when a less costly and more efficient solution exists.</w:t>
      </w:r>
    </w:p>
    <w:p w14:paraId="78D4E885" w14:textId="77777777" w:rsidR="00F67D38" w:rsidRPr="00293AAB" w:rsidRDefault="00F67D38" w:rsidP="00F67D38">
      <w:pPr>
        <w:jc w:val="both"/>
        <w:rPr>
          <w:rFonts w:ascii="Poppins" w:hAnsi="Poppins" w:cs="Poppins"/>
          <w:sz w:val="20"/>
          <w:szCs w:val="20"/>
        </w:rPr>
      </w:pPr>
    </w:p>
    <w:p w14:paraId="614B8CAD" w14:textId="77777777" w:rsidR="00F67D38" w:rsidRPr="00293AAB" w:rsidRDefault="00F67D38" w:rsidP="00F67D38">
      <w:pPr>
        <w:pStyle w:val="Heading2"/>
        <w:jc w:val="both"/>
        <w:rPr>
          <w:rFonts w:ascii="Poppins" w:hAnsi="Poppins" w:cs="Poppins"/>
          <w:color w:val="auto"/>
          <w:sz w:val="20"/>
          <w:szCs w:val="20"/>
        </w:rPr>
      </w:pPr>
      <w:r w:rsidRPr="00293AAB">
        <w:rPr>
          <w:rFonts w:ascii="Poppins" w:hAnsi="Poppins" w:cs="Poppins"/>
          <w:color w:val="auto"/>
          <w:sz w:val="20"/>
          <w:szCs w:val="20"/>
        </w:rPr>
        <w:t>Why Relocation Matters</w:t>
      </w:r>
    </w:p>
    <w:p w14:paraId="2A60B87E" w14:textId="77777777" w:rsidR="00F67D38" w:rsidRDefault="00F67D38" w:rsidP="00F67D38">
      <w:pPr>
        <w:jc w:val="both"/>
        <w:rPr>
          <w:rFonts w:ascii="Poppins" w:hAnsi="Poppins" w:cs="Poppins"/>
          <w:sz w:val="20"/>
          <w:szCs w:val="20"/>
        </w:rPr>
      </w:pPr>
      <w:r w:rsidRPr="00293AAB">
        <w:rPr>
          <w:rFonts w:ascii="Poppins" w:hAnsi="Poppins" w:cs="Poppins"/>
          <w:sz w:val="20"/>
          <w:szCs w:val="20"/>
        </w:rPr>
        <w:t>Relocation has previously been funded under the NDIS in cases where:</w:t>
      </w:r>
    </w:p>
    <w:p w14:paraId="7C9603D3" w14:textId="77777777" w:rsidR="00F67D38" w:rsidRDefault="00F67D38" w:rsidP="00F67D38">
      <w:pPr>
        <w:jc w:val="both"/>
        <w:rPr>
          <w:rFonts w:ascii="Poppins" w:hAnsi="Poppins" w:cs="Poppins"/>
          <w:sz w:val="20"/>
          <w:szCs w:val="20"/>
        </w:rPr>
      </w:pPr>
      <w:r w:rsidRPr="00293AAB">
        <w:rPr>
          <w:rFonts w:ascii="Poppins" w:hAnsi="Poppins" w:cs="Poppins"/>
          <w:sz w:val="20"/>
          <w:szCs w:val="20"/>
        </w:rPr>
        <w:t>- The cost of modifying the participant’s current home was prohibitively high.</w:t>
      </w:r>
      <w:r w:rsidRPr="00293AAB">
        <w:rPr>
          <w:rFonts w:ascii="Poppins" w:hAnsi="Poppins" w:cs="Poppins"/>
          <w:sz w:val="20"/>
          <w:szCs w:val="20"/>
        </w:rPr>
        <w:br/>
        <w:t>- The existing home was structurally or environmentally unsuitable for required modifications.</w:t>
      </w:r>
      <w:r w:rsidRPr="00293AAB">
        <w:rPr>
          <w:rFonts w:ascii="Poppins" w:hAnsi="Poppins" w:cs="Poppins"/>
          <w:sz w:val="20"/>
          <w:szCs w:val="20"/>
        </w:rPr>
        <w:br/>
        <w:t>- The participant required significant physical accessibility, often involving costly elements such as lifts, widened circulation space, or total bathroom/kitchen reconstruction.</w:t>
      </w:r>
      <w:r w:rsidRPr="00293AAB">
        <w:rPr>
          <w:rFonts w:ascii="Poppins" w:hAnsi="Poppins" w:cs="Poppins"/>
          <w:sz w:val="20"/>
          <w:szCs w:val="20"/>
        </w:rPr>
        <w:br/>
        <w:t>- Temporary accommodation and extensive project management fees were required during the modification process.</w:t>
      </w:r>
    </w:p>
    <w:p w14:paraId="5B9285F9" w14:textId="221DA419" w:rsidR="00F67D38" w:rsidRDefault="00F67D38" w:rsidP="00F67D38">
      <w:pPr>
        <w:jc w:val="both"/>
        <w:rPr>
          <w:rFonts w:ascii="Poppins" w:hAnsi="Poppins" w:cs="Poppins"/>
          <w:sz w:val="20"/>
          <w:szCs w:val="20"/>
        </w:rPr>
      </w:pPr>
      <w:r w:rsidRPr="00293AAB">
        <w:rPr>
          <w:rFonts w:ascii="Poppins" w:hAnsi="Poppins" w:cs="Poppins"/>
          <w:sz w:val="20"/>
          <w:szCs w:val="20"/>
        </w:rPr>
        <w:br/>
        <w:t>In such cases, a qualified and experienced occupational therapist (OT) has assessed that relocation to a more suitable property would be significantly more cost-effective than modifying the existing home.</w:t>
      </w:r>
    </w:p>
    <w:p w14:paraId="6CA5BC7A" w14:textId="77777777" w:rsidR="00F67D38" w:rsidRDefault="00F67D38" w:rsidP="00F67D38">
      <w:pPr>
        <w:jc w:val="both"/>
        <w:rPr>
          <w:rFonts w:ascii="Poppins" w:hAnsi="Poppins" w:cs="Poppins"/>
          <w:sz w:val="20"/>
          <w:szCs w:val="20"/>
        </w:rPr>
      </w:pPr>
    </w:p>
    <w:p w14:paraId="301FC5BC" w14:textId="77777777" w:rsidR="00F67D38" w:rsidRPr="00293AAB" w:rsidRDefault="00F67D38" w:rsidP="00F67D38">
      <w:pPr>
        <w:jc w:val="both"/>
        <w:rPr>
          <w:rFonts w:ascii="Poppins" w:hAnsi="Poppins" w:cs="Poppins"/>
          <w:sz w:val="20"/>
          <w:szCs w:val="20"/>
        </w:rPr>
      </w:pPr>
    </w:p>
    <w:p w14:paraId="1F2A973F" w14:textId="77777777" w:rsidR="00F67D38" w:rsidRDefault="00F67D38" w:rsidP="00F67D38">
      <w:pPr>
        <w:pStyle w:val="Heading2"/>
        <w:jc w:val="both"/>
        <w:rPr>
          <w:rFonts w:ascii="Poppins" w:hAnsi="Poppins" w:cs="Poppins"/>
          <w:color w:val="auto"/>
          <w:sz w:val="20"/>
          <w:szCs w:val="20"/>
        </w:rPr>
      </w:pPr>
      <w:r w:rsidRPr="00293AAB">
        <w:rPr>
          <w:rFonts w:ascii="Poppins" w:hAnsi="Poppins" w:cs="Poppins"/>
          <w:color w:val="auto"/>
          <w:sz w:val="20"/>
          <w:szCs w:val="20"/>
        </w:rPr>
        <w:lastRenderedPageBreak/>
        <w:t xml:space="preserve">Case Example: </w:t>
      </w:r>
      <w:r>
        <w:rPr>
          <w:rFonts w:ascii="Poppins" w:hAnsi="Poppins" w:cs="Poppins"/>
          <w:color w:val="auto"/>
          <w:sz w:val="20"/>
          <w:szCs w:val="20"/>
        </w:rPr>
        <w:t>Jane</w:t>
      </w:r>
    </w:p>
    <w:p w14:paraId="03522186" w14:textId="77777777" w:rsidR="00F67D38" w:rsidRPr="00F67D38" w:rsidRDefault="00F67D38" w:rsidP="00F67D38"/>
    <w:p w14:paraId="3FF9140B" w14:textId="77777777" w:rsidR="00F67D38" w:rsidRDefault="00F67D38" w:rsidP="00F67D38">
      <w:pPr>
        <w:jc w:val="both"/>
        <w:rPr>
          <w:rFonts w:ascii="Poppins" w:hAnsi="Poppins" w:cs="Poppins"/>
          <w:sz w:val="20"/>
          <w:szCs w:val="20"/>
        </w:rPr>
      </w:pPr>
      <w:r>
        <w:rPr>
          <w:rFonts w:ascii="Poppins" w:hAnsi="Poppins" w:cs="Poppins"/>
          <w:sz w:val="20"/>
          <w:szCs w:val="20"/>
        </w:rPr>
        <w:t>Jane</w:t>
      </w:r>
      <w:r w:rsidRPr="00293AAB">
        <w:rPr>
          <w:rFonts w:ascii="Poppins" w:hAnsi="Poppins" w:cs="Poppins"/>
          <w:sz w:val="20"/>
          <w:szCs w:val="20"/>
        </w:rPr>
        <w:t xml:space="preserve"> is </w:t>
      </w:r>
      <w:proofErr w:type="gramStart"/>
      <w:r w:rsidRPr="00293AAB">
        <w:rPr>
          <w:rFonts w:ascii="Poppins" w:hAnsi="Poppins" w:cs="Poppins"/>
          <w:sz w:val="20"/>
          <w:szCs w:val="20"/>
        </w:rPr>
        <w:t>an</w:t>
      </w:r>
      <w:proofErr w:type="gramEnd"/>
      <w:r w:rsidRPr="00293AAB">
        <w:rPr>
          <w:rFonts w:ascii="Poppins" w:hAnsi="Poppins" w:cs="Poppins"/>
          <w:sz w:val="20"/>
          <w:szCs w:val="20"/>
        </w:rPr>
        <w:t xml:space="preserve"> NDIS participant with high physical support needs. The cost to modify her existing property was quoted at over $</w:t>
      </w:r>
      <w:r>
        <w:rPr>
          <w:rFonts w:ascii="Poppins" w:hAnsi="Poppins" w:cs="Poppins"/>
          <w:sz w:val="20"/>
          <w:szCs w:val="20"/>
        </w:rPr>
        <w:t>3</w:t>
      </w:r>
      <w:r w:rsidRPr="00293AAB">
        <w:rPr>
          <w:rFonts w:ascii="Poppins" w:hAnsi="Poppins" w:cs="Poppins"/>
          <w:sz w:val="20"/>
          <w:szCs w:val="20"/>
        </w:rPr>
        <w:t>50,000. These works included extensive bathroom and kitchen redesign, widened access throughout the home, and installation of a vertical platform lift.</w:t>
      </w:r>
      <w:r>
        <w:rPr>
          <w:rFonts w:ascii="Poppins" w:hAnsi="Poppins" w:cs="Poppins"/>
          <w:sz w:val="20"/>
          <w:szCs w:val="20"/>
        </w:rPr>
        <w:t xml:space="preserve"> </w:t>
      </w:r>
    </w:p>
    <w:p w14:paraId="447F9D13" w14:textId="77777777" w:rsidR="00F67D38" w:rsidRDefault="00F67D38" w:rsidP="00F67D38">
      <w:pPr>
        <w:jc w:val="both"/>
        <w:rPr>
          <w:rFonts w:ascii="Poppins" w:hAnsi="Poppins" w:cs="Poppins"/>
          <w:sz w:val="20"/>
          <w:szCs w:val="20"/>
        </w:rPr>
      </w:pPr>
    </w:p>
    <w:p w14:paraId="5182C0C3" w14:textId="77777777" w:rsidR="00F67D38" w:rsidRDefault="00F67D38" w:rsidP="00F67D38">
      <w:pPr>
        <w:jc w:val="both"/>
        <w:rPr>
          <w:rFonts w:ascii="Poppins" w:hAnsi="Poppins" w:cs="Poppins"/>
          <w:sz w:val="20"/>
          <w:szCs w:val="20"/>
        </w:rPr>
      </w:pPr>
      <w:r w:rsidRPr="00293AAB">
        <w:rPr>
          <w:rFonts w:ascii="Poppins" w:hAnsi="Poppins" w:cs="Poppins"/>
          <w:sz w:val="20"/>
          <w:szCs w:val="20"/>
        </w:rPr>
        <w:t>An OT specialising in complex home modifications identified relocation as a financially sound alternative. A more suitable home could be purchased nearby with minimal additional modifications required. Including stamp duty and real estate fees, the total cost of relocation and minor modification was estimated under $120,000.</w:t>
      </w:r>
      <w:r w:rsidRPr="00293AAB">
        <w:rPr>
          <w:rFonts w:ascii="Poppins" w:hAnsi="Poppins" w:cs="Poppins"/>
          <w:sz w:val="20"/>
          <w:szCs w:val="20"/>
        </w:rPr>
        <w:br/>
      </w:r>
      <w:r w:rsidRPr="00293AAB">
        <w:rPr>
          <w:rFonts w:ascii="Poppins" w:hAnsi="Poppins" w:cs="Poppins"/>
          <w:sz w:val="20"/>
          <w:szCs w:val="20"/>
        </w:rPr>
        <w:br/>
        <w:t>Previously, this would have been approved. Under the current rules, it was rejected</w:t>
      </w:r>
      <w:r>
        <w:rPr>
          <w:rFonts w:ascii="Poppins" w:hAnsi="Poppins" w:cs="Poppins"/>
          <w:sz w:val="20"/>
          <w:szCs w:val="20"/>
        </w:rPr>
        <w:t xml:space="preserve"> </w:t>
      </w:r>
      <w:r w:rsidRPr="00293AAB">
        <w:rPr>
          <w:rFonts w:ascii="Poppins" w:hAnsi="Poppins" w:cs="Poppins"/>
          <w:sz w:val="20"/>
          <w:szCs w:val="20"/>
        </w:rPr>
        <w:t>forcing the NDIA to instead fund the more expensive and disruptive modification pathway.</w:t>
      </w:r>
    </w:p>
    <w:p w14:paraId="6627DC69" w14:textId="77777777" w:rsidR="00F67D38" w:rsidRPr="00293AAB" w:rsidRDefault="00F67D38" w:rsidP="00F67D38">
      <w:pPr>
        <w:jc w:val="both"/>
        <w:rPr>
          <w:rFonts w:ascii="Poppins" w:hAnsi="Poppins" w:cs="Poppins"/>
          <w:sz w:val="20"/>
          <w:szCs w:val="20"/>
        </w:rPr>
      </w:pPr>
    </w:p>
    <w:p w14:paraId="2029DFB8" w14:textId="77777777" w:rsidR="00F67D38" w:rsidRDefault="00F67D38" w:rsidP="00F67D38">
      <w:pPr>
        <w:pStyle w:val="Heading2"/>
        <w:jc w:val="both"/>
        <w:rPr>
          <w:rFonts w:ascii="Poppins" w:hAnsi="Poppins" w:cs="Poppins"/>
          <w:color w:val="auto"/>
          <w:sz w:val="20"/>
          <w:szCs w:val="20"/>
        </w:rPr>
      </w:pPr>
      <w:r w:rsidRPr="00293AAB">
        <w:rPr>
          <w:rFonts w:ascii="Poppins" w:hAnsi="Poppins" w:cs="Poppins"/>
          <w:color w:val="auto"/>
          <w:sz w:val="20"/>
          <w:szCs w:val="20"/>
        </w:rPr>
        <w:t>Impact of Removing Relocation Costs from the Support List</w:t>
      </w:r>
    </w:p>
    <w:p w14:paraId="7AD4A1EC" w14:textId="77777777" w:rsidR="00F67D38" w:rsidRPr="00F67D38" w:rsidRDefault="00F67D38" w:rsidP="00F67D38"/>
    <w:p w14:paraId="01785862" w14:textId="77777777" w:rsidR="00F67D38" w:rsidRDefault="00F67D38" w:rsidP="00F67D38">
      <w:pPr>
        <w:jc w:val="both"/>
        <w:rPr>
          <w:rFonts w:ascii="Poppins" w:hAnsi="Poppins" w:cs="Poppins"/>
          <w:sz w:val="20"/>
          <w:szCs w:val="20"/>
        </w:rPr>
      </w:pPr>
      <w:r w:rsidRPr="00293AAB">
        <w:rPr>
          <w:rFonts w:ascii="Poppins" w:hAnsi="Poppins" w:cs="Poppins"/>
          <w:sz w:val="20"/>
          <w:szCs w:val="20"/>
        </w:rPr>
        <w:t>This policy shift results in:</w:t>
      </w:r>
    </w:p>
    <w:p w14:paraId="00E36678" w14:textId="77777777" w:rsidR="00F67D38" w:rsidRDefault="00F67D38" w:rsidP="00F67D38">
      <w:pPr>
        <w:jc w:val="both"/>
        <w:rPr>
          <w:rFonts w:ascii="Poppins" w:hAnsi="Poppins" w:cs="Poppins"/>
          <w:sz w:val="20"/>
          <w:szCs w:val="20"/>
        </w:rPr>
      </w:pPr>
      <w:r w:rsidRPr="00293AAB">
        <w:rPr>
          <w:rFonts w:ascii="Poppins" w:hAnsi="Poppins" w:cs="Poppins"/>
          <w:sz w:val="20"/>
          <w:szCs w:val="20"/>
        </w:rPr>
        <w:t>- Higher scheme costs, as the NDIA is compelled to fund expensive modification solutions.</w:t>
      </w:r>
      <w:r w:rsidRPr="00293AAB">
        <w:rPr>
          <w:rFonts w:ascii="Poppins" w:hAnsi="Poppins" w:cs="Poppins"/>
          <w:sz w:val="20"/>
          <w:szCs w:val="20"/>
        </w:rPr>
        <w:br/>
        <w:t>- Loss of flexibility, as relocation is no longer fundable even when it’s clearly the better financial option.</w:t>
      </w:r>
    </w:p>
    <w:p w14:paraId="2EDECC48" w14:textId="77777777" w:rsidR="00F67D38" w:rsidRDefault="00F67D38" w:rsidP="00F67D38">
      <w:pPr>
        <w:jc w:val="both"/>
        <w:rPr>
          <w:rFonts w:ascii="Poppins" w:hAnsi="Poppins" w:cs="Poppins"/>
          <w:sz w:val="20"/>
          <w:szCs w:val="20"/>
        </w:rPr>
      </w:pPr>
      <w:r w:rsidRPr="00293AAB">
        <w:rPr>
          <w:rFonts w:ascii="Poppins" w:hAnsi="Poppins" w:cs="Poppins"/>
          <w:sz w:val="20"/>
          <w:szCs w:val="20"/>
        </w:rPr>
        <w:t>- Delays in suitable housing, which may impact the participant’s safety, wellbeing, and independence.</w:t>
      </w:r>
      <w:r w:rsidRPr="00293AAB">
        <w:rPr>
          <w:rFonts w:ascii="Poppins" w:hAnsi="Poppins" w:cs="Poppins"/>
          <w:sz w:val="20"/>
          <w:szCs w:val="20"/>
        </w:rPr>
        <w:br/>
        <w:t>- Increased demand on home mod funding pathways, which are already administratively complex and time-c</w:t>
      </w:r>
      <w:r>
        <w:rPr>
          <w:rFonts w:ascii="Poppins" w:hAnsi="Poppins" w:cs="Poppins"/>
          <w:sz w:val="20"/>
          <w:szCs w:val="20"/>
        </w:rPr>
        <w:t>o</w:t>
      </w:r>
      <w:r w:rsidRPr="00293AAB">
        <w:rPr>
          <w:rFonts w:ascii="Poppins" w:hAnsi="Poppins" w:cs="Poppins"/>
          <w:sz w:val="20"/>
          <w:szCs w:val="20"/>
        </w:rPr>
        <w:t>nsuming.</w:t>
      </w:r>
    </w:p>
    <w:p w14:paraId="344FBE75" w14:textId="77777777" w:rsidR="00F67D38" w:rsidRDefault="00F67D38" w:rsidP="00F67D38">
      <w:pPr>
        <w:jc w:val="both"/>
        <w:rPr>
          <w:rFonts w:ascii="Poppins" w:hAnsi="Poppins" w:cs="Poppins"/>
          <w:sz w:val="20"/>
          <w:szCs w:val="20"/>
        </w:rPr>
      </w:pPr>
      <w:r w:rsidRPr="00293AAB">
        <w:rPr>
          <w:rFonts w:ascii="Poppins" w:hAnsi="Poppins" w:cs="Poppins"/>
          <w:sz w:val="20"/>
          <w:szCs w:val="20"/>
        </w:rPr>
        <w:br/>
        <w:t>It also reinforces systemic inequity: only participants with personal financial means can now afford relocation, despite it being the more logical and cost-effective option.</w:t>
      </w:r>
    </w:p>
    <w:p w14:paraId="313B1F26" w14:textId="77777777" w:rsidR="00F67D38" w:rsidRPr="00293AAB" w:rsidRDefault="00F67D38" w:rsidP="00F67D38">
      <w:pPr>
        <w:jc w:val="both"/>
        <w:rPr>
          <w:rFonts w:ascii="Poppins" w:hAnsi="Poppins" w:cs="Poppins"/>
          <w:sz w:val="20"/>
          <w:szCs w:val="20"/>
        </w:rPr>
      </w:pPr>
    </w:p>
    <w:p w14:paraId="724A66F4" w14:textId="77777777" w:rsidR="00F67D38" w:rsidRDefault="00F67D38" w:rsidP="00F67D38">
      <w:pPr>
        <w:pStyle w:val="Heading2"/>
        <w:jc w:val="both"/>
        <w:rPr>
          <w:rFonts w:ascii="Poppins" w:hAnsi="Poppins" w:cs="Poppins"/>
          <w:color w:val="auto"/>
          <w:sz w:val="20"/>
          <w:szCs w:val="20"/>
        </w:rPr>
      </w:pPr>
      <w:r w:rsidRPr="00293AAB">
        <w:rPr>
          <w:rFonts w:ascii="Poppins" w:hAnsi="Poppins" w:cs="Poppins"/>
          <w:color w:val="auto"/>
          <w:sz w:val="20"/>
          <w:szCs w:val="20"/>
        </w:rPr>
        <w:t>Recommended Solution</w:t>
      </w:r>
    </w:p>
    <w:p w14:paraId="1B7FB368" w14:textId="77777777" w:rsidR="00F67D38" w:rsidRPr="00F67D38" w:rsidRDefault="00F67D38" w:rsidP="00F67D38"/>
    <w:p w14:paraId="2B5C9C09" w14:textId="77777777" w:rsidR="00F67D38" w:rsidRDefault="00F67D38" w:rsidP="00F67D38">
      <w:pPr>
        <w:jc w:val="both"/>
        <w:rPr>
          <w:rFonts w:ascii="Poppins" w:hAnsi="Poppins" w:cs="Poppins"/>
          <w:sz w:val="20"/>
          <w:szCs w:val="20"/>
        </w:rPr>
      </w:pPr>
      <w:r w:rsidRPr="00293AAB">
        <w:rPr>
          <w:rFonts w:ascii="Poppins" w:hAnsi="Poppins" w:cs="Poppins"/>
          <w:sz w:val="20"/>
          <w:szCs w:val="20"/>
        </w:rPr>
        <w:t>To address this issue, we propose the reinstatement of stamp duty and real estate commission as fundable supports under very specific conditions:</w:t>
      </w:r>
    </w:p>
    <w:p w14:paraId="1ADACB08" w14:textId="77777777" w:rsidR="00F67D38" w:rsidRDefault="00F67D38" w:rsidP="00F67D38">
      <w:pPr>
        <w:jc w:val="both"/>
        <w:rPr>
          <w:rFonts w:ascii="Poppins" w:hAnsi="Poppins" w:cs="Poppins"/>
          <w:sz w:val="20"/>
          <w:szCs w:val="20"/>
        </w:rPr>
      </w:pPr>
      <w:r w:rsidRPr="00293AAB">
        <w:rPr>
          <w:rFonts w:ascii="Poppins" w:hAnsi="Poppins" w:cs="Poppins"/>
          <w:sz w:val="20"/>
          <w:szCs w:val="20"/>
        </w:rPr>
        <w:br/>
        <w:t>1. OT Assessment Required: A relocation proposal must be supported by an assessment from a suitably qualified and experienced occupational therapist in complex home modifications.</w:t>
      </w:r>
    </w:p>
    <w:p w14:paraId="56ABA981" w14:textId="77777777" w:rsidR="00F67D38" w:rsidRDefault="00F67D38" w:rsidP="00F67D38">
      <w:pPr>
        <w:jc w:val="both"/>
        <w:rPr>
          <w:rFonts w:ascii="Poppins" w:hAnsi="Poppins" w:cs="Poppins"/>
          <w:sz w:val="20"/>
          <w:szCs w:val="20"/>
        </w:rPr>
      </w:pPr>
      <w:r w:rsidRPr="00293AAB">
        <w:rPr>
          <w:rFonts w:ascii="Poppins" w:hAnsi="Poppins" w:cs="Poppins"/>
          <w:sz w:val="20"/>
          <w:szCs w:val="20"/>
        </w:rPr>
        <w:br/>
        <w:t>2. Financial Comparison: The OT must provide a financial comparison showing that relocation is the more cost-effective option compared to modifying the existing property.</w:t>
      </w:r>
    </w:p>
    <w:p w14:paraId="12928B2A" w14:textId="77777777" w:rsidR="00F67D38" w:rsidRDefault="00F67D38" w:rsidP="00F67D38">
      <w:pPr>
        <w:jc w:val="both"/>
        <w:rPr>
          <w:rFonts w:ascii="Poppins" w:hAnsi="Poppins" w:cs="Poppins"/>
          <w:sz w:val="20"/>
          <w:szCs w:val="20"/>
        </w:rPr>
      </w:pPr>
      <w:r w:rsidRPr="00293AAB">
        <w:rPr>
          <w:rFonts w:ascii="Poppins" w:hAnsi="Poppins" w:cs="Poppins"/>
          <w:sz w:val="20"/>
          <w:szCs w:val="20"/>
        </w:rPr>
        <w:lastRenderedPageBreak/>
        <w:t xml:space="preserve">3. NDIA Approval: All proposed relocation costs must be submitted to and approved by the NDIA as part </w:t>
      </w:r>
      <w:r>
        <w:rPr>
          <w:rFonts w:ascii="Poppins" w:hAnsi="Poppins" w:cs="Poppins"/>
          <w:sz w:val="20"/>
          <w:szCs w:val="20"/>
        </w:rPr>
        <w:t>o</w:t>
      </w:r>
      <w:r w:rsidRPr="00293AAB">
        <w:rPr>
          <w:rFonts w:ascii="Poppins" w:hAnsi="Poppins" w:cs="Poppins"/>
          <w:sz w:val="20"/>
          <w:szCs w:val="20"/>
        </w:rPr>
        <w:t>f the standard complex home modifications process.</w:t>
      </w:r>
    </w:p>
    <w:p w14:paraId="149A8EC3" w14:textId="77777777" w:rsidR="00F67D38" w:rsidRDefault="00F67D38" w:rsidP="00F67D38">
      <w:pPr>
        <w:jc w:val="both"/>
        <w:rPr>
          <w:rFonts w:ascii="Poppins" w:hAnsi="Poppins" w:cs="Poppins"/>
          <w:sz w:val="20"/>
          <w:szCs w:val="20"/>
        </w:rPr>
      </w:pPr>
    </w:p>
    <w:p w14:paraId="1AF180CF" w14:textId="77777777" w:rsidR="00F67D38" w:rsidRDefault="00F67D38" w:rsidP="00F67D38">
      <w:pPr>
        <w:jc w:val="both"/>
        <w:rPr>
          <w:rFonts w:ascii="Poppins" w:hAnsi="Poppins" w:cs="Poppins"/>
          <w:sz w:val="20"/>
          <w:szCs w:val="20"/>
        </w:rPr>
      </w:pPr>
      <w:r w:rsidRPr="00293AAB">
        <w:rPr>
          <w:rFonts w:ascii="Poppins" w:hAnsi="Poppins" w:cs="Poppins"/>
          <w:sz w:val="20"/>
          <w:szCs w:val="20"/>
        </w:rPr>
        <w:t>4. Defined Parameters: Set clear thresholds for when relocation can be considered (e.g., when modification quotes exceed $X amount or involve specific high-cost elements like lifts or major rebuilds).</w:t>
      </w:r>
    </w:p>
    <w:p w14:paraId="6C65D0C7" w14:textId="77777777" w:rsidR="00F67D38" w:rsidRDefault="00F67D38" w:rsidP="00F67D38">
      <w:pPr>
        <w:jc w:val="both"/>
        <w:rPr>
          <w:rFonts w:ascii="Poppins" w:hAnsi="Poppins" w:cs="Poppins"/>
          <w:sz w:val="20"/>
          <w:szCs w:val="20"/>
        </w:rPr>
      </w:pPr>
    </w:p>
    <w:p w14:paraId="3DE741AB" w14:textId="77777777" w:rsidR="00F67D38" w:rsidRDefault="00F67D38" w:rsidP="00F67D38">
      <w:pPr>
        <w:pStyle w:val="Heading2"/>
        <w:jc w:val="both"/>
        <w:rPr>
          <w:rFonts w:ascii="Poppins" w:hAnsi="Poppins" w:cs="Poppins"/>
          <w:color w:val="auto"/>
          <w:sz w:val="20"/>
          <w:szCs w:val="20"/>
        </w:rPr>
      </w:pPr>
      <w:r w:rsidRPr="00293AAB">
        <w:rPr>
          <w:rFonts w:ascii="Poppins" w:hAnsi="Poppins" w:cs="Poppins"/>
          <w:color w:val="auto"/>
          <w:sz w:val="20"/>
          <w:szCs w:val="20"/>
        </w:rPr>
        <w:t>Closing Statement</w:t>
      </w:r>
    </w:p>
    <w:p w14:paraId="47D0FC8C" w14:textId="77777777" w:rsidR="00F67D38" w:rsidRPr="00F67D38" w:rsidRDefault="00F67D38" w:rsidP="00F67D38"/>
    <w:p w14:paraId="6BCF06FF" w14:textId="77777777" w:rsidR="00F67D38" w:rsidRDefault="00F67D38" w:rsidP="00F67D38">
      <w:pPr>
        <w:jc w:val="both"/>
        <w:rPr>
          <w:rFonts w:ascii="Poppins" w:hAnsi="Poppins" w:cs="Poppins"/>
          <w:sz w:val="20"/>
          <w:szCs w:val="20"/>
        </w:rPr>
      </w:pPr>
      <w:r w:rsidRPr="00293AAB">
        <w:rPr>
          <w:rFonts w:ascii="Poppins" w:hAnsi="Poppins" w:cs="Poppins"/>
          <w:sz w:val="20"/>
          <w:szCs w:val="20"/>
        </w:rPr>
        <w:t>Relocation is not a participant preference</w:t>
      </w:r>
      <w:r>
        <w:rPr>
          <w:rFonts w:ascii="Poppins" w:hAnsi="Poppins" w:cs="Poppins"/>
          <w:sz w:val="20"/>
          <w:szCs w:val="20"/>
        </w:rPr>
        <w:t xml:space="preserve"> in this context, rather </w:t>
      </w:r>
      <w:r w:rsidRPr="00293AAB">
        <w:rPr>
          <w:rFonts w:ascii="Poppins" w:hAnsi="Poppins" w:cs="Poppins"/>
          <w:sz w:val="20"/>
          <w:szCs w:val="20"/>
        </w:rPr>
        <w:t xml:space="preserve">it is a necessary, viable, and sometimes the most financially responsible path forward. Removing relocation from the list of support options eliminates one of the few effective cost-saving measures available to the NDIA </w:t>
      </w:r>
      <w:proofErr w:type="gramStart"/>
      <w:r w:rsidRPr="00293AAB">
        <w:rPr>
          <w:rFonts w:ascii="Poppins" w:hAnsi="Poppins" w:cs="Poppins"/>
          <w:sz w:val="20"/>
          <w:szCs w:val="20"/>
        </w:rPr>
        <w:t>in the area of</w:t>
      </w:r>
      <w:proofErr w:type="gramEnd"/>
      <w:r w:rsidRPr="00293AAB">
        <w:rPr>
          <w:rFonts w:ascii="Poppins" w:hAnsi="Poppins" w:cs="Poppins"/>
          <w:sz w:val="20"/>
          <w:szCs w:val="20"/>
        </w:rPr>
        <w:t xml:space="preserve"> housing.</w:t>
      </w:r>
    </w:p>
    <w:p w14:paraId="004C6897" w14:textId="77777777" w:rsidR="00F67D38" w:rsidRDefault="00F67D38" w:rsidP="00F67D38">
      <w:pPr>
        <w:jc w:val="both"/>
        <w:rPr>
          <w:rFonts w:ascii="Poppins" w:hAnsi="Poppins" w:cs="Poppins"/>
          <w:sz w:val="20"/>
          <w:szCs w:val="20"/>
        </w:rPr>
      </w:pPr>
      <w:r w:rsidRPr="00293AAB">
        <w:rPr>
          <w:rFonts w:ascii="Poppins" w:hAnsi="Poppins" w:cs="Poppins"/>
          <w:sz w:val="20"/>
          <w:szCs w:val="20"/>
        </w:rPr>
        <w:br/>
        <w:t>We urge the DSS and the NDIA to reintroduce relocation costs as fundable supports in limited, justified circumstances where they offer value for money, and where the decision is informed by qualified clinical assessment.</w:t>
      </w:r>
    </w:p>
    <w:p w14:paraId="0E551764" w14:textId="77777777" w:rsidR="00F67D38" w:rsidRDefault="00F67D38" w:rsidP="00F67D38">
      <w:pPr>
        <w:jc w:val="both"/>
        <w:rPr>
          <w:rFonts w:ascii="Poppins" w:hAnsi="Poppins" w:cs="Poppins"/>
          <w:sz w:val="20"/>
          <w:szCs w:val="20"/>
        </w:rPr>
      </w:pPr>
      <w:r w:rsidRPr="00293AAB">
        <w:rPr>
          <w:rFonts w:ascii="Poppins" w:hAnsi="Poppins" w:cs="Poppins"/>
          <w:sz w:val="20"/>
          <w:szCs w:val="20"/>
        </w:rPr>
        <w:br/>
        <w:t>Thank you for the opportunity to contribute to this consultation.</w:t>
      </w:r>
    </w:p>
    <w:p w14:paraId="716F0316" w14:textId="77777777" w:rsidR="00F67D38" w:rsidRPr="00293AAB" w:rsidRDefault="00F67D38" w:rsidP="00F67D38">
      <w:pPr>
        <w:jc w:val="both"/>
        <w:rPr>
          <w:rFonts w:ascii="Poppins" w:hAnsi="Poppins" w:cs="Poppins"/>
          <w:sz w:val="20"/>
          <w:szCs w:val="20"/>
        </w:rPr>
      </w:pPr>
    </w:p>
    <w:p w14:paraId="4AD64E32" w14:textId="77777777" w:rsidR="00F67D38" w:rsidRDefault="00F67D38" w:rsidP="00F67D38">
      <w:pPr>
        <w:jc w:val="both"/>
        <w:rPr>
          <w:rFonts w:ascii="Poppins" w:hAnsi="Poppins" w:cs="Poppins"/>
          <w:sz w:val="20"/>
          <w:szCs w:val="20"/>
        </w:rPr>
      </w:pPr>
      <w:r w:rsidRPr="00293AAB">
        <w:rPr>
          <w:rFonts w:ascii="Poppins" w:hAnsi="Poppins" w:cs="Poppins"/>
          <w:sz w:val="20"/>
          <w:szCs w:val="20"/>
        </w:rPr>
        <w:t>Yours sincerely,</w:t>
      </w:r>
    </w:p>
    <w:p w14:paraId="1A82B31A" w14:textId="09B1906C" w:rsidR="00F67D38" w:rsidRDefault="00F67D38" w:rsidP="00F67D38">
      <w:pPr>
        <w:jc w:val="both"/>
        <w:rPr>
          <w:rFonts w:ascii="Poppins" w:hAnsi="Poppins" w:cs="Poppins"/>
          <w:sz w:val="20"/>
          <w:szCs w:val="20"/>
        </w:rPr>
      </w:pPr>
      <w:r w:rsidRPr="00293AAB">
        <w:rPr>
          <w:rFonts w:ascii="Poppins" w:hAnsi="Poppins" w:cs="Poppins"/>
          <w:sz w:val="20"/>
          <w:szCs w:val="20"/>
        </w:rPr>
        <w:br/>
      </w:r>
      <w:r>
        <w:rPr>
          <w:rFonts w:ascii="Poppins" w:hAnsi="Poppins" w:cs="Poppins"/>
          <w:sz w:val="20"/>
          <w:szCs w:val="20"/>
        </w:rPr>
        <w:t>Sarah Collison</w:t>
      </w:r>
    </w:p>
    <w:p w14:paraId="403C5D17" w14:textId="7BFE24EC" w:rsidR="00F67D38" w:rsidRDefault="00F67D38" w:rsidP="00F67D38">
      <w:pPr>
        <w:jc w:val="both"/>
        <w:rPr>
          <w:rFonts w:ascii="Poppins" w:hAnsi="Poppins" w:cs="Poppins"/>
          <w:sz w:val="20"/>
          <w:szCs w:val="20"/>
        </w:rPr>
      </w:pPr>
      <w:r>
        <w:rPr>
          <w:rFonts w:ascii="Poppins" w:hAnsi="Poppins" w:cs="Poppins"/>
          <w:noProof/>
          <w:sz w:val="20"/>
          <w:szCs w:val="20"/>
        </w:rPr>
        <mc:AlternateContent>
          <mc:Choice Requires="wpi">
            <w:drawing>
              <wp:anchor distT="0" distB="0" distL="114300" distR="114300" simplePos="0" relativeHeight="251658240" behindDoc="0" locked="0" layoutInCell="1" allowOverlap="1" wp14:anchorId="62A2BBE5" wp14:editId="7661B3E1">
                <wp:simplePos x="0" y="0"/>
                <wp:positionH relativeFrom="column">
                  <wp:posOffset>76200</wp:posOffset>
                </wp:positionH>
                <wp:positionV relativeFrom="paragraph">
                  <wp:posOffset>48260</wp:posOffset>
                </wp:positionV>
                <wp:extent cx="1218600" cy="401760"/>
                <wp:effectExtent l="38100" t="38100" r="38735" b="36830"/>
                <wp:wrapNone/>
                <wp:docPr id="89768071"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1218600" cy="401760"/>
                      </w14:xfrm>
                    </w14:contentPart>
                  </a:graphicData>
                </a:graphic>
              </wp:anchor>
            </w:drawing>
          </mc:Choice>
          <mc:Fallback>
            <w:pict>
              <v:shapetype w14:anchorId="3E6245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5.5pt;margin-top:3.3pt;width:96.9pt;height:32.6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">
                <v:imagedata r:id="rId9" o:title=""/>
              </v:shape>
            </w:pict>
          </mc:Fallback>
        </mc:AlternateContent>
      </w:r>
    </w:p>
    <w:p w14:paraId="6F633162" w14:textId="77777777" w:rsidR="00F67D38" w:rsidRDefault="00F67D38" w:rsidP="00F67D38">
      <w:pPr>
        <w:jc w:val="both"/>
        <w:rPr>
          <w:rFonts w:ascii="Poppins" w:hAnsi="Poppins" w:cs="Poppins"/>
          <w:sz w:val="20"/>
          <w:szCs w:val="20"/>
        </w:rPr>
      </w:pPr>
    </w:p>
    <w:p w14:paraId="231DA53E" w14:textId="0F030B84" w:rsidR="00F67D38" w:rsidRDefault="00F67D38" w:rsidP="00F67D38">
      <w:pPr>
        <w:jc w:val="both"/>
        <w:rPr>
          <w:rFonts w:ascii="Poppins" w:hAnsi="Poppins" w:cs="Poppins"/>
          <w:sz w:val="20"/>
          <w:szCs w:val="20"/>
        </w:rPr>
      </w:pPr>
      <w:r>
        <w:rPr>
          <w:rFonts w:ascii="Poppins" w:hAnsi="Poppins" w:cs="Poppins"/>
          <w:sz w:val="20"/>
          <w:szCs w:val="20"/>
        </w:rPr>
        <w:t>Director, Occupational Therapist</w:t>
      </w:r>
    </w:p>
    <w:p w14:paraId="43590939" w14:textId="77777777" w:rsidR="00F67D38" w:rsidRDefault="00F67D38" w:rsidP="00F67D38">
      <w:pPr>
        <w:jc w:val="both"/>
        <w:rPr>
          <w:rFonts w:ascii="Poppins" w:hAnsi="Poppins" w:cs="Poppins"/>
          <w:sz w:val="20"/>
          <w:szCs w:val="20"/>
        </w:rPr>
      </w:pPr>
      <w:r>
        <w:rPr>
          <w:rFonts w:ascii="Poppins" w:hAnsi="Poppins" w:cs="Poppins"/>
          <w:sz w:val="20"/>
          <w:szCs w:val="20"/>
        </w:rPr>
        <w:t>Verve OT</w:t>
      </w:r>
    </w:p>
    <w:p w14:paraId="246CF517" w14:textId="1EFB4039" w:rsidR="00D127EE" w:rsidRPr="00D1199E" w:rsidRDefault="004E7160" w:rsidP="00D1199E">
      <w:pPr>
        <w:pStyle w:val="NoSpacing"/>
        <w:rPr>
          <w:rFonts w:ascii="Poppins" w:hAnsi="Poppins" w:cs="Poppins"/>
          <w:bCs/>
          <w:color w:val="000000" w:themeColor="text1"/>
          <w:sz w:val="20"/>
          <w:szCs w:val="20"/>
        </w:rPr>
      </w:pPr>
      <w:r w:rsidRPr="00C8195F">
        <w:rPr>
          <w:rFonts w:ascii="Poppins" w:hAnsi="Poppins" w:cs="Poppins"/>
          <w:bCs/>
          <w:color w:val="000000" w:themeColor="text1"/>
          <w:sz w:val="20"/>
          <w:szCs w:val="20"/>
        </w:rPr>
        <w:t xml:space="preserve"> </w:t>
      </w:r>
    </w:p>
    <w:sectPr w:rsidR="00D127EE" w:rsidRPr="00D1199E" w:rsidSect="007E2B30">
      <w:footerReference w:type="default" r:id="rId10"/>
      <w:headerReference w:type="first" r:id="rId11"/>
      <w:footerReference w:type="first" r:id="rId1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5042" w14:textId="77777777" w:rsidR="004E7160" w:rsidRDefault="004E7160">
      <w:pPr>
        <w:spacing w:after="0" w:line="240" w:lineRule="auto"/>
      </w:pPr>
      <w:r>
        <w:separator/>
      </w:r>
    </w:p>
  </w:endnote>
  <w:endnote w:type="continuationSeparator" w:id="0">
    <w:p w14:paraId="28810A70" w14:textId="77777777" w:rsidR="004E7160" w:rsidRDefault="004E7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02FC" w14:textId="77777777" w:rsidR="00C92BA1" w:rsidRPr="0081655E" w:rsidRDefault="004E7160">
    <w:pPr>
      <w:pStyle w:val="Footer"/>
      <w:rPr>
        <w:rFonts w:ascii="Poppins" w:hAnsi="Poppins" w:cs="Poppins"/>
        <w:noProof/>
        <w:sz w:val="14"/>
        <w:szCs w:val="14"/>
      </w:rPr>
    </w:pPr>
    <w:r w:rsidRPr="0081655E">
      <w:rPr>
        <w:rFonts w:ascii="Poppins" w:hAnsi="Poppins" w:cs="Poppins"/>
        <w:sz w:val="14"/>
        <w:szCs w:val="14"/>
      </w:rPr>
      <w:tab/>
    </w:r>
    <w:r w:rsidRPr="0081655E">
      <w:rPr>
        <w:rFonts w:ascii="Poppins" w:hAnsi="Poppins" w:cs="Poppins"/>
        <w:sz w:val="14"/>
        <w:szCs w:val="14"/>
      </w:rPr>
      <w:tab/>
      <w:t xml:space="preserve">Page </w:t>
    </w:r>
    <w:r w:rsidRPr="0081655E">
      <w:rPr>
        <w:rFonts w:ascii="Poppins" w:hAnsi="Poppins" w:cs="Poppins"/>
        <w:sz w:val="14"/>
        <w:szCs w:val="14"/>
      </w:rPr>
      <w:fldChar w:fldCharType="begin"/>
    </w:r>
    <w:r w:rsidRPr="0081655E">
      <w:rPr>
        <w:rFonts w:ascii="Poppins" w:hAnsi="Poppins" w:cs="Poppins"/>
        <w:sz w:val="14"/>
        <w:szCs w:val="14"/>
      </w:rPr>
      <w:instrText xml:space="preserve"> PAGE   \* MERGEFORMAT </w:instrText>
    </w:r>
    <w:r w:rsidRPr="0081655E">
      <w:rPr>
        <w:rFonts w:ascii="Poppins" w:hAnsi="Poppins" w:cs="Poppins"/>
        <w:sz w:val="14"/>
        <w:szCs w:val="14"/>
      </w:rPr>
      <w:fldChar w:fldCharType="separate"/>
    </w:r>
    <w:r w:rsidR="00B838FB" w:rsidRPr="0081655E">
      <w:rPr>
        <w:rFonts w:ascii="Poppins" w:hAnsi="Poppins" w:cs="Poppins"/>
        <w:noProof/>
        <w:sz w:val="14"/>
        <w:szCs w:val="14"/>
      </w:rPr>
      <w:t>2</w:t>
    </w:r>
    <w:r w:rsidRPr="0081655E">
      <w:rPr>
        <w:rFonts w:ascii="Poppins" w:hAnsi="Poppins" w:cs="Poppins"/>
        <w:noProof/>
        <w:sz w:val="14"/>
        <w:szCs w:val="14"/>
      </w:rPr>
      <w:fldChar w:fldCharType="end"/>
    </w:r>
  </w:p>
  <w:p w14:paraId="184168EC" w14:textId="77777777" w:rsidR="00C92BA1" w:rsidRPr="0081655E" w:rsidRDefault="004E7160" w:rsidP="000718F7">
    <w:pPr>
      <w:pStyle w:val="Footer"/>
      <w:rPr>
        <w:rFonts w:ascii="Poppins" w:hAnsi="Poppins" w:cs="Poppins"/>
        <w:sz w:val="14"/>
        <w:szCs w:val="14"/>
      </w:rPr>
    </w:pPr>
    <w:r w:rsidRPr="0081655E">
      <w:rPr>
        <w:rFonts w:ascii="Poppins" w:hAnsi="Poppins" w:cs="Poppins"/>
        <w:sz w:val="14"/>
        <w:szCs w:val="14"/>
      </w:rPr>
      <w:t>Document 18.0 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4E86" w14:textId="77777777" w:rsidR="00C92BA1" w:rsidRPr="0081655E" w:rsidRDefault="004E7160">
    <w:pPr>
      <w:pStyle w:val="Footer"/>
      <w:rPr>
        <w:rFonts w:ascii="Poppins" w:hAnsi="Poppins" w:cs="Poppins"/>
        <w:sz w:val="14"/>
        <w:szCs w:val="14"/>
      </w:rPr>
    </w:pPr>
    <w:r w:rsidRPr="0081655E">
      <w:rPr>
        <w:rFonts w:ascii="Poppins" w:hAnsi="Poppins" w:cs="Poppins"/>
        <w:sz w:val="14"/>
        <w:szCs w:val="14"/>
      </w:rPr>
      <w:t>Document 18.0 v1</w:t>
    </w:r>
    <w:r w:rsidRPr="0081655E">
      <w:rPr>
        <w:rFonts w:ascii="Poppins" w:hAnsi="Poppins" w:cs="Poppins"/>
        <w:sz w:val="14"/>
        <w:szCs w:val="14"/>
      </w:rPr>
      <w:tab/>
    </w:r>
    <w:r w:rsidRPr="0081655E">
      <w:rPr>
        <w:rFonts w:ascii="Poppins" w:hAnsi="Poppins" w:cs="Poppins"/>
        <w:sz w:val="14"/>
        <w:szCs w:val="14"/>
      </w:rPr>
      <w:tab/>
      <w:t xml:space="preserve">Page </w:t>
    </w:r>
    <w:r w:rsidRPr="0081655E">
      <w:rPr>
        <w:rFonts w:ascii="Poppins" w:hAnsi="Poppins" w:cs="Poppins"/>
        <w:sz w:val="14"/>
        <w:szCs w:val="14"/>
      </w:rPr>
      <w:fldChar w:fldCharType="begin"/>
    </w:r>
    <w:r w:rsidRPr="0081655E">
      <w:rPr>
        <w:rFonts w:ascii="Poppins" w:hAnsi="Poppins" w:cs="Poppins"/>
        <w:sz w:val="14"/>
        <w:szCs w:val="14"/>
      </w:rPr>
      <w:instrText xml:space="preserve"> PAGE   \* MERGEFORMAT </w:instrText>
    </w:r>
    <w:r w:rsidRPr="0081655E">
      <w:rPr>
        <w:rFonts w:ascii="Poppins" w:hAnsi="Poppins" w:cs="Poppins"/>
        <w:sz w:val="14"/>
        <w:szCs w:val="14"/>
      </w:rPr>
      <w:fldChar w:fldCharType="separate"/>
    </w:r>
    <w:r w:rsidR="00B838FB" w:rsidRPr="0081655E">
      <w:rPr>
        <w:rFonts w:ascii="Poppins" w:hAnsi="Poppins" w:cs="Poppins"/>
        <w:noProof/>
        <w:sz w:val="14"/>
        <w:szCs w:val="14"/>
      </w:rPr>
      <w:t>1</w:t>
    </w:r>
    <w:r w:rsidRPr="0081655E">
      <w:rPr>
        <w:rFonts w:ascii="Poppins" w:hAnsi="Poppins" w:cs="Poppins"/>
        <w:noProof/>
        <w:sz w:val="14"/>
        <w:szCs w:val="14"/>
      </w:rPr>
      <w:fldChar w:fldCharType="end"/>
    </w:r>
  </w:p>
  <w:p w14:paraId="6F586F00" w14:textId="77777777" w:rsidR="00C92BA1" w:rsidRDefault="00C92BA1">
    <w:pPr>
      <w:pStyle w:val="Footer"/>
      <w:rPr>
        <w:noProof/>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1BCE" w14:textId="77777777" w:rsidR="004E7160" w:rsidRDefault="004E7160">
      <w:pPr>
        <w:spacing w:after="0" w:line="240" w:lineRule="auto"/>
      </w:pPr>
      <w:r>
        <w:separator/>
      </w:r>
    </w:p>
  </w:footnote>
  <w:footnote w:type="continuationSeparator" w:id="0">
    <w:p w14:paraId="4005377D" w14:textId="77777777" w:rsidR="004E7160" w:rsidRDefault="004E7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0B06" w14:textId="77777777" w:rsidR="0081655E" w:rsidRPr="0081655E" w:rsidRDefault="004E7160" w:rsidP="0081655E">
    <w:pPr>
      <w:tabs>
        <w:tab w:val="center" w:pos="4513"/>
        <w:tab w:val="right" w:pos="9746"/>
      </w:tabs>
      <w:spacing w:after="0" w:line="240" w:lineRule="auto"/>
      <w:jc w:val="both"/>
      <w:rPr>
        <w:rFonts w:ascii="Poppins" w:hAnsi="Poppins" w:cs="Poppins"/>
        <w:sz w:val="17"/>
        <w:szCs w:val="17"/>
      </w:rPr>
    </w:pPr>
    <w:r w:rsidRPr="0081655E">
      <w:rPr>
        <w:rFonts w:eastAsiaTheme="minorHAnsi"/>
        <w:lang w:val="en-AU"/>
      </w:rPr>
      <w:tab/>
    </w:r>
    <w:r>
      <w:rPr>
        <w:rFonts w:eastAsiaTheme="minorHAnsi"/>
        <w:lang w:val="en-AU"/>
      </w:rPr>
      <w:tab/>
    </w:r>
    <w:r w:rsidRPr="0081655E">
      <w:rPr>
        <w:rFonts w:ascii="Poppins" w:hAnsi="Poppins" w:cs="Poppins"/>
        <w:sz w:val="17"/>
        <w:szCs w:val="17"/>
      </w:rPr>
      <w:t>ABN 57 639 435 546</w:t>
    </w:r>
  </w:p>
  <w:p w14:paraId="0A1397FC" w14:textId="77777777" w:rsidR="0081655E" w:rsidRPr="0081655E" w:rsidRDefault="004E7160" w:rsidP="0081655E">
    <w:pPr>
      <w:tabs>
        <w:tab w:val="center" w:pos="4513"/>
        <w:tab w:val="right" w:pos="9746"/>
      </w:tabs>
      <w:spacing w:after="160"/>
      <w:jc w:val="both"/>
      <w:rPr>
        <w:rFonts w:ascii="Poppins" w:hAnsi="Poppins" w:cs="Poppins"/>
        <w:sz w:val="17"/>
        <w:szCs w:val="17"/>
      </w:rPr>
    </w:pPr>
    <w:r w:rsidRPr="0081655E">
      <w:rPr>
        <w:rFonts w:ascii="Poppins" w:hAnsi="Poppins" w:cs="Poppins"/>
        <w:sz w:val="17"/>
        <w:szCs w:val="17"/>
      </w:rPr>
      <w:tab/>
    </w:r>
    <w:r w:rsidRPr="0081655E">
      <w:rPr>
        <w:rFonts w:ascii="Poppins" w:hAnsi="Poppins" w:cs="Poppins"/>
        <w:sz w:val="17"/>
        <w:szCs w:val="17"/>
      </w:rPr>
      <w:tab/>
      <w:t xml:space="preserve">PO BOX 5241, </w:t>
    </w:r>
  </w:p>
  <w:p w14:paraId="2CBA57DE" w14:textId="77777777" w:rsidR="0081655E" w:rsidRPr="0081655E" w:rsidRDefault="004E7160" w:rsidP="0081655E">
    <w:pPr>
      <w:tabs>
        <w:tab w:val="left" w:pos="945"/>
        <w:tab w:val="center" w:pos="4513"/>
        <w:tab w:val="right" w:pos="9746"/>
      </w:tabs>
      <w:spacing w:after="160"/>
      <w:jc w:val="both"/>
    </w:pPr>
    <w:bookmarkStart w:id="0" w:name="_Hlk131424283"/>
    <w:r w:rsidRPr="0081655E">
      <w:rPr>
        <w:rFonts w:ascii="Poppins" w:hAnsi="Poppins" w:cs="Poppins"/>
        <w:sz w:val="17"/>
        <w:szCs w:val="17"/>
      </w:rPr>
      <w:tab/>
    </w:r>
    <w:r w:rsidRPr="0081655E">
      <w:rPr>
        <w:rFonts w:ascii="Arial" w:eastAsiaTheme="minorHAnsi" w:hAnsi="Arial" w:cs="Arial"/>
        <w:noProof/>
        <w:sz w:val="16"/>
        <w:szCs w:val="16"/>
        <w:bdr w:val="none" w:sz="0" w:space="0" w:color="auto" w:frame="1"/>
        <w:lang w:val="en-AU"/>
      </w:rPr>
      <w:drawing>
        <wp:anchor distT="0" distB="0" distL="114300" distR="114300" simplePos="0" relativeHeight="251658240" behindDoc="0" locked="0" layoutInCell="1" allowOverlap="1" wp14:anchorId="58A2D0D1" wp14:editId="7931CECB">
          <wp:simplePos x="0" y="0"/>
          <wp:positionH relativeFrom="margin">
            <wp:posOffset>0</wp:posOffset>
          </wp:positionH>
          <wp:positionV relativeFrom="paragraph">
            <wp:posOffset>-635</wp:posOffset>
          </wp:positionV>
          <wp:extent cx="1371600" cy="161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161925"/>
                  </a:xfrm>
                  <a:prstGeom prst="rect">
                    <a:avLst/>
                  </a:prstGeom>
                  <a:noFill/>
                  <a:ln>
                    <a:noFill/>
                  </a:ln>
                </pic:spPr>
              </pic:pic>
            </a:graphicData>
          </a:graphic>
        </wp:anchor>
      </w:drawing>
    </w:r>
    <w:r w:rsidRPr="0081655E">
      <w:rPr>
        <w:rFonts w:ascii="Poppins" w:hAnsi="Poppins" w:cs="Poppins"/>
        <w:sz w:val="17"/>
        <w:szCs w:val="17"/>
      </w:rPr>
      <w:tab/>
    </w:r>
    <w:r w:rsidRPr="0081655E">
      <w:rPr>
        <w:rFonts w:ascii="Poppins" w:hAnsi="Poppins" w:cs="Poppins"/>
        <w:sz w:val="17"/>
        <w:szCs w:val="17"/>
      </w:rPr>
      <w:tab/>
      <w:t xml:space="preserve">South </w:t>
    </w:r>
    <w:proofErr w:type="spellStart"/>
    <w:r w:rsidRPr="0081655E">
      <w:rPr>
        <w:rFonts w:ascii="Poppins" w:hAnsi="Poppins" w:cs="Poppins"/>
        <w:sz w:val="17"/>
        <w:szCs w:val="17"/>
      </w:rPr>
      <w:t>Turramurra</w:t>
    </w:r>
    <w:proofErr w:type="spellEnd"/>
    <w:r w:rsidRPr="0081655E">
      <w:rPr>
        <w:rFonts w:ascii="Poppins" w:hAnsi="Poppins" w:cs="Poppins"/>
        <w:sz w:val="17"/>
        <w:szCs w:val="17"/>
      </w:rPr>
      <w:t>, NSW, 2074</w:t>
    </w:r>
  </w:p>
  <w:bookmarkEnd w:id="0"/>
  <w:p w14:paraId="03C9B7C5" w14:textId="77777777" w:rsidR="0081655E" w:rsidRPr="0081655E" w:rsidRDefault="004E7160" w:rsidP="0081655E">
    <w:pPr>
      <w:tabs>
        <w:tab w:val="right" w:pos="9746"/>
      </w:tabs>
      <w:ind w:left="7200" w:firstLine="720"/>
      <w:jc w:val="both"/>
    </w:pPr>
    <w:r w:rsidRPr="0081655E">
      <w:rPr>
        <w:rFonts w:ascii="Poppins" w:hAnsi="Poppins" w:cs="Poppins"/>
        <w:sz w:val="17"/>
        <w:szCs w:val="17"/>
      </w:rPr>
      <w:t xml:space="preserve"> </w:t>
    </w:r>
    <w:r w:rsidRPr="0081655E">
      <w:rPr>
        <w:rFonts w:ascii="Poppins" w:hAnsi="Poppins" w:cs="Poppins"/>
        <w:sz w:val="17"/>
        <w:szCs w:val="17"/>
      </w:rPr>
      <w:tab/>
      <w:t xml:space="preserve"> 1300 770 165</w:t>
    </w:r>
  </w:p>
  <w:p w14:paraId="6C9BA50E" w14:textId="77777777" w:rsidR="008408FC" w:rsidRPr="0081655E" w:rsidRDefault="004E7160" w:rsidP="00C8195F">
    <w:pPr>
      <w:ind w:right="-35"/>
      <w:jc w:val="right"/>
      <w:rPr>
        <w:rFonts w:ascii="Poppins" w:hAnsi="Poppins" w:cs="Poppins"/>
        <w:sz w:val="17"/>
        <w:szCs w:val="17"/>
      </w:rPr>
    </w:pPr>
    <w:r w:rsidRPr="00C8195F">
      <w:rPr>
        <w:rFonts w:ascii="Poppins" w:hAnsi="Poppins" w:cs="Poppins"/>
        <w:sz w:val="17"/>
        <w:szCs w:val="17"/>
      </w:rPr>
      <w:t xml:space="preserve">              </w:t>
    </w:r>
    <w:r w:rsidRPr="00C8195F">
      <w:rPr>
        <w:rFonts w:ascii="Poppins" w:hAnsi="Poppins" w:cs="Poppins"/>
        <w:noProof/>
        <w:sz w:val="17"/>
        <w:szCs w:val="17"/>
      </w:rPr>
      <w:drawing>
        <wp:inline distT="0" distB="0" distL="0" distR="0" wp14:anchorId="06D73F08" wp14:editId="0A99BDFF">
          <wp:extent cx="91440" cy="79375"/>
          <wp:effectExtent l="0" t="0" r="3810" b="0"/>
          <wp:docPr id="825597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97812"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1440" cy="79375"/>
                  </a:xfrm>
                  <a:prstGeom prst="rect">
                    <a:avLst/>
                  </a:prstGeom>
                  <a:noFill/>
                </pic:spPr>
              </pic:pic>
            </a:graphicData>
          </a:graphic>
        </wp:inline>
      </w:drawing>
    </w:r>
    <w:r w:rsidRPr="00C8195F">
      <w:rPr>
        <w:rFonts w:ascii="Poppins" w:hAnsi="Poppins" w:cs="Poppins"/>
        <w:sz w:val="17"/>
        <w:szCs w:val="17"/>
      </w:rPr>
      <w:t xml:space="preserve"> www.verveot.com.au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2FD"/>
    <w:multiLevelType w:val="hybridMultilevel"/>
    <w:tmpl w:val="625E3C78"/>
    <w:lvl w:ilvl="0" w:tplc="D89EC03E">
      <w:start w:val="8"/>
      <w:numFmt w:val="bullet"/>
      <w:lvlText w:val=""/>
      <w:lvlJc w:val="left"/>
      <w:pPr>
        <w:ind w:left="720" w:hanging="360"/>
      </w:pPr>
      <w:rPr>
        <w:rFonts w:ascii="Symbol" w:eastAsiaTheme="minorEastAsia" w:hAnsi="Symbol" w:cs="Calibri" w:hint="default"/>
      </w:rPr>
    </w:lvl>
    <w:lvl w:ilvl="1" w:tplc="7DE8B202">
      <w:start w:val="1"/>
      <w:numFmt w:val="bullet"/>
      <w:lvlText w:val="o"/>
      <w:lvlJc w:val="left"/>
      <w:pPr>
        <w:ind w:left="1440" w:hanging="360"/>
      </w:pPr>
      <w:rPr>
        <w:rFonts w:ascii="Courier New" w:hAnsi="Courier New" w:cs="Courier New" w:hint="default"/>
      </w:rPr>
    </w:lvl>
    <w:lvl w:ilvl="2" w:tplc="840AEBA2">
      <w:start w:val="8"/>
      <w:numFmt w:val="bullet"/>
      <w:lvlText w:val=""/>
      <w:lvlJc w:val="left"/>
      <w:pPr>
        <w:ind w:left="2160" w:hanging="360"/>
      </w:pPr>
      <w:rPr>
        <w:rFonts w:ascii="Symbol" w:eastAsiaTheme="minorEastAsia" w:hAnsi="Symbol" w:cs="Calibri" w:hint="default"/>
      </w:rPr>
    </w:lvl>
    <w:lvl w:ilvl="3" w:tplc="564AAEAE" w:tentative="1">
      <w:start w:val="1"/>
      <w:numFmt w:val="bullet"/>
      <w:lvlText w:val=""/>
      <w:lvlJc w:val="left"/>
      <w:pPr>
        <w:ind w:left="2880" w:hanging="360"/>
      </w:pPr>
      <w:rPr>
        <w:rFonts w:ascii="Symbol" w:hAnsi="Symbol" w:hint="default"/>
      </w:rPr>
    </w:lvl>
    <w:lvl w:ilvl="4" w:tplc="C826D514" w:tentative="1">
      <w:start w:val="1"/>
      <w:numFmt w:val="bullet"/>
      <w:lvlText w:val="o"/>
      <w:lvlJc w:val="left"/>
      <w:pPr>
        <w:ind w:left="3600" w:hanging="360"/>
      </w:pPr>
      <w:rPr>
        <w:rFonts w:ascii="Courier New" w:hAnsi="Courier New" w:cs="Courier New" w:hint="default"/>
      </w:rPr>
    </w:lvl>
    <w:lvl w:ilvl="5" w:tplc="F4865124" w:tentative="1">
      <w:start w:val="1"/>
      <w:numFmt w:val="bullet"/>
      <w:lvlText w:val=""/>
      <w:lvlJc w:val="left"/>
      <w:pPr>
        <w:ind w:left="4320" w:hanging="360"/>
      </w:pPr>
      <w:rPr>
        <w:rFonts w:ascii="Wingdings" w:hAnsi="Wingdings" w:hint="default"/>
      </w:rPr>
    </w:lvl>
    <w:lvl w:ilvl="6" w:tplc="5B008F70" w:tentative="1">
      <w:start w:val="1"/>
      <w:numFmt w:val="bullet"/>
      <w:lvlText w:val=""/>
      <w:lvlJc w:val="left"/>
      <w:pPr>
        <w:ind w:left="5040" w:hanging="360"/>
      </w:pPr>
      <w:rPr>
        <w:rFonts w:ascii="Symbol" w:hAnsi="Symbol" w:hint="default"/>
      </w:rPr>
    </w:lvl>
    <w:lvl w:ilvl="7" w:tplc="24C022BA" w:tentative="1">
      <w:start w:val="1"/>
      <w:numFmt w:val="bullet"/>
      <w:lvlText w:val="o"/>
      <w:lvlJc w:val="left"/>
      <w:pPr>
        <w:ind w:left="5760" w:hanging="360"/>
      </w:pPr>
      <w:rPr>
        <w:rFonts w:ascii="Courier New" w:hAnsi="Courier New" w:cs="Courier New" w:hint="default"/>
      </w:rPr>
    </w:lvl>
    <w:lvl w:ilvl="8" w:tplc="84706716" w:tentative="1">
      <w:start w:val="1"/>
      <w:numFmt w:val="bullet"/>
      <w:lvlText w:val=""/>
      <w:lvlJc w:val="left"/>
      <w:pPr>
        <w:ind w:left="6480" w:hanging="360"/>
      </w:pPr>
      <w:rPr>
        <w:rFonts w:ascii="Wingdings" w:hAnsi="Wingdings" w:hint="default"/>
      </w:rPr>
    </w:lvl>
  </w:abstractNum>
  <w:abstractNum w:abstractNumId="1" w15:restartNumberingAfterBreak="0">
    <w:nsid w:val="01F53594"/>
    <w:multiLevelType w:val="hybridMultilevel"/>
    <w:tmpl w:val="3062813A"/>
    <w:lvl w:ilvl="0" w:tplc="C776AC8C">
      <w:numFmt w:val="bullet"/>
      <w:lvlText w:val=""/>
      <w:lvlJc w:val="left"/>
      <w:pPr>
        <w:ind w:left="720" w:hanging="360"/>
      </w:pPr>
      <w:rPr>
        <w:rFonts w:ascii="Symbol" w:eastAsiaTheme="minorEastAsia" w:hAnsi="Symbol" w:cstheme="minorBidi" w:hint="default"/>
      </w:rPr>
    </w:lvl>
    <w:lvl w:ilvl="1" w:tplc="081A1424" w:tentative="1">
      <w:start w:val="1"/>
      <w:numFmt w:val="bullet"/>
      <w:lvlText w:val="o"/>
      <w:lvlJc w:val="left"/>
      <w:pPr>
        <w:ind w:left="1440" w:hanging="360"/>
      </w:pPr>
      <w:rPr>
        <w:rFonts w:ascii="Courier New" w:hAnsi="Courier New" w:cs="Courier New" w:hint="default"/>
      </w:rPr>
    </w:lvl>
    <w:lvl w:ilvl="2" w:tplc="F484017A" w:tentative="1">
      <w:start w:val="1"/>
      <w:numFmt w:val="bullet"/>
      <w:lvlText w:val=""/>
      <w:lvlJc w:val="left"/>
      <w:pPr>
        <w:ind w:left="2160" w:hanging="360"/>
      </w:pPr>
      <w:rPr>
        <w:rFonts w:ascii="Wingdings" w:hAnsi="Wingdings" w:hint="default"/>
      </w:rPr>
    </w:lvl>
    <w:lvl w:ilvl="3" w:tplc="DD300818" w:tentative="1">
      <w:start w:val="1"/>
      <w:numFmt w:val="bullet"/>
      <w:lvlText w:val=""/>
      <w:lvlJc w:val="left"/>
      <w:pPr>
        <w:ind w:left="2880" w:hanging="360"/>
      </w:pPr>
      <w:rPr>
        <w:rFonts w:ascii="Symbol" w:hAnsi="Symbol" w:hint="default"/>
      </w:rPr>
    </w:lvl>
    <w:lvl w:ilvl="4" w:tplc="E26A84E6" w:tentative="1">
      <w:start w:val="1"/>
      <w:numFmt w:val="bullet"/>
      <w:lvlText w:val="o"/>
      <w:lvlJc w:val="left"/>
      <w:pPr>
        <w:ind w:left="3600" w:hanging="360"/>
      </w:pPr>
      <w:rPr>
        <w:rFonts w:ascii="Courier New" w:hAnsi="Courier New" w:cs="Courier New" w:hint="default"/>
      </w:rPr>
    </w:lvl>
    <w:lvl w:ilvl="5" w:tplc="FE4EB258" w:tentative="1">
      <w:start w:val="1"/>
      <w:numFmt w:val="bullet"/>
      <w:lvlText w:val=""/>
      <w:lvlJc w:val="left"/>
      <w:pPr>
        <w:ind w:left="4320" w:hanging="360"/>
      </w:pPr>
      <w:rPr>
        <w:rFonts w:ascii="Wingdings" w:hAnsi="Wingdings" w:hint="default"/>
      </w:rPr>
    </w:lvl>
    <w:lvl w:ilvl="6" w:tplc="5E7AEA9A" w:tentative="1">
      <w:start w:val="1"/>
      <w:numFmt w:val="bullet"/>
      <w:lvlText w:val=""/>
      <w:lvlJc w:val="left"/>
      <w:pPr>
        <w:ind w:left="5040" w:hanging="360"/>
      </w:pPr>
      <w:rPr>
        <w:rFonts w:ascii="Symbol" w:hAnsi="Symbol" w:hint="default"/>
      </w:rPr>
    </w:lvl>
    <w:lvl w:ilvl="7" w:tplc="BAE6BC90" w:tentative="1">
      <w:start w:val="1"/>
      <w:numFmt w:val="bullet"/>
      <w:lvlText w:val="o"/>
      <w:lvlJc w:val="left"/>
      <w:pPr>
        <w:ind w:left="5760" w:hanging="360"/>
      </w:pPr>
      <w:rPr>
        <w:rFonts w:ascii="Courier New" w:hAnsi="Courier New" w:cs="Courier New" w:hint="default"/>
      </w:rPr>
    </w:lvl>
    <w:lvl w:ilvl="8" w:tplc="5BE6E9A8" w:tentative="1">
      <w:start w:val="1"/>
      <w:numFmt w:val="bullet"/>
      <w:lvlText w:val=""/>
      <w:lvlJc w:val="left"/>
      <w:pPr>
        <w:ind w:left="6480" w:hanging="360"/>
      </w:pPr>
      <w:rPr>
        <w:rFonts w:ascii="Wingdings" w:hAnsi="Wingdings" w:hint="default"/>
      </w:rPr>
    </w:lvl>
  </w:abstractNum>
  <w:abstractNum w:abstractNumId="2" w15:restartNumberingAfterBreak="0">
    <w:nsid w:val="14704CAB"/>
    <w:multiLevelType w:val="hybridMultilevel"/>
    <w:tmpl w:val="CCA674AA"/>
    <w:lvl w:ilvl="0" w:tplc="264EFECC">
      <w:start w:val="20"/>
      <w:numFmt w:val="bullet"/>
      <w:lvlText w:val=""/>
      <w:lvlJc w:val="left"/>
      <w:pPr>
        <w:ind w:left="720" w:hanging="360"/>
      </w:pPr>
      <w:rPr>
        <w:rFonts w:ascii="Symbol" w:eastAsiaTheme="minorEastAsia" w:hAnsi="Symbol" w:cstheme="minorBidi" w:hint="default"/>
      </w:rPr>
    </w:lvl>
    <w:lvl w:ilvl="1" w:tplc="8C9A85A4" w:tentative="1">
      <w:start w:val="1"/>
      <w:numFmt w:val="bullet"/>
      <w:lvlText w:val="o"/>
      <w:lvlJc w:val="left"/>
      <w:pPr>
        <w:ind w:left="1440" w:hanging="360"/>
      </w:pPr>
      <w:rPr>
        <w:rFonts w:ascii="Courier New" w:hAnsi="Courier New" w:cs="Courier New" w:hint="default"/>
      </w:rPr>
    </w:lvl>
    <w:lvl w:ilvl="2" w:tplc="88D25818" w:tentative="1">
      <w:start w:val="1"/>
      <w:numFmt w:val="bullet"/>
      <w:lvlText w:val=""/>
      <w:lvlJc w:val="left"/>
      <w:pPr>
        <w:ind w:left="2160" w:hanging="360"/>
      </w:pPr>
      <w:rPr>
        <w:rFonts w:ascii="Wingdings" w:hAnsi="Wingdings" w:hint="default"/>
      </w:rPr>
    </w:lvl>
    <w:lvl w:ilvl="3" w:tplc="FAD0AC4E" w:tentative="1">
      <w:start w:val="1"/>
      <w:numFmt w:val="bullet"/>
      <w:lvlText w:val=""/>
      <w:lvlJc w:val="left"/>
      <w:pPr>
        <w:ind w:left="2880" w:hanging="360"/>
      </w:pPr>
      <w:rPr>
        <w:rFonts w:ascii="Symbol" w:hAnsi="Symbol" w:hint="default"/>
      </w:rPr>
    </w:lvl>
    <w:lvl w:ilvl="4" w:tplc="9DE6FFFA" w:tentative="1">
      <w:start w:val="1"/>
      <w:numFmt w:val="bullet"/>
      <w:lvlText w:val="o"/>
      <w:lvlJc w:val="left"/>
      <w:pPr>
        <w:ind w:left="3600" w:hanging="360"/>
      </w:pPr>
      <w:rPr>
        <w:rFonts w:ascii="Courier New" w:hAnsi="Courier New" w:cs="Courier New" w:hint="default"/>
      </w:rPr>
    </w:lvl>
    <w:lvl w:ilvl="5" w:tplc="BC52322C" w:tentative="1">
      <w:start w:val="1"/>
      <w:numFmt w:val="bullet"/>
      <w:lvlText w:val=""/>
      <w:lvlJc w:val="left"/>
      <w:pPr>
        <w:ind w:left="4320" w:hanging="360"/>
      </w:pPr>
      <w:rPr>
        <w:rFonts w:ascii="Wingdings" w:hAnsi="Wingdings" w:hint="default"/>
      </w:rPr>
    </w:lvl>
    <w:lvl w:ilvl="6" w:tplc="3B628422" w:tentative="1">
      <w:start w:val="1"/>
      <w:numFmt w:val="bullet"/>
      <w:lvlText w:val=""/>
      <w:lvlJc w:val="left"/>
      <w:pPr>
        <w:ind w:left="5040" w:hanging="360"/>
      </w:pPr>
      <w:rPr>
        <w:rFonts w:ascii="Symbol" w:hAnsi="Symbol" w:hint="default"/>
      </w:rPr>
    </w:lvl>
    <w:lvl w:ilvl="7" w:tplc="77F0ACB8" w:tentative="1">
      <w:start w:val="1"/>
      <w:numFmt w:val="bullet"/>
      <w:lvlText w:val="o"/>
      <w:lvlJc w:val="left"/>
      <w:pPr>
        <w:ind w:left="5760" w:hanging="360"/>
      </w:pPr>
      <w:rPr>
        <w:rFonts w:ascii="Courier New" w:hAnsi="Courier New" w:cs="Courier New" w:hint="default"/>
      </w:rPr>
    </w:lvl>
    <w:lvl w:ilvl="8" w:tplc="BAA87938"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CEB2FB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8C3C0F"/>
    <w:multiLevelType w:val="multilevel"/>
    <w:tmpl w:val="7B5C1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E54271"/>
    <w:multiLevelType w:val="hybridMultilevel"/>
    <w:tmpl w:val="A37C4DC2"/>
    <w:lvl w:ilvl="0" w:tplc="5FD4B68C">
      <w:start w:val="8"/>
      <w:numFmt w:val="bullet"/>
      <w:lvlText w:val=""/>
      <w:lvlJc w:val="left"/>
      <w:pPr>
        <w:ind w:left="720" w:hanging="360"/>
      </w:pPr>
      <w:rPr>
        <w:rFonts w:ascii="Symbol" w:eastAsiaTheme="minorEastAsia" w:hAnsi="Symbol" w:cs="Calibri" w:hint="default"/>
      </w:rPr>
    </w:lvl>
    <w:lvl w:ilvl="1" w:tplc="D1BA5D58">
      <w:start w:val="1"/>
      <w:numFmt w:val="bullet"/>
      <w:lvlText w:val="o"/>
      <w:lvlJc w:val="left"/>
      <w:pPr>
        <w:ind w:left="1440" w:hanging="360"/>
      </w:pPr>
      <w:rPr>
        <w:rFonts w:ascii="Courier New" w:hAnsi="Courier New" w:cs="Courier New" w:hint="default"/>
      </w:rPr>
    </w:lvl>
    <w:lvl w:ilvl="2" w:tplc="97AAFCA4" w:tentative="1">
      <w:start w:val="1"/>
      <w:numFmt w:val="bullet"/>
      <w:lvlText w:val=""/>
      <w:lvlJc w:val="left"/>
      <w:pPr>
        <w:ind w:left="2160" w:hanging="360"/>
      </w:pPr>
      <w:rPr>
        <w:rFonts w:ascii="Wingdings" w:hAnsi="Wingdings" w:hint="default"/>
      </w:rPr>
    </w:lvl>
    <w:lvl w:ilvl="3" w:tplc="D66698F0" w:tentative="1">
      <w:start w:val="1"/>
      <w:numFmt w:val="bullet"/>
      <w:lvlText w:val=""/>
      <w:lvlJc w:val="left"/>
      <w:pPr>
        <w:ind w:left="2880" w:hanging="360"/>
      </w:pPr>
      <w:rPr>
        <w:rFonts w:ascii="Symbol" w:hAnsi="Symbol" w:hint="default"/>
      </w:rPr>
    </w:lvl>
    <w:lvl w:ilvl="4" w:tplc="B5CE3A5A" w:tentative="1">
      <w:start w:val="1"/>
      <w:numFmt w:val="bullet"/>
      <w:lvlText w:val="o"/>
      <w:lvlJc w:val="left"/>
      <w:pPr>
        <w:ind w:left="3600" w:hanging="360"/>
      </w:pPr>
      <w:rPr>
        <w:rFonts w:ascii="Courier New" w:hAnsi="Courier New" w:cs="Courier New" w:hint="default"/>
      </w:rPr>
    </w:lvl>
    <w:lvl w:ilvl="5" w:tplc="D7AEDEB0" w:tentative="1">
      <w:start w:val="1"/>
      <w:numFmt w:val="bullet"/>
      <w:lvlText w:val=""/>
      <w:lvlJc w:val="left"/>
      <w:pPr>
        <w:ind w:left="4320" w:hanging="360"/>
      </w:pPr>
      <w:rPr>
        <w:rFonts w:ascii="Wingdings" w:hAnsi="Wingdings" w:hint="default"/>
      </w:rPr>
    </w:lvl>
    <w:lvl w:ilvl="6" w:tplc="7F7C5FAE" w:tentative="1">
      <w:start w:val="1"/>
      <w:numFmt w:val="bullet"/>
      <w:lvlText w:val=""/>
      <w:lvlJc w:val="left"/>
      <w:pPr>
        <w:ind w:left="5040" w:hanging="360"/>
      </w:pPr>
      <w:rPr>
        <w:rFonts w:ascii="Symbol" w:hAnsi="Symbol" w:hint="default"/>
      </w:rPr>
    </w:lvl>
    <w:lvl w:ilvl="7" w:tplc="1C38F868" w:tentative="1">
      <w:start w:val="1"/>
      <w:numFmt w:val="bullet"/>
      <w:lvlText w:val="o"/>
      <w:lvlJc w:val="left"/>
      <w:pPr>
        <w:ind w:left="5760" w:hanging="360"/>
      </w:pPr>
      <w:rPr>
        <w:rFonts w:ascii="Courier New" w:hAnsi="Courier New" w:cs="Courier New" w:hint="default"/>
      </w:rPr>
    </w:lvl>
    <w:lvl w:ilvl="8" w:tplc="61381512" w:tentative="1">
      <w:start w:val="1"/>
      <w:numFmt w:val="bullet"/>
      <w:lvlText w:val=""/>
      <w:lvlJc w:val="left"/>
      <w:pPr>
        <w:ind w:left="6480" w:hanging="360"/>
      </w:pPr>
      <w:rPr>
        <w:rFonts w:ascii="Wingdings" w:hAnsi="Wingdings" w:hint="default"/>
      </w:rPr>
    </w:lvl>
  </w:abstractNum>
  <w:abstractNum w:abstractNumId="6" w15:restartNumberingAfterBreak="0">
    <w:nsid w:val="224443F8"/>
    <w:multiLevelType w:val="hybridMultilevel"/>
    <w:tmpl w:val="DD56DF74"/>
    <w:lvl w:ilvl="0" w:tplc="632863B8">
      <w:numFmt w:val="bullet"/>
      <w:lvlText w:val=""/>
      <w:lvlJc w:val="left"/>
      <w:pPr>
        <w:ind w:left="432" w:hanging="360"/>
      </w:pPr>
      <w:rPr>
        <w:rFonts w:ascii="Symbol" w:eastAsiaTheme="minorEastAsia" w:hAnsi="Symbol" w:cstheme="minorBidi" w:hint="default"/>
      </w:rPr>
    </w:lvl>
    <w:lvl w:ilvl="1" w:tplc="EB06EC4E" w:tentative="1">
      <w:start w:val="1"/>
      <w:numFmt w:val="bullet"/>
      <w:lvlText w:val="o"/>
      <w:lvlJc w:val="left"/>
      <w:pPr>
        <w:ind w:left="1152" w:hanging="360"/>
      </w:pPr>
      <w:rPr>
        <w:rFonts w:ascii="Courier New" w:hAnsi="Courier New" w:cs="Courier New" w:hint="default"/>
      </w:rPr>
    </w:lvl>
    <w:lvl w:ilvl="2" w:tplc="06B6EDF8" w:tentative="1">
      <w:start w:val="1"/>
      <w:numFmt w:val="bullet"/>
      <w:lvlText w:val=""/>
      <w:lvlJc w:val="left"/>
      <w:pPr>
        <w:ind w:left="1872" w:hanging="360"/>
      </w:pPr>
      <w:rPr>
        <w:rFonts w:ascii="Wingdings" w:hAnsi="Wingdings" w:hint="default"/>
      </w:rPr>
    </w:lvl>
    <w:lvl w:ilvl="3" w:tplc="C13CD04E" w:tentative="1">
      <w:start w:val="1"/>
      <w:numFmt w:val="bullet"/>
      <w:lvlText w:val=""/>
      <w:lvlJc w:val="left"/>
      <w:pPr>
        <w:ind w:left="2592" w:hanging="360"/>
      </w:pPr>
      <w:rPr>
        <w:rFonts w:ascii="Symbol" w:hAnsi="Symbol" w:hint="default"/>
      </w:rPr>
    </w:lvl>
    <w:lvl w:ilvl="4" w:tplc="E72AE2E8" w:tentative="1">
      <w:start w:val="1"/>
      <w:numFmt w:val="bullet"/>
      <w:lvlText w:val="o"/>
      <w:lvlJc w:val="left"/>
      <w:pPr>
        <w:ind w:left="3312" w:hanging="360"/>
      </w:pPr>
      <w:rPr>
        <w:rFonts w:ascii="Courier New" w:hAnsi="Courier New" w:cs="Courier New" w:hint="default"/>
      </w:rPr>
    </w:lvl>
    <w:lvl w:ilvl="5" w:tplc="6F42BED8" w:tentative="1">
      <w:start w:val="1"/>
      <w:numFmt w:val="bullet"/>
      <w:lvlText w:val=""/>
      <w:lvlJc w:val="left"/>
      <w:pPr>
        <w:ind w:left="4032" w:hanging="360"/>
      </w:pPr>
      <w:rPr>
        <w:rFonts w:ascii="Wingdings" w:hAnsi="Wingdings" w:hint="default"/>
      </w:rPr>
    </w:lvl>
    <w:lvl w:ilvl="6" w:tplc="FA2AE898" w:tentative="1">
      <w:start w:val="1"/>
      <w:numFmt w:val="bullet"/>
      <w:lvlText w:val=""/>
      <w:lvlJc w:val="left"/>
      <w:pPr>
        <w:ind w:left="4752" w:hanging="360"/>
      </w:pPr>
      <w:rPr>
        <w:rFonts w:ascii="Symbol" w:hAnsi="Symbol" w:hint="default"/>
      </w:rPr>
    </w:lvl>
    <w:lvl w:ilvl="7" w:tplc="AD0ACD70" w:tentative="1">
      <w:start w:val="1"/>
      <w:numFmt w:val="bullet"/>
      <w:lvlText w:val="o"/>
      <w:lvlJc w:val="left"/>
      <w:pPr>
        <w:ind w:left="5472" w:hanging="360"/>
      </w:pPr>
      <w:rPr>
        <w:rFonts w:ascii="Courier New" w:hAnsi="Courier New" w:cs="Courier New" w:hint="default"/>
      </w:rPr>
    </w:lvl>
    <w:lvl w:ilvl="8" w:tplc="BBF88804" w:tentative="1">
      <w:start w:val="1"/>
      <w:numFmt w:val="bullet"/>
      <w:lvlText w:val=""/>
      <w:lvlJc w:val="left"/>
      <w:pPr>
        <w:ind w:left="6192" w:hanging="360"/>
      </w:pPr>
      <w:rPr>
        <w:rFonts w:ascii="Wingdings" w:hAnsi="Wingdings" w:hint="default"/>
      </w:rPr>
    </w:lvl>
  </w:abstractNum>
  <w:abstractNum w:abstractNumId="7" w15:restartNumberingAfterBreak="0">
    <w:nsid w:val="33CB3666"/>
    <w:multiLevelType w:val="hybridMultilevel"/>
    <w:tmpl w:val="88849280"/>
    <w:lvl w:ilvl="0" w:tplc="0B007AA8">
      <w:start w:val="2"/>
      <w:numFmt w:val="bullet"/>
      <w:lvlText w:val=""/>
      <w:lvlJc w:val="left"/>
      <w:pPr>
        <w:ind w:left="360" w:hanging="360"/>
      </w:pPr>
      <w:rPr>
        <w:rFonts w:ascii="Symbol" w:eastAsiaTheme="minorEastAsia" w:hAnsi="Symbol" w:cstheme="minorBidi" w:hint="default"/>
      </w:rPr>
    </w:lvl>
    <w:lvl w:ilvl="1" w:tplc="F2287AFA" w:tentative="1">
      <w:start w:val="1"/>
      <w:numFmt w:val="bullet"/>
      <w:lvlText w:val="o"/>
      <w:lvlJc w:val="left"/>
      <w:pPr>
        <w:ind w:left="1080" w:hanging="360"/>
      </w:pPr>
      <w:rPr>
        <w:rFonts w:ascii="Courier New" w:hAnsi="Courier New" w:cs="Courier New" w:hint="default"/>
      </w:rPr>
    </w:lvl>
    <w:lvl w:ilvl="2" w:tplc="44D06464" w:tentative="1">
      <w:start w:val="1"/>
      <w:numFmt w:val="bullet"/>
      <w:lvlText w:val=""/>
      <w:lvlJc w:val="left"/>
      <w:pPr>
        <w:ind w:left="1800" w:hanging="360"/>
      </w:pPr>
      <w:rPr>
        <w:rFonts w:ascii="Wingdings" w:hAnsi="Wingdings" w:hint="default"/>
      </w:rPr>
    </w:lvl>
    <w:lvl w:ilvl="3" w:tplc="C6B0057E" w:tentative="1">
      <w:start w:val="1"/>
      <w:numFmt w:val="bullet"/>
      <w:lvlText w:val=""/>
      <w:lvlJc w:val="left"/>
      <w:pPr>
        <w:ind w:left="2520" w:hanging="360"/>
      </w:pPr>
      <w:rPr>
        <w:rFonts w:ascii="Symbol" w:hAnsi="Symbol" w:hint="default"/>
      </w:rPr>
    </w:lvl>
    <w:lvl w:ilvl="4" w:tplc="2D184B2C" w:tentative="1">
      <w:start w:val="1"/>
      <w:numFmt w:val="bullet"/>
      <w:lvlText w:val="o"/>
      <w:lvlJc w:val="left"/>
      <w:pPr>
        <w:ind w:left="3240" w:hanging="360"/>
      </w:pPr>
      <w:rPr>
        <w:rFonts w:ascii="Courier New" w:hAnsi="Courier New" w:cs="Courier New" w:hint="default"/>
      </w:rPr>
    </w:lvl>
    <w:lvl w:ilvl="5" w:tplc="40FC4F3C" w:tentative="1">
      <w:start w:val="1"/>
      <w:numFmt w:val="bullet"/>
      <w:lvlText w:val=""/>
      <w:lvlJc w:val="left"/>
      <w:pPr>
        <w:ind w:left="3960" w:hanging="360"/>
      </w:pPr>
      <w:rPr>
        <w:rFonts w:ascii="Wingdings" w:hAnsi="Wingdings" w:hint="default"/>
      </w:rPr>
    </w:lvl>
    <w:lvl w:ilvl="6" w:tplc="30F471F4" w:tentative="1">
      <w:start w:val="1"/>
      <w:numFmt w:val="bullet"/>
      <w:lvlText w:val=""/>
      <w:lvlJc w:val="left"/>
      <w:pPr>
        <w:ind w:left="4680" w:hanging="360"/>
      </w:pPr>
      <w:rPr>
        <w:rFonts w:ascii="Symbol" w:hAnsi="Symbol" w:hint="default"/>
      </w:rPr>
    </w:lvl>
    <w:lvl w:ilvl="7" w:tplc="1C5651B8" w:tentative="1">
      <w:start w:val="1"/>
      <w:numFmt w:val="bullet"/>
      <w:lvlText w:val="o"/>
      <w:lvlJc w:val="left"/>
      <w:pPr>
        <w:ind w:left="5400" w:hanging="360"/>
      </w:pPr>
      <w:rPr>
        <w:rFonts w:ascii="Courier New" w:hAnsi="Courier New" w:cs="Courier New" w:hint="default"/>
      </w:rPr>
    </w:lvl>
    <w:lvl w:ilvl="8" w:tplc="5D24B13C" w:tentative="1">
      <w:start w:val="1"/>
      <w:numFmt w:val="bullet"/>
      <w:lvlText w:val=""/>
      <w:lvlJc w:val="left"/>
      <w:pPr>
        <w:ind w:left="6120" w:hanging="360"/>
      </w:pPr>
      <w:rPr>
        <w:rFonts w:ascii="Wingdings" w:hAnsi="Wingdings" w:hint="default"/>
      </w:rPr>
    </w:lvl>
  </w:abstractNum>
  <w:abstractNum w:abstractNumId="8" w15:restartNumberingAfterBreak="0">
    <w:nsid w:val="3EE33C76"/>
    <w:multiLevelType w:val="hybridMultilevel"/>
    <w:tmpl w:val="F0883852"/>
    <w:lvl w:ilvl="0" w:tplc="8C4A54FC">
      <w:numFmt w:val="bullet"/>
      <w:lvlText w:val=""/>
      <w:lvlJc w:val="left"/>
      <w:pPr>
        <w:ind w:left="720" w:hanging="360"/>
      </w:pPr>
      <w:rPr>
        <w:rFonts w:ascii="Symbol" w:eastAsiaTheme="minorEastAsia" w:hAnsi="Symbol" w:cstheme="minorBidi" w:hint="default"/>
      </w:rPr>
    </w:lvl>
    <w:lvl w:ilvl="1" w:tplc="D60AE27E">
      <w:start w:val="1"/>
      <w:numFmt w:val="bullet"/>
      <w:lvlText w:val="o"/>
      <w:lvlJc w:val="left"/>
      <w:pPr>
        <w:ind w:left="1440" w:hanging="360"/>
      </w:pPr>
      <w:rPr>
        <w:rFonts w:ascii="Courier New" w:hAnsi="Courier New" w:cs="Courier New" w:hint="default"/>
      </w:rPr>
    </w:lvl>
    <w:lvl w:ilvl="2" w:tplc="7B8AD7E6" w:tentative="1">
      <w:start w:val="1"/>
      <w:numFmt w:val="bullet"/>
      <w:lvlText w:val=""/>
      <w:lvlJc w:val="left"/>
      <w:pPr>
        <w:ind w:left="2160" w:hanging="360"/>
      </w:pPr>
      <w:rPr>
        <w:rFonts w:ascii="Wingdings" w:hAnsi="Wingdings" w:hint="default"/>
      </w:rPr>
    </w:lvl>
    <w:lvl w:ilvl="3" w:tplc="218A21B8" w:tentative="1">
      <w:start w:val="1"/>
      <w:numFmt w:val="bullet"/>
      <w:lvlText w:val=""/>
      <w:lvlJc w:val="left"/>
      <w:pPr>
        <w:ind w:left="2880" w:hanging="360"/>
      </w:pPr>
      <w:rPr>
        <w:rFonts w:ascii="Symbol" w:hAnsi="Symbol" w:hint="default"/>
      </w:rPr>
    </w:lvl>
    <w:lvl w:ilvl="4" w:tplc="D09C9A6C" w:tentative="1">
      <w:start w:val="1"/>
      <w:numFmt w:val="bullet"/>
      <w:lvlText w:val="o"/>
      <w:lvlJc w:val="left"/>
      <w:pPr>
        <w:ind w:left="3600" w:hanging="360"/>
      </w:pPr>
      <w:rPr>
        <w:rFonts w:ascii="Courier New" w:hAnsi="Courier New" w:cs="Courier New" w:hint="default"/>
      </w:rPr>
    </w:lvl>
    <w:lvl w:ilvl="5" w:tplc="AFC2259C" w:tentative="1">
      <w:start w:val="1"/>
      <w:numFmt w:val="bullet"/>
      <w:lvlText w:val=""/>
      <w:lvlJc w:val="left"/>
      <w:pPr>
        <w:ind w:left="4320" w:hanging="360"/>
      </w:pPr>
      <w:rPr>
        <w:rFonts w:ascii="Wingdings" w:hAnsi="Wingdings" w:hint="default"/>
      </w:rPr>
    </w:lvl>
    <w:lvl w:ilvl="6" w:tplc="55109730" w:tentative="1">
      <w:start w:val="1"/>
      <w:numFmt w:val="bullet"/>
      <w:lvlText w:val=""/>
      <w:lvlJc w:val="left"/>
      <w:pPr>
        <w:ind w:left="5040" w:hanging="360"/>
      </w:pPr>
      <w:rPr>
        <w:rFonts w:ascii="Symbol" w:hAnsi="Symbol" w:hint="default"/>
      </w:rPr>
    </w:lvl>
    <w:lvl w:ilvl="7" w:tplc="AC0608E0" w:tentative="1">
      <w:start w:val="1"/>
      <w:numFmt w:val="bullet"/>
      <w:lvlText w:val="o"/>
      <w:lvlJc w:val="left"/>
      <w:pPr>
        <w:ind w:left="5760" w:hanging="360"/>
      </w:pPr>
      <w:rPr>
        <w:rFonts w:ascii="Courier New" w:hAnsi="Courier New" w:cs="Courier New" w:hint="default"/>
      </w:rPr>
    </w:lvl>
    <w:lvl w:ilvl="8" w:tplc="B48E2AE2" w:tentative="1">
      <w:start w:val="1"/>
      <w:numFmt w:val="bullet"/>
      <w:lvlText w:val=""/>
      <w:lvlJc w:val="left"/>
      <w:pPr>
        <w:ind w:left="6480" w:hanging="360"/>
      </w:pPr>
      <w:rPr>
        <w:rFonts w:ascii="Wingdings" w:hAnsi="Wingdings" w:hint="default"/>
      </w:rPr>
    </w:lvl>
  </w:abstractNum>
  <w:abstractNum w:abstractNumId="9" w15:restartNumberingAfterBreak="0">
    <w:nsid w:val="403B6035"/>
    <w:multiLevelType w:val="hybridMultilevel"/>
    <w:tmpl w:val="5AE22208"/>
    <w:lvl w:ilvl="0" w:tplc="4046143E">
      <w:numFmt w:val="bullet"/>
      <w:lvlText w:val=""/>
      <w:lvlJc w:val="left"/>
      <w:pPr>
        <w:ind w:left="720" w:hanging="360"/>
      </w:pPr>
      <w:rPr>
        <w:rFonts w:ascii="Symbol" w:eastAsiaTheme="minorEastAsia" w:hAnsi="Symbol" w:cstheme="minorBidi" w:hint="default"/>
      </w:rPr>
    </w:lvl>
    <w:lvl w:ilvl="1" w:tplc="E70A1B30" w:tentative="1">
      <w:start w:val="1"/>
      <w:numFmt w:val="bullet"/>
      <w:lvlText w:val="o"/>
      <w:lvlJc w:val="left"/>
      <w:pPr>
        <w:ind w:left="1440" w:hanging="360"/>
      </w:pPr>
      <w:rPr>
        <w:rFonts w:ascii="Courier New" w:hAnsi="Courier New" w:cs="Courier New" w:hint="default"/>
      </w:rPr>
    </w:lvl>
    <w:lvl w:ilvl="2" w:tplc="813EA520" w:tentative="1">
      <w:start w:val="1"/>
      <w:numFmt w:val="bullet"/>
      <w:lvlText w:val=""/>
      <w:lvlJc w:val="left"/>
      <w:pPr>
        <w:ind w:left="2160" w:hanging="360"/>
      </w:pPr>
      <w:rPr>
        <w:rFonts w:ascii="Wingdings" w:hAnsi="Wingdings" w:hint="default"/>
      </w:rPr>
    </w:lvl>
    <w:lvl w:ilvl="3" w:tplc="2F1EE08E" w:tentative="1">
      <w:start w:val="1"/>
      <w:numFmt w:val="bullet"/>
      <w:lvlText w:val=""/>
      <w:lvlJc w:val="left"/>
      <w:pPr>
        <w:ind w:left="2880" w:hanging="360"/>
      </w:pPr>
      <w:rPr>
        <w:rFonts w:ascii="Symbol" w:hAnsi="Symbol" w:hint="default"/>
      </w:rPr>
    </w:lvl>
    <w:lvl w:ilvl="4" w:tplc="59B4DC4E" w:tentative="1">
      <w:start w:val="1"/>
      <w:numFmt w:val="bullet"/>
      <w:lvlText w:val="o"/>
      <w:lvlJc w:val="left"/>
      <w:pPr>
        <w:ind w:left="3600" w:hanging="360"/>
      </w:pPr>
      <w:rPr>
        <w:rFonts w:ascii="Courier New" w:hAnsi="Courier New" w:cs="Courier New" w:hint="default"/>
      </w:rPr>
    </w:lvl>
    <w:lvl w:ilvl="5" w:tplc="40C2BDCC" w:tentative="1">
      <w:start w:val="1"/>
      <w:numFmt w:val="bullet"/>
      <w:lvlText w:val=""/>
      <w:lvlJc w:val="left"/>
      <w:pPr>
        <w:ind w:left="4320" w:hanging="360"/>
      </w:pPr>
      <w:rPr>
        <w:rFonts w:ascii="Wingdings" w:hAnsi="Wingdings" w:hint="default"/>
      </w:rPr>
    </w:lvl>
    <w:lvl w:ilvl="6" w:tplc="BEC04602" w:tentative="1">
      <w:start w:val="1"/>
      <w:numFmt w:val="bullet"/>
      <w:lvlText w:val=""/>
      <w:lvlJc w:val="left"/>
      <w:pPr>
        <w:ind w:left="5040" w:hanging="360"/>
      </w:pPr>
      <w:rPr>
        <w:rFonts w:ascii="Symbol" w:hAnsi="Symbol" w:hint="default"/>
      </w:rPr>
    </w:lvl>
    <w:lvl w:ilvl="7" w:tplc="269CB6D8" w:tentative="1">
      <w:start w:val="1"/>
      <w:numFmt w:val="bullet"/>
      <w:lvlText w:val="o"/>
      <w:lvlJc w:val="left"/>
      <w:pPr>
        <w:ind w:left="5760" w:hanging="360"/>
      </w:pPr>
      <w:rPr>
        <w:rFonts w:ascii="Courier New" w:hAnsi="Courier New" w:cs="Courier New" w:hint="default"/>
      </w:rPr>
    </w:lvl>
    <w:lvl w:ilvl="8" w:tplc="F6D4CBEA" w:tentative="1">
      <w:start w:val="1"/>
      <w:numFmt w:val="bullet"/>
      <w:lvlText w:val=""/>
      <w:lvlJc w:val="left"/>
      <w:pPr>
        <w:ind w:left="6480" w:hanging="360"/>
      </w:pPr>
      <w:rPr>
        <w:rFonts w:ascii="Wingdings" w:hAnsi="Wingdings" w:hint="default"/>
      </w:rPr>
    </w:lvl>
  </w:abstractNum>
  <w:abstractNum w:abstractNumId="10" w15:restartNumberingAfterBreak="0">
    <w:nsid w:val="52CA501C"/>
    <w:multiLevelType w:val="hybridMultilevel"/>
    <w:tmpl w:val="ADA8A606"/>
    <w:lvl w:ilvl="0" w:tplc="23283232">
      <w:start w:val="10"/>
      <w:numFmt w:val="bullet"/>
      <w:lvlText w:val=""/>
      <w:lvlJc w:val="left"/>
      <w:pPr>
        <w:ind w:left="720" w:hanging="360"/>
      </w:pPr>
      <w:rPr>
        <w:rFonts w:ascii="Symbol" w:eastAsiaTheme="minorEastAsia" w:hAnsi="Symbol" w:cstheme="minorBidi" w:hint="default"/>
      </w:rPr>
    </w:lvl>
    <w:lvl w:ilvl="1" w:tplc="0E704B9A" w:tentative="1">
      <w:start w:val="1"/>
      <w:numFmt w:val="bullet"/>
      <w:lvlText w:val="o"/>
      <w:lvlJc w:val="left"/>
      <w:pPr>
        <w:ind w:left="1440" w:hanging="360"/>
      </w:pPr>
      <w:rPr>
        <w:rFonts w:ascii="Courier New" w:hAnsi="Courier New" w:cs="Courier New" w:hint="default"/>
      </w:rPr>
    </w:lvl>
    <w:lvl w:ilvl="2" w:tplc="A72A9DAC" w:tentative="1">
      <w:start w:val="1"/>
      <w:numFmt w:val="bullet"/>
      <w:lvlText w:val=""/>
      <w:lvlJc w:val="left"/>
      <w:pPr>
        <w:ind w:left="2160" w:hanging="360"/>
      </w:pPr>
      <w:rPr>
        <w:rFonts w:ascii="Wingdings" w:hAnsi="Wingdings" w:hint="default"/>
      </w:rPr>
    </w:lvl>
    <w:lvl w:ilvl="3" w:tplc="8078F5C4" w:tentative="1">
      <w:start w:val="1"/>
      <w:numFmt w:val="bullet"/>
      <w:lvlText w:val=""/>
      <w:lvlJc w:val="left"/>
      <w:pPr>
        <w:ind w:left="2880" w:hanging="360"/>
      </w:pPr>
      <w:rPr>
        <w:rFonts w:ascii="Symbol" w:hAnsi="Symbol" w:hint="default"/>
      </w:rPr>
    </w:lvl>
    <w:lvl w:ilvl="4" w:tplc="2828D838" w:tentative="1">
      <w:start w:val="1"/>
      <w:numFmt w:val="bullet"/>
      <w:lvlText w:val="o"/>
      <w:lvlJc w:val="left"/>
      <w:pPr>
        <w:ind w:left="3600" w:hanging="360"/>
      </w:pPr>
      <w:rPr>
        <w:rFonts w:ascii="Courier New" w:hAnsi="Courier New" w:cs="Courier New" w:hint="default"/>
      </w:rPr>
    </w:lvl>
    <w:lvl w:ilvl="5" w:tplc="69984200" w:tentative="1">
      <w:start w:val="1"/>
      <w:numFmt w:val="bullet"/>
      <w:lvlText w:val=""/>
      <w:lvlJc w:val="left"/>
      <w:pPr>
        <w:ind w:left="4320" w:hanging="360"/>
      </w:pPr>
      <w:rPr>
        <w:rFonts w:ascii="Wingdings" w:hAnsi="Wingdings" w:hint="default"/>
      </w:rPr>
    </w:lvl>
    <w:lvl w:ilvl="6" w:tplc="46EA104C" w:tentative="1">
      <w:start w:val="1"/>
      <w:numFmt w:val="bullet"/>
      <w:lvlText w:val=""/>
      <w:lvlJc w:val="left"/>
      <w:pPr>
        <w:ind w:left="5040" w:hanging="360"/>
      </w:pPr>
      <w:rPr>
        <w:rFonts w:ascii="Symbol" w:hAnsi="Symbol" w:hint="default"/>
      </w:rPr>
    </w:lvl>
    <w:lvl w:ilvl="7" w:tplc="7F347576" w:tentative="1">
      <w:start w:val="1"/>
      <w:numFmt w:val="bullet"/>
      <w:lvlText w:val="o"/>
      <w:lvlJc w:val="left"/>
      <w:pPr>
        <w:ind w:left="5760" w:hanging="360"/>
      </w:pPr>
      <w:rPr>
        <w:rFonts w:ascii="Courier New" w:hAnsi="Courier New" w:cs="Courier New" w:hint="default"/>
      </w:rPr>
    </w:lvl>
    <w:lvl w:ilvl="8" w:tplc="AE3CA7E2" w:tentative="1">
      <w:start w:val="1"/>
      <w:numFmt w:val="bullet"/>
      <w:lvlText w:val=""/>
      <w:lvlJc w:val="left"/>
      <w:pPr>
        <w:ind w:left="6480" w:hanging="360"/>
      </w:pPr>
      <w:rPr>
        <w:rFonts w:ascii="Wingdings" w:hAnsi="Wingdings" w:hint="default"/>
      </w:rPr>
    </w:lvl>
  </w:abstractNum>
  <w:abstractNum w:abstractNumId="11" w15:restartNumberingAfterBreak="0">
    <w:nsid w:val="54E943CA"/>
    <w:multiLevelType w:val="hybridMultilevel"/>
    <w:tmpl w:val="9D6E1CF0"/>
    <w:lvl w:ilvl="0" w:tplc="54FA4EFE">
      <w:start w:val="20"/>
      <w:numFmt w:val="bullet"/>
      <w:lvlText w:val="-"/>
      <w:lvlJc w:val="left"/>
      <w:pPr>
        <w:ind w:left="720" w:hanging="360"/>
      </w:pPr>
      <w:rPr>
        <w:rFonts w:ascii="Calibri Light" w:eastAsiaTheme="minorEastAsia" w:hAnsi="Calibri Light" w:cstheme="minorBidi" w:hint="default"/>
      </w:rPr>
    </w:lvl>
    <w:lvl w:ilvl="1" w:tplc="FD265D48" w:tentative="1">
      <w:start w:val="1"/>
      <w:numFmt w:val="bullet"/>
      <w:lvlText w:val="o"/>
      <w:lvlJc w:val="left"/>
      <w:pPr>
        <w:ind w:left="1440" w:hanging="360"/>
      </w:pPr>
      <w:rPr>
        <w:rFonts w:ascii="Courier New" w:hAnsi="Courier New" w:cs="Courier New" w:hint="default"/>
      </w:rPr>
    </w:lvl>
    <w:lvl w:ilvl="2" w:tplc="104CA97A" w:tentative="1">
      <w:start w:val="1"/>
      <w:numFmt w:val="bullet"/>
      <w:lvlText w:val=""/>
      <w:lvlJc w:val="left"/>
      <w:pPr>
        <w:ind w:left="2160" w:hanging="360"/>
      </w:pPr>
      <w:rPr>
        <w:rFonts w:ascii="Wingdings" w:hAnsi="Wingdings" w:hint="default"/>
      </w:rPr>
    </w:lvl>
    <w:lvl w:ilvl="3" w:tplc="195AEA62" w:tentative="1">
      <w:start w:val="1"/>
      <w:numFmt w:val="bullet"/>
      <w:lvlText w:val=""/>
      <w:lvlJc w:val="left"/>
      <w:pPr>
        <w:ind w:left="2880" w:hanging="360"/>
      </w:pPr>
      <w:rPr>
        <w:rFonts w:ascii="Symbol" w:hAnsi="Symbol" w:hint="default"/>
      </w:rPr>
    </w:lvl>
    <w:lvl w:ilvl="4" w:tplc="376A70B2" w:tentative="1">
      <w:start w:val="1"/>
      <w:numFmt w:val="bullet"/>
      <w:lvlText w:val="o"/>
      <w:lvlJc w:val="left"/>
      <w:pPr>
        <w:ind w:left="3600" w:hanging="360"/>
      </w:pPr>
      <w:rPr>
        <w:rFonts w:ascii="Courier New" w:hAnsi="Courier New" w:cs="Courier New" w:hint="default"/>
      </w:rPr>
    </w:lvl>
    <w:lvl w:ilvl="5" w:tplc="C79C3D0E" w:tentative="1">
      <w:start w:val="1"/>
      <w:numFmt w:val="bullet"/>
      <w:lvlText w:val=""/>
      <w:lvlJc w:val="left"/>
      <w:pPr>
        <w:ind w:left="4320" w:hanging="360"/>
      </w:pPr>
      <w:rPr>
        <w:rFonts w:ascii="Wingdings" w:hAnsi="Wingdings" w:hint="default"/>
      </w:rPr>
    </w:lvl>
    <w:lvl w:ilvl="6" w:tplc="A28A01CE" w:tentative="1">
      <w:start w:val="1"/>
      <w:numFmt w:val="bullet"/>
      <w:lvlText w:val=""/>
      <w:lvlJc w:val="left"/>
      <w:pPr>
        <w:ind w:left="5040" w:hanging="360"/>
      </w:pPr>
      <w:rPr>
        <w:rFonts w:ascii="Symbol" w:hAnsi="Symbol" w:hint="default"/>
      </w:rPr>
    </w:lvl>
    <w:lvl w:ilvl="7" w:tplc="B2ECB23E" w:tentative="1">
      <w:start w:val="1"/>
      <w:numFmt w:val="bullet"/>
      <w:lvlText w:val="o"/>
      <w:lvlJc w:val="left"/>
      <w:pPr>
        <w:ind w:left="5760" w:hanging="360"/>
      </w:pPr>
      <w:rPr>
        <w:rFonts w:ascii="Courier New" w:hAnsi="Courier New" w:cs="Courier New" w:hint="default"/>
      </w:rPr>
    </w:lvl>
    <w:lvl w:ilvl="8" w:tplc="8D989DF6" w:tentative="1">
      <w:start w:val="1"/>
      <w:numFmt w:val="bullet"/>
      <w:lvlText w:val=""/>
      <w:lvlJc w:val="left"/>
      <w:pPr>
        <w:ind w:left="6480" w:hanging="360"/>
      </w:pPr>
      <w:rPr>
        <w:rFonts w:ascii="Wingdings" w:hAnsi="Wingdings" w:hint="default"/>
      </w:rPr>
    </w:lvl>
  </w:abstractNum>
  <w:abstractNum w:abstractNumId="12" w15:restartNumberingAfterBreak="0">
    <w:nsid w:val="5EB35454"/>
    <w:multiLevelType w:val="hybridMultilevel"/>
    <w:tmpl w:val="00FAF330"/>
    <w:lvl w:ilvl="0" w:tplc="5B4246DC">
      <w:numFmt w:val="bullet"/>
      <w:lvlText w:val=""/>
      <w:lvlJc w:val="left"/>
      <w:pPr>
        <w:ind w:left="720" w:hanging="360"/>
      </w:pPr>
      <w:rPr>
        <w:rFonts w:ascii="Symbol" w:eastAsiaTheme="minorEastAsia" w:hAnsi="Symbol" w:cstheme="minorBidi" w:hint="default"/>
      </w:rPr>
    </w:lvl>
    <w:lvl w:ilvl="1" w:tplc="DFE26AFC" w:tentative="1">
      <w:start w:val="1"/>
      <w:numFmt w:val="bullet"/>
      <w:lvlText w:val="o"/>
      <w:lvlJc w:val="left"/>
      <w:pPr>
        <w:ind w:left="1440" w:hanging="360"/>
      </w:pPr>
      <w:rPr>
        <w:rFonts w:ascii="Courier New" w:hAnsi="Courier New" w:cs="Courier New" w:hint="default"/>
      </w:rPr>
    </w:lvl>
    <w:lvl w:ilvl="2" w:tplc="BD747F4E" w:tentative="1">
      <w:start w:val="1"/>
      <w:numFmt w:val="bullet"/>
      <w:lvlText w:val=""/>
      <w:lvlJc w:val="left"/>
      <w:pPr>
        <w:ind w:left="2160" w:hanging="360"/>
      </w:pPr>
      <w:rPr>
        <w:rFonts w:ascii="Wingdings" w:hAnsi="Wingdings" w:hint="default"/>
      </w:rPr>
    </w:lvl>
    <w:lvl w:ilvl="3" w:tplc="4F1A2400" w:tentative="1">
      <w:start w:val="1"/>
      <w:numFmt w:val="bullet"/>
      <w:lvlText w:val=""/>
      <w:lvlJc w:val="left"/>
      <w:pPr>
        <w:ind w:left="2880" w:hanging="360"/>
      </w:pPr>
      <w:rPr>
        <w:rFonts w:ascii="Symbol" w:hAnsi="Symbol" w:hint="default"/>
      </w:rPr>
    </w:lvl>
    <w:lvl w:ilvl="4" w:tplc="6FB6187C" w:tentative="1">
      <w:start w:val="1"/>
      <w:numFmt w:val="bullet"/>
      <w:lvlText w:val="o"/>
      <w:lvlJc w:val="left"/>
      <w:pPr>
        <w:ind w:left="3600" w:hanging="360"/>
      </w:pPr>
      <w:rPr>
        <w:rFonts w:ascii="Courier New" w:hAnsi="Courier New" w:cs="Courier New" w:hint="default"/>
      </w:rPr>
    </w:lvl>
    <w:lvl w:ilvl="5" w:tplc="981CD0C4" w:tentative="1">
      <w:start w:val="1"/>
      <w:numFmt w:val="bullet"/>
      <w:lvlText w:val=""/>
      <w:lvlJc w:val="left"/>
      <w:pPr>
        <w:ind w:left="4320" w:hanging="360"/>
      </w:pPr>
      <w:rPr>
        <w:rFonts w:ascii="Wingdings" w:hAnsi="Wingdings" w:hint="default"/>
      </w:rPr>
    </w:lvl>
    <w:lvl w:ilvl="6" w:tplc="A5EA8BDC" w:tentative="1">
      <w:start w:val="1"/>
      <w:numFmt w:val="bullet"/>
      <w:lvlText w:val=""/>
      <w:lvlJc w:val="left"/>
      <w:pPr>
        <w:ind w:left="5040" w:hanging="360"/>
      </w:pPr>
      <w:rPr>
        <w:rFonts w:ascii="Symbol" w:hAnsi="Symbol" w:hint="default"/>
      </w:rPr>
    </w:lvl>
    <w:lvl w:ilvl="7" w:tplc="04C8BD22" w:tentative="1">
      <w:start w:val="1"/>
      <w:numFmt w:val="bullet"/>
      <w:lvlText w:val="o"/>
      <w:lvlJc w:val="left"/>
      <w:pPr>
        <w:ind w:left="5760" w:hanging="360"/>
      </w:pPr>
      <w:rPr>
        <w:rFonts w:ascii="Courier New" w:hAnsi="Courier New" w:cs="Courier New" w:hint="default"/>
      </w:rPr>
    </w:lvl>
    <w:lvl w:ilvl="8" w:tplc="63EE3E28" w:tentative="1">
      <w:start w:val="1"/>
      <w:numFmt w:val="bullet"/>
      <w:lvlText w:val=""/>
      <w:lvlJc w:val="left"/>
      <w:pPr>
        <w:ind w:left="6480" w:hanging="360"/>
      </w:pPr>
      <w:rPr>
        <w:rFonts w:ascii="Wingdings" w:hAnsi="Wingdings" w:hint="default"/>
      </w:rPr>
    </w:lvl>
  </w:abstractNum>
  <w:abstractNum w:abstractNumId="13" w15:restartNumberingAfterBreak="0">
    <w:nsid w:val="608800F8"/>
    <w:multiLevelType w:val="hybridMultilevel"/>
    <w:tmpl w:val="D65E7582"/>
    <w:lvl w:ilvl="0" w:tplc="287A1ED4">
      <w:start w:val="1"/>
      <w:numFmt w:val="bullet"/>
      <w:lvlText w:val=""/>
      <w:lvlJc w:val="left"/>
      <w:pPr>
        <w:ind w:left="720" w:hanging="360"/>
      </w:pPr>
      <w:rPr>
        <w:rFonts w:ascii="Symbol" w:hAnsi="Symbol" w:hint="default"/>
      </w:rPr>
    </w:lvl>
    <w:lvl w:ilvl="1" w:tplc="32E265A4" w:tentative="1">
      <w:start w:val="1"/>
      <w:numFmt w:val="bullet"/>
      <w:lvlText w:val="o"/>
      <w:lvlJc w:val="left"/>
      <w:pPr>
        <w:ind w:left="1440" w:hanging="360"/>
      </w:pPr>
      <w:rPr>
        <w:rFonts w:ascii="Courier New" w:hAnsi="Courier New" w:hint="default"/>
      </w:rPr>
    </w:lvl>
    <w:lvl w:ilvl="2" w:tplc="BAA25024" w:tentative="1">
      <w:start w:val="1"/>
      <w:numFmt w:val="bullet"/>
      <w:lvlText w:val=""/>
      <w:lvlJc w:val="left"/>
      <w:pPr>
        <w:ind w:left="2160" w:hanging="360"/>
      </w:pPr>
      <w:rPr>
        <w:rFonts w:ascii="Wingdings" w:hAnsi="Wingdings" w:hint="default"/>
      </w:rPr>
    </w:lvl>
    <w:lvl w:ilvl="3" w:tplc="0CE40690" w:tentative="1">
      <w:start w:val="1"/>
      <w:numFmt w:val="bullet"/>
      <w:lvlText w:val=""/>
      <w:lvlJc w:val="left"/>
      <w:pPr>
        <w:ind w:left="2880" w:hanging="360"/>
      </w:pPr>
      <w:rPr>
        <w:rFonts w:ascii="Symbol" w:hAnsi="Symbol" w:hint="default"/>
      </w:rPr>
    </w:lvl>
    <w:lvl w:ilvl="4" w:tplc="366653D2" w:tentative="1">
      <w:start w:val="1"/>
      <w:numFmt w:val="bullet"/>
      <w:lvlText w:val="o"/>
      <w:lvlJc w:val="left"/>
      <w:pPr>
        <w:ind w:left="3600" w:hanging="360"/>
      </w:pPr>
      <w:rPr>
        <w:rFonts w:ascii="Courier New" w:hAnsi="Courier New" w:hint="default"/>
      </w:rPr>
    </w:lvl>
    <w:lvl w:ilvl="5" w:tplc="1F22DE84" w:tentative="1">
      <w:start w:val="1"/>
      <w:numFmt w:val="bullet"/>
      <w:lvlText w:val=""/>
      <w:lvlJc w:val="left"/>
      <w:pPr>
        <w:ind w:left="4320" w:hanging="360"/>
      </w:pPr>
      <w:rPr>
        <w:rFonts w:ascii="Wingdings" w:hAnsi="Wingdings" w:hint="default"/>
      </w:rPr>
    </w:lvl>
    <w:lvl w:ilvl="6" w:tplc="00D68F68" w:tentative="1">
      <w:start w:val="1"/>
      <w:numFmt w:val="bullet"/>
      <w:lvlText w:val=""/>
      <w:lvlJc w:val="left"/>
      <w:pPr>
        <w:ind w:left="5040" w:hanging="360"/>
      </w:pPr>
      <w:rPr>
        <w:rFonts w:ascii="Symbol" w:hAnsi="Symbol" w:hint="default"/>
      </w:rPr>
    </w:lvl>
    <w:lvl w:ilvl="7" w:tplc="FEC68C68" w:tentative="1">
      <w:start w:val="1"/>
      <w:numFmt w:val="bullet"/>
      <w:lvlText w:val="o"/>
      <w:lvlJc w:val="left"/>
      <w:pPr>
        <w:ind w:left="5760" w:hanging="360"/>
      </w:pPr>
      <w:rPr>
        <w:rFonts w:ascii="Courier New" w:hAnsi="Courier New" w:hint="default"/>
      </w:rPr>
    </w:lvl>
    <w:lvl w:ilvl="8" w:tplc="FB1CE61C" w:tentative="1">
      <w:start w:val="1"/>
      <w:numFmt w:val="bullet"/>
      <w:lvlText w:val=""/>
      <w:lvlJc w:val="left"/>
      <w:pPr>
        <w:ind w:left="6480" w:hanging="360"/>
      </w:pPr>
      <w:rPr>
        <w:rFonts w:ascii="Wingdings" w:hAnsi="Wingdings" w:hint="default"/>
      </w:rPr>
    </w:lvl>
  </w:abstractNum>
  <w:abstractNum w:abstractNumId="14" w15:restartNumberingAfterBreak="0">
    <w:nsid w:val="70640EB4"/>
    <w:multiLevelType w:val="hybridMultilevel"/>
    <w:tmpl w:val="614617C0"/>
    <w:lvl w:ilvl="0" w:tplc="F67EE8DC">
      <w:start w:val="8"/>
      <w:numFmt w:val="bullet"/>
      <w:lvlText w:val=""/>
      <w:lvlJc w:val="left"/>
      <w:pPr>
        <w:ind w:left="1305" w:hanging="360"/>
      </w:pPr>
      <w:rPr>
        <w:rFonts w:ascii="Symbol" w:eastAsiaTheme="minorEastAsia" w:hAnsi="Symbol" w:cs="Calibri" w:hint="default"/>
      </w:rPr>
    </w:lvl>
    <w:lvl w:ilvl="1" w:tplc="D408F708" w:tentative="1">
      <w:start w:val="1"/>
      <w:numFmt w:val="bullet"/>
      <w:lvlText w:val="o"/>
      <w:lvlJc w:val="left"/>
      <w:pPr>
        <w:ind w:left="2025" w:hanging="360"/>
      </w:pPr>
      <w:rPr>
        <w:rFonts w:ascii="Courier New" w:hAnsi="Courier New" w:cs="Courier New" w:hint="default"/>
      </w:rPr>
    </w:lvl>
    <w:lvl w:ilvl="2" w:tplc="9F40EAF6" w:tentative="1">
      <w:start w:val="1"/>
      <w:numFmt w:val="bullet"/>
      <w:lvlText w:val=""/>
      <w:lvlJc w:val="left"/>
      <w:pPr>
        <w:ind w:left="2745" w:hanging="360"/>
      </w:pPr>
      <w:rPr>
        <w:rFonts w:ascii="Wingdings" w:hAnsi="Wingdings" w:hint="default"/>
      </w:rPr>
    </w:lvl>
    <w:lvl w:ilvl="3" w:tplc="6BB2EE36" w:tentative="1">
      <w:start w:val="1"/>
      <w:numFmt w:val="bullet"/>
      <w:lvlText w:val=""/>
      <w:lvlJc w:val="left"/>
      <w:pPr>
        <w:ind w:left="3465" w:hanging="360"/>
      </w:pPr>
      <w:rPr>
        <w:rFonts w:ascii="Symbol" w:hAnsi="Symbol" w:hint="default"/>
      </w:rPr>
    </w:lvl>
    <w:lvl w:ilvl="4" w:tplc="314A3D52" w:tentative="1">
      <w:start w:val="1"/>
      <w:numFmt w:val="bullet"/>
      <w:lvlText w:val="o"/>
      <w:lvlJc w:val="left"/>
      <w:pPr>
        <w:ind w:left="4185" w:hanging="360"/>
      </w:pPr>
      <w:rPr>
        <w:rFonts w:ascii="Courier New" w:hAnsi="Courier New" w:cs="Courier New" w:hint="default"/>
      </w:rPr>
    </w:lvl>
    <w:lvl w:ilvl="5" w:tplc="EACC39B6" w:tentative="1">
      <w:start w:val="1"/>
      <w:numFmt w:val="bullet"/>
      <w:lvlText w:val=""/>
      <w:lvlJc w:val="left"/>
      <w:pPr>
        <w:ind w:left="4905" w:hanging="360"/>
      </w:pPr>
      <w:rPr>
        <w:rFonts w:ascii="Wingdings" w:hAnsi="Wingdings" w:hint="default"/>
      </w:rPr>
    </w:lvl>
    <w:lvl w:ilvl="6" w:tplc="431A9D2C" w:tentative="1">
      <w:start w:val="1"/>
      <w:numFmt w:val="bullet"/>
      <w:lvlText w:val=""/>
      <w:lvlJc w:val="left"/>
      <w:pPr>
        <w:ind w:left="5625" w:hanging="360"/>
      </w:pPr>
      <w:rPr>
        <w:rFonts w:ascii="Symbol" w:hAnsi="Symbol" w:hint="default"/>
      </w:rPr>
    </w:lvl>
    <w:lvl w:ilvl="7" w:tplc="2B861496" w:tentative="1">
      <w:start w:val="1"/>
      <w:numFmt w:val="bullet"/>
      <w:lvlText w:val="o"/>
      <w:lvlJc w:val="left"/>
      <w:pPr>
        <w:ind w:left="6345" w:hanging="360"/>
      </w:pPr>
      <w:rPr>
        <w:rFonts w:ascii="Courier New" w:hAnsi="Courier New" w:cs="Courier New" w:hint="default"/>
      </w:rPr>
    </w:lvl>
    <w:lvl w:ilvl="8" w:tplc="FBB02C98" w:tentative="1">
      <w:start w:val="1"/>
      <w:numFmt w:val="bullet"/>
      <w:lvlText w:val=""/>
      <w:lvlJc w:val="left"/>
      <w:pPr>
        <w:ind w:left="7065" w:hanging="360"/>
      </w:pPr>
      <w:rPr>
        <w:rFonts w:ascii="Wingdings" w:hAnsi="Wingdings" w:hint="default"/>
      </w:rPr>
    </w:lvl>
  </w:abstractNum>
  <w:abstractNum w:abstractNumId="15" w15:restartNumberingAfterBreak="0">
    <w:nsid w:val="7DBC79A0"/>
    <w:multiLevelType w:val="hybridMultilevel"/>
    <w:tmpl w:val="F4F05DD4"/>
    <w:lvl w:ilvl="0" w:tplc="B23077D2">
      <w:start w:val="20"/>
      <w:numFmt w:val="bullet"/>
      <w:lvlText w:val=""/>
      <w:lvlJc w:val="left"/>
      <w:pPr>
        <w:ind w:left="1080" w:hanging="360"/>
      </w:pPr>
      <w:rPr>
        <w:rFonts w:ascii="Symbol" w:eastAsiaTheme="minorEastAsia" w:hAnsi="Symbol" w:cstheme="minorBidi" w:hint="default"/>
      </w:rPr>
    </w:lvl>
    <w:lvl w:ilvl="1" w:tplc="17C8AD50" w:tentative="1">
      <w:start w:val="1"/>
      <w:numFmt w:val="bullet"/>
      <w:lvlText w:val="o"/>
      <w:lvlJc w:val="left"/>
      <w:pPr>
        <w:ind w:left="1800" w:hanging="360"/>
      </w:pPr>
      <w:rPr>
        <w:rFonts w:ascii="Courier New" w:hAnsi="Courier New" w:cs="Courier New" w:hint="default"/>
      </w:rPr>
    </w:lvl>
    <w:lvl w:ilvl="2" w:tplc="871E1D62" w:tentative="1">
      <w:start w:val="1"/>
      <w:numFmt w:val="bullet"/>
      <w:lvlText w:val=""/>
      <w:lvlJc w:val="left"/>
      <w:pPr>
        <w:ind w:left="2520" w:hanging="360"/>
      </w:pPr>
      <w:rPr>
        <w:rFonts w:ascii="Wingdings" w:hAnsi="Wingdings" w:hint="default"/>
      </w:rPr>
    </w:lvl>
    <w:lvl w:ilvl="3" w:tplc="858CED80" w:tentative="1">
      <w:start w:val="1"/>
      <w:numFmt w:val="bullet"/>
      <w:lvlText w:val=""/>
      <w:lvlJc w:val="left"/>
      <w:pPr>
        <w:ind w:left="3240" w:hanging="360"/>
      </w:pPr>
      <w:rPr>
        <w:rFonts w:ascii="Symbol" w:hAnsi="Symbol" w:hint="default"/>
      </w:rPr>
    </w:lvl>
    <w:lvl w:ilvl="4" w:tplc="FAE6E6BA" w:tentative="1">
      <w:start w:val="1"/>
      <w:numFmt w:val="bullet"/>
      <w:lvlText w:val="o"/>
      <w:lvlJc w:val="left"/>
      <w:pPr>
        <w:ind w:left="3960" w:hanging="360"/>
      </w:pPr>
      <w:rPr>
        <w:rFonts w:ascii="Courier New" w:hAnsi="Courier New" w:cs="Courier New" w:hint="default"/>
      </w:rPr>
    </w:lvl>
    <w:lvl w:ilvl="5" w:tplc="2C58AD6E" w:tentative="1">
      <w:start w:val="1"/>
      <w:numFmt w:val="bullet"/>
      <w:lvlText w:val=""/>
      <w:lvlJc w:val="left"/>
      <w:pPr>
        <w:ind w:left="4680" w:hanging="360"/>
      </w:pPr>
      <w:rPr>
        <w:rFonts w:ascii="Wingdings" w:hAnsi="Wingdings" w:hint="default"/>
      </w:rPr>
    </w:lvl>
    <w:lvl w:ilvl="6" w:tplc="F3106EB8" w:tentative="1">
      <w:start w:val="1"/>
      <w:numFmt w:val="bullet"/>
      <w:lvlText w:val=""/>
      <w:lvlJc w:val="left"/>
      <w:pPr>
        <w:ind w:left="5400" w:hanging="360"/>
      </w:pPr>
      <w:rPr>
        <w:rFonts w:ascii="Symbol" w:hAnsi="Symbol" w:hint="default"/>
      </w:rPr>
    </w:lvl>
    <w:lvl w:ilvl="7" w:tplc="16A6240E" w:tentative="1">
      <w:start w:val="1"/>
      <w:numFmt w:val="bullet"/>
      <w:lvlText w:val="o"/>
      <w:lvlJc w:val="left"/>
      <w:pPr>
        <w:ind w:left="6120" w:hanging="360"/>
      </w:pPr>
      <w:rPr>
        <w:rFonts w:ascii="Courier New" w:hAnsi="Courier New" w:cs="Courier New" w:hint="default"/>
      </w:rPr>
    </w:lvl>
    <w:lvl w:ilvl="8" w:tplc="AEEE6C20" w:tentative="1">
      <w:start w:val="1"/>
      <w:numFmt w:val="bullet"/>
      <w:lvlText w:val=""/>
      <w:lvlJc w:val="left"/>
      <w:pPr>
        <w:ind w:left="6840" w:hanging="360"/>
      </w:pPr>
      <w:rPr>
        <w:rFonts w:ascii="Wingdings" w:hAnsi="Wingdings" w:hint="default"/>
      </w:rPr>
    </w:lvl>
  </w:abstractNum>
  <w:num w:numId="1" w16cid:durableId="1798988839">
    <w:abstractNumId w:val="3"/>
  </w:num>
  <w:num w:numId="2" w16cid:durableId="241373136">
    <w:abstractNumId w:val="3"/>
  </w:num>
  <w:num w:numId="3" w16cid:durableId="1901667228">
    <w:abstractNumId w:val="3"/>
  </w:num>
  <w:num w:numId="4" w16cid:durableId="1555001646">
    <w:abstractNumId w:val="3"/>
  </w:num>
  <w:num w:numId="5" w16cid:durableId="1993673176">
    <w:abstractNumId w:val="3"/>
  </w:num>
  <w:num w:numId="6" w16cid:durableId="1106778412">
    <w:abstractNumId w:val="3"/>
  </w:num>
  <w:num w:numId="7" w16cid:durableId="982344651">
    <w:abstractNumId w:val="3"/>
  </w:num>
  <w:num w:numId="8" w16cid:durableId="1258051537">
    <w:abstractNumId w:val="3"/>
  </w:num>
  <w:num w:numId="9" w16cid:durableId="1029839674">
    <w:abstractNumId w:val="3"/>
  </w:num>
  <w:num w:numId="10" w16cid:durableId="342631930">
    <w:abstractNumId w:val="3"/>
  </w:num>
  <w:num w:numId="11" w16cid:durableId="2075198717">
    <w:abstractNumId w:val="7"/>
  </w:num>
  <w:num w:numId="12" w16cid:durableId="1866674167">
    <w:abstractNumId w:val="11"/>
  </w:num>
  <w:num w:numId="13" w16cid:durableId="1080522735">
    <w:abstractNumId w:val="1"/>
  </w:num>
  <w:num w:numId="14" w16cid:durableId="717632715">
    <w:abstractNumId w:val="9"/>
  </w:num>
  <w:num w:numId="15" w16cid:durableId="1790586302">
    <w:abstractNumId w:val="12"/>
  </w:num>
  <w:num w:numId="16" w16cid:durableId="629015893">
    <w:abstractNumId w:val="8"/>
  </w:num>
  <w:num w:numId="17" w16cid:durableId="587882977">
    <w:abstractNumId w:val="6"/>
  </w:num>
  <w:num w:numId="18" w16cid:durableId="1797941531">
    <w:abstractNumId w:val="2"/>
  </w:num>
  <w:num w:numId="19" w16cid:durableId="1226722995">
    <w:abstractNumId w:val="15"/>
  </w:num>
  <w:num w:numId="20" w16cid:durableId="35930390">
    <w:abstractNumId w:val="13"/>
  </w:num>
  <w:num w:numId="21" w16cid:durableId="602416291">
    <w:abstractNumId w:val="10"/>
  </w:num>
  <w:num w:numId="22" w16cid:durableId="458765757">
    <w:abstractNumId w:val="4"/>
  </w:num>
  <w:num w:numId="23" w16cid:durableId="449513364">
    <w:abstractNumId w:val="0"/>
  </w:num>
  <w:num w:numId="24" w16cid:durableId="552621802">
    <w:abstractNumId w:val="14"/>
  </w:num>
  <w:num w:numId="25" w16cid:durableId="1199659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2B1"/>
    <w:rsid w:val="00020346"/>
    <w:rsid w:val="0005755D"/>
    <w:rsid w:val="000718F7"/>
    <w:rsid w:val="00077970"/>
    <w:rsid w:val="00091DDA"/>
    <w:rsid w:val="00094342"/>
    <w:rsid w:val="000A5977"/>
    <w:rsid w:val="000A7A5E"/>
    <w:rsid w:val="000B7878"/>
    <w:rsid w:val="000C0542"/>
    <w:rsid w:val="000E1183"/>
    <w:rsid w:val="000F3D21"/>
    <w:rsid w:val="000F4877"/>
    <w:rsid w:val="00115D91"/>
    <w:rsid w:val="00121987"/>
    <w:rsid w:val="00135D4E"/>
    <w:rsid w:val="001378EF"/>
    <w:rsid w:val="001709A8"/>
    <w:rsid w:val="00171D2E"/>
    <w:rsid w:val="00171E33"/>
    <w:rsid w:val="00175E6E"/>
    <w:rsid w:val="00185F2B"/>
    <w:rsid w:val="001910BA"/>
    <w:rsid w:val="001A6E48"/>
    <w:rsid w:val="001C00B6"/>
    <w:rsid w:val="001C2058"/>
    <w:rsid w:val="001F3873"/>
    <w:rsid w:val="001F590A"/>
    <w:rsid w:val="001F6DFB"/>
    <w:rsid w:val="00213AB2"/>
    <w:rsid w:val="00230CFC"/>
    <w:rsid w:val="00265BA1"/>
    <w:rsid w:val="00267F80"/>
    <w:rsid w:val="002843AF"/>
    <w:rsid w:val="002A1213"/>
    <w:rsid w:val="002E52DF"/>
    <w:rsid w:val="002E6060"/>
    <w:rsid w:val="002F2C11"/>
    <w:rsid w:val="002F693F"/>
    <w:rsid w:val="0030218B"/>
    <w:rsid w:val="0030383C"/>
    <w:rsid w:val="00304EDC"/>
    <w:rsid w:val="00307139"/>
    <w:rsid w:val="00350179"/>
    <w:rsid w:val="00355570"/>
    <w:rsid w:val="00362241"/>
    <w:rsid w:val="003629F1"/>
    <w:rsid w:val="00367713"/>
    <w:rsid w:val="00374947"/>
    <w:rsid w:val="003C3177"/>
    <w:rsid w:val="003E3C69"/>
    <w:rsid w:val="003F3F2B"/>
    <w:rsid w:val="00402216"/>
    <w:rsid w:val="00405870"/>
    <w:rsid w:val="004132A4"/>
    <w:rsid w:val="004237E3"/>
    <w:rsid w:val="00444144"/>
    <w:rsid w:val="004544EA"/>
    <w:rsid w:val="00473E4E"/>
    <w:rsid w:val="0048616D"/>
    <w:rsid w:val="00494480"/>
    <w:rsid w:val="00496627"/>
    <w:rsid w:val="004968B6"/>
    <w:rsid w:val="004A3765"/>
    <w:rsid w:val="004A5A27"/>
    <w:rsid w:val="004B358D"/>
    <w:rsid w:val="004C0FB2"/>
    <w:rsid w:val="004E7160"/>
    <w:rsid w:val="004F59B9"/>
    <w:rsid w:val="0050365D"/>
    <w:rsid w:val="00524431"/>
    <w:rsid w:val="0053150B"/>
    <w:rsid w:val="00545946"/>
    <w:rsid w:val="005479D7"/>
    <w:rsid w:val="00553A03"/>
    <w:rsid w:val="00562C4F"/>
    <w:rsid w:val="005662DC"/>
    <w:rsid w:val="00575C0E"/>
    <w:rsid w:val="005873FD"/>
    <w:rsid w:val="005911A1"/>
    <w:rsid w:val="005953D5"/>
    <w:rsid w:val="005B184A"/>
    <w:rsid w:val="005C639A"/>
    <w:rsid w:val="005D18FB"/>
    <w:rsid w:val="005D281B"/>
    <w:rsid w:val="005F4849"/>
    <w:rsid w:val="00652176"/>
    <w:rsid w:val="006C4C27"/>
    <w:rsid w:val="006D40E4"/>
    <w:rsid w:val="006D511A"/>
    <w:rsid w:val="0070232A"/>
    <w:rsid w:val="00706097"/>
    <w:rsid w:val="00706D81"/>
    <w:rsid w:val="007102C0"/>
    <w:rsid w:val="00712B90"/>
    <w:rsid w:val="00723DB9"/>
    <w:rsid w:val="00734B4B"/>
    <w:rsid w:val="007567D8"/>
    <w:rsid w:val="007650AD"/>
    <w:rsid w:val="00777EB2"/>
    <w:rsid w:val="00785C61"/>
    <w:rsid w:val="0079037E"/>
    <w:rsid w:val="00790D53"/>
    <w:rsid w:val="007E2B30"/>
    <w:rsid w:val="007E3022"/>
    <w:rsid w:val="007E646A"/>
    <w:rsid w:val="007F5AEA"/>
    <w:rsid w:val="007F66B9"/>
    <w:rsid w:val="0081655E"/>
    <w:rsid w:val="00821377"/>
    <w:rsid w:val="0082721A"/>
    <w:rsid w:val="008329B1"/>
    <w:rsid w:val="00833A18"/>
    <w:rsid w:val="008408FC"/>
    <w:rsid w:val="0087788F"/>
    <w:rsid w:val="00884F56"/>
    <w:rsid w:val="0089200F"/>
    <w:rsid w:val="008A2F79"/>
    <w:rsid w:val="008B5B81"/>
    <w:rsid w:val="008B761B"/>
    <w:rsid w:val="008C0192"/>
    <w:rsid w:val="008C35C4"/>
    <w:rsid w:val="008D30E3"/>
    <w:rsid w:val="008D53D5"/>
    <w:rsid w:val="008F3ED6"/>
    <w:rsid w:val="0091128C"/>
    <w:rsid w:val="00913727"/>
    <w:rsid w:val="0091398B"/>
    <w:rsid w:val="00917369"/>
    <w:rsid w:val="00923D52"/>
    <w:rsid w:val="00926044"/>
    <w:rsid w:val="0093223B"/>
    <w:rsid w:val="00934907"/>
    <w:rsid w:val="00946F0A"/>
    <w:rsid w:val="0094772F"/>
    <w:rsid w:val="00947BD0"/>
    <w:rsid w:val="0095264B"/>
    <w:rsid w:val="009535E9"/>
    <w:rsid w:val="009610DF"/>
    <w:rsid w:val="00965293"/>
    <w:rsid w:val="009707AF"/>
    <w:rsid w:val="00972F97"/>
    <w:rsid w:val="009766F3"/>
    <w:rsid w:val="00977EB8"/>
    <w:rsid w:val="00980D2E"/>
    <w:rsid w:val="00993191"/>
    <w:rsid w:val="009B3346"/>
    <w:rsid w:val="009C0CA7"/>
    <w:rsid w:val="009C6A85"/>
    <w:rsid w:val="009E01F9"/>
    <w:rsid w:val="009E2C31"/>
    <w:rsid w:val="009E41A1"/>
    <w:rsid w:val="009F1EE3"/>
    <w:rsid w:val="00A0468B"/>
    <w:rsid w:val="00A10FB6"/>
    <w:rsid w:val="00A11082"/>
    <w:rsid w:val="00A1620F"/>
    <w:rsid w:val="00A2016A"/>
    <w:rsid w:val="00A40E4B"/>
    <w:rsid w:val="00A51CA1"/>
    <w:rsid w:val="00A51FE5"/>
    <w:rsid w:val="00A63047"/>
    <w:rsid w:val="00A677CD"/>
    <w:rsid w:val="00A771F4"/>
    <w:rsid w:val="00A7742F"/>
    <w:rsid w:val="00A80F17"/>
    <w:rsid w:val="00A838C6"/>
    <w:rsid w:val="00A8648E"/>
    <w:rsid w:val="00A9273C"/>
    <w:rsid w:val="00A96E76"/>
    <w:rsid w:val="00AB255A"/>
    <w:rsid w:val="00AB7399"/>
    <w:rsid w:val="00AC063B"/>
    <w:rsid w:val="00AD1045"/>
    <w:rsid w:val="00AD3037"/>
    <w:rsid w:val="00AF00AE"/>
    <w:rsid w:val="00B053CA"/>
    <w:rsid w:val="00B06826"/>
    <w:rsid w:val="00B23A49"/>
    <w:rsid w:val="00B250C3"/>
    <w:rsid w:val="00B55C19"/>
    <w:rsid w:val="00B7327E"/>
    <w:rsid w:val="00B838FB"/>
    <w:rsid w:val="00BA364F"/>
    <w:rsid w:val="00BA4E26"/>
    <w:rsid w:val="00BB7ED3"/>
    <w:rsid w:val="00C02415"/>
    <w:rsid w:val="00C17B07"/>
    <w:rsid w:val="00C26205"/>
    <w:rsid w:val="00C36672"/>
    <w:rsid w:val="00C44B7D"/>
    <w:rsid w:val="00C47C96"/>
    <w:rsid w:val="00C525B4"/>
    <w:rsid w:val="00C6561E"/>
    <w:rsid w:val="00C70E85"/>
    <w:rsid w:val="00C8195F"/>
    <w:rsid w:val="00C83AF7"/>
    <w:rsid w:val="00C85194"/>
    <w:rsid w:val="00C92BA1"/>
    <w:rsid w:val="00CB773D"/>
    <w:rsid w:val="00CC437E"/>
    <w:rsid w:val="00D010DB"/>
    <w:rsid w:val="00D01E25"/>
    <w:rsid w:val="00D07625"/>
    <w:rsid w:val="00D115AE"/>
    <w:rsid w:val="00D1199E"/>
    <w:rsid w:val="00D12063"/>
    <w:rsid w:val="00D127EE"/>
    <w:rsid w:val="00D13E31"/>
    <w:rsid w:val="00D142E5"/>
    <w:rsid w:val="00D23827"/>
    <w:rsid w:val="00D33E61"/>
    <w:rsid w:val="00D371EC"/>
    <w:rsid w:val="00D70ACE"/>
    <w:rsid w:val="00D844F9"/>
    <w:rsid w:val="00D97CCB"/>
    <w:rsid w:val="00DE0571"/>
    <w:rsid w:val="00DE0F33"/>
    <w:rsid w:val="00DF46D7"/>
    <w:rsid w:val="00DF79D0"/>
    <w:rsid w:val="00E00034"/>
    <w:rsid w:val="00E10DED"/>
    <w:rsid w:val="00E1127D"/>
    <w:rsid w:val="00E27C13"/>
    <w:rsid w:val="00E27F68"/>
    <w:rsid w:val="00E461E3"/>
    <w:rsid w:val="00E6284D"/>
    <w:rsid w:val="00E752B1"/>
    <w:rsid w:val="00E93635"/>
    <w:rsid w:val="00EA452E"/>
    <w:rsid w:val="00EA6454"/>
    <w:rsid w:val="00EC6090"/>
    <w:rsid w:val="00ED797A"/>
    <w:rsid w:val="00EE2F65"/>
    <w:rsid w:val="00EE695E"/>
    <w:rsid w:val="00EF6F61"/>
    <w:rsid w:val="00F02681"/>
    <w:rsid w:val="00F212D0"/>
    <w:rsid w:val="00F51541"/>
    <w:rsid w:val="00F62C0A"/>
    <w:rsid w:val="00F64450"/>
    <w:rsid w:val="00F67D38"/>
    <w:rsid w:val="00F7022E"/>
    <w:rsid w:val="00F82526"/>
    <w:rsid w:val="00F82FBB"/>
    <w:rsid w:val="00F87851"/>
    <w:rsid w:val="00F905A3"/>
    <w:rsid w:val="00F94AB3"/>
    <w:rsid w:val="00FA6910"/>
    <w:rsid w:val="00FB0F59"/>
    <w:rsid w:val="00FB4722"/>
    <w:rsid w:val="00FB5763"/>
    <w:rsid w:val="00FC1704"/>
    <w:rsid w:val="00FD211B"/>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02570"/>
  <w14:discardImageEditingData/>
  <w14:defaultImageDpi w14:val="150"/>
  <w15:docId w15:val="{3A9FD57B-5F97-4243-B8F7-334B1585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73D"/>
    <w:pPr>
      <w:spacing w:after="60"/>
    </w:pPr>
  </w:style>
  <w:style w:type="paragraph" w:styleId="Heading1">
    <w:name w:val="heading 1"/>
    <w:basedOn w:val="Normal"/>
    <w:next w:val="Normal"/>
    <w:link w:val="Heading1Char"/>
    <w:uiPriority w:val="9"/>
    <w:qFormat/>
    <w:rsid w:val="00CB773D"/>
    <w:pPr>
      <w:keepNext/>
      <w:keepLines/>
      <w:spacing w:before="240" w:after="0"/>
      <w:outlineLvl w:val="0"/>
    </w:pPr>
    <w:rPr>
      <w:rFonts w:asciiTheme="majorHAnsi" w:eastAsiaTheme="majorEastAsia" w:hAnsiTheme="majorHAnsi" w:cstheme="majorBidi"/>
      <w:b/>
      <w:color w:val="262626" w:themeColor="text1" w:themeTint="D9"/>
      <w:sz w:val="32"/>
      <w:szCs w:val="32"/>
    </w:rPr>
  </w:style>
  <w:style w:type="paragraph" w:styleId="Heading2">
    <w:name w:val="heading 2"/>
    <w:basedOn w:val="Normal"/>
    <w:next w:val="Normal"/>
    <w:link w:val="Heading2Char"/>
    <w:uiPriority w:val="9"/>
    <w:unhideWhenUsed/>
    <w:qFormat/>
    <w:rsid w:val="00CB773D"/>
    <w:pPr>
      <w:keepNext/>
      <w:keepLines/>
      <w:spacing w:before="40" w:after="0"/>
      <w:outlineLvl w:val="1"/>
    </w:pPr>
    <w:rPr>
      <w:rFonts w:asciiTheme="majorHAnsi" w:eastAsiaTheme="majorEastAsia" w:hAnsiTheme="majorHAnsi" w:cstheme="majorBidi"/>
      <w:b/>
      <w:color w:val="262626" w:themeColor="text1" w:themeTint="D9"/>
      <w:sz w:val="28"/>
      <w:szCs w:val="28"/>
    </w:rPr>
  </w:style>
  <w:style w:type="paragraph" w:styleId="Heading3">
    <w:name w:val="heading 3"/>
    <w:basedOn w:val="Normal"/>
    <w:next w:val="Normal"/>
    <w:link w:val="Heading3Char"/>
    <w:uiPriority w:val="9"/>
    <w:unhideWhenUsed/>
    <w:qFormat/>
    <w:rsid w:val="00CB773D"/>
    <w:pPr>
      <w:keepNext/>
      <w:keepLines/>
      <w:pBdr>
        <w:bottom w:val="single" w:sz="4" w:space="1" w:color="auto"/>
      </w:pBdr>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87788F"/>
    <w:pPr>
      <w:outlineLvl w:val="3"/>
    </w:pPr>
    <w:rPr>
      <w:rFonts w:asciiTheme="majorHAnsi" w:hAnsiTheme="majorHAnsi"/>
    </w:rPr>
  </w:style>
  <w:style w:type="paragraph" w:styleId="Heading5">
    <w:name w:val="heading 5"/>
    <w:basedOn w:val="Normal"/>
    <w:next w:val="Normal"/>
    <w:link w:val="Heading5Char"/>
    <w:uiPriority w:val="9"/>
    <w:unhideWhenUsed/>
    <w:qFormat/>
    <w:rsid w:val="00CB773D"/>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CB773D"/>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CB773D"/>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B773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CB773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2B1"/>
  </w:style>
  <w:style w:type="paragraph" w:styleId="Footer">
    <w:name w:val="footer"/>
    <w:basedOn w:val="Normal"/>
    <w:link w:val="FooterChar"/>
    <w:uiPriority w:val="99"/>
    <w:unhideWhenUsed/>
    <w:rsid w:val="00E752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2B1"/>
  </w:style>
  <w:style w:type="paragraph" w:styleId="BalloonText">
    <w:name w:val="Balloon Text"/>
    <w:basedOn w:val="Normal"/>
    <w:link w:val="BalloonTextChar"/>
    <w:uiPriority w:val="99"/>
    <w:semiHidden/>
    <w:unhideWhenUsed/>
    <w:rsid w:val="00E75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2B1"/>
    <w:rPr>
      <w:rFonts w:ascii="Segoe UI" w:hAnsi="Segoe UI" w:cs="Segoe UI"/>
      <w:sz w:val="18"/>
      <w:szCs w:val="18"/>
    </w:rPr>
  </w:style>
  <w:style w:type="character" w:styleId="Hyperlink">
    <w:name w:val="Hyperlink"/>
    <w:basedOn w:val="DefaultParagraphFont"/>
    <w:uiPriority w:val="99"/>
    <w:unhideWhenUsed/>
    <w:rsid w:val="00CB773D"/>
    <w:rPr>
      <w:color w:val="0563C1" w:themeColor="hyperlink"/>
      <w:u w:val="single"/>
    </w:rPr>
  </w:style>
  <w:style w:type="table" w:styleId="TableGrid">
    <w:name w:val="Table Grid"/>
    <w:basedOn w:val="TableNormal"/>
    <w:uiPriority w:val="39"/>
    <w:rsid w:val="00CB7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CB77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CB773D"/>
    <w:rPr>
      <w:rFonts w:asciiTheme="majorHAnsi" w:eastAsiaTheme="majorEastAsia" w:hAnsiTheme="majorHAnsi" w:cstheme="majorBidi"/>
      <w:b/>
      <w:color w:val="262626" w:themeColor="text1" w:themeTint="D9"/>
      <w:sz w:val="32"/>
      <w:szCs w:val="32"/>
    </w:rPr>
  </w:style>
  <w:style w:type="character" w:customStyle="1" w:styleId="Heading2Char">
    <w:name w:val="Heading 2 Char"/>
    <w:basedOn w:val="DefaultParagraphFont"/>
    <w:link w:val="Heading2"/>
    <w:uiPriority w:val="9"/>
    <w:rsid w:val="00CB773D"/>
    <w:rPr>
      <w:rFonts w:asciiTheme="majorHAnsi" w:eastAsiaTheme="majorEastAsia" w:hAnsiTheme="majorHAnsi" w:cstheme="majorBidi"/>
      <w:b/>
      <w:color w:val="262626" w:themeColor="text1" w:themeTint="D9"/>
      <w:sz w:val="28"/>
      <w:szCs w:val="28"/>
    </w:rPr>
  </w:style>
  <w:style w:type="character" w:customStyle="1" w:styleId="Heading3Char">
    <w:name w:val="Heading 3 Char"/>
    <w:basedOn w:val="DefaultParagraphFont"/>
    <w:link w:val="Heading3"/>
    <w:uiPriority w:val="9"/>
    <w:rsid w:val="00CB773D"/>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rsid w:val="0087788F"/>
    <w:rPr>
      <w:rFonts w:asciiTheme="majorHAnsi" w:hAnsiTheme="majorHAnsi"/>
    </w:rPr>
  </w:style>
  <w:style w:type="character" w:customStyle="1" w:styleId="Heading5Char">
    <w:name w:val="Heading 5 Char"/>
    <w:basedOn w:val="DefaultParagraphFont"/>
    <w:link w:val="Heading5"/>
    <w:uiPriority w:val="9"/>
    <w:rsid w:val="00CB773D"/>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CB773D"/>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CB773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B773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CB773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CB773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CB773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B773D"/>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B773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B773D"/>
    <w:rPr>
      <w:color w:val="5A5A5A" w:themeColor="text1" w:themeTint="A5"/>
      <w:spacing w:val="15"/>
    </w:rPr>
  </w:style>
  <w:style w:type="character" w:styleId="Strong">
    <w:name w:val="Strong"/>
    <w:basedOn w:val="DefaultParagraphFont"/>
    <w:uiPriority w:val="22"/>
    <w:qFormat/>
    <w:rsid w:val="00CB773D"/>
    <w:rPr>
      <w:b/>
      <w:bCs/>
      <w:color w:val="auto"/>
    </w:rPr>
  </w:style>
  <w:style w:type="character" w:styleId="Emphasis">
    <w:name w:val="Emphasis"/>
    <w:basedOn w:val="DefaultParagraphFont"/>
    <w:uiPriority w:val="20"/>
    <w:qFormat/>
    <w:rsid w:val="00CB773D"/>
    <w:rPr>
      <w:i/>
      <w:iCs/>
      <w:color w:val="auto"/>
    </w:rPr>
  </w:style>
  <w:style w:type="paragraph" w:styleId="NoSpacing">
    <w:name w:val="No Spacing"/>
    <w:uiPriority w:val="1"/>
    <w:qFormat/>
    <w:rsid w:val="00CB773D"/>
    <w:pPr>
      <w:spacing w:after="0" w:line="240" w:lineRule="auto"/>
    </w:pPr>
  </w:style>
  <w:style w:type="paragraph" w:styleId="Quote">
    <w:name w:val="Quote"/>
    <w:basedOn w:val="Normal"/>
    <w:next w:val="Normal"/>
    <w:link w:val="QuoteChar"/>
    <w:uiPriority w:val="29"/>
    <w:qFormat/>
    <w:rsid w:val="00CB773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CB773D"/>
    <w:rPr>
      <w:i/>
      <w:iCs/>
      <w:color w:val="404040" w:themeColor="text1" w:themeTint="BF"/>
    </w:rPr>
  </w:style>
  <w:style w:type="paragraph" w:styleId="IntenseQuote">
    <w:name w:val="Intense Quote"/>
    <w:basedOn w:val="Normal"/>
    <w:next w:val="Normal"/>
    <w:link w:val="IntenseQuoteChar"/>
    <w:uiPriority w:val="30"/>
    <w:qFormat/>
    <w:rsid w:val="00CB773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CB773D"/>
    <w:rPr>
      <w:i/>
      <w:iCs/>
      <w:color w:val="404040" w:themeColor="text1" w:themeTint="BF"/>
    </w:rPr>
  </w:style>
  <w:style w:type="character" w:styleId="SubtleEmphasis">
    <w:name w:val="Subtle Emphasis"/>
    <w:basedOn w:val="DefaultParagraphFont"/>
    <w:uiPriority w:val="19"/>
    <w:qFormat/>
    <w:rsid w:val="00CB773D"/>
    <w:rPr>
      <w:i/>
      <w:iCs/>
      <w:color w:val="404040" w:themeColor="text1" w:themeTint="BF"/>
    </w:rPr>
  </w:style>
  <w:style w:type="character" w:styleId="IntenseEmphasis">
    <w:name w:val="Intense Emphasis"/>
    <w:basedOn w:val="DefaultParagraphFont"/>
    <w:uiPriority w:val="21"/>
    <w:qFormat/>
    <w:rsid w:val="00CB773D"/>
    <w:rPr>
      <w:b/>
      <w:bCs/>
      <w:i/>
      <w:iCs/>
      <w:color w:val="auto"/>
    </w:rPr>
  </w:style>
  <w:style w:type="character" w:styleId="SubtleReference">
    <w:name w:val="Subtle Reference"/>
    <w:basedOn w:val="DefaultParagraphFont"/>
    <w:uiPriority w:val="31"/>
    <w:qFormat/>
    <w:rsid w:val="00CB773D"/>
    <w:rPr>
      <w:smallCaps/>
      <w:color w:val="404040" w:themeColor="text1" w:themeTint="BF"/>
    </w:rPr>
  </w:style>
  <w:style w:type="character" w:styleId="IntenseReference">
    <w:name w:val="Intense Reference"/>
    <w:basedOn w:val="DefaultParagraphFont"/>
    <w:uiPriority w:val="32"/>
    <w:qFormat/>
    <w:rsid w:val="00CB773D"/>
    <w:rPr>
      <w:b/>
      <w:bCs/>
      <w:smallCaps/>
      <w:color w:val="404040" w:themeColor="text1" w:themeTint="BF"/>
      <w:spacing w:val="5"/>
    </w:rPr>
  </w:style>
  <w:style w:type="character" w:styleId="BookTitle">
    <w:name w:val="Book Title"/>
    <w:basedOn w:val="DefaultParagraphFont"/>
    <w:uiPriority w:val="33"/>
    <w:qFormat/>
    <w:rsid w:val="00CB773D"/>
    <w:rPr>
      <w:b/>
      <w:bCs/>
      <w:i/>
      <w:iCs/>
      <w:spacing w:val="5"/>
    </w:rPr>
  </w:style>
  <w:style w:type="paragraph" w:styleId="TOCHeading">
    <w:name w:val="TOC Heading"/>
    <w:basedOn w:val="Heading1"/>
    <w:next w:val="Normal"/>
    <w:uiPriority w:val="39"/>
    <w:semiHidden/>
    <w:unhideWhenUsed/>
    <w:qFormat/>
    <w:rsid w:val="00CB773D"/>
    <w:pPr>
      <w:outlineLvl w:val="9"/>
    </w:pPr>
  </w:style>
  <w:style w:type="paragraph" w:styleId="ListParagraph">
    <w:name w:val="List Paragraph"/>
    <w:basedOn w:val="Normal"/>
    <w:uiPriority w:val="34"/>
    <w:qFormat/>
    <w:rsid w:val="0087788F"/>
    <w:pPr>
      <w:ind w:left="720"/>
      <w:contextualSpacing/>
    </w:pPr>
  </w:style>
  <w:style w:type="paragraph" w:customStyle="1" w:styleId="Resilia02MainHeading">
    <w:name w:val="Resilia 02 Main Heading"/>
    <w:basedOn w:val="Normal"/>
    <w:link w:val="Resilia02MainHeadingChar"/>
    <w:qFormat/>
    <w:rsid w:val="00FB0F59"/>
    <w:pPr>
      <w:keepNext/>
      <w:spacing w:after="100" w:line="240" w:lineRule="auto"/>
      <w:jc w:val="both"/>
      <w:outlineLvl w:val="1"/>
    </w:pPr>
    <w:rPr>
      <w:rFonts w:ascii="Calibri" w:eastAsia="Times New Roman" w:hAnsi="Calibri" w:cs="Arial"/>
      <w:b/>
      <w:color w:val="002060"/>
      <w:sz w:val="28"/>
      <w:szCs w:val="28"/>
      <w:lang w:val="en-AU"/>
    </w:rPr>
  </w:style>
  <w:style w:type="character" w:customStyle="1" w:styleId="Resilia02MainHeadingChar">
    <w:name w:val="Resilia 02 Main Heading Char"/>
    <w:basedOn w:val="DefaultParagraphFont"/>
    <w:link w:val="Resilia02MainHeading"/>
    <w:rsid w:val="00FB0F59"/>
    <w:rPr>
      <w:rFonts w:ascii="Calibri" w:eastAsia="Times New Roman" w:hAnsi="Calibri" w:cs="Arial"/>
      <w:b/>
      <w:color w:val="002060"/>
      <w:sz w:val="28"/>
      <w:szCs w:val="28"/>
      <w:lang w:val="en-AU"/>
    </w:rPr>
  </w:style>
  <w:style w:type="paragraph" w:customStyle="1" w:styleId="Resilia01SubjectHeading">
    <w:name w:val="Resilia 01 Subject Heading"/>
    <w:basedOn w:val="Normal"/>
    <w:link w:val="Resilia01SubjectHeadingChar"/>
    <w:qFormat/>
    <w:rsid w:val="00FB0F59"/>
    <w:pPr>
      <w:spacing w:after="0" w:line="276" w:lineRule="auto"/>
    </w:pPr>
    <w:rPr>
      <w:rFonts w:ascii="Calibri" w:eastAsia="Calibri" w:hAnsi="Calibri" w:cs="Times New Roman"/>
      <w:b/>
      <w:color w:val="002060"/>
      <w:sz w:val="36"/>
      <w:szCs w:val="36"/>
      <w:lang w:val="en-AU"/>
    </w:rPr>
  </w:style>
  <w:style w:type="character" w:customStyle="1" w:styleId="Resilia01SubjectHeadingChar">
    <w:name w:val="Resilia 01 Subject Heading Char"/>
    <w:basedOn w:val="DefaultParagraphFont"/>
    <w:link w:val="Resilia01SubjectHeading"/>
    <w:rsid w:val="00FB0F59"/>
    <w:rPr>
      <w:rFonts w:ascii="Calibri" w:eastAsia="Calibri" w:hAnsi="Calibri" w:cs="Times New Roman"/>
      <w:b/>
      <w:color w:val="002060"/>
      <w:sz w:val="36"/>
      <w:szCs w:val="36"/>
      <w:lang w:val="en-AU"/>
    </w:rPr>
  </w:style>
  <w:style w:type="character" w:styleId="Mention">
    <w:name w:val="Mention"/>
    <w:basedOn w:val="DefaultParagraphFont"/>
    <w:uiPriority w:val="99"/>
    <w:semiHidden/>
    <w:unhideWhenUsed/>
    <w:rsid w:val="00BA364F"/>
    <w:rPr>
      <w:color w:val="2B579A"/>
      <w:shd w:val="clear" w:color="auto" w:fill="E6E6E6"/>
    </w:rPr>
  </w:style>
  <w:style w:type="character" w:customStyle="1" w:styleId="apple-converted-space">
    <w:name w:val="apple-converted-space"/>
    <w:basedOn w:val="DefaultParagraphFont"/>
    <w:rsid w:val="004B358D"/>
  </w:style>
  <w:style w:type="character" w:styleId="UnresolvedMention">
    <w:name w:val="Unresolved Mention"/>
    <w:basedOn w:val="DefaultParagraphFont"/>
    <w:uiPriority w:val="99"/>
    <w:semiHidden/>
    <w:unhideWhenUsed/>
    <w:rsid w:val="00B838FB"/>
    <w:rPr>
      <w:color w:val="808080"/>
      <w:shd w:val="clear" w:color="auto" w:fill="E6E6E6"/>
    </w:rPr>
  </w:style>
  <w:style w:type="character" w:customStyle="1" w:styleId="il">
    <w:name w:val="il"/>
    <w:basedOn w:val="DefaultParagraphFont"/>
    <w:rsid w:val="002843AF"/>
  </w:style>
  <w:style w:type="character" w:customStyle="1" w:styleId="woocommerce-price-amount">
    <w:name w:val="woocommerce-price-amount"/>
    <w:basedOn w:val="DefaultParagraphFont"/>
    <w:rsid w:val="002843AF"/>
  </w:style>
  <w:style w:type="character" w:customStyle="1" w:styleId="woocommerce-price-currencysymbol">
    <w:name w:val="woocommerce-price-currencysymbol"/>
    <w:basedOn w:val="DefaultParagraphFont"/>
    <w:rsid w:val="0028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417594">
      <w:bodyDiv w:val="1"/>
      <w:marLeft w:val="0"/>
      <w:marRight w:val="0"/>
      <w:marTop w:val="0"/>
      <w:marBottom w:val="0"/>
      <w:divBdr>
        <w:top w:val="none" w:sz="0" w:space="0" w:color="auto"/>
        <w:left w:val="none" w:sz="0" w:space="0" w:color="auto"/>
        <w:bottom w:val="none" w:sz="0" w:space="0" w:color="auto"/>
        <w:right w:val="none" w:sz="0" w:space="0" w:color="auto"/>
      </w:divBdr>
    </w:div>
    <w:div w:id="1641226557">
      <w:bodyDiv w:val="1"/>
      <w:marLeft w:val="0"/>
      <w:marRight w:val="0"/>
      <w:marTop w:val="0"/>
      <w:marBottom w:val="0"/>
      <w:divBdr>
        <w:top w:val="none" w:sz="0" w:space="0" w:color="auto"/>
        <w:left w:val="none" w:sz="0" w:space="0" w:color="auto"/>
        <w:bottom w:val="none" w:sz="0" w:space="0" w:color="auto"/>
        <w:right w:val="none" w:sz="0" w:space="0" w:color="auto"/>
      </w:divBdr>
    </w:div>
    <w:div w:id="1835487926">
      <w:bodyDiv w:val="1"/>
      <w:marLeft w:val="0"/>
      <w:marRight w:val="0"/>
      <w:marTop w:val="0"/>
      <w:marBottom w:val="0"/>
      <w:divBdr>
        <w:top w:val="none" w:sz="0" w:space="0" w:color="auto"/>
        <w:left w:val="none" w:sz="0" w:space="0" w:color="auto"/>
        <w:bottom w:val="none" w:sz="0" w:space="0" w:color="auto"/>
        <w:right w:val="none" w:sz="0" w:space="0" w:color="auto"/>
      </w:divBdr>
      <w:divsChild>
        <w:div w:id="242691655">
          <w:marLeft w:val="0"/>
          <w:marRight w:val="0"/>
          <w:marTop w:val="0"/>
          <w:marBottom w:val="0"/>
          <w:divBdr>
            <w:top w:val="none" w:sz="0" w:space="0" w:color="auto"/>
            <w:left w:val="none" w:sz="0" w:space="0" w:color="auto"/>
            <w:bottom w:val="none" w:sz="0" w:space="0" w:color="auto"/>
            <w:right w:val="none" w:sz="0" w:space="0" w:color="auto"/>
          </w:divBdr>
        </w:div>
      </w:divsChild>
    </w:div>
    <w:div w:id="2023386771">
      <w:bodyDiv w:val="1"/>
      <w:marLeft w:val="0"/>
      <w:marRight w:val="0"/>
      <w:marTop w:val="0"/>
      <w:marBottom w:val="0"/>
      <w:divBdr>
        <w:top w:val="none" w:sz="0" w:space="0" w:color="auto"/>
        <w:left w:val="none" w:sz="0" w:space="0" w:color="auto"/>
        <w:bottom w:val="none" w:sz="0" w:space="0" w:color="auto"/>
        <w:right w:val="none" w:sz="0" w:space="0" w:color="auto"/>
      </w:divBdr>
      <w:divsChild>
        <w:div w:id="1956402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1T23:59:26.698"/>
    </inkml:context>
    <inkml:brush xml:id="br0">
      <inkml:brushProperty name="width" value="0.035" units="cm"/>
      <inkml:brushProperty name="height" value="0.035" units="cm"/>
    </inkml:brush>
  </inkml:definitions>
  <inkml:trace contextRef="#ctx0" brushRef="#br0">0 900 24575,'21'-37'0,"1"1"0,32-41 0,8-10 0,7-16 0,-15 23 0,66-128 0,-118 203 0,2-4 0,0 0 0,1-1 0,0 1 0,0 1 0,1-1 0,0 1 0,0 0 0,13-11 0,-19 19 0,0 0 0,0-1 0,0 1 0,0 0 0,1 0 0,-1 0 0,0 0 0,0 0 0,0 0 0,0 0 0,0 0 0,0 0 0,0 0 0,0 0 0,0 0 0,1 0 0,-1 0 0,0 0 0,0 0 0,0 0 0,0 0 0,0 0 0,0 0 0,0 0 0,1 0 0,-1 0 0,0 0 0,0 0 0,0 0 0,0 0 0,0 0 0,0 0 0,0 0 0,0 0 0,0 0 0,1 0 0,-1 0 0,0 1 0,0-1 0,0 0 0,0 0 0,0 0 0,0 0 0,0 0 0,0 0 0,0 0 0,0 0 0,0 0 0,0 1 0,0-1 0,0 0 0,0 0 0,0 0 0,0 0 0,0 0 0,0 0 0,0 0 0,0 0 0,0 1 0,0-1 0,0 0 0,0 0 0,0 0 0,0 0 0,0 0 0,0 0 0,0 1 0,-4 13 0,-8 15 0,-33 56 0,-77 106 0,-25 45 0,132-203 0,12-20 0,10-17 0,56-74 0,81-130 0,-101 143 0,-14 24 0,52-88 0,-72 113 0,-2 1 0,0-1 0,0 0 0,-2 0 0,0-1 0,4-25 0,-8 38 0,0-1 0,-1 1 0,0-1 0,0 1 0,0 0 0,-1 0 0,1-1 0,-1 1 0,0 0 0,0 0 0,0 0 0,-1 0 0,0 0 0,1 0 0,-1 1 0,-1-1 0,1 1 0,0-1 0,-1 1 0,0 0 0,0-1 0,0 2 0,0-1 0,0 0 0,0 0 0,-1 1 0,1 0 0,-1 0 0,0 0 0,-4-2 0,2 2 0,0 0 0,0 1 0,0 0 0,0 0 0,0 0 0,0 1 0,-1-1 0,1 2 0,0-1 0,0 1 0,0-1 0,0 2 0,0-1 0,0 1 0,0 0 0,0 0 0,0 0 0,1 1 0,-1 0 0,-4 4 0,-6 5 0,1 1 0,1 0 0,0 1 0,1 1 0,1 0 0,0 2 0,1-1 0,-8 18 0,3-4 0,2 0 0,1 0 0,-17 65 0,15-37 0,4 0 0,2 1 0,2 1 0,4-1 0,1 1 0,4-1 0,13 95 0,-13-142 0,1 0 0,0-1 0,1 1 0,0 0 0,1-1 0,0 0 0,1 0 0,0 0 0,1-1 0,0 0 0,15 17 0,-16-23 0,-1 1 0,0-1 0,1 0 0,0 0 0,0-1 0,0 0 0,1 0 0,-1 0 0,1-1 0,-1 0 0,1 0 0,0-1 0,0 0 0,-1 0 0,1 0 0,0-1 0,0 0 0,0 0 0,0-1 0,0 0 0,0 0 0,9-3 0,-3-1 0,1 0 0,-1-1 0,0 0 0,-1-1 0,0-1 0,0 0 0,0 0 0,-1-1 0,17-19 0,-10 9 0,-1 0 0,-1-1 0,-1-1 0,20-35 0,-26 40 0,-2 0 0,0 0 0,0-1 0,3-21 0,-9 35 0,0-1 0,0 0 0,-1 1 0,0-1 0,0 0 0,0 0 0,0 0 0,-1 1 0,1-1 0,-1 0 0,-2-5 0,3 7 0,-1 0 0,0 1 0,-1-1 0,1 1 0,0-1 0,0 1 0,-1-1 0,1 1 0,0 0 0,-1 0 0,0-1 0,1 1 0,-1 0 0,0 0 0,1 1 0,-1-1 0,0 0 0,0 1 0,0-1 0,0 1 0,1-1 0,-1 1 0,-4 0 0,0 0 0,1 1 0,-1 0 0,1 0 0,-1 0 0,1 1 0,0-1 0,0 1 0,0 1 0,0-1 0,0 1 0,0 0 0,0 0 0,1 0 0,0 1 0,-1-1 0,1 1 0,1 0 0,-5 5 0,-5 6 0,1 0 0,1 2 0,-18 30 0,24-36 0,0 1 0,0-1 0,-4 20 0,8-28 0,1 0 0,-1 0 0,1 0 0,0 0 0,0 0 0,0 0 0,0 1 0,0-1 0,2 4 0,-2-6 0,0 0 0,1 0 0,-1 0 0,1-1 0,-1 1 0,1 0 0,-1 0 0,1 0 0,-1 0 0,1-1 0,0 1 0,0 0 0,-1-1 0,1 1 0,0 0 0,0-1 0,0 1 0,0-1 0,0 1 0,0-1 0,0 0 0,0 1 0,0-1 0,0 0 0,0 0 0,0 0 0,1 1 0,1-2 0,0 1 0,1 0 0,-1-1 0,0 0 0,0 0 0,0 0 0,0 0 0,0 0 0,0 0 0,0-1 0,-1 1 0,1-1 0,-1 0 0,1 0 0,-1 0 0,1 0 0,-1 0 0,4-6 0,37-54 0,-26 36 0,-17 25 0,0 1 0,1-1 0,-1 1 0,0 0 0,0-1 0,1 1 0,-1-1 0,0 1 0,0 0 0,1-1 0,-1 1 0,0 0 0,1-1 0,-1 1 0,0 0 0,1 0 0,-1-1 0,1 1 0,-1 0 0,1 0 0,-1 0 0,0 0 0,1-1 0,-1 1 0,1 0 0,-1 0 0,1 0 0,-1 0 0,1 0 0,-1 0 0,1 0 0,5 14 0,-4 32 0,-2-37 0,-1-8 0,1 0 0,0 0 0,0 0 0,0 1 0,0-1 0,0 0 0,0 0 0,0 0 0,0 0 0,1 1 0,-1-1 0,0 0 0,1 0 0,-1 0 0,1 0 0,-1 0 0,1 0 0,0 0 0,-1 0 0,1 0 0,0 0 0,0 0 0,0 0 0,-1 0 0,1-1 0,0 1 0,0 0 0,0-1 0,0 1 0,0-1 0,0 1 0,1-1 0,-1 1 0,0-1 0,0 0 0,0 1 0,0-1 0,1 0 0,-1 0 0,0 0 0,0 0 0,0 0 0,0 0 0,1 0 0,-1-1 0,0 1 0,0 0 0,0-1 0,0 1 0,0 0 0,1-1 0,-1 1 0,0-1 0,0 0 0,1 0 0,7-5 0,1 1 0,-1-1 0,0-1 0,-1 0 0,9-8 0,17-20 0,-3-2 0,0-2 0,-3-1 0,-1-1 0,-2-1 0,-1-1 0,21-57 0,-9 5 0,-4-2 0,28-146 0,-56 212 0,-4 31 0,0 1 0,0-1 0,0 0 0,0 0 0,0 0 0,0 0 0,0 0 0,0 0 0,-1 0 0,1 0 0,0 0 0,0 1 0,0-1 0,0 0 0,0 0 0,0 0 0,0 0 0,-1 0 0,1 0 0,0 0 0,0 0 0,0 0 0,0 0 0,0 0 0,0 0 0,-1 0 0,1 0 0,0 0 0,0 0 0,0 0 0,0 0 0,0 0 0,0 0 0,0 0 0,-1 0 0,1 0 0,0 0 0,0-1 0,0 1 0,0 0 0,0 0 0,0 0 0,0 0 0,0 0 0,-1 0 0,1 0 0,0 0 0,0 0 0,0-1 0,0 1 0,0 0 0,0 0 0,0 0 0,0 0 0,0 0 0,0 0 0,0 0 0,0-1 0,0 1 0,0 0 0,0 0 0,0 0 0,0 0 0,0 0 0,0-1 0,-25 44 0,15-25 0,-249 482 0,257-495 0,-15 40 0,16-44 0,1 0 0,0-1 0,0 1 0,0 0 0,-1 0 0,1 0 0,0 0 0,0-1 0,0 1 0,0 0 0,1 0 0,-1 0 0,0 0 0,0-1 0,0 1 0,1 0 0,-1 0 0,0-1 0,1 1 0,-1 0 0,1 0 0,-1-1 0,1 1 0,-1 0 0,1-1 0,-1 1 0,1-1 0,0 1 0,-1-1 0,1 1 0,0-1 0,-1 1 0,1-1 0,0 1 0,0-1 0,-1 0 0,1 0 0,0 1 0,0-1 0,0 0 0,0 0 0,-1 0 0,1 0 0,0 0 0,0 0 0,0 0 0,0 0 0,1-1 0,10-1 0,0 0 0,0-1 0,0-1 0,0 0 0,-1-1 0,0 0 0,15-10 0,-14 9 0,0-1 0,0 2 0,1-1 0,-1 2 0,1 0 0,14-3 0,-25 7 0,-1-1 0,0 1 0,0 0 0,1 0 0,-1 0 0,0 0 0,1 0 0,-1 0 0,0 0 0,1 0 0,-1 1 0,0-1 0,1 0 0,-1 1 0,0-1 0,0 1 0,1 0 0,-1-1 0,0 1 0,0 0 0,0 0 0,0-1 0,0 1 0,0 0 0,0 0 0,0 0 0,-1 0 0,1 0 0,0 1 0,0-1 0,-1 0 0,1 0 0,-1 0 0,1 1 0,-1-1 0,0 0 0,1 0 0,-1 1 0,0-1 0,0 0 0,0 1 0,0-1 0,0 0 0,0 3 0,-1 8 0,-1-1 0,0 1 0,0-1 0,-6 14 0,4-7 0,2-10 0,-1 0 0,1 0 0,1 0 0,0 0 0,0 0 0,0 11 0,1-17 0,1 1 0,-1-1 0,0 0 0,1 1 0,-1-1 0,1 0 0,0-1 0,0 1 0,0 0 0,0 0 0,0 0 0,0 0 0,0-1 0,0 1 0,1 0 0,-1-1 0,1 1 0,-1-1 0,1 0 0,0 1 0,-1-1 0,1 0 0,0 0 0,0 0 0,0 0 0,2 0 0,22 5 0,-1-1 0,0-1 0,1-2 0,0 0 0,0-2 0,46-5 0,-5 2 0,481 13 0,-136 1 0,649-12-1365,-992 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A5B21-8451-473B-B39F-57A2B93014DC}">
  <ds:schemaRefs>
    <ds:schemaRef ds:uri="http://schemas.openxmlformats.org/officeDocument/2006/bibliography"/>
  </ds:schemaRefs>
</ds:datastoreItem>
</file>

<file path=customXml/itemProps2.xml><?xml version="1.0" encoding="utf-8"?>
<ds:datastoreItem xmlns:ds="http://schemas.openxmlformats.org/officeDocument/2006/customXml" ds:itemID="{EFA1E23E-88E1-4CFA-A428-A914C1261422}"/>
</file>

<file path=customXml/itemProps3.xml><?xml version="1.0" encoding="utf-8"?>
<ds:datastoreItem xmlns:ds="http://schemas.openxmlformats.org/officeDocument/2006/customXml" ds:itemID="{CE06086C-4931-45F2-964C-E7A3A0A0EC22}"/>
</file>

<file path=customXml/itemProps4.xml><?xml version="1.0" encoding="utf-8"?>
<ds:datastoreItem xmlns:ds="http://schemas.openxmlformats.org/officeDocument/2006/customXml" ds:itemID="{87658131-0E5E-41EA-91D8-54E421A37DBC}"/>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Ramsay Healthcare</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Potts</dc:creator>
  <cp:lastModifiedBy>Sarah Collison</cp:lastModifiedBy>
  <cp:revision>2</cp:revision>
  <cp:lastPrinted>2019-04-18T02:02:00Z</cp:lastPrinted>
  <dcterms:created xsi:type="dcterms:W3CDTF">2025-07-22T03:34:00Z</dcterms:created>
  <dcterms:modified xsi:type="dcterms:W3CDTF">2025-07-22T03:34:00Z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y fmtid="{D5CDD505-2E9C-101B-9397-08002B2CF9AE}" pid="12" name="MSIP_Label_39df9c6b-793c-4016-b195-fddba94fa888_Enabled">
    <vt:lpwstr>True</vt:lpwstr>
  </property>
  <property fmtid="{D5CDD505-2E9C-101B-9397-08002B2CF9AE}" pid="13" name="MSIP_Label_39df9c6b-793c-4016-b195-fddba94fa888_SiteId">
    <vt:lpwstr>34a3929c-73cf-4954-abfe-147dc3517892</vt:lpwstr>
  </property>
  <property fmtid="{D5CDD505-2E9C-101B-9397-08002B2CF9AE}" pid="14" name="MSIP_Label_39df9c6b-793c-4016-b195-fddba94fa888_SetDate">
    <vt:lpwstr>2025-11-04T22:55:49Z</vt:lpwstr>
  </property>
  <property fmtid="{D5CDD505-2E9C-101B-9397-08002B2CF9AE}" pid="15" name="MSIP_Label_39df9c6b-793c-4016-b195-fddba94fa888_Name">
    <vt:lpwstr>OFFICIAL Sensitive \ OFFICIAL Sensitive</vt:lpwstr>
  </property>
  <property fmtid="{D5CDD505-2E9C-101B-9397-08002B2CF9AE}" pid="16" name="MSIP_Label_39df9c6b-793c-4016-b195-fddba94fa888_ActionId">
    <vt:lpwstr>84c940d9-56ff-435a-8a28-ea2c3dddd0fe</vt:lpwstr>
  </property>
  <property fmtid="{D5CDD505-2E9C-101B-9397-08002B2CF9AE}" pid="17" name="MSIP_Label_39df9c6b-793c-4016-b195-fddba94fa888_Removed">
    <vt:lpwstr>False</vt:lpwstr>
  </property>
  <property fmtid="{D5CDD505-2E9C-101B-9397-08002B2CF9AE}" pid="18" name="MSIP_Label_39df9c6b-793c-4016-b195-fddba94fa888_Parent">
    <vt:lpwstr>f1842ba7-18fc-42ea-97fa-38bc57bad8bd</vt:lpwstr>
  </property>
  <property fmtid="{D5CDD505-2E9C-101B-9397-08002B2CF9AE}" pid="19" name="MSIP_Label_39df9c6b-793c-4016-b195-fddba94fa888_Extended_MSFT_Method">
    <vt:lpwstr>Standard</vt:lpwstr>
  </property>
  <property fmtid="{D5CDD505-2E9C-101B-9397-08002B2CF9AE}" pid="20" name="MSIP_Label_f1842ba7-18fc-42ea-97fa-38bc57bad8bd_Enabled">
    <vt:lpwstr>True</vt:lpwstr>
  </property>
  <property fmtid="{D5CDD505-2E9C-101B-9397-08002B2CF9AE}" pid="21" name="MSIP_Label_f1842ba7-18fc-42ea-97fa-38bc57bad8bd_SiteId">
    <vt:lpwstr>34a3929c-73cf-4954-abfe-147dc3517892</vt:lpwstr>
  </property>
  <property fmtid="{D5CDD505-2E9C-101B-9397-08002B2CF9AE}" pid="22" name="MSIP_Label_f1842ba7-18fc-42ea-97fa-38bc57bad8bd_SetDate">
    <vt:lpwstr>2025-11-04T22:55:49Z</vt:lpwstr>
  </property>
  <property fmtid="{D5CDD505-2E9C-101B-9397-08002B2CF9AE}" pid="23" name="MSIP_Label_f1842ba7-18fc-42ea-97fa-38bc57bad8bd_Name">
    <vt:lpwstr>OFFICIAL Sensitive</vt:lpwstr>
  </property>
  <property fmtid="{D5CDD505-2E9C-101B-9397-08002B2CF9AE}" pid="24" name="MSIP_Label_f1842ba7-18fc-42ea-97fa-38bc57bad8bd_ActionId">
    <vt:lpwstr>8ef0ac09-af6b-4734-b126-df78f3f00bc1</vt:lpwstr>
  </property>
  <property fmtid="{D5CDD505-2E9C-101B-9397-08002B2CF9AE}" pid="25" name="MSIP_Label_f1842ba7-18fc-42ea-97fa-38bc57bad8bd_Extended_MSFT_Method">
    <vt:lpwstr>Standard</vt:lpwstr>
  </property>
  <property fmtid="{D5CDD505-2E9C-101B-9397-08002B2CF9AE}" pid="26" name="Sensitivity">
    <vt:lpwstr>OFFICIAL Sensitive \ OFFICIAL Sensitive OFFICIAL Sensitive</vt:lpwstr>
  </property>
  <property fmtid="{D5CDD505-2E9C-101B-9397-08002B2CF9AE}" pid="27" name="Order">
    <vt:r8>1326900</vt:r8>
  </property>
</Properties>
</file>