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1490C" w14:textId="40AA3373" w:rsidR="001D0F6D" w:rsidRDefault="008D0A2B" w:rsidP="00EA4560">
      <w:pPr>
        <w:sectPr w:rsidR="001D0F6D" w:rsidSect="003F6174">
          <w:footerReference w:type="default" r:id="rId12"/>
          <w:footerReference w:type="first" r:id="rId13"/>
          <w:pgSz w:w="11906" w:h="16838"/>
          <w:pgMar w:top="284" w:right="851" w:bottom="1134" w:left="851" w:header="0" w:footer="0" w:gutter="0"/>
          <w:cols w:space="708"/>
          <w:titlePg/>
          <w:docGrid w:linePitch="360"/>
        </w:sectPr>
      </w:pPr>
      <w:r w:rsidRPr="00CB1058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33DDA96F" wp14:editId="133BDF06">
            <wp:simplePos x="0" y="0"/>
            <wp:positionH relativeFrom="column">
              <wp:posOffset>8255</wp:posOffset>
            </wp:positionH>
            <wp:positionV relativeFrom="paragraph">
              <wp:posOffset>148590</wp:posOffset>
            </wp:positionV>
            <wp:extent cx="2779395" cy="560705"/>
            <wp:effectExtent l="0" t="0" r="190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</w:rPr>
        <w:drawing>
          <wp:anchor distT="0" distB="0" distL="114300" distR="114300" simplePos="0" relativeHeight="251659264" behindDoc="1" locked="0" layoutInCell="1" allowOverlap="1" wp14:anchorId="79917837" wp14:editId="049CEC17">
            <wp:simplePos x="0" y="0"/>
            <wp:positionH relativeFrom="column">
              <wp:posOffset>-558165</wp:posOffset>
            </wp:positionH>
            <wp:positionV relativeFrom="paragraph">
              <wp:posOffset>-180340</wp:posOffset>
            </wp:positionV>
            <wp:extent cx="7622540" cy="10774045"/>
            <wp:effectExtent l="0" t="0" r="0" b="0"/>
            <wp:wrapNone/>
            <wp:docPr id="246365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65249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1077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D90">
        <w:br w:type="textWrapping" w:clear="all"/>
      </w:r>
    </w:p>
    <w:p w14:paraId="318C3DB5" w14:textId="56F7E190" w:rsidR="00C57001" w:rsidRPr="00C175D2" w:rsidRDefault="00EA4560" w:rsidP="00EA4560">
      <w:pPr>
        <w:pStyle w:val="Heading1withsubtitle"/>
        <w:spacing w:before="2160"/>
        <w:rPr>
          <w:i/>
          <w:iCs/>
          <w:smallCaps/>
        </w:rPr>
      </w:pPr>
      <w:r>
        <w:t xml:space="preserve">A new approach to </w:t>
      </w:r>
      <w:r w:rsidR="003B5500">
        <w:t xml:space="preserve">programs for families and </w:t>
      </w:r>
      <w:r>
        <w:t xml:space="preserve">children </w:t>
      </w:r>
    </w:p>
    <w:p w14:paraId="6C281541" w14:textId="4B41D842" w:rsidR="00F148C2" w:rsidRDefault="00FD33D5" w:rsidP="005A591A">
      <w:pPr>
        <w:pStyle w:val="Subtitle"/>
      </w:pPr>
      <w:bookmarkStart w:id="0" w:name="_Toc395536189"/>
      <w:r>
        <w:t>Factsheet for families, parents and caregivers</w:t>
      </w:r>
    </w:p>
    <w:p w14:paraId="7D544DAD" w14:textId="3EF54D48" w:rsidR="000D5965" w:rsidRPr="000D5965" w:rsidRDefault="000D5965" w:rsidP="000D5965"/>
    <w:p w14:paraId="2634E47A" w14:textId="58731799" w:rsidR="000D5965" w:rsidRPr="008D0A2B" w:rsidRDefault="00EA4560" w:rsidP="00EA4560">
      <w:pPr>
        <w:spacing w:before="8040" w:after="240"/>
        <w:rPr>
          <w:color w:val="FFFFFF" w:themeColor="background1"/>
          <w:sz w:val="40"/>
          <w:szCs w:val="40"/>
        </w:rPr>
      </w:pPr>
      <w:r w:rsidRPr="008D0A2B">
        <w:rPr>
          <w:b/>
          <w:bCs/>
          <w:color w:val="FFFFFF" w:themeColor="background1"/>
          <w:sz w:val="52"/>
          <w:szCs w:val="52"/>
        </w:rPr>
        <w:t>|</w:t>
      </w:r>
      <w:r w:rsidRPr="008D0A2B">
        <w:rPr>
          <w:color w:val="FFFFFF" w:themeColor="background1"/>
          <w:sz w:val="40"/>
          <w:szCs w:val="40"/>
        </w:rPr>
        <w:t>DSS.gov.au</w:t>
      </w:r>
    </w:p>
    <w:p w14:paraId="6D4536AC" w14:textId="45F208A1" w:rsidR="0061406C" w:rsidRDefault="0061406C" w:rsidP="008D23EC">
      <w:pPr>
        <w:pStyle w:val="Heading1withsubtitle"/>
        <w:spacing w:after="0"/>
        <w:rPr>
          <w:rFonts w:ascii="Open Sans" w:hAnsi="Open Sans" w:cs="Open Sans"/>
          <w:color w:val="005A70" w:themeColor="accent1"/>
          <w:sz w:val="48"/>
          <w:szCs w:val="24"/>
        </w:rPr>
      </w:pPr>
      <w:bookmarkStart w:id="1" w:name="_Hlk161410056"/>
      <w:bookmarkEnd w:id="0"/>
      <w:r w:rsidRPr="008D23EC">
        <w:rPr>
          <w:rFonts w:ascii="Open Sans" w:hAnsi="Open Sans" w:cs="Open Sans"/>
          <w:color w:val="005A70" w:themeColor="accent1"/>
          <w:sz w:val="48"/>
          <w:szCs w:val="24"/>
        </w:rPr>
        <w:lastRenderedPageBreak/>
        <w:t xml:space="preserve">Proposed changes to </w:t>
      </w:r>
      <w:r w:rsidR="003B5500">
        <w:rPr>
          <w:rFonts w:ascii="Open Sans" w:hAnsi="Open Sans" w:cs="Open Sans"/>
          <w:color w:val="005A70" w:themeColor="accent1"/>
          <w:sz w:val="48"/>
          <w:szCs w:val="24"/>
        </w:rPr>
        <w:t>programs for families and children</w:t>
      </w:r>
    </w:p>
    <w:p w14:paraId="0E55A8B3" w14:textId="31AFE240" w:rsidR="001337E7" w:rsidRPr="001337E7" w:rsidRDefault="001337E7" w:rsidP="001337E7">
      <w:pPr>
        <w:spacing w:after="100" w:afterAutospacing="1" w:line="240" w:lineRule="auto"/>
        <w:rPr>
          <w:rFonts w:ascii="Open Sans" w:eastAsiaTheme="majorEastAsia" w:hAnsi="Open Sans" w:cs="Open Sans"/>
          <w:b/>
          <w:iCs/>
          <w:color w:val="000000" w:themeColor="text1"/>
          <w:spacing w:val="6"/>
          <w:sz w:val="32"/>
        </w:rPr>
      </w:pPr>
      <w:r w:rsidRPr="001337E7">
        <w:rPr>
          <w:rFonts w:ascii="Open Sans" w:eastAsiaTheme="majorEastAsia" w:hAnsi="Open Sans" w:cs="Open Sans"/>
          <w:b/>
          <w:iCs/>
          <w:color w:val="000000" w:themeColor="text1"/>
          <w:spacing w:val="6"/>
          <w:sz w:val="32"/>
        </w:rPr>
        <w:t>Factsheet for families, parents and caregivers</w:t>
      </w:r>
    </w:p>
    <w:p w14:paraId="0B2689BE" w14:textId="2B080219" w:rsidR="00631C41" w:rsidRDefault="00631C41" w:rsidP="00631C41">
      <w:pPr>
        <w:spacing w:after="100" w:afterAutospacing="1"/>
        <w:rPr>
          <w:rFonts w:ascii="Open Sans" w:hAnsi="Open Sans" w:cs="Open Sans"/>
        </w:rPr>
      </w:pPr>
      <w:r w:rsidRPr="003B6736">
        <w:rPr>
          <w:rFonts w:ascii="Open Sans" w:hAnsi="Open Sans" w:cs="Open Sans"/>
        </w:rPr>
        <w:t xml:space="preserve">The Department of Social Services (the </w:t>
      </w:r>
      <w:r>
        <w:rPr>
          <w:rFonts w:ascii="Open Sans" w:hAnsi="Open Sans" w:cs="Open Sans"/>
        </w:rPr>
        <w:t>d</w:t>
      </w:r>
      <w:r w:rsidRPr="003B6736">
        <w:rPr>
          <w:rFonts w:ascii="Open Sans" w:hAnsi="Open Sans" w:cs="Open Sans"/>
        </w:rPr>
        <w:t xml:space="preserve">epartment) is consulting on changes to </w:t>
      </w:r>
      <w:r>
        <w:rPr>
          <w:rFonts w:ascii="Open Sans" w:hAnsi="Open Sans" w:cs="Open Sans"/>
        </w:rPr>
        <w:t>ensure</w:t>
      </w:r>
      <w:r w:rsidRPr="003B6736">
        <w:rPr>
          <w:rFonts w:ascii="Open Sans" w:hAnsi="Open Sans" w:cs="Open Sans"/>
        </w:rPr>
        <w:t xml:space="preserve"> services for families, children and young people </w:t>
      </w:r>
      <w:r>
        <w:rPr>
          <w:rFonts w:ascii="Open Sans" w:hAnsi="Open Sans" w:cs="Open Sans"/>
        </w:rPr>
        <w:t>deliver better outcomes</w:t>
      </w:r>
      <w:r w:rsidRPr="003B6736">
        <w:rPr>
          <w:rFonts w:ascii="Open Sans" w:hAnsi="Open Sans" w:cs="Open Sans"/>
        </w:rPr>
        <w:t xml:space="preserve">. This </w:t>
      </w:r>
      <w:r>
        <w:rPr>
          <w:rFonts w:ascii="Open Sans" w:hAnsi="Open Sans" w:cs="Open Sans"/>
        </w:rPr>
        <w:t>f</w:t>
      </w:r>
      <w:r w:rsidRPr="003B6736">
        <w:rPr>
          <w:rFonts w:ascii="Open Sans" w:hAnsi="Open Sans" w:cs="Open Sans"/>
        </w:rPr>
        <w:t xml:space="preserve">actsheet explains the </w:t>
      </w:r>
      <w:r>
        <w:rPr>
          <w:rFonts w:ascii="Open Sans" w:hAnsi="Open Sans" w:cs="Open Sans"/>
        </w:rPr>
        <w:t>key</w:t>
      </w:r>
      <w:r w:rsidRPr="003B6736">
        <w:rPr>
          <w:rFonts w:ascii="Open Sans" w:hAnsi="Open Sans" w:cs="Open Sans"/>
        </w:rPr>
        <w:t xml:space="preserve"> changes.</w:t>
      </w:r>
    </w:p>
    <w:p w14:paraId="607EF7CB" w14:textId="77777777" w:rsidR="00631C41" w:rsidRPr="003B6736" w:rsidRDefault="00631C41" w:rsidP="00631C41">
      <w:pPr>
        <w:pStyle w:val="Heading2"/>
        <w:rPr>
          <w:rFonts w:ascii="Open Sans" w:hAnsi="Open Sans" w:cs="Open Sans"/>
          <w:sz w:val="32"/>
          <w:szCs w:val="32"/>
        </w:rPr>
      </w:pPr>
      <w:r w:rsidRPr="003B6736">
        <w:rPr>
          <w:rFonts w:ascii="Open Sans" w:hAnsi="Open Sans" w:cs="Open Sans"/>
          <w:sz w:val="32"/>
          <w:szCs w:val="32"/>
        </w:rPr>
        <w:t>What are the proposed changes?</w:t>
      </w:r>
    </w:p>
    <w:p w14:paraId="01F50250" w14:textId="77777777" w:rsidR="00631C41" w:rsidRDefault="00631C41" w:rsidP="00631C41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The proposed changes focus on four priorities to improve outcomes for families. These are: </w:t>
      </w:r>
    </w:p>
    <w:p w14:paraId="2F666931" w14:textId="77777777" w:rsidR="00631C41" w:rsidRDefault="00631C41" w:rsidP="00631C41">
      <w:pPr>
        <w:pStyle w:val="ListParagraph"/>
        <w:numPr>
          <w:ilvl w:val="0"/>
          <w:numId w:val="48"/>
        </w:numPr>
        <w:spacing w:before="60" w:after="0"/>
        <w:ind w:left="714" w:hanging="357"/>
        <w:rPr>
          <w:rFonts w:ascii="Open Sans" w:hAnsi="Open Sans" w:cs="Open Sans"/>
        </w:rPr>
      </w:pPr>
      <w:r>
        <w:rPr>
          <w:rFonts w:ascii="Open Sans" w:hAnsi="Open Sans" w:cs="Open Sans"/>
        </w:rPr>
        <w:t>Ensuring</w:t>
      </w:r>
      <w:r w:rsidRPr="00EB1D4F">
        <w:rPr>
          <w:rFonts w:ascii="Open Sans" w:hAnsi="Open Sans" w:cs="Open Sans"/>
        </w:rPr>
        <w:t xml:space="preserve"> supports and services improve the wellbeing of families and children</w:t>
      </w:r>
      <w:r>
        <w:rPr>
          <w:rFonts w:ascii="Open Sans" w:hAnsi="Open Sans" w:cs="Open Sans"/>
        </w:rPr>
        <w:t>.</w:t>
      </w:r>
    </w:p>
    <w:p w14:paraId="06DE4424" w14:textId="77777777" w:rsidR="00631C41" w:rsidRPr="00EB1D4F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 w:firstLine="720"/>
        <w:rPr>
          <w:rFonts w:ascii="Open Sans" w:hAnsi="Open Sans" w:cs="Open Sans"/>
        </w:rPr>
      </w:pPr>
    </w:p>
    <w:p w14:paraId="17E8BA33" w14:textId="77777777" w:rsidR="00631C41" w:rsidRDefault="00631C41" w:rsidP="00631C41">
      <w:pPr>
        <w:pStyle w:val="ListParagraph"/>
        <w:numPr>
          <w:ilvl w:val="0"/>
          <w:numId w:val="48"/>
        </w:numPr>
        <w:spacing w:before="60" w:after="0"/>
        <w:ind w:left="714" w:hanging="357"/>
        <w:rPr>
          <w:rFonts w:ascii="Open Sans" w:hAnsi="Open Sans" w:cs="Open Sans"/>
        </w:rPr>
      </w:pPr>
      <w:r w:rsidRPr="00EB1D4F">
        <w:rPr>
          <w:rFonts w:ascii="Open Sans" w:hAnsi="Open Sans" w:cs="Open Sans"/>
        </w:rPr>
        <w:t>Making services</w:t>
      </w:r>
      <w:r>
        <w:rPr>
          <w:rFonts w:ascii="Open Sans" w:hAnsi="Open Sans" w:cs="Open Sans"/>
        </w:rPr>
        <w:t xml:space="preserve"> </w:t>
      </w:r>
      <w:r w:rsidRPr="00EB1D4F">
        <w:rPr>
          <w:rFonts w:ascii="Open Sans" w:hAnsi="Open Sans" w:cs="Open Sans"/>
        </w:rPr>
        <w:t>easier and</w:t>
      </w:r>
      <w:r>
        <w:rPr>
          <w:rFonts w:ascii="Open Sans" w:hAnsi="Open Sans" w:cs="Open Sans"/>
        </w:rPr>
        <w:t xml:space="preserve"> </w:t>
      </w:r>
      <w:r w:rsidRPr="00EB1D4F">
        <w:rPr>
          <w:rFonts w:ascii="Open Sans" w:hAnsi="Open Sans" w:cs="Open Sans"/>
        </w:rPr>
        <w:t xml:space="preserve">more convenient </w:t>
      </w:r>
      <w:r>
        <w:rPr>
          <w:rFonts w:ascii="Open Sans" w:hAnsi="Open Sans" w:cs="Open Sans"/>
        </w:rPr>
        <w:t xml:space="preserve">to use by locating child and family supports with </w:t>
      </w:r>
      <w:r w:rsidRPr="00EB1D4F">
        <w:rPr>
          <w:rFonts w:ascii="Open Sans" w:hAnsi="Open Sans" w:cs="Open Sans"/>
        </w:rPr>
        <w:t xml:space="preserve">other services </w:t>
      </w:r>
      <w:r>
        <w:rPr>
          <w:rFonts w:ascii="Open Sans" w:hAnsi="Open Sans" w:cs="Open Sans"/>
        </w:rPr>
        <w:t>you may already use, such as health or early learning services.</w:t>
      </w:r>
    </w:p>
    <w:p w14:paraId="563BF4F1" w14:textId="77777777" w:rsidR="00631C41" w:rsidRPr="0021225D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 w:firstLine="720"/>
        <w:rPr>
          <w:rFonts w:ascii="Open Sans" w:hAnsi="Open Sans" w:cs="Open Sans"/>
        </w:rPr>
      </w:pPr>
    </w:p>
    <w:p w14:paraId="5530A727" w14:textId="77777777" w:rsidR="00631C41" w:rsidRDefault="00631C41" w:rsidP="00631C41">
      <w:pPr>
        <w:pStyle w:val="ListParagraph"/>
        <w:numPr>
          <w:ilvl w:val="0"/>
          <w:numId w:val="48"/>
        </w:numPr>
        <w:spacing w:before="60" w:after="0"/>
        <w:ind w:left="714" w:hanging="357"/>
        <w:rPr>
          <w:rFonts w:ascii="Open Sans" w:hAnsi="Open Sans" w:cs="Open Sans"/>
        </w:rPr>
      </w:pPr>
      <w:r>
        <w:rPr>
          <w:rFonts w:ascii="Open Sans" w:hAnsi="Open Sans" w:cs="Open Sans"/>
        </w:rPr>
        <w:t>Delivering services and supports in communities with the greatest need.</w:t>
      </w:r>
    </w:p>
    <w:p w14:paraId="468968B2" w14:textId="77777777" w:rsidR="00631C41" w:rsidRPr="0021225D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 w:firstLine="720"/>
        <w:rPr>
          <w:rFonts w:ascii="Open Sans" w:hAnsi="Open Sans" w:cs="Open Sans"/>
        </w:rPr>
      </w:pPr>
    </w:p>
    <w:p w14:paraId="2082533A" w14:textId="77777777" w:rsidR="00631C41" w:rsidRDefault="00631C41" w:rsidP="00631C41">
      <w:pPr>
        <w:pStyle w:val="ListParagraph"/>
        <w:numPr>
          <w:ilvl w:val="0"/>
          <w:numId w:val="48"/>
        </w:numPr>
        <w:spacing w:before="60" w:after="0"/>
        <w:ind w:left="714" w:hanging="357"/>
        <w:rPr>
          <w:rFonts w:ascii="Open Sans" w:hAnsi="Open Sans" w:cs="Open Sans"/>
        </w:rPr>
      </w:pPr>
      <w:r>
        <w:rPr>
          <w:rFonts w:ascii="Open Sans" w:hAnsi="Open Sans" w:cs="Open Sans"/>
        </w:rPr>
        <w:t>Delivering m</w:t>
      </w:r>
      <w:r w:rsidRPr="00EB1D4F">
        <w:rPr>
          <w:rFonts w:ascii="Open Sans" w:hAnsi="Open Sans" w:cs="Open Sans"/>
        </w:rPr>
        <w:t xml:space="preserve">ore services </w:t>
      </w:r>
      <w:r>
        <w:rPr>
          <w:rFonts w:ascii="Open Sans" w:hAnsi="Open Sans" w:cs="Open Sans"/>
        </w:rPr>
        <w:t xml:space="preserve">that are culturally safe and inclusive </w:t>
      </w:r>
      <w:r w:rsidRPr="00EB1D4F">
        <w:rPr>
          <w:rFonts w:ascii="Open Sans" w:hAnsi="Open Sans" w:cs="Open Sans"/>
        </w:rPr>
        <w:t>for Aboriginal and Torres Strait Islander families</w:t>
      </w:r>
      <w:r w:rsidRPr="003B6736">
        <w:rPr>
          <w:rFonts w:ascii="Open Sans" w:hAnsi="Open Sans" w:cs="Open Sans"/>
        </w:rPr>
        <w:t>.</w:t>
      </w:r>
    </w:p>
    <w:p w14:paraId="42BF9463" w14:textId="77777777" w:rsidR="00631C41" w:rsidRPr="00AD772A" w:rsidRDefault="00631C41" w:rsidP="00631C41">
      <w:pPr>
        <w:pStyle w:val="ListParagraph"/>
        <w:numPr>
          <w:ilvl w:val="0"/>
          <w:numId w:val="0"/>
        </w:numPr>
        <w:spacing w:after="0" w:line="240" w:lineRule="auto"/>
        <w:ind w:left="714"/>
        <w:contextualSpacing w:val="0"/>
        <w:rPr>
          <w:rFonts w:ascii="Open Sans" w:hAnsi="Open Sans" w:cs="Open Sans"/>
        </w:rPr>
      </w:pPr>
    </w:p>
    <w:p w14:paraId="4AAC7C45" w14:textId="77777777" w:rsidR="00631C41" w:rsidRDefault="00631C41" w:rsidP="00631C41">
      <w:pPr>
        <w:rPr>
          <w:rFonts w:ascii="Open Sans" w:hAnsi="Open Sans" w:cs="Open Sans"/>
        </w:rPr>
      </w:pPr>
      <w:r w:rsidRPr="00EB1D4F">
        <w:rPr>
          <w:rFonts w:ascii="Open Sans" w:hAnsi="Open Sans" w:cs="Open Sans"/>
        </w:rPr>
        <w:t xml:space="preserve">We are </w:t>
      </w:r>
      <w:r>
        <w:rPr>
          <w:rFonts w:ascii="Open Sans" w:hAnsi="Open Sans" w:cs="Open Sans"/>
        </w:rPr>
        <w:t xml:space="preserve">also </w:t>
      </w:r>
      <w:r w:rsidRPr="00EB1D4F">
        <w:rPr>
          <w:rFonts w:ascii="Open Sans" w:hAnsi="Open Sans" w:cs="Open Sans"/>
        </w:rPr>
        <w:t xml:space="preserve">making it easier for providers to meet reporting requirements. This means that providers will be able to spend less time on </w:t>
      </w:r>
      <w:r>
        <w:rPr>
          <w:rFonts w:ascii="Open Sans" w:hAnsi="Open Sans" w:cs="Open Sans"/>
        </w:rPr>
        <w:t>administrative</w:t>
      </w:r>
      <w:r w:rsidRPr="00EB1D4F">
        <w:rPr>
          <w:rFonts w:ascii="Open Sans" w:hAnsi="Open Sans" w:cs="Open Sans"/>
        </w:rPr>
        <w:t xml:space="preserve"> tasks and more time delivering services to you. </w:t>
      </w:r>
    </w:p>
    <w:p w14:paraId="562848E5" w14:textId="77777777" w:rsidR="00631C41" w:rsidRPr="003B6736" w:rsidRDefault="00631C41" w:rsidP="00631C41">
      <w:pPr>
        <w:pStyle w:val="Heading2"/>
        <w:spacing w:before="0"/>
        <w:rPr>
          <w:rFonts w:ascii="Open Sans" w:hAnsi="Open Sans" w:cs="Open Sans"/>
          <w:sz w:val="32"/>
          <w:szCs w:val="32"/>
        </w:rPr>
      </w:pPr>
      <w:r w:rsidRPr="003B6736">
        <w:rPr>
          <w:rFonts w:ascii="Open Sans" w:hAnsi="Open Sans" w:cs="Open Sans"/>
          <w:sz w:val="32"/>
          <w:szCs w:val="32"/>
        </w:rPr>
        <w:t>Why are we proposing changes?</w:t>
      </w:r>
    </w:p>
    <w:p w14:paraId="62814D42" w14:textId="77777777" w:rsidR="00631C41" w:rsidRDefault="00631C41" w:rsidP="00631C41">
      <w:pPr>
        <w:rPr>
          <w:rFonts w:ascii="Open Sans" w:hAnsi="Open Sans" w:cs="Open Sans"/>
        </w:rPr>
      </w:pPr>
      <w:r w:rsidRPr="00EB1D4F">
        <w:rPr>
          <w:rFonts w:ascii="Open Sans" w:hAnsi="Open Sans" w:cs="Open Sans"/>
        </w:rPr>
        <w:t xml:space="preserve">We have </w:t>
      </w:r>
      <w:r>
        <w:rPr>
          <w:rFonts w:ascii="Open Sans" w:hAnsi="Open Sans" w:cs="Open Sans"/>
        </w:rPr>
        <w:t xml:space="preserve">heard suggestions from parents and providers about how we can improve services and supports for families, children and young people. </w:t>
      </w:r>
    </w:p>
    <w:p w14:paraId="157DD58A" w14:textId="09A56A65" w:rsidR="00631C41" w:rsidRDefault="00631C41" w:rsidP="00631C41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P</w:t>
      </w:r>
      <w:r w:rsidRPr="00EB1D4F">
        <w:rPr>
          <w:rFonts w:ascii="Open Sans" w:hAnsi="Open Sans" w:cs="Open Sans"/>
        </w:rPr>
        <w:t>arents</w:t>
      </w:r>
      <w:r>
        <w:rPr>
          <w:rFonts w:ascii="Open Sans" w:hAnsi="Open Sans" w:cs="Open Sans"/>
        </w:rPr>
        <w:t xml:space="preserve"> have said </w:t>
      </w:r>
      <w:r w:rsidRPr="00EB1D4F">
        <w:rPr>
          <w:rFonts w:ascii="Open Sans" w:hAnsi="Open Sans" w:cs="Open Sans"/>
        </w:rPr>
        <w:t>that</w:t>
      </w:r>
      <w:r>
        <w:rPr>
          <w:rFonts w:ascii="Open Sans" w:hAnsi="Open Sans" w:cs="Open Sans"/>
        </w:rPr>
        <w:t xml:space="preserve"> services should be more inclusive and better able to meet the needs of</w:t>
      </w:r>
      <w:r w:rsidR="003B5500">
        <w:rPr>
          <w:rFonts w:ascii="Open Sans" w:hAnsi="Open Sans" w:cs="Open Sans"/>
        </w:rPr>
        <w:t> </w:t>
      </w:r>
      <w:r>
        <w:rPr>
          <w:rFonts w:ascii="Open Sans" w:hAnsi="Open Sans" w:cs="Open Sans"/>
        </w:rPr>
        <w:t xml:space="preserve">diverse children and families. They have also said that supports should be available in a range of delivery methods, such as online and after hours, to enable greater access. </w:t>
      </w:r>
    </w:p>
    <w:p w14:paraId="1775CC94" w14:textId="234FCA39" w:rsidR="000937D2" w:rsidRDefault="00631C41" w:rsidP="00631C41">
      <w:pPr>
        <w:rPr>
          <w:rFonts w:ascii="Open Sans" w:hAnsi="Open Sans" w:cs="Open Sans"/>
        </w:rPr>
      </w:pPr>
      <w:r w:rsidRPr="00EB1D4F">
        <w:rPr>
          <w:rFonts w:ascii="Open Sans" w:hAnsi="Open Sans" w:cs="Open Sans"/>
        </w:rPr>
        <w:t>From</w:t>
      </w:r>
      <w:r>
        <w:rPr>
          <w:rFonts w:ascii="Open Sans" w:hAnsi="Open Sans" w:cs="Open Sans"/>
        </w:rPr>
        <w:t xml:space="preserve"> service</w:t>
      </w:r>
      <w:r w:rsidRPr="00EB1D4F">
        <w:rPr>
          <w:rFonts w:ascii="Open Sans" w:hAnsi="Open Sans" w:cs="Open Sans"/>
        </w:rPr>
        <w:t xml:space="preserve"> providers</w:t>
      </w:r>
      <w:r>
        <w:rPr>
          <w:rFonts w:ascii="Open Sans" w:hAnsi="Open Sans" w:cs="Open Sans"/>
        </w:rPr>
        <w:t>,</w:t>
      </w:r>
      <w:r w:rsidRPr="00EB1D4F">
        <w:rPr>
          <w:rFonts w:ascii="Open Sans" w:hAnsi="Open Sans" w:cs="Open Sans"/>
        </w:rPr>
        <w:t xml:space="preserve"> we heard </w:t>
      </w:r>
      <w:r>
        <w:rPr>
          <w:rFonts w:ascii="Open Sans" w:hAnsi="Open Sans" w:cs="Open Sans"/>
        </w:rPr>
        <w:t>that there should be more flexibility in how they deliver their services to allow them to better support families, children and young people.</w:t>
      </w:r>
    </w:p>
    <w:p w14:paraId="10F85E8C" w14:textId="378E8956" w:rsidR="00631C41" w:rsidRPr="003B6736" w:rsidRDefault="000937D2" w:rsidP="000937D2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1D35FB25" w14:textId="7CA80A3E" w:rsidR="00631C41" w:rsidRPr="003B6736" w:rsidRDefault="007D1F6F" w:rsidP="00631C41">
      <w:pPr>
        <w:pStyle w:val="Heading2"/>
        <w:rPr>
          <w:rFonts w:ascii="Open Sans" w:hAnsi="Open Sans" w:cs="Open Sans"/>
          <w:sz w:val="32"/>
          <w:szCs w:val="32"/>
        </w:rPr>
      </w:pPr>
      <w:r w:rsidRPr="003B6736">
        <w:rPr>
          <w:rFonts w:ascii="Open Sans" w:hAnsi="Open Sans" w:cs="Open San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D15EDFC" wp14:editId="7346ED21">
                <wp:simplePos x="0" y="0"/>
                <wp:positionH relativeFrom="margin">
                  <wp:posOffset>-41275</wp:posOffset>
                </wp:positionH>
                <wp:positionV relativeFrom="paragraph">
                  <wp:posOffset>-3810</wp:posOffset>
                </wp:positionV>
                <wp:extent cx="6572250" cy="5964701"/>
                <wp:effectExtent l="0" t="0" r="19050" b="17145"/>
                <wp:wrapNone/>
                <wp:docPr id="1817205733" name="Rectangle 1" descr="This image summarises the main points of the factsheet, including replacing 5 current programs for families, children and young people with one single national program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59647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63DBE" id="Rectangle 1" o:spid="_x0000_s1026" alt="This image summarises the main points of the factsheet, including replacing 5 current programs for families, children and young people with one single national program. " style="position:absolute;margin-left:-3.25pt;margin-top:-.3pt;width:517.5pt;height:469.6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" fillcolor="#f2f2f2 [3052]" strokecolor="#f2f2f2 [3052]" strokeweight=".73403mm">
                <w10:wrap anchorx="margin"/>
              </v:rect>
            </w:pict>
          </mc:Fallback>
        </mc:AlternateContent>
      </w:r>
      <w:r w:rsidR="00631C41" w:rsidRPr="003B6736">
        <w:rPr>
          <w:rFonts w:ascii="Open Sans" w:hAnsi="Open Sans" w:cs="Open Sans"/>
          <w:sz w:val="32"/>
          <w:szCs w:val="32"/>
        </w:rPr>
        <w:t>Main points</w:t>
      </w:r>
    </w:p>
    <w:p w14:paraId="3AF088D1" w14:textId="5C67294B" w:rsidR="00631C41" w:rsidRPr="00EB1D4F" w:rsidRDefault="00631C41" w:rsidP="00631C41">
      <w:pPr>
        <w:pStyle w:val="ListParagraph"/>
        <w:numPr>
          <w:ilvl w:val="0"/>
          <w:numId w:val="48"/>
        </w:numPr>
        <w:ind w:left="717"/>
        <w:rPr>
          <w:rFonts w:ascii="Open Sans" w:hAnsi="Open Sans" w:cs="Open Sans"/>
          <w:szCs w:val="22"/>
        </w:rPr>
      </w:pPr>
      <w:bookmarkStart w:id="2" w:name="_Using_styles_in"/>
      <w:bookmarkStart w:id="3" w:name="_Toc140757169"/>
      <w:bookmarkEnd w:id="2"/>
      <w:r w:rsidRPr="00EB1D4F">
        <w:rPr>
          <w:rFonts w:ascii="Open Sans" w:hAnsi="Open Sans" w:cs="Open Sans"/>
          <w:szCs w:val="22"/>
        </w:rPr>
        <w:t xml:space="preserve">The main change is </w:t>
      </w:r>
      <w:r>
        <w:rPr>
          <w:rFonts w:ascii="Open Sans" w:hAnsi="Open Sans" w:cs="Open Sans"/>
          <w:szCs w:val="22"/>
        </w:rPr>
        <w:t>to establish</w:t>
      </w:r>
      <w:r w:rsidRPr="00EB1D4F">
        <w:rPr>
          <w:rFonts w:ascii="Open Sans" w:hAnsi="Open Sans" w:cs="Open Sans"/>
          <w:szCs w:val="22"/>
        </w:rPr>
        <w:t xml:space="preserve"> a single national program to replace </w:t>
      </w:r>
      <w:r>
        <w:rPr>
          <w:rFonts w:ascii="Open Sans" w:hAnsi="Open Sans" w:cs="Open Sans"/>
          <w:szCs w:val="22"/>
        </w:rPr>
        <w:t>5</w:t>
      </w:r>
      <w:r w:rsidRPr="00EB1D4F">
        <w:rPr>
          <w:rFonts w:ascii="Open Sans" w:hAnsi="Open Sans" w:cs="Open Sans"/>
          <w:szCs w:val="22"/>
        </w:rPr>
        <w:t xml:space="preserve"> existing programs:</w:t>
      </w:r>
    </w:p>
    <w:p w14:paraId="38BD939E" w14:textId="02AC441D" w:rsidR="00631C41" w:rsidRDefault="00631C41" w:rsidP="00631C41">
      <w:pPr>
        <w:pStyle w:val="ListParagraph"/>
        <w:numPr>
          <w:ilvl w:val="1"/>
          <w:numId w:val="48"/>
        </w:numPr>
        <w:spacing w:line="276" w:lineRule="auto"/>
        <w:ind w:left="1437"/>
        <w:rPr>
          <w:rFonts w:ascii="Open Sans" w:hAnsi="Open Sans" w:cs="Open Sans"/>
          <w:szCs w:val="22"/>
        </w:rPr>
      </w:pPr>
      <w:r w:rsidRPr="003037FE">
        <w:rPr>
          <w:rFonts w:ascii="Open Sans" w:hAnsi="Open Sans" w:cs="Open Sans"/>
          <w:b/>
          <w:bCs/>
          <w:szCs w:val="22"/>
          <w:u w:val="single"/>
        </w:rPr>
        <w:t>Children and Parenting Support (CaPS</w:t>
      </w:r>
      <w:r w:rsidRPr="00EB1D4F">
        <w:rPr>
          <w:rFonts w:ascii="Open Sans" w:hAnsi="Open Sans" w:cs="Open Sans"/>
          <w:szCs w:val="22"/>
        </w:rPr>
        <w:t xml:space="preserve">). </w:t>
      </w:r>
      <w:r w:rsidRPr="00E2176C">
        <w:rPr>
          <w:rFonts w:ascii="Open Sans" w:hAnsi="Open Sans" w:cs="Open Sans"/>
          <w:szCs w:val="22"/>
        </w:rPr>
        <w:t>You may have accessed a support like playgroups, toy libraries, parenting classes or online information through CaPS</w:t>
      </w:r>
      <w:r w:rsidRPr="00BE70CB">
        <w:rPr>
          <w:rFonts w:ascii="Open Sans" w:hAnsi="Open Sans" w:cs="Open Sans"/>
          <w:szCs w:val="22"/>
        </w:rPr>
        <w:t xml:space="preserve">. </w:t>
      </w:r>
    </w:p>
    <w:p w14:paraId="5BD4D822" w14:textId="2D52A27A" w:rsidR="00631C41" w:rsidRPr="00EB1D4F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/>
        <w:rPr>
          <w:rFonts w:ascii="Open Sans" w:hAnsi="Open Sans" w:cs="Open Sans"/>
          <w:szCs w:val="22"/>
        </w:rPr>
      </w:pPr>
    </w:p>
    <w:p w14:paraId="0F7471FD" w14:textId="77777777" w:rsidR="00631C41" w:rsidRDefault="00631C41" w:rsidP="00631C41">
      <w:pPr>
        <w:pStyle w:val="ListParagraph"/>
        <w:numPr>
          <w:ilvl w:val="1"/>
          <w:numId w:val="48"/>
        </w:numPr>
        <w:spacing w:line="276" w:lineRule="auto"/>
        <w:ind w:left="1437"/>
        <w:rPr>
          <w:rFonts w:ascii="Open Sans" w:hAnsi="Open Sans" w:cs="Open Sans"/>
          <w:szCs w:val="22"/>
        </w:rPr>
      </w:pPr>
      <w:r w:rsidRPr="003037FE">
        <w:rPr>
          <w:rFonts w:ascii="Open Sans" w:hAnsi="Open Sans" w:cs="Open Sans"/>
          <w:b/>
          <w:bCs/>
          <w:szCs w:val="22"/>
          <w:u w:val="single"/>
        </w:rPr>
        <w:t>Family Mental Health Supports and Services (FMHSS</w:t>
      </w:r>
      <w:r w:rsidRPr="00EB1D4F">
        <w:rPr>
          <w:rFonts w:ascii="Open Sans" w:hAnsi="Open Sans" w:cs="Open Sans"/>
          <w:szCs w:val="22"/>
        </w:rPr>
        <w:t xml:space="preserve">). </w:t>
      </w:r>
      <w:r>
        <w:rPr>
          <w:rFonts w:ascii="Open Sans" w:hAnsi="Open Sans" w:cs="Open Sans"/>
          <w:szCs w:val="22"/>
        </w:rPr>
        <w:t xml:space="preserve">You may have accessed counselling services or therapy groups through FMHSS. </w:t>
      </w:r>
    </w:p>
    <w:p w14:paraId="01459E07" w14:textId="314ABE0F" w:rsidR="00631C41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 w:firstLine="720"/>
        <w:rPr>
          <w:rFonts w:ascii="Open Sans" w:hAnsi="Open Sans" w:cs="Open Sans"/>
          <w:szCs w:val="22"/>
        </w:rPr>
      </w:pPr>
    </w:p>
    <w:p w14:paraId="66CC1EF9" w14:textId="6E7333F6" w:rsidR="00631C41" w:rsidRPr="00EB1D4F" w:rsidRDefault="00631C41" w:rsidP="00631C41">
      <w:pPr>
        <w:pStyle w:val="ListParagraph"/>
        <w:numPr>
          <w:ilvl w:val="1"/>
          <w:numId w:val="48"/>
        </w:numPr>
        <w:spacing w:line="276" w:lineRule="auto"/>
        <w:ind w:left="1437"/>
        <w:rPr>
          <w:rFonts w:ascii="Open Sans" w:hAnsi="Open Sans" w:cs="Open Sans"/>
          <w:szCs w:val="22"/>
        </w:rPr>
      </w:pPr>
      <w:r w:rsidRPr="003037FE">
        <w:rPr>
          <w:rFonts w:ascii="Open Sans" w:hAnsi="Open Sans" w:cs="Open Sans"/>
          <w:b/>
          <w:bCs/>
          <w:szCs w:val="22"/>
          <w:u w:val="single"/>
        </w:rPr>
        <w:t>Communities for Children Facilitating Partner (CfC FP)</w:t>
      </w:r>
      <w:r w:rsidRPr="00EB1D4F">
        <w:rPr>
          <w:rFonts w:ascii="Open Sans" w:hAnsi="Open Sans" w:cs="Open Sans"/>
          <w:szCs w:val="22"/>
        </w:rPr>
        <w:t>.</w:t>
      </w:r>
      <w:r>
        <w:rPr>
          <w:rFonts w:ascii="Open Sans" w:hAnsi="Open Sans" w:cs="Open Sans"/>
          <w:szCs w:val="22"/>
        </w:rPr>
        <w:t xml:space="preserve"> You may have accessed parenting programs, group peer support or life skills courses through CfC FP. </w:t>
      </w:r>
    </w:p>
    <w:p w14:paraId="3FCD2BA5" w14:textId="77777777" w:rsidR="00631C41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 w:firstLine="720"/>
        <w:rPr>
          <w:rFonts w:ascii="Open Sans" w:hAnsi="Open Sans" w:cs="Open Sans"/>
          <w:szCs w:val="22"/>
        </w:rPr>
      </w:pPr>
    </w:p>
    <w:p w14:paraId="3D10418B" w14:textId="309A4601" w:rsidR="00631C41" w:rsidRDefault="00631C41" w:rsidP="00631C41">
      <w:pPr>
        <w:pStyle w:val="ListParagraph"/>
        <w:numPr>
          <w:ilvl w:val="1"/>
          <w:numId w:val="48"/>
        </w:numPr>
        <w:spacing w:line="276" w:lineRule="auto"/>
        <w:ind w:left="1437"/>
        <w:rPr>
          <w:rFonts w:ascii="Open Sans" w:hAnsi="Open Sans" w:cs="Open Sans"/>
          <w:szCs w:val="22"/>
        </w:rPr>
      </w:pPr>
      <w:r w:rsidRPr="003037FE">
        <w:rPr>
          <w:rFonts w:ascii="Open Sans" w:hAnsi="Open Sans" w:cs="Open Sans"/>
          <w:b/>
          <w:bCs/>
          <w:szCs w:val="22"/>
          <w:u w:val="single"/>
        </w:rPr>
        <w:t>Family and Relationship Services (FaRS).</w:t>
      </w:r>
      <w:r w:rsidRPr="00EB1D4F">
        <w:rPr>
          <w:rFonts w:ascii="Open Sans" w:hAnsi="Open Sans" w:cs="Open Sans"/>
          <w:szCs w:val="22"/>
        </w:rPr>
        <w:t xml:space="preserve"> </w:t>
      </w:r>
      <w:r w:rsidRPr="00E2176C">
        <w:rPr>
          <w:rFonts w:ascii="Open Sans" w:hAnsi="Open Sans" w:cs="Open Sans"/>
          <w:szCs w:val="22"/>
        </w:rPr>
        <w:t xml:space="preserve">You may have accessed a support like counselling for you and your family; practical assistance to access information; education and referrals to other services; or groups offering education and skills development.  </w:t>
      </w:r>
    </w:p>
    <w:p w14:paraId="33AF3ADA" w14:textId="56A2B8D8" w:rsidR="00631C41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/>
        <w:rPr>
          <w:rFonts w:ascii="Open Sans" w:hAnsi="Open Sans" w:cs="Open Sans"/>
          <w:szCs w:val="22"/>
        </w:rPr>
      </w:pPr>
    </w:p>
    <w:p w14:paraId="6471905D" w14:textId="31A857C0" w:rsidR="00631C41" w:rsidRPr="0099026C" w:rsidRDefault="00631C41" w:rsidP="00631C41">
      <w:pPr>
        <w:pStyle w:val="ListParagraph"/>
        <w:numPr>
          <w:ilvl w:val="1"/>
          <w:numId w:val="48"/>
        </w:numPr>
        <w:spacing w:line="276" w:lineRule="auto"/>
        <w:ind w:left="1437"/>
        <w:rPr>
          <w:rFonts w:ascii="Open Sans" w:hAnsi="Open Sans" w:cs="Open Sans"/>
          <w:szCs w:val="22"/>
        </w:rPr>
      </w:pPr>
      <w:r w:rsidRPr="003037FE">
        <w:rPr>
          <w:rFonts w:ascii="Open Sans" w:hAnsi="Open Sans" w:cs="Open Sans"/>
          <w:b/>
          <w:bCs/>
          <w:szCs w:val="22"/>
          <w:u w:val="single"/>
        </w:rPr>
        <w:t>Specialised</w:t>
      </w:r>
      <w:r w:rsidRPr="003037FE">
        <w:rPr>
          <w:rFonts w:ascii="Open Sans" w:hAnsi="Open Sans" w:cs="Open Sans"/>
          <w:b/>
          <w:bCs/>
          <w:color w:val="000000" w:themeColor="text1"/>
          <w:szCs w:val="22"/>
          <w:u w:val="single"/>
        </w:rPr>
        <w:t xml:space="preserve"> Family Violence Services (SFVSS).</w:t>
      </w:r>
      <w:r w:rsidRPr="000E60B3">
        <w:rPr>
          <w:rFonts w:ascii="Open Sans" w:hAnsi="Open Sans" w:cs="Open Sans"/>
          <w:color w:val="000000" w:themeColor="text1"/>
          <w:szCs w:val="22"/>
        </w:rPr>
        <w:t xml:space="preserve"> </w:t>
      </w:r>
      <w:r w:rsidRPr="000E60B3">
        <w:rPr>
          <w:rFonts w:ascii="Open Sans" w:hAnsi="Open Sans" w:cs="Open Sans"/>
          <w:szCs w:val="22"/>
        </w:rPr>
        <w:t xml:space="preserve">You may have accessed a support like </w:t>
      </w:r>
      <w:r w:rsidRPr="000E60B3">
        <w:rPr>
          <w:rFonts w:ascii="Open Sans" w:hAnsi="Open Sans" w:cs="Open Sans"/>
          <w:color w:val="000000" w:themeColor="text1"/>
          <w:szCs w:val="22"/>
        </w:rPr>
        <w:t xml:space="preserve">counselling for you and your family; a men’s behaviour change program; supports for your child/children such as play </w:t>
      </w:r>
      <w:r>
        <w:rPr>
          <w:rFonts w:ascii="Open Sans" w:hAnsi="Open Sans" w:cs="Open Sans"/>
          <w:color w:val="000000" w:themeColor="text1"/>
          <w:szCs w:val="22"/>
        </w:rPr>
        <w:t xml:space="preserve">or art </w:t>
      </w:r>
      <w:r w:rsidRPr="000E60B3">
        <w:rPr>
          <w:rFonts w:ascii="Open Sans" w:hAnsi="Open Sans" w:cs="Open Sans"/>
          <w:color w:val="000000" w:themeColor="text1"/>
          <w:szCs w:val="22"/>
        </w:rPr>
        <w:t xml:space="preserve">therapy, </w:t>
      </w:r>
      <w:r>
        <w:rPr>
          <w:rFonts w:ascii="Open Sans" w:hAnsi="Open Sans" w:cs="Open Sans"/>
          <w:color w:val="000000" w:themeColor="text1"/>
          <w:szCs w:val="22"/>
        </w:rPr>
        <w:t xml:space="preserve">or </w:t>
      </w:r>
      <w:r w:rsidRPr="000E60B3">
        <w:rPr>
          <w:rFonts w:ascii="Open Sans" w:hAnsi="Open Sans" w:cs="Open Sans"/>
          <w:color w:val="000000" w:themeColor="text1"/>
          <w:szCs w:val="22"/>
        </w:rPr>
        <w:t>youth activities and cooking workshops.</w:t>
      </w:r>
    </w:p>
    <w:p w14:paraId="73BC3173" w14:textId="77777777" w:rsidR="00631C41" w:rsidRPr="0099026C" w:rsidRDefault="00631C41" w:rsidP="00631C41">
      <w:pPr>
        <w:pStyle w:val="ListParagraph"/>
        <w:numPr>
          <w:ilvl w:val="0"/>
          <w:numId w:val="0"/>
        </w:numPr>
        <w:ind w:left="720"/>
        <w:rPr>
          <w:rFonts w:ascii="Open Sans" w:hAnsi="Open Sans" w:cs="Open Sans"/>
          <w:szCs w:val="22"/>
        </w:rPr>
      </w:pPr>
    </w:p>
    <w:p w14:paraId="15C1F7AD" w14:textId="0932A46A" w:rsidR="00631C41" w:rsidRDefault="00631C41" w:rsidP="00631C41">
      <w:pPr>
        <w:pStyle w:val="ListParagraph"/>
        <w:numPr>
          <w:ilvl w:val="0"/>
          <w:numId w:val="48"/>
        </w:numPr>
        <w:ind w:left="717"/>
        <w:rPr>
          <w:rFonts w:ascii="Open Sans" w:hAnsi="Open Sans" w:cs="Open Sans"/>
        </w:rPr>
      </w:pPr>
      <w:r>
        <w:rPr>
          <w:rFonts w:ascii="Open Sans" w:hAnsi="Open Sans" w:cs="Open Sans"/>
        </w:rPr>
        <w:t>The services and supports you currently use under these programs will still be available during consultation.</w:t>
      </w:r>
    </w:p>
    <w:p w14:paraId="4D4754BB" w14:textId="0BE23133" w:rsidR="00631C41" w:rsidRDefault="00631C41" w:rsidP="00631C41">
      <w:pPr>
        <w:pStyle w:val="ListParagraph"/>
        <w:numPr>
          <w:ilvl w:val="0"/>
          <w:numId w:val="0"/>
        </w:numPr>
        <w:ind w:left="717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 </w:t>
      </w:r>
    </w:p>
    <w:p w14:paraId="448A5C34" w14:textId="44A1BD84" w:rsidR="00631C41" w:rsidRPr="0099026C" w:rsidRDefault="00631C41" w:rsidP="00631C41">
      <w:pPr>
        <w:pStyle w:val="ListParagraph"/>
        <w:numPr>
          <w:ilvl w:val="0"/>
          <w:numId w:val="48"/>
        </w:numPr>
        <w:ind w:left="717"/>
        <w:rPr>
          <w:rFonts w:ascii="Open Sans" w:hAnsi="Open Sans" w:cs="Open Sans"/>
        </w:rPr>
      </w:pPr>
      <w:r>
        <w:rPr>
          <w:rFonts w:ascii="Open Sans" w:hAnsi="Open Sans" w:cs="Open Sans"/>
        </w:rPr>
        <w:t>If there are any changes, there will be a clear transition period to help you understand what supports are available and how to access them.</w:t>
      </w:r>
      <w:r w:rsidRPr="0099026C">
        <w:rPr>
          <w:rFonts w:ascii="Open Sans" w:hAnsi="Open Sans" w:cs="Open Sans"/>
        </w:rPr>
        <w:t xml:space="preserve"> </w:t>
      </w:r>
    </w:p>
    <w:bookmarkEnd w:id="3"/>
    <w:p w14:paraId="0B0021AB" w14:textId="0B013F7B" w:rsidR="00631C41" w:rsidRPr="00EB1D4F" w:rsidRDefault="00631C41" w:rsidP="00631C41">
      <w:pPr>
        <w:pStyle w:val="Heading2"/>
        <w:keepNext/>
        <w:rPr>
          <w:rFonts w:ascii="Open Sans" w:hAnsi="Open Sans" w:cs="Open Sans"/>
          <w:sz w:val="32"/>
          <w:szCs w:val="32"/>
        </w:rPr>
      </w:pPr>
      <w:r w:rsidRPr="00EB1D4F">
        <w:rPr>
          <w:rFonts w:ascii="Open Sans" w:hAnsi="Open Sans" w:cs="Open Sans"/>
          <w:sz w:val="32"/>
          <w:szCs w:val="32"/>
        </w:rPr>
        <w:t>Who are we consulting</w:t>
      </w:r>
      <w:r w:rsidRPr="002D0FC1">
        <w:rPr>
          <w:rFonts w:ascii="Open Sans" w:hAnsi="Open Sans" w:cs="Open Sans"/>
          <w:sz w:val="32"/>
          <w:szCs w:val="32"/>
        </w:rPr>
        <w:t>?</w:t>
      </w:r>
    </w:p>
    <w:p w14:paraId="1F184A61" w14:textId="55EF558D" w:rsidR="00631C41" w:rsidRPr="00CE75DB" w:rsidRDefault="00631C41" w:rsidP="00631C41">
      <w:pPr>
        <w:rPr>
          <w:rFonts w:ascii="Open Sans" w:hAnsi="Open Sans" w:cs="Open Sans"/>
        </w:rPr>
      </w:pPr>
      <w:r w:rsidRPr="00CE75DB">
        <w:rPr>
          <w:rFonts w:ascii="Open Sans" w:hAnsi="Open Sans" w:cs="Open Sans"/>
        </w:rPr>
        <w:t>We</w:t>
      </w:r>
      <w:r>
        <w:rPr>
          <w:rFonts w:ascii="Open Sans" w:hAnsi="Open Sans" w:cs="Open Sans"/>
        </w:rPr>
        <w:t xml:space="preserve"> would like </w:t>
      </w:r>
      <w:r w:rsidRPr="00CE75DB">
        <w:rPr>
          <w:rFonts w:ascii="Open Sans" w:hAnsi="Open Sans" w:cs="Open Sans"/>
        </w:rPr>
        <w:t>to hear</w:t>
      </w:r>
      <w:r>
        <w:rPr>
          <w:rFonts w:ascii="Open Sans" w:hAnsi="Open Sans" w:cs="Open Sans"/>
        </w:rPr>
        <w:t xml:space="preserve"> from parents and caregivers, as well as</w:t>
      </w:r>
      <w:r w:rsidRPr="00CE75DB">
        <w:rPr>
          <w:rFonts w:ascii="Open Sans" w:hAnsi="Open Sans" w:cs="Open Sans"/>
        </w:rPr>
        <w:t xml:space="preserve"> feedback from service providers, peak bodies, academics and industry experts.</w:t>
      </w:r>
      <w:r>
        <w:rPr>
          <w:rFonts w:ascii="Open Sans" w:hAnsi="Open Sans" w:cs="Open Sans"/>
        </w:rPr>
        <w:t xml:space="preserve"> </w:t>
      </w:r>
      <w:r w:rsidRPr="00CE75DB">
        <w:rPr>
          <w:rFonts w:ascii="Open Sans" w:hAnsi="Open Sans" w:cs="Open Sans"/>
        </w:rPr>
        <w:t xml:space="preserve">There will be different ways to have your say - participate in a </w:t>
      </w:r>
      <w:r w:rsidR="003B5500">
        <w:rPr>
          <w:rFonts w:ascii="Open Sans" w:hAnsi="Open Sans" w:cs="Open Sans"/>
        </w:rPr>
        <w:t>townhall</w:t>
      </w:r>
      <w:r w:rsidRPr="00CE75DB">
        <w:rPr>
          <w:rFonts w:ascii="Open Sans" w:hAnsi="Open Sans" w:cs="Open Sans"/>
        </w:rPr>
        <w:t xml:space="preserve"> event, </w:t>
      </w:r>
      <w:r>
        <w:rPr>
          <w:rFonts w:ascii="Open Sans" w:hAnsi="Open Sans" w:cs="Open Sans"/>
        </w:rPr>
        <w:t>make a written submission</w:t>
      </w:r>
      <w:r w:rsidRPr="00CE75DB">
        <w:rPr>
          <w:rFonts w:ascii="Open Sans" w:hAnsi="Open Sans" w:cs="Open Sans"/>
        </w:rPr>
        <w:t xml:space="preserve"> or answer a quick survey. </w:t>
      </w:r>
    </w:p>
    <w:p w14:paraId="01EA39FE" w14:textId="77777777" w:rsidR="00631C41" w:rsidRDefault="00631C41" w:rsidP="00631C41">
      <w:pPr>
        <w:pStyle w:val="ListBullet"/>
        <w:ind w:left="0" w:firstLine="0"/>
        <w:rPr>
          <w:bCs/>
        </w:rPr>
      </w:pPr>
      <w:r w:rsidRPr="00CE75DB">
        <w:rPr>
          <w:rFonts w:ascii="Open Sans" w:hAnsi="Open Sans" w:cs="Open Sans"/>
        </w:rPr>
        <w:t>More information on ways to have your say is available at</w:t>
      </w:r>
      <w:r w:rsidRPr="00CE75DB">
        <w:rPr>
          <w:rFonts w:ascii="Open Sans" w:hAnsi="Open Sans" w:cs="Open Sans"/>
          <w:bCs/>
        </w:rPr>
        <w:t xml:space="preserve"> </w:t>
      </w:r>
      <w:hyperlink r:id="rId16" w:history="1">
        <w:r w:rsidRPr="00CE75DB">
          <w:rPr>
            <w:rStyle w:val="Hyperlink"/>
            <w:rFonts w:ascii="Open Sans" w:hAnsi="Open Sans" w:cs="Open Sans"/>
            <w:bCs/>
          </w:rPr>
          <w:t>engage.dss.gov.au</w:t>
        </w:r>
      </w:hyperlink>
      <w:r w:rsidRPr="00CE75DB">
        <w:rPr>
          <w:rFonts w:ascii="Open Sans" w:hAnsi="Open Sans" w:cs="Open Sans"/>
          <w:bCs/>
        </w:rPr>
        <w:t>.</w:t>
      </w:r>
      <w:r w:rsidRPr="00877F2F">
        <w:rPr>
          <w:bCs/>
        </w:rPr>
        <w:t xml:space="preserve"> </w:t>
      </w:r>
    </w:p>
    <w:p w14:paraId="11BF7515" w14:textId="77777777" w:rsidR="00631C41" w:rsidRPr="003B6736" w:rsidRDefault="00631C41" w:rsidP="00631C41">
      <w:pPr>
        <w:pStyle w:val="Heading2"/>
        <w:rPr>
          <w:rFonts w:ascii="Open Sans" w:hAnsi="Open Sans" w:cs="Open Sans"/>
          <w:sz w:val="32"/>
          <w:szCs w:val="32"/>
        </w:rPr>
      </w:pPr>
      <w:r w:rsidRPr="003B6736">
        <w:rPr>
          <w:rFonts w:ascii="Open Sans" w:hAnsi="Open Sans" w:cs="Open Sans"/>
          <w:sz w:val="32"/>
          <w:szCs w:val="32"/>
        </w:rPr>
        <w:t xml:space="preserve">Next Steps </w:t>
      </w:r>
    </w:p>
    <w:p w14:paraId="78FB55C2" w14:textId="77777777" w:rsidR="00631C41" w:rsidRPr="00AF5C3C" w:rsidRDefault="00631C41" w:rsidP="00631C41">
      <w:r>
        <w:rPr>
          <w:rFonts w:ascii="Open Sans" w:hAnsi="Open Sans" w:cs="Open Sans"/>
        </w:rPr>
        <w:t>In 2026, we will provide an update on what</w:t>
      </w:r>
      <w:r w:rsidRPr="003B6736">
        <w:rPr>
          <w:rFonts w:ascii="Open Sans" w:hAnsi="Open Sans" w:cs="Open Sans"/>
        </w:rPr>
        <w:t xml:space="preserve"> we heard through this consultation</w:t>
      </w:r>
      <w:r>
        <w:rPr>
          <w:rFonts w:ascii="Open Sans" w:hAnsi="Open Sans" w:cs="Open Sans"/>
        </w:rPr>
        <w:t xml:space="preserve"> and what changes will go ahead</w:t>
      </w:r>
      <w:r w:rsidRPr="003B6736">
        <w:rPr>
          <w:rFonts w:ascii="Open Sans" w:hAnsi="Open Sans" w:cs="Open Sans"/>
        </w:rPr>
        <w:t>.</w:t>
      </w:r>
      <w:r>
        <w:rPr>
          <w:rFonts w:ascii="Open Sans" w:hAnsi="Open Sans" w:cs="Open Sans"/>
        </w:rPr>
        <w:t xml:space="preserve"> Any changes to service delivery </w:t>
      </w:r>
      <w:proofErr w:type="gramStart"/>
      <w:r>
        <w:rPr>
          <w:rFonts w:ascii="Open Sans" w:hAnsi="Open Sans" w:cs="Open Sans"/>
        </w:rPr>
        <w:t>as a result of</w:t>
      </w:r>
      <w:proofErr w:type="gramEnd"/>
      <w:r>
        <w:rPr>
          <w:rFonts w:ascii="Open Sans" w:hAnsi="Open Sans" w:cs="Open Sans"/>
        </w:rPr>
        <w:t xml:space="preserve"> the changes would occur from early 2027.</w:t>
      </w:r>
    </w:p>
    <w:bookmarkEnd w:id="1"/>
    <w:p w14:paraId="2511B872" w14:textId="41755D14" w:rsidR="00DA7B4A" w:rsidRPr="000E0927" w:rsidRDefault="00DA7B4A" w:rsidP="000E0927"/>
    <w:sectPr w:rsidR="00DA7B4A" w:rsidRPr="000E0927" w:rsidSect="00DC08E5">
      <w:headerReference w:type="default" r:id="rId17"/>
      <w:type w:val="continuous"/>
      <w:pgSz w:w="11906" w:h="16838"/>
      <w:pgMar w:top="851" w:right="851" w:bottom="851" w:left="851" w:header="0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274D8" w14:textId="77777777" w:rsidR="000A69BC" w:rsidRDefault="000A69BC" w:rsidP="008F3023">
      <w:pPr>
        <w:spacing w:after="0" w:line="240" w:lineRule="auto"/>
      </w:pPr>
      <w:r>
        <w:separator/>
      </w:r>
    </w:p>
  </w:endnote>
  <w:endnote w:type="continuationSeparator" w:id="0">
    <w:p w14:paraId="0528ECD6" w14:textId="77777777" w:rsidR="000A69BC" w:rsidRDefault="000A69BC" w:rsidP="008F3023">
      <w:pPr>
        <w:spacing w:after="0" w:line="240" w:lineRule="auto"/>
      </w:pPr>
      <w:r>
        <w:continuationSeparator/>
      </w:r>
    </w:p>
  </w:endnote>
  <w:endnote w:type="continuationNotice" w:id="1">
    <w:p w14:paraId="7752EEBF" w14:textId="77777777" w:rsidR="000A69BC" w:rsidRDefault="000A69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B841F" w14:textId="34133F19" w:rsidR="00B71EDF" w:rsidRPr="00880992" w:rsidRDefault="002608ED" w:rsidP="00880992">
    <w:pPr>
      <w:pStyle w:val="PageNumber2"/>
    </w:pPr>
    <w:r w:rsidRPr="00880992">
      <w:drawing>
        <wp:anchor distT="0" distB="0" distL="114300" distR="114300" simplePos="0" relativeHeight="251658241" behindDoc="1" locked="0" layoutInCell="1" allowOverlap="1" wp14:anchorId="55B7B09D" wp14:editId="02FF5885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9200" cy="1180800"/>
          <wp:effectExtent l="0" t="0" r="0" b="635"/>
          <wp:wrapNone/>
          <wp:docPr id="2" name="Picture 2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crosoftTeams-image (1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1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2B8C" w:rsidRPr="00880992">
      <w:rPr>
        <w:noProof w:val="0"/>
      </w:rPr>
      <w:fldChar w:fldCharType="begin"/>
    </w:r>
    <w:r w:rsidR="004C2B8C" w:rsidRPr="00880992">
      <w:instrText xml:space="preserve"> PAGE   \* MERGEFORMAT </w:instrText>
    </w:r>
    <w:r w:rsidR="004C2B8C" w:rsidRPr="00880992">
      <w:rPr>
        <w:noProof w:val="0"/>
      </w:rPr>
      <w:fldChar w:fldCharType="separate"/>
    </w:r>
    <w:r w:rsidR="009C79B5">
      <w:t>2</w:t>
    </w:r>
    <w:r w:rsidR="004C2B8C" w:rsidRPr="00880992">
      <w:fldChar w:fldCharType="end"/>
    </w:r>
    <w:r w:rsidR="004C2B8C" w:rsidRPr="00880992">
      <w:t xml:space="preserve"> </w:t>
    </w:r>
    <w:r w:rsidR="000937D2">
      <w:t>–</w:t>
    </w:r>
    <w:r w:rsidR="004C2B8C" w:rsidRPr="00880992">
      <w:t xml:space="preserve"> </w:t>
    </w:r>
    <w:r w:rsidR="000937D2">
      <w:t>Factsheet for families, parents and caregivers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AB436" w14:textId="77777777" w:rsidR="00F85669" w:rsidRDefault="00F85669" w:rsidP="00B10EB1">
    <w:pPr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73CB0" w14:textId="77777777" w:rsidR="000A69BC" w:rsidRDefault="000A69BC" w:rsidP="008F3023">
      <w:pPr>
        <w:spacing w:after="0" w:line="240" w:lineRule="auto"/>
      </w:pPr>
      <w:r>
        <w:separator/>
      </w:r>
    </w:p>
  </w:footnote>
  <w:footnote w:type="continuationSeparator" w:id="0">
    <w:p w14:paraId="2A484323" w14:textId="77777777" w:rsidR="000A69BC" w:rsidRDefault="000A69BC" w:rsidP="008F3023">
      <w:pPr>
        <w:spacing w:after="0" w:line="240" w:lineRule="auto"/>
      </w:pPr>
      <w:r>
        <w:continuationSeparator/>
      </w:r>
    </w:p>
  </w:footnote>
  <w:footnote w:type="continuationNotice" w:id="1">
    <w:p w14:paraId="25ACD7F9" w14:textId="77777777" w:rsidR="000A69BC" w:rsidRDefault="000A69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B329A" w14:textId="40235929" w:rsidR="000937D2" w:rsidRDefault="00DF6E8F" w:rsidP="00EE4885">
    <w:pPr>
      <w:pStyle w:val="Header"/>
      <w:pBdr>
        <w:bottom w:val="none" w:sz="0" w:space="0" w:color="auto"/>
      </w:pBdr>
    </w:pPr>
    <w:r w:rsidRPr="00EB1D4F">
      <w:rPr>
        <w:rFonts w:ascii="Open Sans" w:hAnsi="Open Sans" w:cs="Open Sans"/>
        <w:noProof/>
        <w:lang w:eastAsia="en-AU"/>
      </w:rPr>
      <w:drawing>
        <wp:anchor distT="0" distB="0" distL="114300" distR="114300" simplePos="0" relativeHeight="251659265" behindDoc="0" locked="0" layoutInCell="1" allowOverlap="1" wp14:anchorId="27204A4B" wp14:editId="40610999">
          <wp:simplePos x="0" y="0"/>
          <wp:positionH relativeFrom="column">
            <wp:posOffset>-384175</wp:posOffset>
          </wp:positionH>
          <wp:positionV relativeFrom="paragraph">
            <wp:posOffset>227734</wp:posOffset>
          </wp:positionV>
          <wp:extent cx="3235960" cy="768868"/>
          <wp:effectExtent l="0" t="0" r="2540" b="0"/>
          <wp:wrapSquare wrapText="bothSides"/>
          <wp:docPr id="500365846" name="Picture 500365846" descr="Australian Government Department of Social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Template purpl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845"/>
                  <a:stretch/>
                </pic:blipFill>
                <pic:spPr bwMode="auto">
                  <a:xfrm>
                    <a:off x="0" y="0"/>
                    <a:ext cx="3235960" cy="7688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87CAE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23C6C7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30163A"/>
    <w:multiLevelType w:val="hybridMultilevel"/>
    <w:tmpl w:val="C5F83DDA"/>
    <w:lvl w:ilvl="0" w:tplc="8AEC0F58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3" w15:restartNumberingAfterBreak="0">
    <w:nsid w:val="030D46B6"/>
    <w:multiLevelType w:val="hybridMultilevel"/>
    <w:tmpl w:val="0F16122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05494C"/>
    <w:multiLevelType w:val="hybridMultilevel"/>
    <w:tmpl w:val="5EAA0F58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C26953"/>
    <w:multiLevelType w:val="hybridMultilevel"/>
    <w:tmpl w:val="AB1E27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248D7"/>
    <w:multiLevelType w:val="hybridMultilevel"/>
    <w:tmpl w:val="47DC3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6537F"/>
    <w:multiLevelType w:val="hybridMultilevel"/>
    <w:tmpl w:val="5A48F09E"/>
    <w:lvl w:ilvl="0" w:tplc="85D00AA2">
      <w:start w:val="1"/>
      <w:numFmt w:val="bullet"/>
      <w:lvlText w:val="•"/>
      <w:lvlJc w:val="left"/>
      <w:pPr>
        <w:tabs>
          <w:tab w:val="num" w:pos="530"/>
        </w:tabs>
        <w:ind w:left="530" w:hanging="360"/>
      </w:pPr>
      <w:rPr>
        <w:rFonts w:ascii="Arial" w:hAnsi="Arial" w:hint="default"/>
      </w:rPr>
    </w:lvl>
    <w:lvl w:ilvl="1" w:tplc="0C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16432CE1"/>
    <w:multiLevelType w:val="multilevel"/>
    <w:tmpl w:val="36048B4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4F5635"/>
    <w:multiLevelType w:val="hybridMultilevel"/>
    <w:tmpl w:val="072A1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24345"/>
    <w:multiLevelType w:val="hybridMultilevel"/>
    <w:tmpl w:val="D5D4C62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A22D7"/>
    <w:multiLevelType w:val="hybridMultilevel"/>
    <w:tmpl w:val="7032B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E0630"/>
    <w:multiLevelType w:val="multilevel"/>
    <w:tmpl w:val="6EFE8BB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D6D2028"/>
    <w:multiLevelType w:val="hybridMultilevel"/>
    <w:tmpl w:val="B61CDC3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ED76EC"/>
    <w:multiLevelType w:val="hybridMultilevel"/>
    <w:tmpl w:val="3362C3B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41781"/>
    <w:multiLevelType w:val="hybridMultilevel"/>
    <w:tmpl w:val="E1E80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664BA"/>
    <w:multiLevelType w:val="hybridMultilevel"/>
    <w:tmpl w:val="2222C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F4306C"/>
    <w:multiLevelType w:val="multilevel"/>
    <w:tmpl w:val="EAAEA81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7F81C04"/>
    <w:multiLevelType w:val="hybridMultilevel"/>
    <w:tmpl w:val="047EA42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7D48BB"/>
    <w:multiLevelType w:val="multilevel"/>
    <w:tmpl w:val="9E5A88FE"/>
    <w:lvl w:ilvl="0">
      <w:start w:val="1"/>
      <w:numFmt w:val="bullet"/>
      <w:pStyle w:val="ListParagraph"/>
      <w:lvlText w:val=""/>
      <w:lvlJc w:val="left"/>
      <w:pPr>
        <w:ind w:left="720" w:hanging="363"/>
      </w:pPr>
      <w:rPr>
        <w:rFonts w:ascii="Symbol" w:hAnsi="Symbol" w:hint="default"/>
      </w:rPr>
    </w:lvl>
    <w:lvl w:ilvl="1">
      <w:numFmt w:val="bullet"/>
      <w:lvlText w:val="–"/>
      <w:lvlJc w:val="left"/>
      <w:pPr>
        <w:tabs>
          <w:tab w:val="num" w:pos="1077"/>
        </w:tabs>
        <w:ind w:left="1440" w:hanging="363"/>
      </w:pPr>
      <w:rPr>
        <w:rFonts w:ascii="Courier New" w:hAnsi="Courier New" w:hint="default"/>
      </w:rPr>
    </w:lvl>
    <w:lvl w:ilvl="2">
      <w:numFmt w:val="bullet"/>
      <w:lvlText w:val="▪"/>
      <w:lvlJc w:val="left"/>
      <w:pPr>
        <w:ind w:left="2160" w:hanging="363"/>
      </w:pPr>
      <w:rPr>
        <w:rFonts w:ascii="Courier New" w:hAnsi="Courier New" w:hint="default"/>
      </w:rPr>
    </w:lvl>
    <w:lvl w:ilvl="3">
      <w:numFmt w:val="bullet"/>
      <w:lvlText w:val=""/>
      <w:lvlJc w:val="left"/>
      <w:pPr>
        <w:ind w:left="2880" w:hanging="363"/>
      </w:pPr>
      <w:rPr>
        <w:rFonts w:ascii="Symbol" w:hAnsi="Symbol" w:hint="default"/>
      </w:rPr>
    </w:lvl>
    <w:lvl w:ilvl="4">
      <w:numFmt w:val="bullet"/>
      <w:lvlText w:val="–"/>
      <w:lvlJc w:val="left"/>
      <w:pPr>
        <w:ind w:left="3600" w:hanging="362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ind w:left="4321" w:hanging="363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tabs>
          <w:tab w:val="num" w:pos="4678"/>
        </w:tabs>
        <w:ind w:left="5041" w:hanging="363"/>
      </w:pPr>
      <w:rPr>
        <w:rFonts w:ascii="Symbol" w:hAnsi="Symbol" w:hint="default"/>
      </w:rPr>
    </w:lvl>
    <w:lvl w:ilvl="7">
      <w:numFmt w:val="bullet"/>
      <w:lvlText w:val="–"/>
      <w:lvlJc w:val="left"/>
      <w:pPr>
        <w:tabs>
          <w:tab w:val="num" w:pos="5398"/>
        </w:tabs>
        <w:ind w:left="5761" w:hanging="363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ind w:left="6481" w:hanging="363"/>
      </w:pPr>
      <w:rPr>
        <w:rFonts w:ascii="Wingdings" w:hAnsi="Wingdings" w:hint="default"/>
      </w:rPr>
    </w:lvl>
  </w:abstractNum>
  <w:abstractNum w:abstractNumId="20" w15:restartNumberingAfterBreak="0">
    <w:nsid w:val="2B0633A4"/>
    <w:multiLevelType w:val="hybridMultilevel"/>
    <w:tmpl w:val="D3366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C71BB0"/>
    <w:multiLevelType w:val="hybridMultilevel"/>
    <w:tmpl w:val="EC1441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CC143C"/>
    <w:multiLevelType w:val="hybridMultilevel"/>
    <w:tmpl w:val="D578F5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E56363"/>
    <w:multiLevelType w:val="multilevel"/>
    <w:tmpl w:val="9FDEB948"/>
    <w:styleLink w:val="DSSBullet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Restart w:val="2"/>
      <w:lvlText w:val="–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896959"/>
    <w:multiLevelType w:val="hybridMultilevel"/>
    <w:tmpl w:val="88CC9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EC3900"/>
    <w:multiLevelType w:val="multilevel"/>
    <w:tmpl w:val="FFC61B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402F97"/>
    <w:multiLevelType w:val="hybridMultilevel"/>
    <w:tmpl w:val="05502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864B10"/>
    <w:multiLevelType w:val="multilevel"/>
    <w:tmpl w:val="F16095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ADB19D5"/>
    <w:multiLevelType w:val="hybridMultilevel"/>
    <w:tmpl w:val="7F24E6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FE6137"/>
    <w:multiLevelType w:val="hybridMultilevel"/>
    <w:tmpl w:val="3E70AF7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1C2AA8"/>
    <w:multiLevelType w:val="hybridMultilevel"/>
    <w:tmpl w:val="321837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393091"/>
    <w:multiLevelType w:val="multilevel"/>
    <w:tmpl w:val="5D9A3B7C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firstLine="0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tabs>
          <w:tab w:val="num" w:pos="852"/>
        </w:tabs>
        <w:ind w:left="852" w:firstLine="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136"/>
        </w:tabs>
        <w:ind w:left="11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20"/>
        </w:tabs>
        <w:ind w:left="142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firstLine="0"/>
      </w:pPr>
      <w:rPr>
        <w:rFonts w:hint="default"/>
      </w:rPr>
    </w:lvl>
  </w:abstractNum>
  <w:abstractNum w:abstractNumId="32" w15:restartNumberingAfterBreak="0">
    <w:nsid w:val="4AB246E0"/>
    <w:multiLevelType w:val="hybridMultilevel"/>
    <w:tmpl w:val="78143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B12D38"/>
    <w:multiLevelType w:val="hybridMultilevel"/>
    <w:tmpl w:val="1804BC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E24E2D"/>
    <w:multiLevelType w:val="multilevel"/>
    <w:tmpl w:val="03402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2B40867"/>
    <w:multiLevelType w:val="hybridMultilevel"/>
    <w:tmpl w:val="F8021122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754B8A"/>
    <w:multiLevelType w:val="hybridMultilevel"/>
    <w:tmpl w:val="4C6E749E"/>
    <w:lvl w:ilvl="0" w:tplc="0C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835DD4"/>
    <w:multiLevelType w:val="hybridMultilevel"/>
    <w:tmpl w:val="7C1E00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E57345"/>
    <w:multiLevelType w:val="hybridMultilevel"/>
    <w:tmpl w:val="CA8AA2D6"/>
    <w:lvl w:ilvl="0" w:tplc="0C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F96A3E"/>
    <w:multiLevelType w:val="hybridMultilevel"/>
    <w:tmpl w:val="4384A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DF65A9"/>
    <w:multiLevelType w:val="hybridMultilevel"/>
    <w:tmpl w:val="AEEE5F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C83683"/>
    <w:multiLevelType w:val="hybridMultilevel"/>
    <w:tmpl w:val="E90028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343AA6"/>
    <w:multiLevelType w:val="hybridMultilevel"/>
    <w:tmpl w:val="7BD4EBB2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66406748"/>
    <w:multiLevelType w:val="multilevel"/>
    <w:tmpl w:val="5D9A3B7C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firstLine="0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tabs>
          <w:tab w:val="num" w:pos="852"/>
        </w:tabs>
        <w:ind w:left="852" w:firstLine="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136"/>
        </w:tabs>
        <w:ind w:left="11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20"/>
        </w:tabs>
        <w:ind w:left="142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firstLine="0"/>
      </w:pPr>
      <w:rPr>
        <w:rFonts w:hint="default"/>
      </w:rPr>
    </w:lvl>
  </w:abstractNum>
  <w:abstractNum w:abstractNumId="44" w15:restartNumberingAfterBreak="0">
    <w:nsid w:val="6C3A343D"/>
    <w:multiLevelType w:val="hybridMultilevel"/>
    <w:tmpl w:val="6C72AD4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6511A5"/>
    <w:multiLevelType w:val="hybridMultilevel"/>
    <w:tmpl w:val="3048A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107305"/>
    <w:multiLevelType w:val="multilevel"/>
    <w:tmpl w:val="5D9A3B7C"/>
    <w:styleLink w:val="BulletsList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firstLine="0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tabs>
          <w:tab w:val="num" w:pos="852"/>
        </w:tabs>
        <w:ind w:left="852" w:firstLine="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136"/>
        </w:tabs>
        <w:ind w:left="11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20"/>
        </w:tabs>
        <w:ind w:left="142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firstLine="0"/>
      </w:pPr>
      <w:rPr>
        <w:rFonts w:hint="default"/>
      </w:rPr>
    </w:lvl>
  </w:abstractNum>
  <w:abstractNum w:abstractNumId="47" w15:restartNumberingAfterBreak="0">
    <w:nsid w:val="795217D3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795D25CC"/>
    <w:multiLevelType w:val="hybridMultilevel"/>
    <w:tmpl w:val="B1E649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CF5C47"/>
    <w:multiLevelType w:val="multilevel"/>
    <w:tmpl w:val="EAAEA81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AEA272A"/>
    <w:multiLevelType w:val="hybridMultilevel"/>
    <w:tmpl w:val="6DFAB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1" w15:restartNumberingAfterBreak="0">
    <w:nsid w:val="7C43603E"/>
    <w:multiLevelType w:val="hybridMultilevel"/>
    <w:tmpl w:val="0E7AAD0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7CAADF7F"/>
    <w:multiLevelType w:val="hybridMultilevel"/>
    <w:tmpl w:val="76181C8A"/>
    <w:lvl w:ilvl="0" w:tplc="173CA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C5E3E0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8772A6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421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AE4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0E55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B06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E6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406032">
    <w:abstractNumId w:val="7"/>
  </w:num>
  <w:num w:numId="2" w16cid:durableId="460656247">
    <w:abstractNumId w:val="32"/>
  </w:num>
  <w:num w:numId="3" w16cid:durableId="1222253289">
    <w:abstractNumId w:val="48"/>
  </w:num>
  <w:num w:numId="4" w16cid:durableId="454568576">
    <w:abstractNumId w:val="42"/>
  </w:num>
  <w:num w:numId="5" w16cid:durableId="1057823116">
    <w:abstractNumId w:val="51"/>
  </w:num>
  <w:num w:numId="6" w16cid:durableId="11423692">
    <w:abstractNumId w:val="2"/>
  </w:num>
  <w:num w:numId="7" w16cid:durableId="927809728">
    <w:abstractNumId w:val="41"/>
  </w:num>
  <w:num w:numId="8" w16cid:durableId="417218858">
    <w:abstractNumId w:val="44"/>
  </w:num>
  <w:num w:numId="9" w16cid:durableId="455410462">
    <w:abstractNumId w:val="5"/>
  </w:num>
  <w:num w:numId="10" w16cid:durableId="1996059088">
    <w:abstractNumId w:val="18"/>
  </w:num>
  <w:num w:numId="11" w16cid:durableId="1703047904">
    <w:abstractNumId w:val="28"/>
  </w:num>
  <w:num w:numId="12" w16cid:durableId="61610047">
    <w:abstractNumId w:val="14"/>
  </w:num>
  <w:num w:numId="13" w16cid:durableId="138308050">
    <w:abstractNumId w:val="36"/>
  </w:num>
  <w:num w:numId="14" w16cid:durableId="244149477">
    <w:abstractNumId w:val="21"/>
  </w:num>
  <w:num w:numId="15" w16cid:durableId="1906332296">
    <w:abstractNumId w:val="40"/>
  </w:num>
  <w:num w:numId="16" w16cid:durableId="327445668">
    <w:abstractNumId w:val="35"/>
  </w:num>
  <w:num w:numId="17" w16cid:durableId="657539477">
    <w:abstractNumId w:val="38"/>
  </w:num>
  <w:num w:numId="18" w16cid:durableId="1277829645">
    <w:abstractNumId w:val="30"/>
  </w:num>
  <w:num w:numId="19" w16cid:durableId="820389603">
    <w:abstractNumId w:val="16"/>
  </w:num>
  <w:num w:numId="20" w16cid:durableId="1449929456">
    <w:abstractNumId w:val="50"/>
  </w:num>
  <w:num w:numId="21" w16cid:durableId="602884561">
    <w:abstractNumId w:val="13"/>
  </w:num>
  <w:num w:numId="22" w16cid:durableId="295721676">
    <w:abstractNumId w:val="10"/>
  </w:num>
  <w:num w:numId="23" w16cid:durableId="133917246">
    <w:abstractNumId w:val="3"/>
  </w:num>
  <w:num w:numId="24" w16cid:durableId="1373917320">
    <w:abstractNumId w:val="4"/>
  </w:num>
  <w:num w:numId="25" w16cid:durableId="1842045527">
    <w:abstractNumId w:val="29"/>
  </w:num>
  <w:num w:numId="26" w16cid:durableId="1120951239">
    <w:abstractNumId w:val="15"/>
  </w:num>
  <w:num w:numId="27" w16cid:durableId="2012172315">
    <w:abstractNumId w:val="22"/>
  </w:num>
  <w:num w:numId="28" w16cid:durableId="1374961873">
    <w:abstractNumId w:val="6"/>
  </w:num>
  <w:num w:numId="29" w16cid:durableId="117768666">
    <w:abstractNumId w:val="26"/>
  </w:num>
  <w:num w:numId="30" w16cid:durableId="993411069">
    <w:abstractNumId w:val="33"/>
  </w:num>
  <w:num w:numId="31" w16cid:durableId="995456594">
    <w:abstractNumId w:val="39"/>
  </w:num>
  <w:num w:numId="32" w16cid:durableId="1750694790">
    <w:abstractNumId w:val="43"/>
  </w:num>
  <w:num w:numId="33" w16cid:durableId="127869472">
    <w:abstractNumId w:val="31"/>
  </w:num>
  <w:num w:numId="34" w16cid:durableId="357970336">
    <w:abstractNumId w:val="45"/>
  </w:num>
  <w:num w:numId="35" w16cid:durableId="1747915274">
    <w:abstractNumId w:val="9"/>
  </w:num>
  <w:num w:numId="36" w16cid:durableId="442311107">
    <w:abstractNumId w:val="43"/>
  </w:num>
  <w:num w:numId="37" w16cid:durableId="333340438">
    <w:abstractNumId w:val="2"/>
  </w:num>
  <w:num w:numId="38" w16cid:durableId="924001684">
    <w:abstractNumId w:val="46"/>
  </w:num>
  <w:num w:numId="39" w16cid:durableId="1619675080">
    <w:abstractNumId w:val="27"/>
  </w:num>
  <w:num w:numId="40" w16cid:durableId="1384282602">
    <w:abstractNumId w:val="34"/>
  </w:num>
  <w:num w:numId="41" w16cid:durableId="1068377458">
    <w:abstractNumId w:val="34"/>
  </w:num>
  <w:num w:numId="42" w16cid:durableId="152650491">
    <w:abstractNumId w:val="34"/>
  </w:num>
  <w:num w:numId="43" w16cid:durableId="1769961223">
    <w:abstractNumId w:val="34"/>
  </w:num>
  <w:num w:numId="44" w16cid:durableId="1339037753">
    <w:abstractNumId w:val="1"/>
  </w:num>
  <w:num w:numId="45" w16cid:durableId="1110664204">
    <w:abstractNumId w:val="2"/>
  </w:num>
  <w:num w:numId="46" w16cid:durableId="1727413003">
    <w:abstractNumId w:val="24"/>
  </w:num>
  <w:num w:numId="47" w16cid:durableId="1666275731">
    <w:abstractNumId w:val="11"/>
  </w:num>
  <w:num w:numId="48" w16cid:durableId="470442459">
    <w:abstractNumId w:val="20"/>
  </w:num>
  <w:num w:numId="49" w16cid:durableId="2047410955">
    <w:abstractNumId w:val="52"/>
  </w:num>
  <w:num w:numId="50" w16cid:durableId="1272399657">
    <w:abstractNumId w:val="37"/>
  </w:num>
  <w:num w:numId="51" w16cid:durableId="1516722866">
    <w:abstractNumId w:val="12"/>
  </w:num>
  <w:num w:numId="52" w16cid:durableId="2091612432">
    <w:abstractNumId w:val="25"/>
  </w:num>
  <w:num w:numId="53" w16cid:durableId="14300068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113790503">
    <w:abstractNumId w:val="0"/>
  </w:num>
  <w:num w:numId="55" w16cid:durableId="950012127">
    <w:abstractNumId w:val="8"/>
  </w:num>
  <w:num w:numId="56" w16cid:durableId="1590892099">
    <w:abstractNumId w:val="47"/>
  </w:num>
  <w:num w:numId="57" w16cid:durableId="1805392646">
    <w:abstractNumId w:val="49"/>
  </w:num>
  <w:num w:numId="58" w16cid:durableId="1314525174">
    <w:abstractNumId w:val="23"/>
  </w:num>
  <w:num w:numId="59" w16cid:durableId="1963421060">
    <w:abstractNumId w:val="17"/>
  </w:num>
  <w:num w:numId="60" w16cid:durableId="1255433390">
    <w:abstractNumId w:val="1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560"/>
    <w:rsid w:val="000140B8"/>
    <w:rsid w:val="00030A36"/>
    <w:rsid w:val="00035B23"/>
    <w:rsid w:val="00051528"/>
    <w:rsid w:val="000607B8"/>
    <w:rsid w:val="00064140"/>
    <w:rsid w:val="00081610"/>
    <w:rsid w:val="000937D2"/>
    <w:rsid w:val="000A4A4B"/>
    <w:rsid w:val="000A69BC"/>
    <w:rsid w:val="000C4A0F"/>
    <w:rsid w:val="000D5965"/>
    <w:rsid w:val="000E0927"/>
    <w:rsid w:val="000E182C"/>
    <w:rsid w:val="000F7266"/>
    <w:rsid w:val="000F75FC"/>
    <w:rsid w:val="00106273"/>
    <w:rsid w:val="00106CFB"/>
    <w:rsid w:val="0011417A"/>
    <w:rsid w:val="001337E7"/>
    <w:rsid w:val="001510D7"/>
    <w:rsid w:val="00161696"/>
    <w:rsid w:val="001652AB"/>
    <w:rsid w:val="001A6CC9"/>
    <w:rsid w:val="001A7461"/>
    <w:rsid w:val="001D0F6D"/>
    <w:rsid w:val="001E630D"/>
    <w:rsid w:val="001F6AB5"/>
    <w:rsid w:val="00213970"/>
    <w:rsid w:val="00225FBD"/>
    <w:rsid w:val="002346B5"/>
    <w:rsid w:val="00240A6E"/>
    <w:rsid w:val="002608ED"/>
    <w:rsid w:val="00275EA9"/>
    <w:rsid w:val="00281DFB"/>
    <w:rsid w:val="00282835"/>
    <w:rsid w:val="002B1FFE"/>
    <w:rsid w:val="002B3CC6"/>
    <w:rsid w:val="002B7002"/>
    <w:rsid w:val="002D2CEF"/>
    <w:rsid w:val="002F09C6"/>
    <w:rsid w:val="00311FC7"/>
    <w:rsid w:val="00335A14"/>
    <w:rsid w:val="00337926"/>
    <w:rsid w:val="00343097"/>
    <w:rsid w:val="00347FE0"/>
    <w:rsid w:val="0038044C"/>
    <w:rsid w:val="00394EF1"/>
    <w:rsid w:val="003A70C3"/>
    <w:rsid w:val="003B0D19"/>
    <w:rsid w:val="003B2BB8"/>
    <w:rsid w:val="003B5500"/>
    <w:rsid w:val="003B7424"/>
    <w:rsid w:val="003D34FF"/>
    <w:rsid w:val="003D6FB6"/>
    <w:rsid w:val="003E0A57"/>
    <w:rsid w:val="003E2B62"/>
    <w:rsid w:val="003F6174"/>
    <w:rsid w:val="00403055"/>
    <w:rsid w:val="00415B6C"/>
    <w:rsid w:val="004231A4"/>
    <w:rsid w:val="004243F2"/>
    <w:rsid w:val="004354E6"/>
    <w:rsid w:val="00440CB8"/>
    <w:rsid w:val="00471456"/>
    <w:rsid w:val="0047261D"/>
    <w:rsid w:val="0049277E"/>
    <w:rsid w:val="004A2151"/>
    <w:rsid w:val="004B1824"/>
    <w:rsid w:val="004B54CA"/>
    <w:rsid w:val="004C2B8C"/>
    <w:rsid w:val="004C585D"/>
    <w:rsid w:val="004E5CBF"/>
    <w:rsid w:val="004E65EC"/>
    <w:rsid w:val="004F77F4"/>
    <w:rsid w:val="004F7C79"/>
    <w:rsid w:val="005044F6"/>
    <w:rsid w:val="005072B0"/>
    <w:rsid w:val="00515ED5"/>
    <w:rsid w:val="00517AE4"/>
    <w:rsid w:val="005278DA"/>
    <w:rsid w:val="005312DA"/>
    <w:rsid w:val="0054713E"/>
    <w:rsid w:val="005543A8"/>
    <w:rsid w:val="00565FF5"/>
    <w:rsid w:val="00567053"/>
    <w:rsid w:val="00575F33"/>
    <w:rsid w:val="00584FC1"/>
    <w:rsid w:val="00586246"/>
    <w:rsid w:val="005877DC"/>
    <w:rsid w:val="00597852"/>
    <w:rsid w:val="005A591A"/>
    <w:rsid w:val="005A59C6"/>
    <w:rsid w:val="005B06DE"/>
    <w:rsid w:val="005C3AA9"/>
    <w:rsid w:val="005C3D90"/>
    <w:rsid w:val="005D6069"/>
    <w:rsid w:val="005F2041"/>
    <w:rsid w:val="0061406C"/>
    <w:rsid w:val="0061592C"/>
    <w:rsid w:val="00630E79"/>
    <w:rsid w:val="00631A2C"/>
    <w:rsid w:val="00631C41"/>
    <w:rsid w:val="00656E9B"/>
    <w:rsid w:val="00686716"/>
    <w:rsid w:val="006A4CE7"/>
    <w:rsid w:val="006A7DD3"/>
    <w:rsid w:val="006B2D84"/>
    <w:rsid w:val="006D2DA3"/>
    <w:rsid w:val="006D622A"/>
    <w:rsid w:val="006D6523"/>
    <w:rsid w:val="006F3D9C"/>
    <w:rsid w:val="007065F3"/>
    <w:rsid w:val="0073320E"/>
    <w:rsid w:val="00785261"/>
    <w:rsid w:val="00795CEA"/>
    <w:rsid w:val="007A1AB4"/>
    <w:rsid w:val="007B0256"/>
    <w:rsid w:val="007B5253"/>
    <w:rsid w:val="007D1C2F"/>
    <w:rsid w:val="007D1F6F"/>
    <w:rsid w:val="007D30A2"/>
    <w:rsid w:val="007E1A68"/>
    <w:rsid w:val="007E3959"/>
    <w:rsid w:val="007E3B8B"/>
    <w:rsid w:val="0080363D"/>
    <w:rsid w:val="00815A31"/>
    <w:rsid w:val="00837F4E"/>
    <w:rsid w:val="0084227C"/>
    <w:rsid w:val="008565DF"/>
    <w:rsid w:val="0085710F"/>
    <w:rsid w:val="008628FA"/>
    <w:rsid w:val="008675DB"/>
    <w:rsid w:val="00874643"/>
    <w:rsid w:val="00876CA6"/>
    <w:rsid w:val="00877018"/>
    <w:rsid w:val="00880992"/>
    <w:rsid w:val="008916D6"/>
    <w:rsid w:val="00896680"/>
    <w:rsid w:val="008B5AF5"/>
    <w:rsid w:val="008B72EE"/>
    <w:rsid w:val="008C3726"/>
    <w:rsid w:val="008D0A2B"/>
    <w:rsid w:val="008D23EC"/>
    <w:rsid w:val="008E0C72"/>
    <w:rsid w:val="008F3023"/>
    <w:rsid w:val="008F3585"/>
    <w:rsid w:val="009127A3"/>
    <w:rsid w:val="009158D6"/>
    <w:rsid w:val="009225F0"/>
    <w:rsid w:val="0094563F"/>
    <w:rsid w:val="009559D5"/>
    <w:rsid w:val="00987714"/>
    <w:rsid w:val="00995DD6"/>
    <w:rsid w:val="009B1FF0"/>
    <w:rsid w:val="009B5AB3"/>
    <w:rsid w:val="009C79B5"/>
    <w:rsid w:val="009D2DF8"/>
    <w:rsid w:val="009D3CCB"/>
    <w:rsid w:val="00A0168F"/>
    <w:rsid w:val="00A01F74"/>
    <w:rsid w:val="00A13549"/>
    <w:rsid w:val="00A23E7E"/>
    <w:rsid w:val="00A37D9C"/>
    <w:rsid w:val="00A43E66"/>
    <w:rsid w:val="00A4462B"/>
    <w:rsid w:val="00A64905"/>
    <w:rsid w:val="00A74769"/>
    <w:rsid w:val="00A80DE0"/>
    <w:rsid w:val="00AA7226"/>
    <w:rsid w:val="00AB1B09"/>
    <w:rsid w:val="00AD0683"/>
    <w:rsid w:val="00AF6293"/>
    <w:rsid w:val="00B10EB1"/>
    <w:rsid w:val="00B246E8"/>
    <w:rsid w:val="00B2491C"/>
    <w:rsid w:val="00B25125"/>
    <w:rsid w:val="00B266D1"/>
    <w:rsid w:val="00B31D33"/>
    <w:rsid w:val="00B37603"/>
    <w:rsid w:val="00B413E1"/>
    <w:rsid w:val="00B4177A"/>
    <w:rsid w:val="00B44F9B"/>
    <w:rsid w:val="00B56A8B"/>
    <w:rsid w:val="00B627FA"/>
    <w:rsid w:val="00B71EDF"/>
    <w:rsid w:val="00B772ED"/>
    <w:rsid w:val="00B820CD"/>
    <w:rsid w:val="00B85379"/>
    <w:rsid w:val="00B8570A"/>
    <w:rsid w:val="00B96D60"/>
    <w:rsid w:val="00BA2DB9"/>
    <w:rsid w:val="00BA6A09"/>
    <w:rsid w:val="00BB03A8"/>
    <w:rsid w:val="00BC04D2"/>
    <w:rsid w:val="00BC0A30"/>
    <w:rsid w:val="00BC4D2C"/>
    <w:rsid w:val="00BC79CD"/>
    <w:rsid w:val="00BE7148"/>
    <w:rsid w:val="00C027B8"/>
    <w:rsid w:val="00C175D2"/>
    <w:rsid w:val="00C36523"/>
    <w:rsid w:val="00C4058D"/>
    <w:rsid w:val="00C438A6"/>
    <w:rsid w:val="00C55DE7"/>
    <w:rsid w:val="00C57001"/>
    <w:rsid w:val="00C653BA"/>
    <w:rsid w:val="00C76B3D"/>
    <w:rsid w:val="00C8776E"/>
    <w:rsid w:val="00C908F4"/>
    <w:rsid w:val="00C91F2F"/>
    <w:rsid w:val="00C92DD1"/>
    <w:rsid w:val="00C961CA"/>
    <w:rsid w:val="00CA5D88"/>
    <w:rsid w:val="00CB1058"/>
    <w:rsid w:val="00CB718C"/>
    <w:rsid w:val="00CB74B3"/>
    <w:rsid w:val="00CC308D"/>
    <w:rsid w:val="00CE0E55"/>
    <w:rsid w:val="00CE1CB4"/>
    <w:rsid w:val="00CE39D7"/>
    <w:rsid w:val="00D22A8A"/>
    <w:rsid w:val="00D40593"/>
    <w:rsid w:val="00D71C54"/>
    <w:rsid w:val="00D81C50"/>
    <w:rsid w:val="00D86E50"/>
    <w:rsid w:val="00D90D3C"/>
    <w:rsid w:val="00DA33DB"/>
    <w:rsid w:val="00DA4AF4"/>
    <w:rsid w:val="00DA7B4A"/>
    <w:rsid w:val="00DB159D"/>
    <w:rsid w:val="00DB33E4"/>
    <w:rsid w:val="00DC08E5"/>
    <w:rsid w:val="00DC3C21"/>
    <w:rsid w:val="00DC61A0"/>
    <w:rsid w:val="00DE00BF"/>
    <w:rsid w:val="00DF52AB"/>
    <w:rsid w:val="00DF6E8F"/>
    <w:rsid w:val="00E30C3C"/>
    <w:rsid w:val="00E42AD1"/>
    <w:rsid w:val="00E51EF1"/>
    <w:rsid w:val="00E56E42"/>
    <w:rsid w:val="00E6261D"/>
    <w:rsid w:val="00E643E0"/>
    <w:rsid w:val="00E65DFC"/>
    <w:rsid w:val="00E708BB"/>
    <w:rsid w:val="00E761A2"/>
    <w:rsid w:val="00E82B90"/>
    <w:rsid w:val="00E858A7"/>
    <w:rsid w:val="00E9285A"/>
    <w:rsid w:val="00E956B6"/>
    <w:rsid w:val="00E976B5"/>
    <w:rsid w:val="00EA4560"/>
    <w:rsid w:val="00EA550A"/>
    <w:rsid w:val="00EA66F0"/>
    <w:rsid w:val="00EE3834"/>
    <w:rsid w:val="00EE4885"/>
    <w:rsid w:val="00EE67D9"/>
    <w:rsid w:val="00EE6FB0"/>
    <w:rsid w:val="00EF56DF"/>
    <w:rsid w:val="00F07D2D"/>
    <w:rsid w:val="00F148C2"/>
    <w:rsid w:val="00F212CF"/>
    <w:rsid w:val="00F30908"/>
    <w:rsid w:val="00F34ECB"/>
    <w:rsid w:val="00F85669"/>
    <w:rsid w:val="00FA1012"/>
    <w:rsid w:val="00FC143A"/>
    <w:rsid w:val="00FD00FB"/>
    <w:rsid w:val="00FD2AD0"/>
    <w:rsid w:val="00FD33D5"/>
    <w:rsid w:val="00FF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7BD81"/>
  <w15:docId w15:val="{E021F118-B9DC-6447-9E9B-5B4EDF1E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4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992"/>
    <w:pPr>
      <w:spacing w:after="200"/>
    </w:pPr>
    <w:rPr>
      <w:spacing w:val="3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8D6"/>
    <w:pPr>
      <w:spacing w:before="36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5A70" w:themeColor="accent1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2"/>
    <w:qFormat/>
    <w:rsid w:val="004231A4"/>
    <w:pPr>
      <w:spacing w:before="240" w:after="120" w:line="240" w:lineRule="auto"/>
      <w:outlineLvl w:val="1"/>
    </w:pPr>
    <w:rPr>
      <w:rFonts w:asciiTheme="majorHAnsi" w:eastAsiaTheme="majorEastAsia" w:hAnsiTheme="majorHAnsi" w:cstheme="majorBidi"/>
      <w:bCs/>
      <w:color w:val="005A70" w:themeColor="accent1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4231A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005A70" w:themeColor="accent1"/>
      <w:sz w:val="32"/>
    </w:rPr>
  </w:style>
  <w:style w:type="paragraph" w:styleId="Heading4">
    <w:name w:val="heading 4"/>
    <w:basedOn w:val="Normal"/>
    <w:next w:val="Normal"/>
    <w:link w:val="Heading4Char"/>
    <w:uiPriority w:val="2"/>
    <w:qFormat/>
    <w:rsid w:val="004231A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005A70" w:themeColor="accent1"/>
      <w:sz w:val="28"/>
    </w:rPr>
  </w:style>
  <w:style w:type="paragraph" w:styleId="Heading5">
    <w:name w:val="heading 5"/>
    <w:basedOn w:val="Normal"/>
    <w:next w:val="Normal"/>
    <w:link w:val="Heading5Char"/>
    <w:uiPriority w:val="2"/>
    <w:unhideWhenUsed/>
    <w:qFormat/>
    <w:rsid w:val="004231A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2"/>
    <w:unhideWhenUsed/>
    <w:qFormat/>
    <w:rsid w:val="004231A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Cs/>
      <w:color w:val="000000" w:themeColor="text1"/>
      <w:sz w:val="20"/>
    </w:rPr>
  </w:style>
  <w:style w:type="paragraph" w:styleId="Heading7">
    <w:name w:val="heading 7"/>
    <w:basedOn w:val="Normal"/>
    <w:next w:val="Normal"/>
    <w:link w:val="Heading7Char"/>
    <w:uiPriority w:val="10"/>
    <w:unhideWhenUsed/>
    <w:qFormat/>
    <w:rsid w:val="004231A4"/>
    <w:pPr>
      <w:spacing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10"/>
    <w:unhideWhenUsed/>
    <w:qFormat/>
    <w:rsid w:val="004231A4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4231A4"/>
    <w:pPr>
      <w:spacing w:after="0"/>
      <w:outlineLvl w:val="8"/>
    </w:pPr>
    <w:rPr>
      <w:rFonts w:eastAsiaTheme="majorEastAsia" w:cstheme="majorBidi"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8D6"/>
    <w:rPr>
      <w:rFonts w:asciiTheme="majorHAnsi" w:eastAsiaTheme="majorEastAsia" w:hAnsiTheme="majorHAnsi" w:cstheme="majorBidi"/>
      <w:b/>
      <w:bCs/>
      <w:color w:val="005A70" w:themeColor="accent1"/>
      <w:spacing w:val="3"/>
      <w:sz w:val="64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4231A4"/>
    <w:rPr>
      <w:rFonts w:asciiTheme="majorHAnsi" w:eastAsiaTheme="majorEastAsia" w:hAnsiTheme="majorHAnsi" w:cstheme="majorBidi"/>
      <w:bCs/>
      <w:color w:val="005A70" w:themeColor="accent1"/>
      <w:spacing w:val="3"/>
      <w:sz w:val="4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2"/>
    <w:rsid w:val="004231A4"/>
    <w:rPr>
      <w:rFonts w:asciiTheme="majorHAnsi" w:eastAsiaTheme="majorEastAsia" w:hAnsiTheme="majorHAnsi" w:cstheme="majorBidi"/>
      <w:bCs/>
      <w:color w:val="005A70" w:themeColor="accent1"/>
      <w:spacing w:val="3"/>
      <w:sz w:val="32"/>
    </w:rPr>
  </w:style>
  <w:style w:type="character" w:customStyle="1" w:styleId="Heading4Char">
    <w:name w:val="Heading 4 Char"/>
    <w:basedOn w:val="DefaultParagraphFont"/>
    <w:link w:val="Heading4"/>
    <w:uiPriority w:val="2"/>
    <w:rsid w:val="004231A4"/>
    <w:rPr>
      <w:rFonts w:asciiTheme="majorHAnsi" w:eastAsiaTheme="majorEastAsia" w:hAnsiTheme="majorHAnsi" w:cstheme="majorBidi"/>
      <w:b/>
      <w:bCs/>
      <w:iCs/>
      <w:color w:val="005A70" w:themeColor="accent1"/>
      <w:spacing w:val="3"/>
      <w:sz w:val="28"/>
    </w:rPr>
  </w:style>
  <w:style w:type="character" w:customStyle="1" w:styleId="Heading5Char">
    <w:name w:val="Heading 5 Char"/>
    <w:basedOn w:val="DefaultParagraphFont"/>
    <w:link w:val="Heading5"/>
    <w:uiPriority w:val="2"/>
    <w:rsid w:val="004231A4"/>
    <w:rPr>
      <w:rFonts w:asciiTheme="majorHAnsi" w:eastAsiaTheme="majorEastAsia" w:hAnsiTheme="majorHAnsi" w:cstheme="majorBidi"/>
      <w:b/>
      <w:bCs/>
      <w:color w:val="000000" w:themeColor="text1"/>
      <w:spacing w:val="3"/>
      <w:sz w:val="22"/>
    </w:rPr>
  </w:style>
  <w:style w:type="character" w:customStyle="1" w:styleId="Heading6Char">
    <w:name w:val="Heading 6 Char"/>
    <w:basedOn w:val="DefaultParagraphFont"/>
    <w:link w:val="Heading6"/>
    <w:uiPriority w:val="2"/>
    <w:rsid w:val="004231A4"/>
    <w:rPr>
      <w:rFonts w:asciiTheme="majorHAnsi" w:eastAsiaTheme="majorEastAsia" w:hAnsiTheme="majorHAnsi" w:cstheme="majorBidi"/>
      <w:b/>
      <w:bCs/>
      <w:iCs/>
      <w:color w:val="000000" w:themeColor="text1"/>
      <w:spacing w:val="3"/>
      <w:sz w:val="20"/>
    </w:rPr>
  </w:style>
  <w:style w:type="character" w:customStyle="1" w:styleId="Heading7Char">
    <w:name w:val="Heading 7 Char"/>
    <w:basedOn w:val="DefaultParagraphFont"/>
    <w:link w:val="Heading7"/>
    <w:uiPriority w:val="10"/>
    <w:rsid w:val="004231A4"/>
    <w:rPr>
      <w:rFonts w:eastAsiaTheme="majorEastAsia" w:cstheme="majorBidi"/>
      <w:iCs/>
      <w:spacing w:val="3"/>
      <w:sz w:val="22"/>
    </w:rPr>
  </w:style>
  <w:style w:type="character" w:customStyle="1" w:styleId="Heading8Char">
    <w:name w:val="Heading 8 Char"/>
    <w:basedOn w:val="DefaultParagraphFont"/>
    <w:link w:val="Heading8"/>
    <w:uiPriority w:val="10"/>
    <w:rsid w:val="004231A4"/>
    <w:rPr>
      <w:rFonts w:eastAsiaTheme="majorEastAsia" w:cstheme="majorBidi"/>
      <w:spacing w:val="3"/>
      <w:sz w:val="22"/>
      <w:szCs w:val="20"/>
    </w:rPr>
  </w:style>
  <w:style w:type="character" w:customStyle="1" w:styleId="Heading9Char">
    <w:name w:val="Heading 9 Char"/>
    <w:basedOn w:val="DefaultParagraphFont"/>
    <w:link w:val="Heading9"/>
    <w:uiPriority w:val="10"/>
    <w:rsid w:val="004231A4"/>
    <w:rPr>
      <w:rFonts w:eastAsiaTheme="majorEastAsia" w:cstheme="majorBidi"/>
      <w:iCs/>
      <w:spacing w:val="5"/>
      <w:sz w:val="2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1A4"/>
    <w:rPr>
      <w:rFonts w:ascii="Tahoma" w:hAnsi="Tahoma" w:cs="Tahoma"/>
      <w:spacing w:val="3"/>
      <w:sz w:val="16"/>
      <w:szCs w:val="16"/>
    </w:rPr>
  </w:style>
  <w:style w:type="numbering" w:customStyle="1" w:styleId="BulletsList">
    <w:name w:val="Bullets List"/>
    <w:uiPriority w:val="99"/>
    <w:rsid w:val="004231A4"/>
    <w:pPr>
      <w:numPr>
        <w:numId w:val="38"/>
      </w:numPr>
    </w:pPr>
  </w:style>
  <w:style w:type="paragraph" w:styleId="Caption">
    <w:name w:val="caption"/>
    <w:aliases w:val="Caption Table title"/>
    <w:basedOn w:val="Normal"/>
    <w:next w:val="Normal"/>
    <w:uiPriority w:val="35"/>
    <w:unhideWhenUsed/>
    <w:rsid w:val="004231A4"/>
    <w:pPr>
      <w:spacing w:before="360" w:after="120" w:line="240" w:lineRule="atLeast"/>
    </w:pPr>
    <w:rPr>
      <w:b/>
      <w:bCs/>
      <w:szCs w:val="18"/>
    </w:rPr>
  </w:style>
  <w:style w:type="paragraph" w:customStyle="1" w:styleId="Horizontalrule">
    <w:name w:val="Horizontal rule"/>
    <w:basedOn w:val="Normal"/>
    <w:uiPriority w:val="4"/>
    <w:semiHidden/>
    <w:qFormat/>
    <w:rsid w:val="004231A4"/>
    <w:pPr>
      <w:pBdr>
        <w:bottom w:val="single" w:sz="24" w:space="1" w:color="005A70" w:themeColor="accent1"/>
      </w:pBdr>
      <w:spacing w:after="0" w:line="240" w:lineRule="auto"/>
    </w:pPr>
    <w:rPr>
      <w:noProof/>
    </w:rPr>
  </w:style>
  <w:style w:type="paragraph" w:customStyle="1" w:styleId="Crestwithrule">
    <w:name w:val="Crest with rule"/>
    <w:basedOn w:val="Horizontalrule"/>
    <w:uiPriority w:val="99"/>
    <w:qFormat/>
    <w:rsid w:val="004231A4"/>
    <w:pPr>
      <w:pBdr>
        <w:bottom w:val="single" w:sz="24" w:space="1" w:color="00B0B9" w:themeColor="accent2"/>
      </w:pBdr>
      <w:ind w:right="-425" w:hanging="284"/>
    </w:pPr>
  </w:style>
  <w:style w:type="table" w:customStyle="1" w:styleId="DSSDatatablestyle">
    <w:name w:val="DSS Data table style"/>
    <w:basedOn w:val="TableNormal"/>
    <w:uiPriority w:val="99"/>
    <w:rsid w:val="00106CFB"/>
    <w:pPr>
      <w:spacing w:after="0" w:line="240" w:lineRule="auto"/>
    </w:pPr>
    <w:rPr>
      <w:sz w:val="22"/>
    </w:rPr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Theme="minorHAnsi" w:hAnsiTheme="minorHAnsi"/>
        <w:b/>
        <w:i w:val="0"/>
        <w:color w:val="FFFFFF" w:themeColor="background1"/>
        <w:sz w:val="22"/>
        <w:u w:val="none"/>
      </w:rPr>
      <w:tblPr/>
      <w:tcPr>
        <w:shd w:val="clear" w:color="auto" w:fill="005A70" w:themeFill="accent1"/>
      </w:tcPr>
    </w:tblStylePr>
    <w:tblStylePr w:type="lastRow">
      <w:pPr>
        <w:jc w:val="left"/>
      </w:pPr>
      <w:rPr>
        <w:rFonts w:asciiTheme="minorHAnsi" w:hAnsiTheme="minorHAnsi"/>
        <w:b/>
        <w:sz w:val="22"/>
        <w:u w:val="none"/>
      </w:rPr>
      <w:tblPr/>
      <w:tcPr>
        <w:tcBorders>
          <w:top w:val="single" w:sz="4" w:space="0" w:color="454545" w:themeColor="text2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  <w:tblPr/>
      <w:tcPr>
        <w:tcBorders>
          <w:left w:val="single" w:sz="4" w:space="0" w:color="auto"/>
        </w:tcBorders>
        <w:shd w:val="clear" w:color="auto" w:fill="auto"/>
      </w:tcPr>
    </w:tblStylePr>
    <w:tblStylePr w:type="band2Vert">
      <w:tblPr/>
      <w:tcPr>
        <w:shd w:val="clear" w:color="auto" w:fill="F8F8F8" w:themeFill="background2"/>
      </w:tcPr>
    </w:tblStylePr>
    <w:tblStylePr w:type="band1Horz">
      <w:pPr>
        <w:jc w:val="left"/>
      </w:pPr>
    </w:tblStylePr>
    <w:tblStylePr w:type="band2Horz">
      <w:pPr>
        <w:jc w:val="left"/>
      </w:pPr>
      <w:rPr>
        <w:rFonts w:asciiTheme="minorHAnsi" w:hAnsiTheme="minorHAnsi"/>
        <w:sz w:val="22"/>
      </w:rPr>
      <w:tblPr/>
      <w:tcPr>
        <w:shd w:val="clear" w:color="auto" w:fill="F2F2F2" w:themeFill="background1" w:themeFillShade="F2"/>
      </w:tcPr>
    </w:tblStylePr>
  </w:style>
  <w:style w:type="table" w:customStyle="1" w:styleId="DSSTableStyleB">
    <w:name w:val="DSS Table Style B"/>
    <w:basedOn w:val="TableNormal"/>
    <w:uiPriority w:val="99"/>
    <w:rsid w:val="00106CFB"/>
    <w:pPr>
      <w:spacing w:after="0" w:line="240" w:lineRule="auto"/>
    </w:pPr>
    <w:rPr>
      <w:sz w:val="22"/>
    </w:rPr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  <w:tblStylePr w:type="firstRow">
      <w:pPr>
        <w:jc w:val="left"/>
      </w:pPr>
      <w:rPr>
        <w:rFonts w:asciiTheme="minorHAnsi" w:hAnsiTheme="minorHAnsi"/>
        <w:b/>
        <w:color w:val="000000" w:themeColor="text1"/>
        <w:sz w:val="22"/>
      </w:rPr>
      <w:tblPr/>
      <w:trPr>
        <w:tblHeader/>
      </w:trPr>
      <w:tcPr>
        <w:shd w:val="clear" w:color="auto" w:fill="B1E4E3"/>
      </w:tcPr>
    </w:tblStylePr>
    <w:tblStylePr w:type="lastRow">
      <w:pPr>
        <w:jc w:val="left"/>
      </w:pPr>
      <w:rPr>
        <w:rFonts w:asciiTheme="minorHAnsi" w:hAnsiTheme="minorHAnsi"/>
        <w:b/>
        <w:color w:val="000000" w:themeColor="text1"/>
        <w:sz w:val="22"/>
      </w:rPr>
      <w:tblPr/>
      <w:tcPr>
        <w:shd w:val="clear" w:color="auto" w:fill="FFFFFF" w:themeFill="background1"/>
      </w:tcPr>
    </w:tblStylePr>
    <w:tblStylePr w:type="band1Horz">
      <w:tblPr/>
      <w:tcPr>
        <w:tcBorders>
          <w:bottom w:val="single" w:sz="4" w:space="0" w:color="D9D9D6" w:themeColor="accent4"/>
        </w:tcBorders>
      </w:tcPr>
    </w:tblStylePr>
    <w:tblStylePr w:type="band2Horz">
      <w:rPr>
        <w14:numSpacing w14:val="tabular"/>
      </w:rPr>
      <w:tblPr/>
      <w:tcPr>
        <w:tcBorders>
          <w:bottom w:val="single" w:sz="4" w:space="0" w:color="D9D9D6" w:themeColor="accent4"/>
        </w:tcBorders>
        <w:shd w:val="clear" w:color="auto" w:fill="FFFFFF" w:themeFill="background1"/>
      </w:tcPr>
    </w:tblStylePr>
  </w:style>
  <w:style w:type="character" w:styleId="Emphasis">
    <w:name w:val="Emphasis"/>
    <w:uiPriority w:val="20"/>
    <w:qFormat/>
    <w:rsid w:val="004231A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Focus-teal">
    <w:name w:val="Focus - teal"/>
    <w:basedOn w:val="Normal"/>
    <w:uiPriority w:val="7"/>
    <w:qFormat/>
    <w:rsid w:val="004231A4"/>
    <w:pPr>
      <w:pBdr>
        <w:top w:val="single" w:sz="4" w:space="4" w:color="005A70" w:themeColor="accent1"/>
        <w:left w:val="single" w:sz="4" w:space="4" w:color="005A70" w:themeColor="accent1"/>
        <w:bottom w:val="single" w:sz="4" w:space="4" w:color="005A70" w:themeColor="accent1"/>
        <w:right w:val="single" w:sz="4" w:space="6" w:color="005A70" w:themeColor="accent1"/>
      </w:pBdr>
      <w:shd w:val="clear" w:color="auto" w:fill="EFF9F9" w:themeFill="accent3" w:themeFillTint="33"/>
    </w:pPr>
  </w:style>
  <w:style w:type="paragraph" w:customStyle="1" w:styleId="Focus-error">
    <w:name w:val="Focus - error"/>
    <w:basedOn w:val="Focus-teal"/>
    <w:next w:val="Normal"/>
    <w:uiPriority w:val="7"/>
    <w:qFormat/>
    <w:rsid w:val="004231A4"/>
    <w:pPr>
      <w:shd w:val="clear" w:color="auto" w:fill="FFEFEF"/>
    </w:pPr>
  </w:style>
  <w:style w:type="paragraph" w:customStyle="1" w:styleId="Focus-grey">
    <w:name w:val="Focus - grey"/>
    <w:basedOn w:val="Focus-teal"/>
    <w:next w:val="Normal"/>
    <w:uiPriority w:val="7"/>
    <w:qFormat/>
    <w:rsid w:val="004231A4"/>
    <w:pPr>
      <w:shd w:val="clear" w:color="auto" w:fill="F2F2F2" w:themeFill="background1" w:themeFillShade="F2"/>
    </w:pPr>
  </w:style>
  <w:style w:type="paragraph" w:customStyle="1" w:styleId="Focus-warning">
    <w:name w:val="Focus - warning"/>
    <w:basedOn w:val="Focus-teal"/>
    <w:next w:val="Normal"/>
    <w:uiPriority w:val="7"/>
    <w:qFormat/>
    <w:rsid w:val="004231A4"/>
    <w:pPr>
      <w:shd w:val="clear" w:color="auto" w:fill="FDF7DB"/>
    </w:pPr>
  </w:style>
  <w:style w:type="character" w:styleId="FollowedHyperlink">
    <w:name w:val="FollowedHyperlink"/>
    <w:basedOn w:val="DefaultParagraphFont"/>
    <w:uiPriority w:val="99"/>
    <w:semiHidden/>
    <w:unhideWhenUsed/>
    <w:rsid w:val="004231A4"/>
    <w:rPr>
      <w:color w:val="00000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1A4"/>
    <w:rPr>
      <w:spacing w:val="3"/>
      <w:sz w:val="22"/>
    </w:rPr>
  </w:style>
  <w:style w:type="table" w:styleId="GridTable4">
    <w:name w:val="Grid Table 4"/>
    <w:basedOn w:val="TableNormal"/>
    <w:uiPriority w:val="49"/>
    <w:rsid w:val="004231A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4231A4"/>
    <w:pPr>
      <w:pBdr>
        <w:bottom w:val="single" w:sz="18" w:space="1" w:color="24596E"/>
      </w:pBdr>
      <w:tabs>
        <w:tab w:val="center" w:pos="4513"/>
        <w:tab w:val="right" w:pos="9026"/>
      </w:tabs>
      <w:spacing w:before="600" w:after="720" w:line="240" w:lineRule="auto"/>
    </w:pPr>
    <w:rPr>
      <w:rFonts w:ascii="Georgia" w:hAnsi="Georgia"/>
      <w:color w:val="24596E"/>
    </w:rPr>
  </w:style>
  <w:style w:type="character" w:customStyle="1" w:styleId="HeaderChar">
    <w:name w:val="Header Char"/>
    <w:basedOn w:val="DefaultParagraphFont"/>
    <w:link w:val="Header"/>
    <w:uiPriority w:val="99"/>
    <w:rsid w:val="004231A4"/>
    <w:rPr>
      <w:rFonts w:ascii="Georgia" w:hAnsi="Georgia"/>
      <w:color w:val="24596E"/>
      <w:spacing w:val="3"/>
      <w:sz w:val="22"/>
    </w:rPr>
  </w:style>
  <w:style w:type="paragraph" w:customStyle="1" w:styleId="Heading1withsubtitle">
    <w:name w:val="Heading 1 (with subtitle)"/>
    <w:basedOn w:val="Heading1"/>
    <w:next w:val="Subtitle"/>
    <w:uiPriority w:val="9"/>
    <w:qFormat/>
    <w:rsid w:val="00EA4560"/>
    <w:rPr>
      <w:color w:val="FFFFFF" w:themeColor="background1"/>
      <w:sz w:val="56"/>
    </w:rPr>
  </w:style>
  <w:style w:type="paragraph" w:styleId="Subtitle">
    <w:name w:val="Subtitle"/>
    <w:basedOn w:val="Normal"/>
    <w:next w:val="Normal"/>
    <w:link w:val="SubtitleChar"/>
    <w:uiPriority w:val="9"/>
    <w:qFormat/>
    <w:rsid w:val="00EA4560"/>
    <w:pPr>
      <w:spacing w:after="48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6"/>
      <w:sz w:val="32"/>
    </w:rPr>
  </w:style>
  <w:style w:type="character" w:customStyle="1" w:styleId="SubtitleChar">
    <w:name w:val="Subtitle Char"/>
    <w:basedOn w:val="DefaultParagraphFont"/>
    <w:link w:val="Subtitle"/>
    <w:uiPriority w:val="9"/>
    <w:rsid w:val="00EA4560"/>
    <w:rPr>
      <w:rFonts w:asciiTheme="majorHAnsi" w:eastAsiaTheme="majorEastAsia" w:hAnsiTheme="majorHAnsi" w:cstheme="majorBidi"/>
      <w:b/>
      <w:iCs/>
      <w:color w:val="FFFFFF" w:themeColor="background1"/>
      <w:spacing w:val="6"/>
      <w:sz w:val="32"/>
    </w:rPr>
  </w:style>
  <w:style w:type="character" w:styleId="Hyperlink">
    <w:name w:val="Hyperlink"/>
    <w:uiPriority w:val="99"/>
    <w:rsid w:val="004231A4"/>
    <w:rPr>
      <w:rFonts w:asciiTheme="minorHAnsi" w:hAnsiTheme="minorHAnsi"/>
      <w:b w:val="0"/>
      <w:color w:val="0070C0"/>
      <w:u w:val="single"/>
    </w:rPr>
  </w:style>
  <w:style w:type="character" w:styleId="IntenseEmphasis">
    <w:name w:val="Intense Emphasis"/>
    <w:uiPriority w:val="21"/>
    <w:qFormat/>
    <w:rsid w:val="004231A4"/>
    <w:rPr>
      <w:b/>
      <w:bCs/>
    </w:rPr>
  </w:style>
  <w:style w:type="paragraph" w:customStyle="1" w:styleId="IntroductionQuote">
    <w:name w:val="Introduction / Quote"/>
    <w:basedOn w:val="Normal"/>
    <w:uiPriority w:val="1"/>
    <w:qFormat/>
    <w:rsid w:val="004231A4"/>
    <w:pPr>
      <w:spacing w:line="288" w:lineRule="auto"/>
    </w:pPr>
    <w:rPr>
      <w:color w:val="000000" w:themeColor="text1"/>
      <w:sz w:val="28"/>
    </w:rPr>
  </w:style>
  <w:style w:type="paragraph" w:styleId="ListBullet">
    <w:name w:val="List Bullet"/>
    <w:basedOn w:val="Normal"/>
    <w:uiPriority w:val="99"/>
    <w:unhideWhenUsed/>
    <w:qFormat/>
    <w:rsid w:val="004231A4"/>
    <w:pPr>
      <w:tabs>
        <w:tab w:val="left" w:pos="170"/>
      </w:tabs>
      <w:spacing w:before="120" w:after="180" w:line="280" w:lineRule="atLeast"/>
      <w:ind w:left="533" w:hanging="360"/>
    </w:pPr>
    <w:rPr>
      <w:rFonts w:ascii="Arial" w:eastAsia="Times New Roman" w:hAnsi="Arial" w:cs="Times New Roman"/>
      <w:spacing w:val="4"/>
      <w:lang w:eastAsia="en-AU"/>
    </w:rPr>
  </w:style>
  <w:style w:type="paragraph" w:styleId="ListParagraph">
    <w:name w:val="List Paragraph"/>
    <w:basedOn w:val="Normal"/>
    <w:uiPriority w:val="34"/>
    <w:qFormat/>
    <w:rsid w:val="000A4A4B"/>
    <w:pPr>
      <w:numPr>
        <w:numId w:val="60"/>
      </w:numPr>
      <w:contextualSpacing/>
    </w:pPr>
  </w:style>
  <w:style w:type="table" w:styleId="ListTable3-Accent6">
    <w:name w:val="List Table 3 Accent 6"/>
    <w:basedOn w:val="TableNormal"/>
    <w:uiPriority w:val="48"/>
    <w:rsid w:val="004231A4"/>
    <w:pPr>
      <w:spacing w:after="0" w:line="240" w:lineRule="auto"/>
    </w:pPr>
    <w:tblPr>
      <w:tblStyleRowBandSize w:val="1"/>
      <w:tblStyleColBandSize w:val="1"/>
      <w:tblBorders>
        <w:top w:val="single" w:sz="4" w:space="0" w:color="007C82" w:themeColor="accent6"/>
        <w:left w:val="single" w:sz="4" w:space="0" w:color="007C82" w:themeColor="accent6"/>
        <w:bottom w:val="single" w:sz="4" w:space="0" w:color="007C82" w:themeColor="accent6"/>
        <w:right w:val="single" w:sz="4" w:space="0" w:color="007C8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C82" w:themeFill="accent6"/>
      </w:tcPr>
    </w:tblStylePr>
    <w:tblStylePr w:type="lastRow">
      <w:rPr>
        <w:b/>
        <w:bCs/>
      </w:rPr>
      <w:tblPr/>
      <w:tcPr>
        <w:tcBorders>
          <w:top w:val="double" w:sz="4" w:space="0" w:color="007C8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C82" w:themeColor="accent6"/>
          <w:right w:val="single" w:sz="4" w:space="0" w:color="007C82" w:themeColor="accent6"/>
        </w:tcBorders>
      </w:tcPr>
    </w:tblStylePr>
    <w:tblStylePr w:type="band1Horz">
      <w:tblPr/>
      <w:tcPr>
        <w:tcBorders>
          <w:top w:val="single" w:sz="4" w:space="0" w:color="007C82" w:themeColor="accent6"/>
          <w:bottom w:val="single" w:sz="4" w:space="0" w:color="007C8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C82" w:themeColor="accent6"/>
          <w:left w:val="nil"/>
        </w:tcBorders>
      </w:tcPr>
    </w:tblStylePr>
    <w:tblStylePr w:type="swCell">
      <w:tblPr/>
      <w:tcPr>
        <w:tcBorders>
          <w:top w:val="double" w:sz="4" w:space="0" w:color="007C82" w:themeColor="accent6"/>
          <w:right w:val="nil"/>
        </w:tcBorders>
      </w:tcPr>
    </w:tblStylePr>
  </w:style>
  <w:style w:type="table" w:styleId="ListTable4-Accent5">
    <w:name w:val="List Table 4 Accent 5"/>
    <w:aliases w:val="DSS - Default striped table"/>
    <w:basedOn w:val="TableNormal"/>
    <w:uiPriority w:val="49"/>
    <w:rsid w:val="004231A4"/>
    <w:pPr>
      <w:spacing w:after="0" w:line="240" w:lineRule="auto"/>
    </w:pPr>
    <w:rPr>
      <w:color w:val="454545" w:themeColor="text2"/>
      <w:sz w:val="22"/>
      <w14:numSpacing w14:val="tabular"/>
    </w:rPr>
    <w:tblPr>
      <w:tblStyleRowBandSize w:val="1"/>
      <w:tblStyleColBandSize w:val="1"/>
      <w:tblBorders>
        <w:bottom w:val="single" w:sz="6" w:space="0" w:color="D9D9D6" w:themeColor="accent4"/>
      </w:tblBorders>
      <w:tblCellMar>
        <w:top w:w="60" w:type="dxa"/>
        <w:left w:w="60" w:type="dxa"/>
        <w:bottom w:w="60" w:type="dxa"/>
        <w:right w:w="60" w:type="dxa"/>
      </w:tblCellMar>
    </w:tblPr>
    <w:tblStylePr w:type="firstRow">
      <w:pPr>
        <w:wordWrap/>
      </w:pPr>
      <w:rPr>
        <w:b/>
        <w:bCs/>
        <w:color w:val="FFFFFF" w:themeColor="background1"/>
      </w:rPr>
      <w:tblPr/>
      <w:tcPr>
        <w:shd w:val="clear" w:color="auto" w:fill="005A70" w:themeFill="accent1"/>
      </w:tcPr>
    </w:tblStylePr>
    <w:tblStylePr w:type="lastRow">
      <w:rPr>
        <w:b/>
        <w:bCs/>
      </w:rPr>
      <w:tblPr/>
      <w:tcPr>
        <w:tcBorders>
          <w:top w:val="single" w:sz="6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pPr>
        <w:jc w:val="left"/>
      </w:pPr>
    </w:tblStylePr>
    <w:tblStylePr w:type="band1Horz">
      <w:rPr>
        <w:color w:val="454545" w:themeColor="text2"/>
      </w:rPr>
      <w:tblPr/>
      <w:tcPr>
        <w:tcBorders>
          <w:top w:val="nil"/>
          <w:left w:val="nil"/>
          <w:bottom w:val="single" w:sz="6" w:space="0" w:color="D9D9D6" w:themeColor="accent4"/>
          <w:right w:val="nil"/>
          <w:insideH w:val="nil"/>
          <w:insideV w:val="nil"/>
        </w:tcBorders>
        <w:shd w:val="clear" w:color="auto" w:fill="F8F8F8" w:themeFill="background2"/>
      </w:tcPr>
    </w:tblStylePr>
    <w:tblStylePr w:type="band2Horz">
      <w:tblPr/>
      <w:tcPr>
        <w:tcBorders>
          <w:bottom w:val="single" w:sz="6" w:space="0" w:color="D9D9D6" w:themeColor="accent4"/>
        </w:tcBorders>
      </w:tcPr>
    </w:tblStylePr>
  </w:style>
  <w:style w:type="table" w:customStyle="1" w:styleId="MACtable">
    <w:name w:val="MAC table"/>
    <w:basedOn w:val="TableNormal"/>
    <w:uiPriority w:val="99"/>
    <w:rsid w:val="004231A4"/>
    <w:pPr>
      <w:spacing w:after="0" w:line="240" w:lineRule="auto"/>
    </w:pPr>
    <w:rPr>
      <w:rFonts w:ascii="Arial" w:hAnsi="Arial"/>
    </w:rPr>
    <w:tblPr>
      <w:tblBorders>
        <w:top w:val="single" w:sz="4" w:space="0" w:color="00B0B9"/>
        <w:left w:val="single" w:sz="4" w:space="0" w:color="00B0B9"/>
        <w:bottom w:val="single" w:sz="4" w:space="0" w:color="00B0B9"/>
        <w:right w:val="single" w:sz="4" w:space="0" w:color="00B0B9"/>
        <w:insideH w:val="single" w:sz="4" w:space="0" w:color="00B0B9"/>
        <w:insideV w:val="single" w:sz="4" w:space="0" w:color="00B0B9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8"/>
      </w:rPr>
      <w:tblPr/>
      <w:tcPr>
        <w:shd w:val="clear" w:color="auto" w:fill="00B0B9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basedOn w:val="Normal"/>
    <w:link w:val="NoSpacingChar"/>
    <w:uiPriority w:val="5"/>
    <w:qFormat/>
    <w:rsid w:val="004231A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5"/>
    <w:rsid w:val="004231A4"/>
    <w:rPr>
      <w:spacing w:val="3"/>
      <w:sz w:val="22"/>
    </w:rPr>
  </w:style>
  <w:style w:type="paragraph" w:styleId="NormalWeb">
    <w:name w:val="Normal (Web)"/>
    <w:basedOn w:val="Normal"/>
    <w:uiPriority w:val="99"/>
    <w:unhideWhenUsed/>
    <w:rsid w:val="004231A4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PageNumber1">
    <w:name w:val="Page Number1"/>
    <w:basedOn w:val="Normal"/>
    <w:uiPriority w:val="1"/>
    <w:semiHidden/>
    <w:unhideWhenUsed/>
    <w:qFormat/>
    <w:rsid w:val="004231A4"/>
    <w:rPr>
      <w:color w:val="005A70" w:themeColor="accent1"/>
      <w:sz w:val="18"/>
    </w:rPr>
  </w:style>
  <w:style w:type="table" w:styleId="PlainTable1">
    <w:name w:val="Plain Table 1"/>
    <w:basedOn w:val="TableNormal"/>
    <w:uiPriority w:val="41"/>
    <w:rsid w:val="004231A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lockquoteorPullouttext">
    <w:name w:val="Blockquote or Pullout text"/>
    <w:basedOn w:val="Normal"/>
    <w:next w:val="Normal"/>
    <w:link w:val="BlockquoteorPullouttextChar"/>
    <w:uiPriority w:val="5"/>
    <w:qFormat/>
    <w:rsid w:val="00656E9B"/>
    <w:pPr>
      <w:keepLines/>
      <w:pBdr>
        <w:left w:val="single" w:sz="18" w:space="16" w:color="00B0B9" w:themeColor="accent2"/>
      </w:pBdr>
      <w:shd w:val="clear" w:color="auto" w:fill="FFFFFF" w:themeFill="background1"/>
      <w:spacing w:before="280" w:after="280"/>
      <w:ind w:left="601"/>
      <w:contextualSpacing/>
    </w:pPr>
    <w:rPr>
      <w:rFonts w:asciiTheme="majorHAnsi" w:eastAsia="Times New Roman" w:hAnsiTheme="majorHAnsi" w:cs="Arial"/>
      <w:bCs/>
      <w:iCs/>
      <w:szCs w:val="28"/>
      <w:lang w:eastAsia="en-AU"/>
    </w:rPr>
  </w:style>
  <w:style w:type="character" w:customStyle="1" w:styleId="BlockquoteorPullouttextChar">
    <w:name w:val="Blockquote or Pullout text Char"/>
    <w:basedOn w:val="Heading2Char"/>
    <w:link w:val="BlockquoteorPullouttext"/>
    <w:uiPriority w:val="5"/>
    <w:rsid w:val="00656E9B"/>
    <w:rPr>
      <w:rFonts w:asciiTheme="majorHAnsi" w:eastAsia="Times New Roman" w:hAnsiTheme="majorHAnsi" w:cs="Arial"/>
      <w:bCs/>
      <w:iCs/>
      <w:color w:val="005A70" w:themeColor="accent1"/>
      <w:spacing w:val="3"/>
      <w:sz w:val="22"/>
      <w:szCs w:val="28"/>
      <w:shd w:val="clear" w:color="auto" w:fill="FFFFFF" w:themeFill="background1"/>
      <w:lang w:eastAsia="en-AU"/>
    </w:rPr>
  </w:style>
  <w:style w:type="paragraph" w:customStyle="1" w:styleId="Smalltext">
    <w:name w:val="Small text"/>
    <w:basedOn w:val="Normal"/>
    <w:unhideWhenUsed/>
    <w:rsid w:val="004231A4"/>
    <w:pPr>
      <w:spacing w:after="120" w:line="240" w:lineRule="auto"/>
    </w:pPr>
    <w:rPr>
      <w:sz w:val="12"/>
      <w:szCs w:val="16"/>
      <w:lang w:val="en-US"/>
    </w:rPr>
  </w:style>
  <w:style w:type="character" w:styleId="Strong">
    <w:name w:val="Strong"/>
    <w:aliases w:val="Bold"/>
    <w:uiPriority w:val="22"/>
    <w:qFormat/>
    <w:rsid w:val="004231A4"/>
    <w:rPr>
      <w:b/>
      <w:bCs/>
    </w:rPr>
  </w:style>
  <w:style w:type="character" w:styleId="SubtleEmphasis">
    <w:name w:val="Subtle Emphasis"/>
    <w:uiPriority w:val="19"/>
    <w:qFormat/>
    <w:rsid w:val="004231A4"/>
    <w:rPr>
      <w:i/>
      <w:iCs/>
    </w:rPr>
  </w:style>
  <w:style w:type="table" w:styleId="TableGrid">
    <w:name w:val="Table Grid"/>
    <w:basedOn w:val="TableNormal"/>
    <w:uiPriority w:val="59"/>
    <w:rsid w:val="00423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231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color w:val="FFFFFF" w:themeColor="background1"/>
      </w:rPr>
      <w:tblPr/>
      <w:tcPr>
        <w:shd w:val="clear" w:color="auto" w:fill="005A70" w:themeFill="accent1"/>
      </w:tcPr>
    </w:tblStylePr>
  </w:style>
  <w:style w:type="paragraph" w:customStyle="1" w:styleId="Tabletext-detailed">
    <w:name w:val="Table text - detailed"/>
    <w:basedOn w:val="NoSpacing"/>
    <w:uiPriority w:val="4"/>
    <w:qFormat/>
    <w:rsid w:val="004231A4"/>
    <w:pPr>
      <w:spacing w:line="312" w:lineRule="auto"/>
    </w:pPr>
    <w:rPr>
      <w:sz w:val="20"/>
    </w:rPr>
  </w:style>
  <w:style w:type="paragraph" w:customStyle="1" w:styleId="TableChartheading">
    <w:name w:val="Table/Chart heading"/>
    <w:basedOn w:val="Caption"/>
    <w:next w:val="Normal"/>
    <w:uiPriority w:val="4"/>
    <w:qFormat/>
    <w:rsid w:val="004231A4"/>
    <w:pPr>
      <w:spacing w:line="288" w:lineRule="auto"/>
    </w:pPr>
    <w:rPr>
      <w:rFonts w:asciiTheme="majorHAnsi" w:hAnsiTheme="majorHAnsi"/>
    </w:rPr>
  </w:style>
  <w:style w:type="paragraph" w:customStyle="1" w:styleId="Tableimagenote">
    <w:name w:val="Table/image note"/>
    <w:basedOn w:val="Normal"/>
    <w:next w:val="Normal"/>
    <w:uiPriority w:val="4"/>
    <w:qFormat/>
    <w:rsid w:val="004231A4"/>
    <w:pPr>
      <w:spacing w:before="120"/>
      <w:contextualSpacing/>
    </w:pPr>
    <w:rPr>
      <w:color w:val="595959" w:themeColor="text1" w:themeTint="A6"/>
      <w:sz w:val="20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4231A4"/>
    <w:pPr>
      <w:spacing w:before="1440" w:line="240" w:lineRule="auto"/>
      <w:contextualSpacing/>
    </w:pPr>
    <w:rPr>
      <w:rFonts w:asciiTheme="majorHAnsi" w:eastAsiaTheme="majorEastAsia" w:hAnsiTheme="majorHAnsi" w:cstheme="majorBidi"/>
      <w:color w:val="005A70" w:themeColor="accent1"/>
      <w:sz w:val="6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31A4"/>
    <w:rPr>
      <w:rFonts w:asciiTheme="majorHAnsi" w:eastAsiaTheme="majorEastAsia" w:hAnsiTheme="majorHAnsi" w:cstheme="majorBidi"/>
      <w:color w:val="005A70" w:themeColor="accent1"/>
      <w:spacing w:val="3"/>
      <w:sz w:val="66"/>
      <w:szCs w:val="52"/>
    </w:rPr>
  </w:style>
  <w:style w:type="paragraph" w:customStyle="1" w:styleId="Titlepage">
    <w:name w:val="Title page"/>
    <w:basedOn w:val="Title"/>
    <w:semiHidden/>
    <w:rsid w:val="004231A4"/>
    <w:pPr>
      <w:spacing w:before="4000"/>
      <w:jc w:val="center"/>
    </w:pPr>
    <w:rPr>
      <w:sz w:val="72"/>
    </w:rPr>
  </w:style>
  <w:style w:type="paragraph" w:styleId="TOC1">
    <w:name w:val="toc 1"/>
    <w:basedOn w:val="Normal"/>
    <w:next w:val="Normal"/>
    <w:autoRedefine/>
    <w:uiPriority w:val="39"/>
    <w:unhideWhenUsed/>
    <w:rsid w:val="004231A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31A4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4231A4"/>
    <w:pPr>
      <w:spacing w:after="100"/>
      <w:ind w:left="400"/>
    </w:pPr>
  </w:style>
  <w:style w:type="paragraph" w:styleId="TOCHeading">
    <w:name w:val="TOC Heading"/>
    <w:basedOn w:val="Heading2"/>
    <w:next w:val="Normal"/>
    <w:uiPriority w:val="39"/>
    <w:unhideWhenUsed/>
    <w:qFormat/>
    <w:rsid w:val="004231A4"/>
  </w:style>
  <w:style w:type="paragraph" w:customStyle="1" w:styleId="PageNumber2">
    <w:name w:val="Page Number2"/>
    <w:basedOn w:val="Normal"/>
    <w:uiPriority w:val="97"/>
    <w:qFormat/>
    <w:rsid w:val="00880992"/>
    <w:pPr>
      <w:spacing w:after="120"/>
    </w:pPr>
    <w:rPr>
      <w:noProof/>
      <w:color w:val="005A70" w:themeColor="accent1"/>
      <w:sz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5C3D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3D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3D90"/>
    <w:rPr>
      <w:spacing w:val="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D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D90"/>
    <w:rPr>
      <w:b/>
      <w:bCs/>
      <w:spacing w:val="3"/>
      <w:sz w:val="20"/>
      <w:szCs w:val="20"/>
    </w:rPr>
  </w:style>
  <w:style w:type="paragraph" w:styleId="Revision">
    <w:name w:val="Revision"/>
    <w:hidden/>
    <w:uiPriority w:val="99"/>
    <w:semiHidden/>
    <w:rsid w:val="00C653BA"/>
    <w:pPr>
      <w:spacing w:after="0" w:line="240" w:lineRule="auto"/>
    </w:pPr>
    <w:rPr>
      <w:spacing w:val="3"/>
      <w:sz w:val="22"/>
    </w:rPr>
  </w:style>
  <w:style w:type="paragraph" w:styleId="ListNumber">
    <w:name w:val="List Number"/>
    <w:basedOn w:val="Normal"/>
    <w:uiPriority w:val="99"/>
    <w:unhideWhenUsed/>
    <w:qFormat/>
    <w:rsid w:val="005A59C6"/>
    <w:pPr>
      <w:numPr>
        <w:numId w:val="51"/>
      </w:numPr>
      <w:contextualSpacing/>
    </w:pPr>
  </w:style>
  <w:style w:type="numbering" w:customStyle="1" w:styleId="DSSBulletList">
    <w:name w:val="DSS Bullet List"/>
    <w:uiPriority w:val="99"/>
    <w:rsid w:val="00E6261D"/>
    <w:pPr>
      <w:numPr>
        <w:numId w:val="58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C5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5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9696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1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engage.dss.gov.a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DSS Blue">
  <a:themeElements>
    <a:clrScheme name="DSS - Teal">
      <a:dk1>
        <a:sysClr val="windowText" lastClr="000000"/>
      </a:dk1>
      <a:lt1>
        <a:sysClr val="window" lastClr="FFFFFF"/>
      </a:lt1>
      <a:dk2>
        <a:srgbClr val="454545"/>
      </a:dk2>
      <a:lt2>
        <a:srgbClr val="F8F8F8"/>
      </a:lt2>
      <a:accent1>
        <a:srgbClr val="005A70"/>
      </a:accent1>
      <a:accent2>
        <a:srgbClr val="00B0B9"/>
      </a:accent2>
      <a:accent3>
        <a:srgbClr val="B1E4E3"/>
      </a:accent3>
      <a:accent4>
        <a:srgbClr val="D9D9D6"/>
      </a:accent4>
      <a:accent5>
        <a:srgbClr val="003542"/>
      </a:accent5>
      <a:accent6>
        <a:srgbClr val="007C82"/>
      </a:accent6>
      <a:hlink>
        <a:srgbClr val="0000FF"/>
      </a:hlink>
      <a:folHlink>
        <a:srgbClr val="000000"/>
      </a:folHlink>
    </a:clrScheme>
    <a:fontScheme name="DSS 2023 - Tahoma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pe:Receivers xmlns:spe="http://schemas.microsoft.com/sharepoint/event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619A211D2C184B8E397284EE518D77" ma:contentTypeVersion="1" ma:contentTypeDescription="Create a new document." ma:contentTypeScope="" ma:versionID="ad027dc094e33f1e90ae03b9e5a8d03e">
  <xsd:schema xmlns:xsd="http://www.w3.org/2001/XMLSchema" xmlns:xs="http://www.w3.org/2001/XMLSchema" xmlns:p="http://schemas.microsoft.com/office/2006/metadata/properties" xmlns:ns2="53b9ce64-b8a2-48ec-8320-a3acc99b7c0b" xmlns:ns3="a91995b6-3cb7-4c5f-bf05-139067bba21c" targetNamespace="http://schemas.microsoft.com/office/2006/metadata/properties" ma:root="true" ma:fieldsID="5ac15a26b5d20316c8b03dde88502358" ns2:_="" ns3:_="">
    <xsd:import namespace="53b9ce64-b8a2-48ec-8320-a3acc99b7c0b"/>
    <xsd:import namespace="a91995b6-3cb7-4c5f-bf05-139067bba21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9ce64-b8a2-48ec-8320-a3acc99b7c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995b6-3cb7-4c5f-bf05-139067bba21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053444-966A-467A-B01C-180A1F1F3E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DF3293-3212-4711-AD78-69980025FA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A58682-3512-4785-B0A0-D13C6411D83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5FA32ED-F2E1-40B6-9717-E9B34F6AEFE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EA03FC4-F7F1-4083-8D75-7D57A71E83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b9ce64-b8a2-48ec-8320-a3acc99b7c0b"/>
    <ds:schemaRef ds:uri="a91995b6-3cb7-4c5f-bf05-139067bba2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578</Words>
  <Characters>3119</Characters>
  <Application>Microsoft Office Word</Application>
  <DocSecurity>4</DocSecurity>
  <Lines>72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DSS Report Template</vt:lpstr>
    </vt:vector>
  </TitlesOfParts>
  <Company>Department of Social Services</Company>
  <LinksUpToDate>false</LinksUpToDate>
  <CharactersWithSpaces>3688</CharactersWithSpaces>
  <SharedDoc>false</SharedDoc>
  <HLinks>
    <vt:vector size="48" baseType="variant">
      <vt:variant>
        <vt:i4>7405570</vt:i4>
      </vt:variant>
      <vt:variant>
        <vt:i4>27</vt:i4>
      </vt:variant>
      <vt:variant>
        <vt:i4>0</vt:i4>
      </vt:variant>
      <vt:variant>
        <vt:i4>5</vt:i4>
      </vt:variant>
      <vt:variant>
        <vt:lpwstr>mailto:communication@dss.gov.au</vt:lpwstr>
      </vt:variant>
      <vt:variant>
        <vt:lpwstr/>
      </vt:variant>
      <vt:variant>
        <vt:i4>1966104</vt:i4>
      </vt:variant>
      <vt:variant>
        <vt:i4>24</vt:i4>
      </vt:variant>
      <vt:variant>
        <vt:i4>0</vt:i4>
      </vt:variant>
      <vt:variant>
        <vt:i4>5</vt:i4>
      </vt:variant>
      <vt:variant>
        <vt:lpwstr>https://support.microsoft.com/en-gb/office/improve-accessibility-with-the-accessibility-checker-a16f6de0-2f39-4a2b-8bd8-5ad801426c7f</vt:lpwstr>
      </vt:variant>
      <vt:variant>
        <vt:lpwstr/>
      </vt:variant>
      <vt:variant>
        <vt:i4>2228256</vt:i4>
      </vt:variant>
      <vt:variant>
        <vt:i4>15</vt:i4>
      </vt:variant>
      <vt:variant>
        <vt:i4>0</vt:i4>
      </vt:variant>
      <vt:variant>
        <vt:i4>5</vt:i4>
      </vt:variant>
      <vt:variant>
        <vt:lpwstr>https://intranet/Pages/communication-media/comms-account-managers.aspx</vt:lpwstr>
      </vt:variant>
      <vt:variant>
        <vt:lpwstr/>
      </vt:variant>
      <vt:variant>
        <vt:i4>6488121</vt:i4>
      </vt:variant>
      <vt:variant>
        <vt:i4>12</vt:i4>
      </vt:variant>
      <vt:variant>
        <vt:i4>0</vt:i4>
      </vt:variant>
      <vt:variant>
        <vt:i4>5</vt:i4>
      </vt:variant>
      <vt:variant>
        <vt:lpwstr>http://www.dss.gov.au/</vt:lpwstr>
      </vt:variant>
      <vt:variant>
        <vt:lpwstr/>
      </vt:variant>
      <vt:variant>
        <vt:i4>5963848</vt:i4>
      </vt:variant>
      <vt:variant>
        <vt:i4>9</vt:i4>
      </vt:variant>
      <vt:variant>
        <vt:i4>0</vt:i4>
      </vt:variant>
      <vt:variant>
        <vt:i4>5</vt:i4>
      </vt:variant>
      <vt:variant>
        <vt:lpwstr>https://intranet/Pages/communication-media/Writing-and-accessibility-guidance-LP.aspx</vt:lpwstr>
      </vt:variant>
      <vt:variant>
        <vt:lpwstr/>
      </vt:variant>
      <vt:variant>
        <vt:i4>1966104</vt:i4>
      </vt:variant>
      <vt:variant>
        <vt:i4>6</vt:i4>
      </vt:variant>
      <vt:variant>
        <vt:i4>0</vt:i4>
      </vt:variant>
      <vt:variant>
        <vt:i4>5</vt:i4>
      </vt:variant>
      <vt:variant>
        <vt:lpwstr>https://support.microsoft.com/en-gb/office/improve-accessibility-with-the-accessibility-checker-a16f6de0-2f39-4a2b-8bd8-5ad801426c7f</vt:lpwstr>
      </vt:variant>
      <vt:variant>
        <vt:lpwstr/>
      </vt:variant>
      <vt:variant>
        <vt:i4>8126582</vt:i4>
      </vt:variant>
      <vt:variant>
        <vt:i4>3</vt:i4>
      </vt:variant>
      <vt:variant>
        <vt:i4>0</vt:i4>
      </vt:variant>
      <vt:variant>
        <vt:i4>5</vt:i4>
      </vt:variant>
      <vt:variant>
        <vt:lpwstr>https://socialservicesau.sharepoint.com/sites/Intranet/pages/communication-media/writing-and-accessibility-guidance-lp.aspx</vt:lpwstr>
      </vt:variant>
      <vt:variant>
        <vt:lpwstr/>
      </vt:variant>
      <vt:variant>
        <vt:i4>2621479</vt:i4>
      </vt:variant>
      <vt:variant>
        <vt:i4>0</vt:i4>
      </vt:variant>
      <vt:variant>
        <vt:i4>0</vt:i4>
      </vt:variant>
      <vt:variant>
        <vt:i4>5</vt:i4>
      </vt:variant>
      <vt:variant>
        <vt:lpwstr>https://www.stylemanual.gov.au/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DSS Report Template</dc:title>
  <dc:subject/>
  <dc:creator>Kira Rose</dc:creator>
  <cp:keywords>[SEC=OFFICIAL]</cp:keywords>
  <cp:lastModifiedBy>BEHRINGER, Maddy</cp:lastModifiedBy>
  <cp:revision>2</cp:revision>
  <cp:lastPrinted>2014-10-24T14:51:00Z</cp:lastPrinted>
  <dcterms:created xsi:type="dcterms:W3CDTF">2025-11-03T00:48:00Z</dcterms:created>
  <dcterms:modified xsi:type="dcterms:W3CDTF">2025-11-03T00:48:00Z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B51A5B0BF72647C5B505FD48B6A220E6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AB7C61AC866BA6B951A12916051A7E40C273E8E6</vt:lpwstr>
  </property>
  <property fmtid="{D5CDD505-2E9C-101B-9397-08002B2CF9AE}" pid="11" name="PM_OriginationTimeStamp">
    <vt:lpwstr>2024-03-05T03:17:34Z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331D9147FAA1588F62978A6462180E32</vt:lpwstr>
  </property>
  <property fmtid="{D5CDD505-2E9C-101B-9397-08002B2CF9AE}" pid="21" name="PM_Hash_Salt">
    <vt:lpwstr>C4C61D21A6759CFF165D53B6351AD510</vt:lpwstr>
  </property>
  <property fmtid="{D5CDD505-2E9C-101B-9397-08002B2CF9AE}" pid="22" name="PM_Hash_SHA1">
    <vt:lpwstr>2AD4795CEB25425A4D87E0940EF00BCAAAF78EE6</vt:lpwstr>
  </property>
  <property fmtid="{D5CDD505-2E9C-101B-9397-08002B2CF9AE}" pid="23" name="PM_OriginatorUserAccountName_SHA256">
    <vt:lpwstr>44728B628D3590496E4200A08F0CF4F360D2BB2C8A61988EDA7AFDEA3B03F748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ContentTypeId">
    <vt:lpwstr>0x01010058619A211D2C184B8E397284EE518D77</vt:lpwstr>
  </property>
  <property fmtid="{D5CDD505-2E9C-101B-9397-08002B2CF9AE}" pid="28" name="MediaServiceImageTags">
    <vt:lpwstr/>
  </property>
  <property fmtid="{D5CDD505-2E9C-101B-9397-08002B2CF9AE}" pid="29" name="MSIP_Label_eb34d90b-fc41-464d-af60-f74d721d0790_Enabled">
    <vt:lpwstr>true</vt:lpwstr>
  </property>
  <property fmtid="{D5CDD505-2E9C-101B-9397-08002B2CF9AE}" pid="30" name="MSIP_Label_eb34d90b-fc41-464d-af60-f74d721d0790_SetDate">
    <vt:lpwstr>2024-03-05T03:17:34Z</vt:lpwstr>
  </property>
  <property fmtid="{D5CDD505-2E9C-101B-9397-08002B2CF9AE}" pid="31" name="MSIP_Label_eb34d90b-fc41-464d-af60-f74d721d0790_Method">
    <vt:lpwstr>Privileged</vt:lpwstr>
  </property>
  <property fmtid="{D5CDD505-2E9C-101B-9397-08002B2CF9AE}" pid="32" name="MSIP_Label_eb34d90b-fc41-464d-af60-f74d721d0790_Name">
    <vt:lpwstr>OFFICIAL</vt:lpwstr>
  </property>
  <property fmtid="{D5CDD505-2E9C-101B-9397-08002B2CF9AE}" pid="33" name="MSIP_Label_eb34d90b-fc41-464d-af60-f74d721d0790_SiteId">
    <vt:lpwstr>61e36dd1-ca6e-4d61-aa0a-2b4eb88317a3</vt:lpwstr>
  </property>
  <property fmtid="{D5CDD505-2E9C-101B-9397-08002B2CF9AE}" pid="34" name="MSIP_Label_eb34d90b-fc41-464d-af60-f74d721d0790_ActionId">
    <vt:lpwstr>06eddf33b94b4f239d0b4e3abf656d58</vt:lpwstr>
  </property>
  <property fmtid="{D5CDD505-2E9C-101B-9397-08002B2CF9AE}" pid="35" name="MSIP_Label_eb34d90b-fc41-464d-af60-f74d721d0790_ContentBits">
    <vt:lpwstr>3</vt:lpwstr>
  </property>
  <property fmtid="{D5CDD505-2E9C-101B-9397-08002B2CF9AE}" pid="36" name="PMHMAC">
    <vt:lpwstr>v=2024.1;a=SHA256;h=39F25FFC4338B8096B95D9B710759F3B0096155C71913B2A126BE340B03E7925</vt:lpwstr>
  </property>
  <property fmtid="{D5CDD505-2E9C-101B-9397-08002B2CF9AE}" pid="37" name="PMUuid">
    <vt:lpwstr>v=2022.2;d=gov.au;g=46DD6D7C-8107-577B-BC6E-F348953B2E44</vt:lpwstr>
  </property>
  <property fmtid="{D5CDD505-2E9C-101B-9397-08002B2CF9AE}" pid="38" name="PM_Expires">
    <vt:lpwstr/>
  </property>
  <property fmtid="{D5CDD505-2E9C-101B-9397-08002B2CF9AE}" pid="39" name="PM_DowngradeTo">
    <vt:lpwstr/>
  </property>
  <property fmtid="{D5CDD505-2E9C-101B-9397-08002B2CF9AE}" pid="40" name="PM_DownTo">
    <vt:lpwstr/>
  </property>
</Properties>
</file>