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726"/>
      </w:tblGrid>
      <w:tr w:rsidR="00E554C5" w:rsidRPr="00E554C5" w14:paraId="5D7079D2" w14:textId="77777777">
        <w:trPr>
          <w:tblCellSpacing w:w="0" w:type="dxa"/>
        </w:trPr>
        <w:tc>
          <w:tcPr>
            <w:tcW w:w="0" w:type="auto"/>
            <w:gridSpan w:val="2"/>
            <w:shd w:val="clear" w:color="auto" w:fill="EAF2FA"/>
            <w:vAlign w:val="center"/>
            <w:hideMark/>
          </w:tcPr>
          <w:p w14:paraId="4CD689C7" w14:textId="77777777" w:rsidR="00E554C5" w:rsidRPr="00E554C5" w:rsidRDefault="00E554C5" w:rsidP="00E554C5">
            <w:r w:rsidRPr="00E554C5">
              <w:rPr>
                <w:b/>
                <w:bCs/>
              </w:rPr>
              <w:t>Are you an individual or making a submission on behalf of an organisation?</w:t>
            </w:r>
            <w:r w:rsidRPr="00E554C5">
              <w:t xml:space="preserve"> </w:t>
            </w:r>
          </w:p>
        </w:tc>
      </w:tr>
      <w:tr w:rsidR="00E554C5" w:rsidRPr="00E554C5" w14:paraId="575C58C9" w14:textId="77777777">
        <w:trPr>
          <w:tblCellSpacing w:w="0" w:type="dxa"/>
        </w:trPr>
        <w:tc>
          <w:tcPr>
            <w:tcW w:w="300" w:type="dxa"/>
            <w:shd w:val="clear" w:color="auto" w:fill="FFFFFF"/>
            <w:vAlign w:val="center"/>
            <w:hideMark/>
          </w:tcPr>
          <w:p w14:paraId="3EFE6806" w14:textId="77777777" w:rsidR="00E554C5" w:rsidRPr="00E554C5" w:rsidRDefault="00E554C5" w:rsidP="00E554C5">
            <w:r w:rsidRPr="00E554C5">
              <w:t> </w:t>
            </w:r>
          </w:p>
        </w:tc>
        <w:tc>
          <w:tcPr>
            <w:tcW w:w="0" w:type="auto"/>
            <w:shd w:val="clear" w:color="auto" w:fill="FFFFFF"/>
            <w:vAlign w:val="center"/>
            <w:hideMark/>
          </w:tcPr>
          <w:p w14:paraId="40E975E3" w14:textId="77777777" w:rsidR="00E554C5" w:rsidRPr="00E554C5" w:rsidRDefault="00E554C5" w:rsidP="00E554C5">
            <w:r w:rsidRPr="00E554C5">
              <w:t xml:space="preserve">Organisation </w:t>
            </w:r>
          </w:p>
        </w:tc>
      </w:tr>
      <w:tr w:rsidR="00E554C5" w:rsidRPr="00E554C5" w14:paraId="46FBFAA1" w14:textId="77777777">
        <w:trPr>
          <w:tblCellSpacing w:w="0" w:type="dxa"/>
        </w:trPr>
        <w:tc>
          <w:tcPr>
            <w:tcW w:w="0" w:type="auto"/>
            <w:gridSpan w:val="2"/>
            <w:shd w:val="clear" w:color="auto" w:fill="EAF2FA"/>
            <w:vAlign w:val="center"/>
            <w:hideMark/>
          </w:tcPr>
          <w:p w14:paraId="0CC6F043" w14:textId="77777777" w:rsidR="00E554C5" w:rsidRPr="00E554C5" w:rsidRDefault="00E554C5" w:rsidP="00E554C5">
            <w:r w:rsidRPr="00E554C5">
              <w:rPr>
                <w:b/>
                <w:bCs/>
              </w:rPr>
              <w:t>Organisation name</w:t>
            </w:r>
            <w:r w:rsidRPr="00E554C5">
              <w:t xml:space="preserve"> </w:t>
            </w:r>
          </w:p>
        </w:tc>
      </w:tr>
      <w:tr w:rsidR="00E554C5" w:rsidRPr="00E554C5" w14:paraId="0E20BB5C" w14:textId="77777777">
        <w:trPr>
          <w:tblCellSpacing w:w="0" w:type="dxa"/>
        </w:trPr>
        <w:tc>
          <w:tcPr>
            <w:tcW w:w="300" w:type="dxa"/>
            <w:shd w:val="clear" w:color="auto" w:fill="FFFFFF"/>
            <w:vAlign w:val="center"/>
            <w:hideMark/>
          </w:tcPr>
          <w:p w14:paraId="4BCAC67C" w14:textId="77777777" w:rsidR="00E554C5" w:rsidRPr="00E554C5" w:rsidRDefault="00E554C5" w:rsidP="00E554C5">
            <w:r w:rsidRPr="00E554C5">
              <w:t> </w:t>
            </w:r>
          </w:p>
        </w:tc>
        <w:tc>
          <w:tcPr>
            <w:tcW w:w="0" w:type="auto"/>
            <w:shd w:val="clear" w:color="auto" w:fill="FFFFFF"/>
            <w:vAlign w:val="center"/>
            <w:hideMark/>
          </w:tcPr>
          <w:p w14:paraId="3D2D4E46" w14:textId="77777777" w:rsidR="00E554C5" w:rsidRPr="00E554C5" w:rsidRDefault="00E554C5" w:rsidP="00E554C5">
            <w:r w:rsidRPr="00E554C5">
              <w:t xml:space="preserve">Emerging Minds </w:t>
            </w:r>
          </w:p>
        </w:tc>
      </w:tr>
      <w:tr w:rsidR="00E554C5" w:rsidRPr="00E554C5" w14:paraId="0955912C" w14:textId="77777777">
        <w:trPr>
          <w:tblCellSpacing w:w="0" w:type="dxa"/>
        </w:trPr>
        <w:tc>
          <w:tcPr>
            <w:tcW w:w="0" w:type="auto"/>
            <w:gridSpan w:val="2"/>
            <w:shd w:val="clear" w:color="auto" w:fill="EAF2FA"/>
            <w:vAlign w:val="center"/>
            <w:hideMark/>
          </w:tcPr>
          <w:p w14:paraId="2E518B31" w14:textId="77777777" w:rsidR="00E554C5" w:rsidRPr="00E554C5" w:rsidRDefault="00E554C5" w:rsidP="00E554C5">
            <w:r w:rsidRPr="00E554C5">
              <w:rPr>
                <w:b/>
                <w:bCs/>
              </w:rPr>
              <w:t>Is your organisation….?</w:t>
            </w:r>
            <w:r w:rsidRPr="00E554C5">
              <w:t xml:space="preserve"> </w:t>
            </w:r>
          </w:p>
        </w:tc>
      </w:tr>
      <w:tr w:rsidR="00E554C5" w:rsidRPr="00E554C5" w14:paraId="54D239A4" w14:textId="77777777">
        <w:trPr>
          <w:tblCellSpacing w:w="0" w:type="dxa"/>
        </w:trPr>
        <w:tc>
          <w:tcPr>
            <w:tcW w:w="300" w:type="dxa"/>
            <w:shd w:val="clear" w:color="auto" w:fill="FFFFFF"/>
            <w:vAlign w:val="center"/>
            <w:hideMark/>
          </w:tcPr>
          <w:p w14:paraId="32AF0B91" w14:textId="77777777" w:rsidR="00E554C5" w:rsidRPr="00E554C5" w:rsidRDefault="00E554C5" w:rsidP="00E554C5">
            <w:r w:rsidRPr="00E554C5">
              <w:t> </w:t>
            </w:r>
          </w:p>
        </w:tc>
        <w:tc>
          <w:tcPr>
            <w:tcW w:w="0" w:type="auto"/>
            <w:shd w:val="clear" w:color="auto" w:fill="FFFFFF"/>
            <w:vAlign w:val="center"/>
            <w:hideMark/>
          </w:tcPr>
          <w:p w14:paraId="005B9791" w14:textId="77777777" w:rsidR="00E554C5" w:rsidRPr="00E554C5" w:rsidRDefault="00E554C5" w:rsidP="00E554C5">
            <w:pPr>
              <w:numPr>
                <w:ilvl w:val="0"/>
                <w:numId w:val="1"/>
              </w:numPr>
            </w:pPr>
            <w:r w:rsidRPr="00E554C5">
              <w:t>None of the above</w:t>
            </w:r>
          </w:p>
        </w:tc>
      </w:tr>
      <w:tr w:rsidR="00E554C5" w:rsidRPr="00E554C5" w14:paraId="5B1B3683" w14:textId="77777777">
        <w:trPr>
          <w:tblCellSpacing w:w="0" w:type="dxa"/>
        </w:trPr>
        <w:tc>
          <w:tcPr>
            <w:tcW w:w="0" w:type="auto"/>
            <w:gridSpan w:val="2"/>
            <w:shd w:val="clear" w:color="auto" w:fill="EAF2FA"/>
            <w:vAlign w:val="center"/>
            <w:hideMark/>
          </w:tcPr>
          <w:p w14:paraId="1FFA299D" w14:textId="77777777" w:rsidR="00E554C5" w:rsidRPr="00E554C5" w:rsidRDefault="00E554C5" w:rsidP="00E554C5">
            <w:r w:rsidRPr="00E554C5">
              <w:rPr>
                <w:b/>
                <w:bCs/>
              </w:rPr>
              <w:t>Please specify</w:t>
            </w:r>
            <w:r w:rsidRPr="00E554C5">
              <w:t xml:space="preserve"> </w:t>
            </w:r>
          </w:p>
        </w:tc>
      </w:tr>
      <w:tr w:rsidR="00E554C5" w:rsidRPr="00E554C5" w14:paraId="5FD05F68" w14:textId="77777777">
        <w:trPr>
          <w:tblCellSpacing w:w="0" w:type="dxa"/>
        </w:trPr>
        <w:tc>
          <w:tcPr>
            <w:tcW w:w="300" w:type="dxa"/>
            <w:shd w:val="clear" w:color="auto" w:fill="FFFFFF"/>
            <w:vAlign w:val="center"/>
            <w:hideMark/>
          </w:tcPr>
          <w:p w14:paraId="3E072E8F" w14:textId="77777777" w:rsidR="00E554C5" w:rsidRPr="00E554C5" w:rsidRDefault="00E554C5" w:rsidP="00E554C5">
            <w:r w:rsidRPr="00E554C5">
              <w:t> </w:t>
            </w:r>
          </w:p>
        </w:tc>
        <w:tc>
          <w:tcPr>
            <w:tcW w:w="0" w:type="auto"/>
            <w:shd w:val="clear" w:color="auto" w:fill="FFFFFF"/>
            <w:vAlign w:val="center"/>
            <w:hideMark/>
          </w:tcPr>
          <w:p w14:paraId="3491FE2A" w14:textId="77777777" w:rsidR="00E554C5" w:rsidRPr="00E554C5" w:rsidRDefault="00E554C5" w:rsidP="00E554C5">
            <w:r w:rsidRPr="00E554C5">
              <w:t xml:space="preserve">Emerging Minds delivers the National Workforce Centre for Child Mental Health </w:t>
            </w:r>
          </w:p>
        </w:tc>
      </w:tr>
      <w:tr w:rsidR="00E554C5" w:rsidRPr="00E554C5" w14:paraId="21489190" w14:textId="77777777">
        <w:trPr>
          <w:tblCellSpacing w:w="0" w:type="dxa"/>
        </w:trPr>
        <w:tc>
          <w:tcPr>
            <w:tcW w:w="0" w:type="auto"/>
            <w:gridSpan w:val="2"/>
            <w:shd w:val="clear" w:color="auto" w:fill="EAF2FA"/>
            <w:vAlign w:val="center"/>
            <w:hideMark/>
          </w:tcPr>
          <w:p w14:paraId="57E903ED" w14:textId="77777777" w:rsidR="00E554C5" w:rsidRPr="00E554C5" w:rsidRDefault="00E554C5" w:rsidP="00E554C5">
            <w:r w:rsidRPr="00E554C5">
              <w:rPr>
                <w:b/>
                <w:bCs/>
              </w:rPr>
              <w:t>1. Does the new vision reflect what we all want for children and families?</w:t>
            </w:r>
            <w:r w:rsidRPr="00E554C5">
              <w:t xml:space="preserve"> </w:t>
            </w:r>
          </w:p>
        </w:tc>
      </w:tr>
      <w:tr w:rsidR="00E554C5" w:rsidRPr="00E554C5" w14:paraId="25A2B1D2" w14:textId="77777777">
        <w:trPr>
          <w:tblCellSpacing w:w="0" w:type="dxa"/>
        </w:trPr>
        <w:tc>
          <w:tcPr>
            <w:tcW w:w="300" w:type="dxa"/>
            <w:shd w:val="clear" w:color="auto" w:fill="FFFFFF"/>
            <w:vAlign w:val="center"/>
            <w:hideMark/>
          </w:tcPr>
          <w:p w14:paraId="7804FB74" w14:textId="77777777" w:rsidR="00E554C5" w:rsidRPr="00E554C5" w:rsidRDefault="00E554C5" w:rsidP="00E554C5">
            <w:r w:rsidRPr="00E554C5">
              <w:t> </w:t>
            </w:r>
          </w:p>
        </w:tc>
        <w:tc>
          <w:tcPr>
            <w:tcW w:w="0" w:type="auto"/>
            <w:shd w:val="clear" w:color="auto" w:fill="FFFFFF"/>
            <w:vAlign w:val="center"/>
            <w:hideMark/>
          </w:tcPr>
          <w:p w14:paraId="722F8F8B" w14:textId="77777777" w:rsidR="00E554C5" w:rsidRPr="00E554C5" w:rsidRDefault="00E554C5" w:rsidP="00E554C5">
            <w:r w:rsidRPr="00E554C5">
              <w:t>• Emerging Minds delivers the National Workforce Centre for Child Mental Health which is funded by the Department of Health, Disability and Ageing. We have established a national workforce development infrastructure to build the capability of the health, community and social services, and education sectors in supporting the mental health and wellbeing of infants, children and their families.</w:t>
            </w:r>
            <w:r w:rsidRPr="00E554C5">
              <w:br/>
            </w:r>
            <w:r w:rsidRPr="00E554C5">
              <w:br/>
              <w:t>• Emerging Minds strongly supports the Department’s proposed vision for children and families of a system that facilitates collaboration and aligns goals and outcomes across a tiered structure of programs and services.</w:t>
            </w:r>
            <w:r w:rsidRPr="00E554C5">
              <w:br/>
            </w:r>
            <w:r w:rsidRPr="00E554C5">
              <w:br/>
              <w:t>• While the current vision acknowledges the role of parents and caregivers, it should fully embrace an ecological approach that considers the broader environment shaping children’s lives. Infants, children and families experience outcomes within interconnected contexts – individual characteristics, family dynamics, schools, neighbourhoods and communities. Social determinants such as housing stability, education, employment and access to services profoundly influence these outcomes, while adversity can create stressors that affect family functioning and parent–child relationships. These pressures have lasting impacts on development and wellbeing, underscoring the need for holistic strategies that address both family and systemic factors.</w:t>
            </w:r>
            <w:r w:rsidRPr="00E554C5">
              <w:br/>
            </w:r>
            <w:r w:rsidRPr="00E554C5">
              <w:br/>
              <w:t xml:space="preserve">• From a prevention and early intervention perspective, it is important to focus on the places where infants, children and families spend time, such as schools, health services and community settings. However, these universal settings often fall under </w:t>
            </w:r>
            <w:r w:rsidRPr="00E554C5">
              <w:lastRenderedPageBreak/>
              <w:t>different government portfolios and funding streams, which means there is both overlap and gaps in services available, and makes coordination more challenging. This highlights the need to ensure a joined-up approach in any reform proposed.</w:t>
            </w:r>
            <w:r w:rsidRPr="00E554C5">
              <w:br/>
            </w:r>
            <w:r w:rsidRPr="00E554C5">
              <w:br/>
              <w:t>•To reduce the potential for competing service systems around infants, children and families, Emerging Minds recommends a holistic view of the service system landscape to ensure programs are integrated in a way that improves access and experience, enables coordination of support, reduces service and system silos, and ultimately enhances outcomes for children and families. We recommend using an organising framework to guide both service planning and workforce competency that underpins these new reforms.</w:t>
            </w:r>
            <w:r w:rsidRPr="00E554C5">
              <w:br/>
            </w:r>
            <w:r w:rsidRPr="00E554C5">
              <w:br/>
              <w:t xml:space="preserve">•Inherent in this system-level view of the environment around infants, children and families, is an understanding of the relational and interdependent nature of family wellbeing. The National Strategic Framework for Aboriginal and Torres Strait Islander Peoples’ Mental Health and Social and Emotional Wellbeing </w:t>
            </w:r>
            <w:proofErr w:type="gramStart"/>
            <w:r w:rsidRPr="00E554C5">
              <w:t>provides</w:t>
            </w:r>
            <w:proofErr w:type="gramEnd"/>
            <w:r w:rsidRPr="00E554C5">
              <w:t xml:space="preserve"> guidance that could inform the new national program. </w:t>
            </w:r>
          </w:p>
        </w:tc>
      </w:tr>
      <w:tr w:rsidR="00E554C5" w:rsidRPr="00E554C5" w14:paraId="45519737" w14:textId="77777777">
        <w:trPr>
          <w:tblCellSpacing w:w="0" w:type="dxa"/>
        </w:trPr>
        <w:tc>
          <w:tcPr>
            <w:tcW w:w="0" w:type="auto"/>
            <w:gridSpan w:val="2"/>
            <w:shd w:val="clear" w:color="auto" w:fill="EAF2FA"/>
            <w:vAlign w:val="center"/>
            <w:hideMark/>
          </w:tcPr>
          <w:p w14:paraId="6D8C9589" w14:textId="77777777" w:rsidR="00E554C5" w:rsidRPr="00E554C5" w:rsidRDefault="00E554C5" w:rsidP="00E554C5">
            <w:r w:rsidRPr="00E554C5">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E554C5">
              <w:t xml:space="preserve"> </w:t>
            </w:r>
          </w:p>
        </w:tc>
      </w:tr>
      <w:tr w:rsidR="00E554C5" w:rsidRPr="00E554C5" w14:paraId="3CE9A431" w14:textId="77777777">
        <w:trPr>
          <w:tblCellSpacing w:w="0" w:type="dxa"/>
        </w:trPr>
        <w:tc>
          <w:tcPr>
            <w:tcW w:w="300" w:type="dxa"/>
            <w:shd w:val="clear" w:color="auto" w:fill="FFFFFF"/>
            <w:vAlign w:val="center"/>
            <w:hideMark/>
          </w:tcPr>
          <w:p w14:paraId="6622E8ED" w14:textId="77777777" w:rsidR="00E554C5" w:rsidRPr="00E554C5" w:rsidRDefault="00E554C5" w:rsidP="00E554C5">
            <w:r w:rsidRPr="00E554C5">
              <w:t> </w:t>
            </w:r>
          </w:p>
        </w:tc>
        <w:tc>
          <w:tcPr>
            <w:tcW w:w="0" w:type="auto"/>
            <w:shd w:val="clear" w:color="auto" w:fill="FFFFFF"/>
            <w:vAlign w:val="center"/>
            <w:hideMark/>
          </w:tcPr>
          <w:p w14:paraId="644EC508" w14:textId="77777777" w:rsidR="00E554C5" w:rsidRPr="00E554C5" w:rsidRDefault="00E554C5" w:rsidP="00E554C5">
            <w:r w:rsidRPr="00E554C5">
              <w:t>•Emerging Minds supports the intent of these outcomes, as empowering parents and supporting infants and children to thrive are essential foundations for healthy development and resilience. However, Emerging Minds recommends reframing resilience as a dynamic, relational process rather than a fixed, end state. This includes avoiding labelling infants, children or parents as ‘resilient’, determining it to be a trait that is ‘present’ or ‘absent’. This approach acknowledges that resilience is continually built through interactions within families, communities and systems, rather than being an individual trait.</w:t>
            </w:r>
            <w:r w:rsidRPr="00E554C5">
              <w:br/>
            </w:r>
            <w:r w:rsidRPr="00E554C5">
              <w:br/>
              <w:t>•Programs that strengthen family functioning and nurturing environments are key to reducing the impact of adversity on infant and child development and wellbeing. Focusing on supportive relationships and safe, stable environments, can create conditions that help build resilience and enable both parents and children to flourish.</w:t>
            </w:r>
            <w:r w:rsidRPr="00E554C5">
              <w:br/>
            </w:r>
            <w:r w:rsidRPr="00E554C5">
              <w:br/>
              <w:t xml:space="preserve">•Including strategies that connect families with appropriate and relevant community supports, services and cultural resources </w:t>
            </w:r>
            <w:proofErr w:type="gramStart"/>
            <w:r w:rsidRPr="00E554C5">
              <w:t>makes</w:t>
            </w:r>
            <w:proofErr w:type="gramEnd"/>
            <w:r w:rsidRPr="00E554C5">
              <w:t xml:space="preserve"> programs more effective. These ensure that families are not viewed in isolation but as part of </w:t>
            </w:r>
            <w:r w:rsidRPr="00E554C5">
              <w:lastRenderedPageBreak/>
              <w:t>interconnected networks that influence wellbeing.</w:t>
            </w:r>
            <w:r w:rsidRPr="00E554C5">
              <w:br/>
            </w:r>
            <w:r w:rsidRPr="00E554C5">
              <w:br/>
              <w:t>•Recognising societal and intergenerational influences is critical. Effective programs that move beyond a sole focus on parents are needed to address structural and systemic factors that shape family experiences, such as housing stability, social inclusion and access to resources.</w:t>
            </w:r>
            <w:r w:rsidRPr="00E554C5">
              <w:br/>
            </w:r>
            <w:r w:rsidRPr="00E554C5">
              <w:br/>
              <w:t xml:space="preserve">•By adopting this holistic perspective, the outcomes can better reflect the shared responsibility for supporting resilience across families, communities and systems, creating sustainable pathways for infants and children to grow into healthy, thriving adults. </w:t>
            </w:r>
          </w:p>
        </w:tc>
      </w:tr>
      <w:tr w:rsidR="00E554C5" w:rsidRPr="00E554C5" w14:paraId="1ADFFD70" w14:textId="77777777">
        <w:trPr>
          <w:tblCellSpacing w:w="0" w:type="dxa"/>
        </w:trPr>
        <w:tc>
          <w:tcPr>
            <w:tcW w:w="0" w:type="auto"/>
            <w:gridSpan w:val="2"/>
            <w:shd w:val="clear" w:color="auto" w:fill="EAF2FA"/>
            <w:vAlign w:val="center"/>
            <w:hideMark/>
          </w:tcPr>
          <w:p w14:paraId="6A4CAEEF" w14:textId="77777777" w:rsidR="00E554C5" w:rsidRPr="00E554C5" w:rsidRDefault="00E554C5" w:rsidP="00E554C5">
            <w:r w:rsidRPr="00E554C5">
              <w:rPr>
                <w:b/>
                <w:bCs/>
              </w:rPr>
              <w:lastRenderedPageBreak/>
              <w:t>3. Will a single national program provide more flexibility for your organisation?</w:t>
            </w:r>
            <w:r w:rsidRPr="00E554C5">
              <w:t xml:space="preserve"> </w:t>
            </w:r>
          </w:p>
        </w:tc>
      </w:tr>
      <w:tr w:rsidR="00E554C5" w:rsidRPr="00E554C5" w14:paraId="5AA7BCC8" w14:textId="77777777">
        <w:trPr>
          <w:tblCellSpacing w:w="0" w:type="dxa"/>
        </w:trPr>
        <w:tc>
          <w:tcPr>
            <w:tcW w:w="300" w:type="dxa"/>
            <w:shd w:val="clear" w:color="auto" w:fill="FFFFFF"/>
            <w:vAlign w:val="center"/>
            <w:hideMark/>
          </w:tcPr>
          <w:p w14:paraId="1E0A79C5" w14:textId="77777777" w:rsidR="00E554C5" w:rsidRPr="00E554C5" w:rsidRDefault="00E554C5" w:rsidP="00E554C5">
            <w:r w:rsidRPr="00E554C5">
              <w:t> </w:t>
            </w:r>
          </w:p>
        </w:tc>
        <w:tc>
          <w:tcPr>
            <w:tcW w:w="0" w:type="auto"/>
            <w:shd w:val="clear" w:color="auto" w:fill="FFFFFF"/>
            <w:vAlign w:val="center"/>
            <w:hideMark/>
          </w:tcPr>
          <w:p w14:paraId="12EE4A5E" w14:textId="77777777" w:rsidR="00E554C5" w:rsidRPr="00E554C5" w:rsidRDefault="00E554C5" w:rsidP="00E554C5">
            <w:r w:rsidRPr="00E554C5">
              <w:t>•Emerging Minds supports a single, tiered, national program as a foundation for greater coherence across services and to reduce duplication. However, complementary strategies are needed to accompany any reform to address persistent systemic challenges of program implementation and delivery.</w:t>
            </w:r>
            <w:r w:rsidRPr="00E554C5">
              <w:br/>
            </w:r>
            <w:r w:rsidRPr="00E554C5">
              <w:br/>
              <w:t>•The proposed three-tier model has the potential to risk repeating current challenges, such as referral patterns that limit access to preventive services and overwhelm providers. It is important to strengthen how tiers connect and ensure smooth transitions between levels of support for children and families in any planning and implementation. This needs to address a current mismatch between workforce availability and child needs across many regions in Australia (see Emerging Minds Workforce Scoping Data).</w:t>
            </w:r>
            <w:r w:rsidRPr="00E554C5">
              <w:br/>
            </w:r>
            <w:r w:rsidRPr="00E554C5">
              <w:br/>
              <w:t>•Core practice capabilities as well as specialised capabilities are needed across services, sectors and systems to ensure consistent interpretation of prevention and early intervention, as differing approaches risk inequitable service delivery and misalignment with program objectives.</w:t>
            </w:r>
            <w:r w:rsidRPr="00E554C5">
              <w:br/>
            </w:r>
            <w:r w:rsidRPr="00E554C5">
              <w:br/>
              <w:t>•Successful delivery will require dedicated implementation support with a link to workforce capability and population needs. National operational oversight is needed to provide an opportunity to embed continuous learning and adaptive quality improvement into the system.</w:t>
            </w:r>
            <w:r w:rsidRPr="00E554C5">
              <w:br/>
            </w:r>
            <w:r w:rsidRPr="00E554C5">
              <w:br/>
              <w:t xml:space="preserve">•A national program creates space for longer-term, outcomes-focused contracts and better coordination across sectors, reflecting lessons from the Systems of Care approach in the United States. Achieving this will depend on drawing on competent and available workforces that can strengthen collaboration and interact to meet the </w:t>
            </w:r>
            <w:r w:rsidRPr="00E554C5">
              <w:lastRenderedPageBreak/>
              <w:t>needs of children and families.</w:t>
            </w:r>
            <w:r w:rsidRPr="00E554C5">
              <w:br/>
            </w:r>
            <w:r w:rsidRPr="00E554C5">
              <w:br/>
              <w:t xml:space="preserve">•Ensuring programs are joined up systems of support within broader service systems will ensure families can navigate support easily and move between tiers as needed. This challenge offers a chance to design pathways that prevent gaps and </w:t>
            </w:r>
            <w:proofErr w:type="gramStart"/>
            <w:r w:rsidRPr="00E554C5">
              <w:t>fragmentation, and</w:t>
            </w:r>
            <w:proofErr w:type="gramEnd"/>
            <w:r w:rsidRPr="00E554C5">
              <w:t xml:space="preserve"> address a tiered structure of needs across Australian families.</w:t>
            </w:r>
            <w:r w:rsidRPr="00E554C5">
              <w:br/>
            </w:r>
            <w:r w:rsidRPr="00E554C5">
              <w:br/>
              <w:t xml:space="preserve">•Contract allocation should consider the value of local community knowledge and experience, which may be a risk if services delivery is granted to national service delivery organisations alone. Local workforces bring trusted relationships and insights that are critical for achieving program outcomes. Local workforces also are often best placed to address unique local needs and are currently available to provide services to local families. </w:t>
            </w:r>
          </w:p>
        </w:tc>
      </w:tr>
      <w:tr w:rsidR="00E554C5" w:rsidRPr="00E554C5" w14:paraId="1E8C2677" w14:textId="77777777">
        <w:trPr>
          <w:tblCellSpacing w:w="0" w:type="dxa"/>
        </w:trPr>
        <w:tc>
          <w:tcPr>
            <w:tcW w:w="0" w:type="auto"/>
            <w:gridSpan w:val="2"/>
            <w:shd w:val="clear" w:color="auto" w:fill="EAF2FA"/>
            <w:vAlign w:val="center"/>
            <w:hideMark/>
          </w:tcPr>
          <w:p w14:paraId="70022D2E" w14:textId="77777777" w:rsidR="00E554C5" w:rsidRPr="00E554C5" w:rsidRDefault="00E554C5" w:rsidP="00E554C5">
            <w:r w:rsidRPr="00E554C5">
              <w:rPr>
                <w:b/>
                <w:bCs/>
              </w:rPr>
              <w:lastRenderedPageBreak/>
              <w:t>4. Does the service or activity you deliver fit within one of the three funding streams? Do these streams reflect what children and families in your community need now – and what they might need in the future?</w:t>
            </w:r>
            <w:r w:rsidRPr="00E554C5">
              <w:t xml:space="preserve"> </w:t>
            </w:r>
          </w:p>
        </w:tc>
      </w:tr>
      <w:tr w:rsidR="00E554C5" w:rsidRPr="00E554C5" w14:paraId="5366057D" w14:textId="77777777">
        <w:trPr>
          <w:tblCellSpacing w:w="0" w:type="dxa"/>
        </w:trPr>
        <w:tc>
          <w:tcPr>
            <w:tcW w:w="300" w:type="dxa"/>
            <w:shd w:val="clear" w:color="auto" w:fill="FFFFFF"/>
            <w:vAlign w:val="center"/>
            <w:hideMark/>
          </w:tcPr>
          <w:p w14:paraId="01AC5450" w14:textId="77777777" w:rsidR="00E554C5" w:rsidRPr="00E554C5" w:rsidRDefault="00E554C5" w:rsidP="00E554C5">
            <w:r w:rsidRPr="00E554C5">
              <w:t> </w:t>
            </w:r>
          </w:p>
        </w:tc>
        <w:tc>
          <w:tcPr>
            <w:tcW w:w="0" w:type="auto"/>
            <w:shd w:val="clear" w:color="auto" w:fill="FFFFFF"/>
            <w:vAlign w:val="center"/>
            <w:hideMark/>
          </w:tcPr>
          <w:p w14:paraId="4B2B3390" w14:textId="77777777" w:rsidR="00E554C5" w:rsidRPr="00E554C5" w:rsidRDefault="00E554C5" w:rsidP="00E554C5">
            <w:r w:rsidRPr="00E554C5">
              <w:t xml:space="preserve">Emerging Minds delivers the National Workforce Centre for Child Mental Health which is funded by the Department of Health, Disability and Ageing. This funding supports our aim to build the capability of the health, community and social services, and education sectors in supporting the mental health and wellbeing of children under the age of 12 and their families. </w:t>
            </w:r>
            <w:r w:rsidRPr="00E554C5">
              <w:br/>
            </w:r>
            <w:r w:rsidRPr="00E554C5">
              <w:br/>
              <w:t xml:space="preserve">We have conducted extensive research into workforce capability, and the barriers and opportunities within systems, to support infant and children’s mental health. Further detail of our analyses and policy solutions are available in our Scoping Workforce Capability in Child Mental Health Report </w:t>
            </w:r>
            <w:hyperlink r:id="rId5" w:history="1">
              <w:r w:rsidRPr="00E554C5">
                <w:rPr>
                  <w:rStyle w:val="Hyperlink"/>
                </w:rPr>
                <w:t>https://emergingminds.com.au/research-and-evaluation/scoping-child-mental-health-workforce-project-findings/</w:t>
              </w:r>
            </w:hyperlink>
            <w:r w:rsidRPr="00E554C5">
              <w:br/>
            </w:r>
            <w:r w:rsidRPr="00E554C5">
              <w:br/>
              <w:t>Emerging Minds research using AEDC and ABS Census data indicates approximately 1.5 million Australian children could benefit from the national program described here. This includes children with developmental vulnerability at age five years and those showing emotional or behavioural challenges up to age 12 years.</w:t>
            </w:r>
            <w:r w:rsidRPr="00E554C5">
              <w:br/>
            </w:r>
            <w:r w:rsidRPr="00E554C5">
              <w:br/>
              <w:t>Regional mapping shows the highest population need is in low-socioeconomic locations and low-resource areas with elevated family risk factors such as parental mental health difficulties, poverty and family violence. Latest AEDC data from 2024 suggests future need may increase.</w:t>
            </w:r>
            <w:r w:rsidRPr="00E554C5">
              <w:br/>
            </w:r>
            <w:r w:rsidRPr="00E554C5">
              <w:lastRenderedPageBreak/>
              <w:br/>
              <w:t>Workforce mapping reveals a significant capacity gap in availability of workforces to meet current and future child wellbeing needs. In some high-need areas, the local workforce may only have the capacity to provide as little as four hours of care per child annually.</w:t>
            </w:r>
            <w:r w:rsidRPr="00E554C5">
              <w:br/>
            </w:r>
            <w:r w:rsidRPr="00E554C5">
              <w:br/>
              <w:t>Emerging Minds’ National Workforce Survey for Child, Parent and Family Mental Health offers a comprehensive snapshot of child mental health and wellbeing practice competence across a wide range of health, social and community service workers in Australia. Findings from 2023 revealed that, on average, self-reported workforce capability in child-focused practice and infant mental health was very low. Other domains – such as assessment, workplace support and facilitating support for children – showed moderate levels of generalist child mental health and wellbeing practice competency.</w:t>
            </w:r>
            <w:r w:rsidRPr="00E554C5">
              <w:br/>
            </w:r>
            <w:r w:rsidRPr="00E554C5">
              <w:br/>
              <w:t xml:space="preserve">Competency in engaging parents and responding to trauma and adversity are especially important across settings relevant to the national program, and these also showed moderate levels of competence, and as </w:t>
            </w:r>
            <w:proofErr w:type="gramStart"/>
            <w:r w:rsidRPr="00E554C5">
              <w:t>being in need of</w:t>
            </w:r>
            <w:proofErr w:type="gramEnd"/>
            <w:r w:rsidRPr="00E554C5">
              <w:t xml:space="preserve"> development. However, practice areas that rely on practitioners’ self-directed strategies to improve child mental health and wellbeing were rated somewhat lower. These skills are particularly crucial in the context of the national program, where practitioners must respond to a broad range of family presentations and require the confidence to adapt support to meet diverse needs.</w:t>
            </w:r>
            <w:r w:rsidRPr="00E554C5">
              <w:br/>
            </w:r>
            <w:r w:rsidRPr="00E554C5">
              <w:br/>
              <w:t>Based on this data, Emerging Minds anticipates that the three-tiered model within current funding cannot meet current and future demand of children. Our research suggests that a four-tiered approach would better meet demand by adding a dedicated focus on mental health and wellbeing promotion alongside prevention, early support and specialised care, and delivered through a coordinated and comprehensive system.</w:t>
            </w:r>
            <w:r w:rsidRPr="00E554C5">
              <w:br/>
            </w:r>
            <w:r w:rsidRPr="00E554C5">
              <w:br/>
              <w:t xml:space="preserve">Given the high demand for both intensive family support and early intervention services, workforce shortages will continue to constrain the delivery of prevention and early intervention supports. Prevention and early intervention </w:t>
            </w:r>
            <w:proofErr w:type="gramStart"/>
            <w:r w:rsidRPr="00E554C5">
              <w:t>remains</w:t>
            </w:r>
            <w:proofErr w:type="gramEnd"/>
            <w:r w:rsidRPr="00E554C5">
              <w:t xml:space="preserve"> the area of greatest unmet need. Eligibility criteria for the national program must be carefully considered to address families facing long waits or exclusion from tiered models.</w:t>
            </w:r>
            <w:r w:rsidRPr="00E554C5">
              <w:br/>
            </w:r>
            <w:r w:rsidRPr="00E554C5">
              <w:br/>
              <w:t xml:space="preserve">Emerging Minds proposes a coordinated, comprehensive and structured model is implemented as part of the national program to ensure equitable access across the three tiers. Implementation should draw on existing child wellbeing workforce </w:t>
            </w:r>
            <w:r w:rsidRPr="00E554C5">
              <w:lastRenderedPageBreak/>
              <w:t>mapping conducted by Emerging Minds as well as its national workforce development infrastructure.</w:t>
            </w:r>
            <w:r w:rsidRPr="00E554C5">
              <w:br/>
            </w:r>
            <w:r w:rsidRPr="00E554C5">
              <w:br/>
              <w:t xml:space="preserve">Emerging Minds also recommends leveraging these national workforce development infrastructure programs, including the National Workforce Centre for Child Mental Health and Be You education initiative, to support equitable workforce distribution and capability building in regions of highest need. </w:t>
            </w:r>
          </w:p>
        </w:tc>
      </w:tr>
      <w:tr w:rsidR="00E554C5" w:rsidRPr="00E554C5" w14:paraId="2D6177F5" w14:textId="77777777">
        <w:trPr>
          <w:tblCellSpacing w:w="0" w:type="dxa"/>
        </w:trPr>
        <w:tc>
          <w:tcPr>
            <w:tcW w:w="0" w:type="auto"/>
            <w:gridSpan w:val="2"/>
            <w:shd w:val="clear" w:color="auto" w:fill="EAF2FA"/>
            <w:vAlign w:val="center"/>
            <w:hideMark/>
          </w:tcPr>
          <w:p w14:paraId="0BED65A7" w14:textId="77777777" w:rsidR="00E554C5" w:rsidRPr="00E554C5" w:rsidRDefault="00E554C5" w:rsidP="00E554C5">
            <w:r w:rsidRPr="00E554C5">
              <w:rPr>
                <w:b/>
                <w:bCs/>
              </w:rPr>
              <w:lastRenderedPageBreak/>
              <w:t>5. Are there other changes we could make to the program to help your organisation or community overcome current challenges?</w:t>
            </w:r>
            <w:r w:rsidRPr="00E554C5">
              <w:t xml:space="preserve"> </w:t>
            </w:r>
          </w:p>
        </w:tc>
      </w:tr>
      <w:tr w:rsidR="00E554C5" w:rsidRPr="00E554C5" w14:paraId="1441CE00" w14:textId="77777777">
        <w:trPr>
          <w:tblCellSpacing w:w="0" w:type="dxa"/>
        </w:trPr>
        <w:tc>
          <w:tcPr>
            <w:tcW w:w="300" w:type="dxa"/>
            <w:shd w:val="clear" w:color="auto" w:fill="FFFFFF"/>
            <w:vAlign w:val="center"/>
            <w:hideMark/>
          </w:tcPr>
          <w:p w14:paraId="0F43C600" w14:textId="77777777" w:rsidR="00E554C5" w:rsidRPr="00E554C5" w:rsidRDefault="00E554C5" w:rsidP="00E554C5">
            <w:r w:rsidRPr="00E554C5">
              <w:t> </w:t>
            </w:r>
          </w:p>
        </w:tc>
        <w:tc>
          <w:tcPr>
            <w:tcW w:w="0" w:type="auto"/>
            <w:shd w:val="clear" w:color="auto" w:fill="FFFFFF"/>
            <w:vAlign w:val="center"/>
            <w:hideMark/>
          </w:tcPr>
          <w:p w14:paraId="360FB93B" w14:textId="77777777" w:rsidR="00E554C5" w:rsidRPr="00E554C5" w:rsidRDefault="00E554C5" w:rsidP="00E554C5">
            <w:r w:rsidRPr="00E554C5">
              <w:t>Emerging Minds supports a range of measures as part of the program design and implementation to help communities and organisations overcome current challenges:</w:t>
            </w:r>
            <w:r w:rsidRPr="00E554C5">
              <w:br/>
            </w:r>
            <w:r w:rsidRPr="00E554C5">
              <w:br/>
              <w:t>•Establish regional ‘system of care’ service delivery models to coordinate planning a tiered system across child, family, health and education sectors.</w:t>
            </w:r>
            <w:r w:rsidRPr="00E554C5">
              <w:br/>
            </w:r>
            <w:r w:rsidRPr="00E554C5">
              <w:br/>
              <w:t>•Embed relational contracting models that reward collaboration, learning and outcomes for children and families, rather than compliance.</w:t>
            </w:r>
            <w:r w:rsidRPr="00E554C5">
              <w:br/>
            </w:r>
            <w:r w:rsidRPr="00E554C5">
              <w:br/>
              <w:t>•Ensure program design explicitly addresses and provides support for the bidirectional influences between parent and child wellbeing (each influences the other).</w:t>
            </w:r>
            <w:r w:rsidRPr="00E554C5">
              <w:br/>
            </w:r>
            <w:r w:rsidRPr="00E554C5">
              <w:br/>
              <w:t>•Implement a comprehensive, coordinated approach to overcome silos, reduce duplication and improve service integration.</w:t>
            </w:r>
            <w:r w:rsidRPr="00E554C5">
              <w:br/>
            </w:r>
            <w:r w:rsidRPr="00E554C5">
              <w:br/>
              <w:t>•Establish a dedicated navigation and coordination team to help connect services and make better use of limited workforce resources. Utilising existing regional collaboratives or introducing new ones through bodies such as primary health networks (PHNs) are promising solutions.</w:t>
            </w:r>
            <w:r w:rsidRPr="00E554C5">
              <w:br/>
            </w:r>
            <w:r w:rsidRPr="00E554C5">
              <w:br/>
              <w:t>•Develop an associated workforce distribution and competency model to accompany the national program, drawing on existing workforce development infrastructure such as Emerging Minds’ National Workforce Centre for Child Mental Health and the Be You education initiative. This model should include:</w:t>
            </w:r>
            <w:r w:rsidRPr="00E554C5">
              <w:br/>
              <w:t>-a unified competency framework for trauma-informed, culturally responsive, and prevention- and early intervention-focused practice</w:t>
            </w:r>
            <w:r w:rsidRPr="00E554C5">
              <w:br/>
              <w:t xml:space="preserve">- targeted strategies to build skills and confidence in services to support Aboriginal and Torres Strait Islander families, culturally and linguistically diverse communities </w:t>
            </w:r>
            <w:r w:rsidRPr="00E554C5">
              <w:lastRenderedPageBreak/>
              <w:t>and whole-of-family approaches.</w:t>
            </w:r>
            <w:r w:rsidRPr="00E554C5">
              <w:br/>
            </w:r>
            <w:r w:rsidRPr="00E554C5">
              <w:br/>
              <w:t xml:space="preserve">These measures are critical because current system limitations, particularly workforce shortages, low capability and fragmented service delivery, are undermining efforts to provide timely, culturally responsive and integrated support for children and families. </w:t>
            </w:r>
            <w:r w:rsidRPr="00E554C5">
              <w:br/>
            </w:r>
            <w:r w:rsidRPr="00E554C5">
              <w:br/>
              <w:t>•There are significant workforce shortages across child, family and community sectors, particularly in regional and remote areas. Workforce maldistribution means some high-need areas have the capacity to provide as little as four hours of care per child annually.</w:t>
            </w:r>
            <w:r w:rsidRPr="00E554C5">
              <w:br/>
            </w:r>
            <w:r w:rsidRPr="00E554C5">
              <w:br/>
              <w:t>•Findings from Emerging Minds’ national workforce survey indicates variability in knowledge and capability among professionals to deliver trauma-informed, systemic and developmentally appropriate support. Skills in prevention and early intervention could be strengthened, and there is an opportunity to enhance mainstream services’ capacity to support Aboriginal and Torres Strait Islander children and families.</w:t>
            </w:r>
            <w:r w:rsidRPr="00E554C5">
              <w:br/>
            </w:r>
            <w:r w:rsidRPr="00E554C5">
              <w:br/>
              <w:t>•Capacity of the ACCO sector to meet demand is constrained by workforce shortages, funding limitations and infrastructure gaps. While ACCOs bring trusted community relationships, scaling and sustainability require investment in long-term funding and workforce development.</w:t>
            </w:r>
            <w:r w:rsidRPr="00E554C5">
              <w:br/>
            </w:r>
            <w:r w:rsidRPr="00E554C5">
              <w:br/>
              <w:t xml:space="preserve">•Families often face fragmented systems or no available services, making it harder to access the right support in a timely way. This fragmentation creates delays, duplication and gaps in care, leaving families without much needed support. Issues within families then escalate and transfer demand to crises-driven services. </w:t>
            </w:r>
          </w:p>
        </w:tc>
      </w:tr>
      <w:tr w:rsidR="00E554C5" w:rsidRPr="00E554C5" w14:paraId="7FB00342" w14:textId="77777777">
        <w:trPr>
          <w:tblCellSpacing w:w="0" w:type="dxa"/>
        </w:trPr>
        <w:tc>
          <w:tcPr>
            <w:tcW w:w="0" w:type="auto"/>
            <w:gridSpan w:val="2"/>
            <w:shd w:val="clear" w:color="auto" w:fill="EAF2FA"/>
            <w:vAlign w:val="center"/>
            <w:hideMark/>
          </w:tcPr>
          <w:p w14:paraId="3B888701" w14:textId="77777777" w:rsidR="00E554C5" w:rsidRPr="00E554C5" w:rsidRDefault="00E554C5" w:rsidP="00E554C5">
            <w:r w:rsidRPr="00E554C5">
              <w:rPr>
                <w:b/>
                <w:bCs/>
              </w:rPr>
              <w:lastRenderedPageBreak/>
              <w:t>6. Do you agree that the four priorities listed on Page 4 are right areas for investment to improve outcomes for children and families?</w:t>
            </w:r>
            <w:r w:rsidRPr="00E554C5">
              <w:t xml:space="preserve"> </w:t>
            </w:r>
          </w:p>
        </w:tc>
      </w:tr>
      <w:tr w:rsidR="00E554C5" w:rsidRPr="00E554C5" w14:paraId="2BA0DE20" w14:textId="77777777">
        <w:trPr>
          <w:tblCellSpacing w:w="0" w:type="dxa"/>
        </w:trPr>
        <w:tc>
          <w:tcPr>
            <w:tcW w:w="300" w:type="dxa"/>
            <w:shd w:val="clear" w:color="auto" w:fill="FFFFFF"/>
            <w:vAlign w:val="center"/>
            <w:hideMark/>
          </w:tcPr>
          <w:p w14:paraId="1E79E946" w14:textId="77777777" w:rsidR="00E554C5" w:rsidRPr="00E554C5" w:rsidRDefault="00E554C5" w:rsidP="00E554C5">
            <w:r w:rsidRPr="00E554C5">
              <w:t> </w:t>
            </w:r>
          </w:p>
        </w:tc>
        <w:tc>
          <w:tcPr>
            <w:tcW w:w="0" w:type="auto"/>
            <w:shd w:val="clear" w:color="auto" w:fill="FFFFFF"/>
            <w:vAlign w:val="center"/>
            <w:hideMark/>
          </w:tcPr>
          <w:p w14:paraId="45F6E44B" w14:textId="77777777" w:rsidR="00E554C5" w:rsidRPr="00E554C5" w:rsidRDefault="00E554C5" w:rsidP="00E554C5">
            <w:r w:rsidRPr="00E554C5">
              <w:t xml:space="preserve">Emerging Minds agrees that the four priorities outlined are important areas for investment to improve outcomes for infants, children and families. These priorities reflect evidence-based approaches that can deliver long-term benefits by supporting families early and strengthening family wellbeing. </w:t>
            </w:r>
            <w:r w:rsidRPr="00E554C5">
              <w:br/>
            </w:r>
            <w:r w:rsidRPr="00E554C5">
              <w:br/>
              <w:t>In addition to these priorities, we recommend inclusion of the following to ensure successful implementation and sustainability:</w:t>
            </w:r>
            <w:r w:rsidRPr="00E554C5">
              <w:br/>
            </w:r>
            <w:r w:rsidRPr="00E554C5">
              <w:br/>
              <w:t xml:space="preserve">•System integration and collaboration across social services, health, education and </w:t>
            </w:r>
            <w:r w:rsidRPr="00E554C5">
              <w:lastRenderedPageBreak/>
              <w:t>housing portfolios to reduce fragmentation and improve access to tiered and holistic support for families.</w:t>
            </w:r>
            <w:r w:rsidRPr="00E554C5">
              <w:br/>
            </w:r>
            <w:r w:rsidRPr="00E554C5">
              <w:br/>
              <w:t>Fragmentation across service systems often creates barriers for families, leading to duplicated efforts, gaps in care and increased stress. By investing in integration and collaboration across a tiered structure, governments can create a more seamless experience for families, ensuring that supports are coordinated and accessible. This approach reduces inefficiencies, fosters shared accountability and enables holistic, timely responses to complex needs, particularly for families experiencing adversity.</w:t>
            </w:r>
            <w:r w:rsidRPr="00E554C5">
              <w:br/>
            </w:r>
            <w:r w:rsidRPr="00E554C5">
              <w:br/>
              <w:t>•Workforce capability development that builds shared understanding of service systems, trauma-informed practice and reflective supervision, supported by a core and specialised capability framework is needed to build practitioners’ confidence and skills for prevention, early intervention and intensive evidence-based approaches.</w:t>
            </w:r>
            <w:r w:rsidRPr="00E554C5">
              <w:br/>
            </w:r>
            <w:r w:rsidRPr="00E554C5">
              <w:br/>
              <w:t xml:space="preserve">A skilled workforce is critical to effective delivery of prevention and early intervention approaches. A trauma-informed and family-focused practice approach ensures all services respond appropriately to the impacts of adversity, reducing harm and promoting healing. Reflective supervision strengthens professional resilience and decision-making. Building systems literacy helps practitioners navigate and connect families to the right supports at the right time. A unified core and specialist capability framework across service settings provides clarity and consistency of workforce roles and functions across sectors and program tiers, supporting confidence and capability in addressing family wellbeing. </w:t>
            </w:r>
            <w:r w:rsidRPr="00E554C5">
              <w:br/>
            </w:r>
            <w:r w:rsidRPr="00E554C5">
              <w:br/>
              <w:t>•Evaluation and learning infrastructure to enable continuous improvement, shared outcomes measurement and accountability across sectors.</w:t>
            </w:r>
            <w:r w:rsidRPr="00E554C5">
              <w:br/>
            </w:r>
            <w:r w:rsidRPr="00E554C5">
              <w:br/>
              <w:t>Establishing shared measurement frameworks and learning systems enables data-driven decision-making, supports greater transparency and promotes collaboration across sectors. Continuous improvement processes ensure programs remain responsive to emerging needs and evidence, while accountability mechanisms build trust and demonstrate value for public investment.</w:t>
            </w:r>
            <w:r w:rsidRPr="00E554C5">
              <w:br/>
            </w:r>
            <w:r w:rsidRPr="00E554C5">
              <w:br/>
              <w:t xml:space="preserve">These complementary investments will help ensure that the four priorities are delivered effectively and equitably, particularly in regions of highest need. </w:t>
            </w:r>
          </w:p>
        </w:tc>
      </w:tr>
      <w:tr w:rsidR="00E554C5" w:rsidRPr="00E554C5" w14:paraId="3290D010" w14:textId="77777777">
        <w:trPr>
          <w:tblCellSpacing w:w="0" w:type="dxa"/>
        </w:trPr>
        <w:tc>
          <w:tcPr>
            <w:tcW w:w="0" w:type="auto"/>
            <w:gridSpan w:val="2"/>
            <w:shd w:val="clear" w:color="auto" w:fill="EAF2FA"/>
            <w:vAlign w:val="center"/>
            <w:hideMark/>
          </w:tcPr>
          <w:p w14:paraId="55763309" w14:textId="77777777" w:rsidR="00E554C5" w:rsidRPr="00E554C5" w:rsidRDefault="00E554C5" w:rsidP="00E554C5">
            <w:r w:rsidRPr="00E554C5">
              <w:rPr>
                <w:b/>
                <w:bCs/>
              </w:rPr>
              <w:lastRenderedPageBreak/>
              <w:t>7. Are there any other priorities or issues you think the department should be focusing on?</w:t>
            </w:r>
            <w:r w:rsidRPr="00E554C5">
              <w:t xml:space="preserve"> </w:t>
            </w:r>
          </w:p>
        </w:tc>
      </w:tr>
      <w:tr w:rsidR="00E554C5" w:rsidRPr="00E554C5" w14:paraId="5FD289B5" w14:textId="77777777">
        <w:trPr>
          <w:tblCellSpacing w:w="0" w:type="dxa"/>
        </w:trPr>
        <w:tc>
          <w:tcPr>
            <w:tcW w:w="300" w:type="dxa"/>
            <w:shd w:val="clear" w:color="auto" w:fill="FFFFFF"/>
            <w:vAlign w:val="center"/>
            <w:hideMark/>
          </w:tcPr>
          <w:p w14:paraId="788ACFF3" w14:textId="77777777" w:rsidR="00E554C5" w:rsidRPr="00E554C5" w:rsidRDefault="00E554C5" w:rsidP="00E554C5">
            <w:r w:rsidRPr="00E554C5">
              <w:lastRenderedPageBreak/>
              <w:t> </w:t>
            </w:r>
          </w:p>
        </w:tc>
        <w:tc>
          <w:tcPr>
            <w:tcW w:w="0" w:type="auto"/>
            <w:shd w:val="clear" w:color="auto" w:fill="FFFFFF"/>
            <w:vAlign w:val="center"/>
            <w:hideMark/>
          </w:tcPr>
          <w:p w14:paraId="00588AD4" w14:textId="77777777" w:rsidR="00E554C5" w:rsidRPr="00E554C5" w:rsidRDefault="00E554C5" w:rsidP="00E554C5">
            <w:r w:rsidRPr="00E554C5">
              <w:t>Other priorities Emerging Minds believes DSS should focus on strengthening support for parental mental health and family challenges, building structures to support program implementation, and prioritising workforce development across the broad workforces needed to support this national program.</w:t>
            </w:r>
            <w:r w:rsidRPr="00E554C5">
              <w:br/>
            </w:r>
            <w:r w:rsidRPr="00E554C5">
              <w:br/>
              <w:t>Strengthening support for parents’ mental health and family challenges:</w:t>
            </w:r>
            <w:r w:rsidRPr="00E554C5">
              <w:br/>
            </w:r>
            <w:r w:rsidRPr="00E554C5">
              <w:br/>
              <w:t>•Parents’ wellbeing directly influences infant and child development and outcomes. Mental health difficulties, family violence and chronic stress can undermine parenting capacity, and create environments that increase risks for infants and children. Addressing these challenges early through accessible, integrated supports reduces the likelihood of intergenerational cycles of adversity. A national program must embed strategies that:</w:t>
            </w:r>
            <w:r w:rsidRPr="00E554C5">
              <w:br/>
              <w:t>- provide timely mental health interventions for parents and their children</w:t>
            </w:r>
            <w:r w:rsidRPr="00E554C5">
              <w:br/>
              <w:t>- offer practical assistance for family stressors such as housing instability or financial hardship</w:t>
            </w:r>
            <w:r w:rsidRPr="00E554C5">
              <w:br/>
              <w:t>- ensure services are trauma-informed and culturally safe to meet diverse family needs.</w:t>
            </w:r>
            <w:r w:rsidRPr="00E554C5">
              <w:br/>
            </w:r>
            <w:r w:rsidRPr="00E554C5">
              <w:br/>
              <w:t>This two-way relationship between family wellbeing and child outcomes means that improving parental mental health is not just beneficial for adults – it is foundational for children’s safety, development and long-term success.</w:t>
            </w:r>
            <w:r w:rsidRPr="00E554C5">
              <w:br/>
            </w:r>
            <w:r w:rsidRPr="00E554C5">
              <w:br/>
              <w:t>•Providing long-term, flexible funding that enables communities to lead program design and delivery, ensuring solutions reflect local needs, cultural context and community strengths. This approach fosters trust, sustainability and better engagement with families.</w:t>
            </w:r>
            <w:r w:rsidRPr="00E554C5">
              <w:br/>
            </w:r>
            <w:r w:rsidRPr="00E554C5">
              <w:br/>
              <w:t>Building workforce development structures that help services implement programs effectively:</w:t>
            </w:r>
            <w:r w:rsidRPr="00E554C5">
              <w:br/>
            </w:r>
            <w:r w:rsidRPr="00E554C5">
              <w:br/>
              <w:t>•Effective implementation is essential for achieving program outcomes. Services need clear guidance, practical tools and ongoing support to translate program objectives into consistent, high-quality practice. Without these structures, programs risk inequitable delivery and poor outcomes. Key considerations include:</w:t>
            </w:r>
            <w:r w:rsidRPr="00E554C5">
              <w:br/>
              <w:t>- Implementation guidance: detailed frameworks and protocols to ensure consistency while allowing local adaptation.</w:t>
            </w:r>
            <w:r w:rsidRPr="00E554C5">
              <w:br/>
              <w:t>- Operational funding: resources for day-to-day activities that enable collaboration across sectors and sustain engagement with families.</w:t>
            </w:r>
            <w:r w:rsidRPr="00E554C5">
              <w:br/>
              <w:t xml:space="preserve">- Workforce support: dedicated funding for training, supervision, and reflective </w:t>
            </w:r>
            <w:r w:rsidRPr="00E554C5">
              <w:lastRenderedPageBreak/>
              <w:t>practice to maintain quality and deliver evidence-based practice.</w:t>
            </w:r>
            <w:r w:rsidRPr="00E554C5">
              <w:br/>
            </w:r>
            <w:r w:rsidRPr="00E554C5">
              <w:br/>
              <w:t>•Strong implementation infrastructure ensures that programs are not only launched but embedded sustainably across diverse contexts, reducing fragmentation and improving equity.</w:t>
            </w:r>
            <w:r w:rsidRPr="00E554C5">
              <w:br/>
            </w:r>
            <w:r w:rsidRPr="00E554C5">
              <w:br/>
              <w:t>Prioritising workforce training and development:</w:t>
            </w:r>
            <w:r w:rsidRPr="00E554C5">
              <w:br/>
              <w:t>•The success of any national program depends on the capability of the workforce delivering it. Professionals need skills in evidence-based, trauma-informed, family-focused and culturally responsive practice to meet the complex needs of families. This includes:</w:t>
            </w:r>
            <w:r w:rsidRPr="00E554C5">
              <w:br/>
              <w:t>- Competencies for prevention and early intervention: equipping staff to identify risks early and respond effectively.</w:t>
            </w:r>
            <w:r w:rsidRPr="00E554C5">
              <w:br/>
              <w:t>- Systems literacy: helping practitioners navigate service systems and connect families to appropriate supports across a tiered system.</w:t>
            </w:r>
            <w:r w:rsidRPr="00E554C5">
              <w:br/>
              <w:t>- Reflective supervision: building resilience and maintaining quality through structured support for practitioners.</w:t>
            </w:r>
            <w:r w:rsidRPr="00E554C5">
              <w:br/>
            </w:r>
            <w:r w:rsidRPr="00E554C5">
              <w:br/>
              <w:t xml:space="preserve">•Investing in workforce development ensures confidence, consistency and quality in service delivery, which is critical for achieving program outcomes and maintaining trust with families. </w:t>
            </w:r>
          </w:p>
        </w:tc>
      </w:tr>
      <w:tr w:rsidR="00E554C5" w:rsidRPr="00E554C5" w14:paraId="4AA446AE" w14:textId="77777777">
        <w:trPr>
          <w:tblCellSpacing w:w="0" w:type="dxa"/>
        </w:trPr>
        <w:tc>
          <w:tcPr>
            <w:tcW w:w="0" w:type="auto"/>
            <w:gridSpan w:val="2"/>
            <w:shd w:val="clear" w:color="auto" w:fill="EAF2FA"/>
            <w:vAlign w:val="center"/>
            <w:hideMark/>
          </w:tcPr>
          <w:p w14:paraId="2AF9C26B" w14:textId="77777777" w:rsidR="00E554C5" w:rsidRPr="00E554C5" w:rsidRDefault="00E554C5" w:rsidP="00E554C5">
            <w:r w:rsidRPr="00E554C5">
              <w:rPr>
                <w:b/>
                <w:bCs/>
              </w:rPr>
              <w:lastRenderedPageBreak/>
              <w:t>8. Do the proposed focus areas – like supporting families at risk of child protection involvement and young parents match the needs or priorities of your service?</w:t>
            </w:r>
            <w:r w:rsidRPr="00E554C5">
              <w:t xml:space="preserve"> </w:t>
            </w:r>
          </w:p>
        </w:tc>
      </w:tr>
      <w:tr w:rsidR="00E554C5" w:rsidRPr="00E554C5" w14:paraId="5C2F1F8A" w14:textId="77777777">
        <w:trPr>
          <w:tblCellSpacing w:w="0" w:type="dxa"/>
        </w:trPr>
        <w:tc>
          <w:tcPr>
            <w:tcW w:w="300" w:type="dxa"/>
            <w:shd w:val="clear" w:color="auto" w:fill="FFFFFF"/>
            <w:vAlign w:val="center"/>
            <w:hideMark/>
          </w:tcPr>
          <w:p w14:paraId="1B3869D0" w14:textId="77777777" w:rsidR="00E554C5" w:rsidRPr="00E554C5" w:rsidRDefault="00E554C5" w:rsidP="00E554C5">
            <w:r w:rsidRPr="00E554C5">
              <w:t> </w:t>
            </w:r>
          </w:p>
        </w:tc>
        <w:tc>
          <w:tcPr>
            <w:tcW w:w="0" w:type="auto"/>
            <w:shd w:val="clear" w:color="auto" w:fill="FFFFFF"/>
            <w:vAlign w:val="center"/>
            <w:hideMark/>
          </w:tcPr>
          <w:p w14:paraId="5E4019EA" w14:textId="77777777" w:rsidR="00E554C5" w:rsidRPr="00E554C5" w:rsidRDefault="00E554C5" w:rsidP="00E554C5">
            <w:r w:rsidRPr="00E554C5">
              <w:t xml:space="preserve">Emerging Minds supports the approach to improving family wellbeing and agrees with the need to focus on supporting children and families to build strong social connections and emotional wellbeing. </w:t>
            </w:r>
            <w:r w:rsidRPr="00E554C5">
              <w:br/>
            </w:r>
            <w:r w:rsidRPr="00E554C5">
              <w:br/>
              <w:t xml:space="preserve">The proposed key areas of interest – families at risk of child protection involvement, prevention and early intervention support for children aged 0–5 years, and young parents aged under 25 – are appropriate and evidence-based focus areas. </w:t>
            </w:r>
            <w:r w:rsidRPr="00E554C5">
              <w:br/>
            </w:r>
            <w:r w:rsidRPr="00E554C5">
              <w:br/>
            </w:r>
            <w:proofErr w:type="gramStart"/>
            <w:r w:rsidRPr="00E554C5">
              <w:t>In particular, Emerging</w:t>
            </w:r>
            <w:proofErr w:type="gramEnd"/>
            <w:r w:rsidRPr="00E554C5">
              <w:t xml:space="preserve"> Minds champions both prevention and early intervention support for children aged 0–5 years, as well as the focus on early support for families experiencing adversity before statutory thresholds are reached. A whole-of-family approach is especially needed to address the bidirectionality of issues faced by families at risk of entering the child protection system. </w:t>
            </w:r>
          </w:p>
        </w:tc>
      </w:tr>
      <w:tr w:rsidR="00E554C5" w:rsidRPr="00E554C5" w14:paraId="3FDE9B01" w14:textId="77777777">
        <w:trPr>
          <w:tblCellSpacing w:w="0" w:type="dxa"/>
        </w:trPr>
        <w:tc>
          <w:tcPr>
            <w:tcW w:w="0" w:type="auto"/>
            <w:gridSpan w:val="2"/>
            <w:shd w:val="clear" w:color="auto" w:fill="EAF2FA"/>
            <w:vAlign w:val="center"/>
            <w:hideMark/>
          </w:tcPr>
          <w:p w14:paraId="16D9E2CD" w14:textId="77777777" w:rsidR="00E554C5" w:rsidRPr="00E554C5" w:rsidRDefault="00E554C5" w:rsidP="00E554C5">
            <w:r w:rsidRPr="00E554C5">
              <w:rPr>
                <w:b/>
                <w:bCs/>
              </w:rPr>
              <w:t>9. Are there other groups in your community, or different approaches, that you think the department should consider to better support family wellbeing?</w:t>
            </w:r>
            <w:r w:rsidRPr="00E554C5">
              <w:t xml:space="preserve"> </w:t>
            </w:r>
          </w:p>
        </w:tc>
      </w:tr>
      <w:tr w:rsidR="00E554C5" w:rsidRPr="00E554C5" w14:paraId="5838BA53" w14:textId="77777777">
        <w:trPr>
          <w:tblCellSpacing w:w="0" w:type="dxa"/>
        </w:trPr>
        <w:tc>
          <w:tcPr>
            <w:tcW w:w="300" w:type="dxa"/>
            <w:shd w:val="clear" w:color="auto" w:fill="FFFFFF"/>
            <w:vAlign w:val="center"/>
            <w:hideMark/>
          </w:tcPr>
          <w:p w14:paraId="59ED489B" w14:textId="77777777" w:rsidR="00E554C5" w:rsidRPr="00E554C5" w:rsidRDefault="00E554C5" w:rsidP="00E554C5">
            <w:r w:rsidRPr="00E554C5">
              <w:lastRenderedPageBreak/>
              <w:t> </w:t>
            </w:r>
          </w:p>
        </w:tc>
        <w:tc>
          <w:tcPr>
            <w:tcW w:w="0" w:type="auto"/>
            <w:shd w:val="clear" w:color="auto" w:fill="FFFFFF"/>
            <w:vAlign w:val="center"/>
            <w:hideMark/>
          </w:tcPr>
          <w:p w14:paraId="7F075AF1" w14:textId="77777777" w:rsidR="00E554C5" w:rsidRPr="00E554C5" w:rsidRDefault="00E554C5" w:rsidP="00E554C5">
            <w:r w:rsidRPr="00E554C5">
              <w:t>In addition to the proposed focus areas, DSS should consider a broader range of groups and approaches to better support family wellbeing:</w:t>
            </w:r>
            <w:r w:rsidRPr="00E554C5">
              <w:br/>
              <w:t xml:space="preserve">• Families experiencing parental mental health challenges, intergenerational trauma, and other adversities that significantly affect parenting capacity, family functioning and child development outcomes. </w:t>
            </w:r>
            <w:r w:rsidRPr="00E554C5">
              <w:br/>
              <w:t>• Children with a disability or developmental delay should also be prioritised, with supports integrated across health, education and social services. Subsequent alignment with initiatives such as Thriving Kids is recommended to ensure coordination of care and avoid service duplication.</w:t>
            </w:r>
            <w:r w:rsidRPr="00E554C5">
              <w:br/>
            </w:r>
            <w:r w:rsidRPr="00E554C5">
              <w:br/>
              <w:t>•Families living in disaster-affected locations or rural and remote areas where limited service access and workforce shortages exacerbate vulnerability.</w:t>
            </w:r>
            <w:r w:rsidRPr="00E554C5">
              <w:br/>
            </w:r>
            <w:r w:rsidRPr="00E554C5">
              <w:br/>
              <w:t>•The ‘missing middle’ years (i.e. pre-adolescence) which represent a critical gap where child protection notifications often escalate.</w:t>
            </w:r>
            <w:r w:rsidRPr="00E554C5">
              <w:br/>
            </w:r>
            <w:r w:rsidRPr="00E554C5">
              <w:br/>
              <w:t>•Culturally and linguistically diverse families, LGBTIQ+ families and refugee communities, requiring culturally safe, inclusive, and trauma-informed approaches.</w:t>
            </w:r>
            <w:r w:rsidRPr="00E554C5">
              <w:br/>
            </w:r>
            <w:r w:rsidRPr="00E554C5">
              <w:br/>
              <w:t>•First Nations families, prioritising ACCO-led service delivery and co-design to ensure cultural safety and community determination.</w:t>
            </w:r>
            <w:r w:rsidRPr="00E554C5">
              <w:br/>
            </w:r>
            <w:r w:rsidRPr="00E554C5">
              <w:br/>
              <w:t xml:space="preserve">Program design should prioritise family-centred models that respond to the social, economic and contextual factors influencing parenting, family functioning and child development. </w:t>
            </w:r>
            <w:r w:rsidRPr="00E554C5">
              <w:br/>
            </w:r>
            <w:r w:rsidRPr="00E554C5">
              <w:br/>
              <w:t xml:space="preserve">Program design should also adopt family-centred models grounded in an ecological approach to child development, supporting both parents and children simultaneously. Approaches should be co-designed with communities, reflect local priorities and cultural contexts, and ensure equitable access to services. </w:t>
            </w:r>
          </w:p>
        </w:tc>
      </w:tr>
      <w:tr w:rsidR="00E554C5" w:rsidRPr="00E554C5" w14:paraId="1F28BB8D" w14:textId="77777777">
        <w:trPr>
          <w:tblCellSpacing w:w="0" w:type="dxa"/>
        </w:trPr>
        <w:tc>
          <w:tcPr>
            <w:tcW w:w="0" w:type="auto"/>
            <w:gridSpan w:val="2"/>
            <w:shd w:val="clear" w:color="auto" w:fill="EAF2FA"/>
            <w:vAlign w:val="center"/>
            <w:hideMark/>
          </w:tcPr>
          <w:p w14:paraId="1350D5DA" w14:textId="77777777" w:rsidR="00E554C5" w:rsidRPr="00E554C5" w:rsidRDefault="00E554C5" w:rsidP="00E554C5">
            <w:r w:rsidRPr="00E554C5">
              <w:rPr>
                <w:b/>
                <w:bCs/>
              </w:rPr>
              <w:t>10. What are other effective ways, beyond co-location, that you’ve seen work well to connect and coordinate services for families?</w:t>
            </w:r>
            <w:r w:rsidRPr="00E554C5">
              <w:t xml:space="preserve"> </w:t>
            </w:r>
          </w:p>
        </w:tc>
      </w:tr>
      <w:tr w:rsidR="00E554C5" w:rsidRPr="00E554C5" w14:paraId="1D161EF6" w14:textId="77777777">
        <w:trPr>
          <w:tblCellSpacing w:w="0" w:type="dxa"/>
        </w:trPr>
        <w:tc>
          <w:tcPr>
            <w:tcW w:w="300" w:type="dxa"/>
            <w:shd w:val="clear" w:color="auto" w:fill="FFFFFF"/>
            <w:vAlign w:val="center"/>
            <w:hideMark/>
          </w:tcPr>
          <w:p w14:paraId="78AFE244" w14:textId="77777777" w:rsidR="00E554C5" w:rsidRPr="00E554C5" w:rsidRDefault="00E554C5" w:rsidP="00E554C5">
            <w:r w:rsidRPr="00E554C5">
              <w:t> </w:t>
            </w:r>
          </w:p>
        </w:tc>
        <w:tc>
          <w:tcPr>
            <w:tcW w:w="0" w:type="auto"/>
            <w:shd w:val="clear" w:color="auto" w:fill="FFFFFF"/>
            <w:vAlign w:val="center"/>
            <w:hideMark/>
          </w:tcPr>
          <w:p w14:paraId="0E8846F0" w14:textId="77777777" w:rsidR="00E554C5" w:rsidRPr="00E554C5" w:rsidRDefault="00E554C5" w:rsidP="00E554C5">
            <w:r w:rsidRPr="00E554C5">
              <w:t xml:space="preserve">While co-location can support collaboration, sustainable integration requires strategies that go beyond physical proximity. Co-location will not be an effective mechanism where there are significant workforce shortages. </w:t>
            </w:r>
            <w:r w:rsidRPr="00E554C5">
              <w:br/>
            </w:r>
            <w:r w:rsidRPr="00E554C5">
              <w:br/>
              <w:t>Effective approaches needed to be included:</w:t>
            </w:r>
            <w:r w:rsidRPr="00E554C5">
              <w:br/>
              <w:t>•Shared workforce competency regarding prevention, early intervention and intensive support, as part of a tiered system.</w:t>
            </w:r>
            <w:r w:rsidRPr="00E554C5">
              <w:br/>
            </w:r>
            <w:r w:rsidRPr="00E554C5">
              <w:lastRenderedPageBreak/>
              <w:br/>
              <w:t>•Regional systems-of-care partnerships with shared governance structures and outcomes frameworks to ensure accountability and alignment across sectors.</w:t>
            </w:r>
            <w:r w:rsidRPr="00E554C5">
              <w:br/>
            </w:r>
            <w:r w:rsidRPr="00E554C5">
              <w:br/>
              <w:t>•Investment in coordination roles at the system level to manage cross-sector collaboration and maintain operational oversight (including clear understandings of roles and functions). National oversight is needed as part of this to ensure fidelity to evidence-based practices.</w:t>
            </w:r>
            <w:r w:rsidRPr="00E554C5">
              <w:br/>
            </w:r>
            <w:r w:rsidRPr="00E554C5">
              <w:br/>
              <w:t>•Dedicated implementation support, including funding for joint planning, service design and workforce development, and day-to-day management to help embed coordination as a core function.</w:t>
            </w:r>
            <w:r w:rsidRPr="00E554C5">
              <w:br/>
            </w:r>
            <w:r w:rsidRPr="00E554C5">
              <w:br/>
              <w:t>•Where appropriate, joint case planning and care coordination across agencies that is supported by data-sharing agreements and integrated referral pathways to streamline access for families across a tiered system.</w:t>
            </w:r>
            <w:r w:rsidRPr="00E554C5">
              <w:br/>
            </w:r>
            <w:r w:rsidRPr="00E554C5">
              <w:br/>
              <w:t>•Thorough community mapping and needs analysis to prevent duplication and ensure services are designed to meet local needs of children and their families.</w:t>
            </w:r>
            <w:r w:rsidRPr="00E554C5">
              <w:br/>
            </w:r>
            <w:r w:rsidRPr="00E554C5">
              <w:br/>
              <w:t>•Cross-sector learning networks and communities of practice, alongside shared professional development opportunities, to build trust, common language, and consistent practice standards and capabilities.</w:t>
            </w:r>
            <w:r w:rsidRPr="00E554C5">
              <w:br/>
            </w:r>
            <w:r w:rsidRPr="00E554C5">
              <w:br/>
              <w:t>•Active partnerships with ACCOs and culturally safe practices, ensuring integration respects cultural knowledge and supports First Nations leadership.</w:t>
            </w:r>
            <w:r w:rsidRPr="00E554C5">
              <w:br/>
            </w:r>
            <w:r w:rsidRPr="00E554C5">
              <w:br/>
              <w:t xml:space="preserve">Integration is sustained through relationships and shared accountability, which is relevant for all services, and needs to be modelled and planned on existing service and workforce availability. Co-location may not be possible in some low-resource areas, so other solutions are needed. Time and resources should be allocated to develop trust and collaborative ways of working, with access to secondary consultation where services are lacking. These strategies align with DSS priorities for integrated, community-led services while supporting improved outcomes for children and families. </w:t>
            </w:r>
          </w:p>
        </w:tc>
      </w:tr>
      <w:tr w:rsidR="00E554C5" w:rsidRPr="00E554C5" w14:paraId="64542B2A" w14:textId="77777777">
        <w:trPr>
          <w:tblCellSpacing w:w="0" w:type="dxa"/>
        </w:trPr>
        <w:tc>
          <w:tcPr>
            <w:tcW w:w="0" w:type="auto"/>
            <w:gridSpan w:val="2"/>
            <w:shd w:val="clear" w:color="auto" w:fill="EAF2FA"/>
            <w:vAlign w:val="center"/>
            <w:hideMark/>
          </w:tcPr>
          <w:p w14:paraId="74AE7890" w14:textId="77777777" w:rsidR="00E554C5" w:rsidRPr="00E554C5" w:rsidRDefault="00E554C5" w:rsidP="00E554C5">
            <w:r w:rsidRPr="00E554C5">
              <w:rPr>
                <w:b/>
                <w:bCs/>
              </w:rPr>
              <w:lastRenderedPageBreak/>
              <w:t>11. What would you highlight in a grant application to demonstrate a service is connected to the community it serves? What should applicants be assessed on?</w:t>
            </w:r>
            <w:r w:rsidRPr="00E554C5">
              <w:t xml:space="preserve"> </w:t>
            </w:r>
          </w:p>
        </w:tc>
      </w:tr>
      <w:tr w:rsidR="00E554C5" w:rsidRPr="00E554C5" w14:paraId="224E006C" w14:textId="77777777">
        <w:trPr>
          <w:tblCellSpacing w:w="0" w:type="dxa"/>
        </w:trPr>
        <w:tc>
          <w:tcPr>
            <w:tcW w:w="300" w:type="dxa"/>
            <w:shd w:val="clear" w:color="auto" w:fill="FFFFFF"/>
            <w:vAlign w:val="center"/>
            <w:hideMark/>
          </w:tcPr>
          <w:p w14:paraId="0C08D808" w14:textId="77777777" w:rsidR="00E554C5" w:rsidRPr="00E554C5" w:rsidRDefault="00E554C5" w:rsidP="00E554C5">
            <w:r w:rsidRPr="00E554C5">
              <w:t> </w:t>
            </w:r>
          </w:p>
        </w:tc>
        <w:tc>
          <w:tcPr>
            <w:tcW w:w="0" w:type="auto"/>
            <w:shd w:val="clear" w:color="auto" w:fill="FFFFFF"/>
            <w:vAlign w:val="center"/>
            <w:hideMark/>
          </w:tcPr>
          <w:p w14:paraId="4A54625A" w14:textId="77777777" w:rsidR="00E554C5" w:rsidRPr="00E554C5" w:rsidRDefault="00E554C5" w:rsidP="00E554C5">
            <w:r w:rsidRPr="00E554C5">
              <w:t>To demonstrate genuine community connection, grant applications should include evidence of the following:</w:t>
            </w:r>
            <w:r w:rsidRPr="00E554C5">
              <w:br/>
            </w:r>
            <w:r w:rsidRPr="00E554C5">
              <w:lastRenderedPageBreak/>
              <w:br/>
              <w:t>•Co-design processes with families and community members (i.e. child and family partners) and service planning both need to demonstrate how local data and lived experience insights have informed service design and delivery to ensure responsiveness to community needs.</w:t>
            </w:r>
            <w:r w:rsidRPr="00E554C5">
              <w:br/>
            </w:r>
            <w:r w:rsidRPr="00E554C5">
              <w:br/>
              <w:t>•Local planning should draw on current and future child wellbeing needs, alongside a connection to existing local service delivery models that suit these needs.</w:t>
            </w:r>
            <w:r w:rsidRPr="00E554C5">
              <w:br/>
            </w:r>
            <w:r w:rsidRPr="00E554C5">
              <w:br/>
              <w:t>•Active partnerships with local services and ACCOs, including clear examples of collaboration that goes beyond formal agreements.</w:t>
            </w:r>
            <w:r w:rsidRPr="00E554C5">
              <w:br/>
            </w:r>
            <w:r w:rsidRPr="00E554C5">
              <w:br/>
              <w:t xml:space="preserve">•Participation in local service networks and governance structures, demonstrating a commitment to shared decision-making and accountability. </w:t>
            </w:r>
            <w:r w:rsidRPr="00E554C5">
              <w:br/>
            </w:r>
            <w:r w:rsidRPr="00E554C5">
              <w:br/>
              <w:t>•Cultural safety practices, including workforce training, culturally adapted service models, and engagement strategies for First Nations and culturally and linguistically diverse communities.</w:t>
            </w:r>
            <w:r w:rsidRPr="00E554C5">
              <w:br/>
            </w:r>
            <w:r w:rsidRPr="00E554C5">
              <w:br/>
              <w:t>•Non-stigmatising, low- or no-cost community engagement activities that build collaboration around and with families.</w:t>
            </w:r>
            <w:r w:rsidRPr="00E554C5">
              <w:br/>
            </w:r>
            <w:r w:rsidRPr="00E554C5">
              <w:br/>
              <w:t xml:space="preserve">Assessment of applications should prioritise relational capacity, cultural safety, adaptability and responsiveness to local context, rather than focusing solely on scale or outputs. Providers that demonstrate genuine partnership approaches and clear links to improved outcomes for children and families should be recognised as best positioned to deliver services. </w:t>
            </w:r>
          </w:p>
        </w:tc>
      </w:tr>
      <w:tr w:rsidR="00E554C5" w:rsidRPr="00E554C5" w14:paraId="45223E43" w14:textId="77777777">
        <w:trPr>
          <w:tblCellSpacing w:w="0" w:type="dxa"/>
        </w:trPr>
        <w:tc>
          <w:tcPr>
            <w:tcW w:w="0" w:type="auto"/>
            <w:gridSpan w:val="2"/>
            <w:shd w:val="clear" w:color="auto" w:fill="EAF2FA"/>
            <w:vAlign w:val="center"/>
            <w:hideMark/>
          </w:tcPr>
          <w:p w14:paraId="2572EE07" w14:textId="77777777" w:rsidR="00E554C5" w:rsidRPr="00E554C5" w:rsidRDefault="00E554C5" w:rsidP="00E554C5">
            <w:r w:rsidRPr="00E554C5">
              <w:rPr>
                <w:b/>
                <w:bCs/>
              </w:rPr>
              <w:lastRenderedPageBreak/>
              <w:t xml:space="preserve">12. Beyond locational disadvantage, what other factors should the department consider </w:t>
            </w:r>
            <w:proofErr w:type="gramStart"/>
            <w:r w:rsidRPr="00E554C5">
              <w:rPr>
                <w:b/>
                <w:bCs/>
              </w:rPr>
              <w:t>to make sure</w:t>
            </w:r>
            <w:proofErr w:type="gramEnd"/>
            <w:r w:rsidRPr="00E554C5">
              <w:rPr>
                <w:b/>
                <w:bCs/>
              </w:rPr>
              <w:t xml:space="preserve"> funding reflects the needs of communities?</w:t>
            </w:r>
            <w:r w:rsidRPr="00E554C5">
              <w:t xml:space="preserve"> </w:t>
            </w:r>
          </w:p>
        </w:tc>
      </w:tr>
      <w:tr w:rsidR="00E554C5" w:rsidRPr="00E554C5" w14:paraId="16F5A801" w14:textId="77777777">
        <w:trPr>
          <w:tblCellSpacing w:w="0" w:type="dxa"/>
        </w:trPr>
        <w:tc>
          <w:tcPr>
            <w:tcW w:w="300" w:type="dxa"/>
            <w:shd w:val="clear" w:color="auto" w:fill="FFFFFF"/>
            <w:vAlign w:val="center"/>
            <w:hideMark/>
          </w:tcPr>
          <w:p w14:paraId="4DBB6143" w14:textId="77777777" w:rsidR="00E554C5" w:rsidRPr="00E554C5" w:rsidRDefault="00E554C5" w:rsidP="00E554C5">
            <w:r w:rsidRPr="00E554C5">
              <w:t> </w:t>
            </w:r>
          </w:p>
        </w:tc>
        <w:tc>
          <w:tcPr>
            <w:tcW w:w="0" w:type="auto"/>
            <w:shd w:val="clear" w:color="auto" w:fill="FFFFFF"/>
            <w:vAlign w:val="center"/>
            <w:hideMark/>
          </w:tcPr>
          <w:p w14:paraId="288F27C6" w14:textId="77777777" w:rsidR="00E554C5" w:rsidRPr="00E554C5" w:rsidRDefault="00E554C5" w:rsidP="00E554C5">
            <w:r w:rsidRPr="00E554C5">
              <w:t>Beyond locational disadvantage, DSS should consider the following factors to ensure funding reflects the needs of communities:</w:t>
            </w:r>
            <w:r w:rsidRPr="00E554C5">
              <w:br/>
            </w:r>
            <w:r w:rsidRPr="00E554C5">
              <w:br/>
              <w:t xml:space="preserve">•Parental mental health and wellbeing indicators (such as rates of diagnosed mental health conditions, psychological distress scores or service access data) given their strong influence on family functioning and child development outcomes. </w:t>
            </w:r>
            <w:r w:rsidRPr="00E554C5">
              <w:br/>
            </w:r>
            <w:r w:rsidRPr="00E554C5">
              <w:br/>
              <w:t>•Family adversity and stress indicators (including income insecurity, housing instability, exposure to family violence, substance use and social isolation) which increase vulnerability and risk of child protection involvement.</w:t>
            </w:r>
            <w:r w:rsidRPr="00E554C5">
              <w:br/>
            </w:r>
            <w:r w:rsidRPr="00E554C5">
              <w:lastRenderedPageBreak/>
              <w:br/>
              <w:t>•Lacking workforce availability is likely to reduce accessibility for families to a tiered service model. As such, prevention and early intervention is more likely to be offered in areas of lower need. Service mapping that draws and promotes a tailored approach to meet local needs is essential to remove issues associated with equity of access. Other service barriers such as transport limitations and digital exclusion, which significantly reduce engagement with supports and create inequity in access to essential services, also warrants attention.</w:t>
            </w:r>
            <w:r w:rsidRPr="00E554C5">
              <w:br/>
            </w:r>
            <w:r w:rsidRPr="00E554C5">
              <w:br/>
              <w:t>•Disaster vulnerability and recovery needs, particularly for communities impacted by natural disasters where service continuity and recovery planning are critical.</w:t>
            </w:r>
            <w:r w:rsidRPr="00E554C5">
              <w:br/>
            </w:r>
            <w:r w:rsidRPr="00E554C5">
              <w:br/>
              <w:t>•Cultural and linguistic diversity, with targeted strategies for migrant and refugee communities to ensure culturally safe and accessible services.</w:t>
            </w:r>
            <w:r w:rsidRPr="00E554C5">
              <w:br/>
            </w:r>
            <w:r w:rsidRPr="00E554C5">
              <w:br/>
              <w:t>•The availability of foundational community infrastructure, such as early childhood education and care services, schools, primary health services, housing and social services, transport infrastructure, and family support and parenting services, as these provide the essential platforms for integrated service delivery.</w:t>
            </w:r>
            <w:r w:rsidRPr="00E554C5">
              <w:br/>
            </w:r>
            <w:r w:rsidRPr="00E554C5">
              <w:br/>
              <w:t xml:space="preserve">•Proportion of First Nations families and ACCO presence, to prioritise culturally safe, community-led service delivery in line with Closing the Gap commitments. </w:t>
            </w:r>
            <w:r w:rsidRPr="00E554C5">
              <w:br/>
            </w:r>
            <w:r w:rsidRPr="00E554C5">
              <w:br/>
              <w:t>•Developmental and youth indicators, such as AEDC vulnerability rates and individuals Not in Education or Training (NEET) rates data, to identify communities where early intervention can have the greatest impact.</w:t>
            </w:r>
            <w:r w:rsidRPr="00E554C5">
              <w:br/>
            </w:r>
            <w:r w:rsidRPr="00E554C5">
              <w:br/>
              <w:t xml:space="preserve">Consideration of these factors will enable funding decisions to move beyond locational disadvantage and address the systemic conditions that shape child and family wellbeing. This approach supports the DSS priorities of early investment, integrated services and community-led design, while ensuring resources are directed to communities with the greatest need, promoting more equitable access to prevention and early intervention services. </w:t>
            </w:r>
          </w:p>
        </w:tc>
      </w:tr>
      <w:tr w:rsidR="00E554C5" w:rsidRPr="00E554C5" w14:paraId="160A6358" w14:textId="77777777">
        <w:trPr>
          <w:tblCellSpacing w:w="0" w:type="dxa"/>
        </w:trPr>
        <w:tc>
          <w:tcPr>
            <w:tcW w:w="0" w:type="auto"/>
            <w:gridSpan w:val="2"/>
            <w:shd w:val="clear" w:color="auto" w:fill="EAF2FA"/>
            <w:vAlign w:val="center"/>
            <w:hideMark/>
          </w:tcPr>
          <w:p w14:paraId="693AF65E" w14:textId="77777777" w:rsidR="00E554C5" w:rsidRPr="00E554C5" w:rsidRDefault="00E554C5" w:rsidP="00E554C5">
            <w:r w:rsidRPr="00E554C5">
              <w:rPr>
                <w:b/>
                <w:bCs/>
              </w:rPr>
              <w:lastRenderedPageBreak/>
              <w:t>13. What’s the best way for organisations to show in grant applications, that their service is genuinely meeting the needs of the community?</w:t>
            </w:r>
            <w:r w:rsidRPr="00E554C5">
              <w:t xml:space="preserve"> </w:t>
            </w:r>
          </w:p>
        </w:tc>
      </w:tr>
      <w:tr w:rsidR="00E554C5" w:rsidRPr="00E554C5" w14:paraId="20CAB355" w14:textId="77777777">
        <w:trPr>
          <w:tblCellSpacing w:w="0" w:type="dxa"/>
        </w:trPr>
        <w:tc>
          <w:tcPr>
            <w:tcW w:w="300" w:type="dxa"/>
            <w:shd w:val="clear" w:color="auto" w:fill="FFFFFF"/>
            <w:vAlign w:val="center"/>
            <w:hideMark/>
          </w:tcPr>
          <w:p w14:paraId="2791EFBA" w14:textId="77777777" w:rsidR="00E554C5" w:rsidRPr="00E554C5" w:rsidRDefault="00E554C5" w:rsidP="00E554C5">
            <w:r w:rsidRPr="00E554C5">
              <w:t> </w:t>
            </w:r>
          </w:p>
        </w:tc>
        <w:tc>
          <w:tcPr>
            <w:tcW w:w="0" w:type="auto"/>
            <w:shd w:val="clear" w:color="auto" w:fill="FFFFFF"/>
            <w:vAlign w:val="center"/>
            <w:hideMark/>
          </w:tcPr>
          <w:p w14:paraId="24A6745C" w14:textId="77777777" w:rsidR="00E554C5" w:rsidRPr="00E554C5" w:rsidRDefault="00E554C5" w:rsidP="00E554C5">
            <w:r w:rsidRPr="00E554C5">
              <w:t>To demonstrate that a service genuinely meets the needs of the community, grant applications should provide evidence of the following:</w:t>
            </w:r>
            <w:r w:rsidRPr="00E554C5">
              <w:br/>
            </w:r>
            <w:r w:rsidRPr="00E554C5">
              <w:br/>
              <w:t xml:space="preserve">•Participatory design and co-design processes, showing how families and </w:t>
            </w:r>
            <w:r w:rsidRPr="00E554C5">
              <w:lastRenderedPageBreak/>
              <w:t xml:space="preserve">community members (including First Nations voices) have shaped service design and delivery. </w:t>
            </w:r>
            <w:r w:rsidRPr="00E554C5">
              <w:br/>
            </w:r>
            <w:r w:rsidRPr="00E554C5">
              <w:br/>
              <w:t>•Alignment with identified needs using multiple data sources, such as SEIFA, AEDC and child protection data, triangulated with community feedback to demonstrate responsiveness.</w:t>
            </w:r>
            <w:r w:rsidRPr="00E554C5">
              <w:br/>
            </w:r>
            <w:r w:rsidRPr="00E554C5">
              <w:br/>
              <w:t>•Mapping service models to existing workforce availability data and current workforce competency estimates, ensuring a tiered service model can be provided to address local needs.</w:t>
            </w:r>
            <w:r w:rsidRPr="00E554C5">
              <w:br/>
            </w:r>
            <w:r w:rsidRPr="00E554C5">
              <w:br/>
              <w:t>•Ongoing service adaptation, including examples of how programs have evolved based on consultation and local evaluation to remain relevant and effective.</w:t>
            </w:r>
            <w:r w:rsidRPr="00E554C5">
              <w:br/>
            </w:r>
            <w:r w:rsidRPr="00E554C5">
              <w:br/>
              <w:t>•Strong partnerships with local organisations and ACCOs, with specific examples of collaborations that indicate strong local engagement and cultural safety.</w:t>
            </w:r>
            <w:r w:rsidRPr="00E554C5">
              <w:br/>
            </w:r>
            <w:r w:rsidRPr="00E554C5">
              <w:br/>
              <w:t>•Use of lived experience reference groups in monitoring and evaluation, ensuring continuous improvement and accountability through community-led oversight.</w:t>
            </w:r>
            <w:r w:rsidRPr="00E554C5">
              <w:br/>
            </w:r>
            <w:r w:rsidRPr="00E554C5">
              <w:br/>
              <w:t>•Culturally appropriate evaluation methods, such as yarning and storytelling, and incorporation of Indigenous Data Sovereignty principles where relevant.</w:t>
            </w:r>
            <w:r w:rsidRPr="00E554C5">
              <w:br/>
            </w:r>
            <w:r w:rsidRPr="00E554C5">
              <w:br/>
              <w:t xml:space="preserve">Furthermore, assessment of applications should prioritise responsiveness to context, adaptability and collaborative practice, rather than focusing solely on scale or outputs. Linking evidence of impact to clear outcomes for children and families will ensure services are genuinely meeting community needs. </w:t>
            </w:r>
          </w:p>
        </w:tc>
      </w:tr>
      <w:tr w:rsidR="00E554C5" w:rsidRPr="00E554C5" w14:paraId="2EFA7090" w14:textId="77777777">
        <w:trPr>
          <w:tblCellSpacing w:w="0" w:type="dxa"/>
        </w:trPr>
        <w:tc>
          <w:tcPr>
            <w:tcW w:w="0" w:type="auto"/>
            <w:gridSpan w:val="2"/>
            <w:shd w:val="clear" w:color="auto" w:fill="EAF2FA"/>
            <w:vAlign w:val="center"/>
            <w:hideMark/>
          </w:tcPr>
          <w:p w14:paraId="1B4E896A" w14:textId="77777777" w:rsidR="00E554C5" w:rsidRPr="00E554C5" w:rsidRDefault="00E554C5" w:rsidP="00E554C5">
            <w:r w:rsidRPr="00E554C5">
              <w:rPr>
                <w:b/>
                <w:bCs/>
              </w:rPr>
              <w:lastRenderedPageBreak/>
              <w:t>14. How could the grant process be designed to support and increase the number of ACCOs delivering services to children and families?</w:t>
            </w:r>
            <w:r w:rsidRPr="00E554C5">
              <w:t xml:space="preserve"> </w:t>
            </w:r>
          </w:p>
        </w:tc>
      </w:tr>
      <w:tr w:rsidR="00E554C5" w:rsidRPr="00E554C5" w14:paraId="5BB41CEB" w14:textId="77777777">
        <w:trPr>
          <w:tblCellSpacing w:w="0" w:type="dxa"/>
        </w:trPr>
        <w:tc>
          <w:tcPr>
            <w:tcW w:w="300" w:type="dxa"/>
            <w:shd w:val="clear" w:color="auto" w:fill="FFFFFF"/>
            <w:vAlign w:val="center"/>
            <w:hideMark/>
          </w:tcPr>
          <w:p w14:paraId="58BD21F9" w14:textId="77777777" w:rsidR="00E554C5" w:rsidRPr="00E554C5" w:rsidRDefault="00E554C5" w:rsidP="00E554C5">
            <w:r w:rsidRPr="00E554C5">
              <w:t> </w:t>
            </w:r>
          </w:p>
        </w:tc>
        <w:tc>
          <w:tcPr>
            <w:tcW w:w="0" w:type="auto"/>
            <w:shd w:val="clear" w:color="auto" w:fill="FFFFFF"/>
            <w:vAlign w:val="center"/>
            <w:hideMark/>
          </w:tcPr>
          <w:p w14:paraId="6ACD293E" w14:textId="77777777" w:rsidR="00E554C5" w:rsidRPr="00E554C5" w:rsidRDefault="00E554C5" w:rsidP="00E554C5">
            <w:r w:rsidRPr="00E554C5">
              <w:t>To strengthen the role of ACCOs in delivering services for children and families, the grant process should:</w:t>
            </w:r>
            <w:r w:rsidRPr="00E554C5">
              <w:br/>
            </w:r>
            <w:r w:rsidRPr="00E554C5">
              <w:br/>
              <w:t>•Ensure equitable access through dedicated ACCO funding sources with streamlined application and reporting requirements so as to reduce the administrative burden for ACCOs that have fewer resources than larger mainstream organisations.</w:t>
            </w:r>
            <w:r w:rsidRPr="00E554C5">
              <w:br/>
            </w:r>
            <w:r w:rsidRPr="00E554C5">
              <w:br/>
              <w:t xml:space="preserve">•Provide capacity-building grants for governance, workforce and evaluation capabilities. This will support organisational sustainability and enable ACCOs to </w:t>
            </w:r>
            <w:r w:rsidRPr="00E554C5">
              <w:lastRenderedPageBreak/>
              <w:t>meet compliance and quality standards without compromising cultural integrity.</w:t>
            </w:r>
            <w:r w:rsidRPr="00E554C5">
              <w:br/>
            </w:r>
            <w:r w:rsidRPr="00E554C5">
              <w:br/>
              <w:t>•Embed co-design and relational contracting models that prioritise shared goals, flexibility and trust-based partnerships. ACCOs should have equal authority in decision-making to promote genuine partnership and shared accountability in program design and implementation.</w:t>
            </w:r>
            <w:r w:rsidRPr="00E554C5">
              <w:br/>
            </w:r>
            <w:r w:rsidRPr="00E554C5">
              <w:br/>
              <w:t>•Fund planned transition pathways for existing programs to ACCO leadership. This would be achieved through partnership models, with resourcing for infrastructure, workforce development and mentoring, ensuring a gradual transfer of responsibility and avoiding cultural load falling solely on ACCOs.</w:t>
            </w:r>
            <w:r w:rsidRPr="00E554C5">
              <w:br/>
            </w:r>
            <w:r w:rsidRPr="00E554C5">
              <w:br/>
              <w:t>•Implement workforce development strategies to address shortages of Aboriginal workers and create culturally safe environments, particularly in regions with limited capacity.</w:t>
            </w:r>
            <w:r w:rsidRPr="00E554C5">
              <w:br/>
            </w:r>
            <w:r w:rsidRPr="00E554C5">
              <w:br/>
              <w:t>•Introduce culturally appropriate accountability and evaluation mechanisms, including qualitative approaches, such as yarning, to complement DEX data collection and reflect real community impact. All data collection processes should also incorporate Indigenous Data Sovereignty principles.</w:t>
            </w:r>
            <w:r w:rsidRPr="00E554C5">
              <w:br/>
            </w:r>
            <w:r w:rsidRPr="00E554C5">
              <w:br/>
              <w:t xml:space="preserve">These measures align with DSS priorities and Closing the Gap commitments, creating an enabling environment for ACCOs to lead service delivery and improve outcomes for Aboriginal and Torres Strait Islander children and families. Evidence shows ACCO-delivered services achieve up to 50% greater health impact than mainstream services because they are culturally informed and community-led. Embedding these strategies will create an enabling environment for ACCOs to lead service delivery and improve outcomes for Aboriginal and Torres Strait Islander children and families. </w:t>
            </w:r>
          </w:p>
        </w:tc>
      </w:tr>
      <w:tr w:rsidR="00E554C5" w:rsidRPr="00E554C5" w14:paraId="7C46855A" w14:textId="77777777">
        <w:trPr>
          <w:tblCellSpacing w:w="0" w:type="dxa"/>
        </w:trPr>
        <w:tc>
          <w:tcPr>
            <w:tcW w:w="0" w:type="auto"/>
            <w:gridSpan w:val="2"/>
            <w:shd w:val="clear" w:color="auto" w:fill="EAF2FA"/>
            <w:vAlign w:val="center"/>
            <w:hideMark/>
          </w:tcPr>
          <w:p w14:paraId="27C644B4" w14:textId="77777777" w:rsidR="00E554C5" w:rsidRPr="00E554C5" w:rsidRDefault="00E554C5" w:rsidP="00E554C5">
            <w:r w:rsidRPr="00E554C5">
              <w:rPr>
                <w:b/>
                <w:bCs/>
              </w:rPr>
              <w:lastRenderedPageBreak/>
              <w:t>15. What else should be built into the program design to help improve outcomes for Aboriginal and Torres Strait Islander children and families?</w:t>
            </w:r>
            <w:r w:rsidRPr="00E554C5">
              <w:t xml:space="preserve"> </w:t>
            </w:r>
          </w:p>
        </w:tc>
      </w:tr>
      <w:tr w:rsidR="00E554C5" w:rsidRPr="00E554C5" w14:paraId="4464028E" w14:textId="77777777">
        <w:trPr>
          <w:tblCellSpacing w:w="0" w:type="dxa"/>
        </w:trPr>
        <w:tc>
          <w:tcPr>
            <w:tcW w:w="300" w:type="dxa"/>
            <w:shd w:val="clear" w:color="auto" w:fill="FFFFFF"/>
            <w:vAlign w:val="center"/>
            <w:hideMark/>
          </w:tcPr>
          <w:p w14:paraId="3876D757" w14:textId="77777777" w:rsidR="00E554C5" w:rsidRPr="00E554C5" w:rsidRDefault="00E554C5" w:rsidP="00E554C5">
            <w:r w:rsidRPr="00E554C5">
              <w:t> </w:t>
            </w:r>
          </w:p>
        </w:tc>
        <w:tc>
          <w:tcPr>
            <w:tcW w:w="0" w:type="auto"/>
            <w:shd w:val="clear" w:color="auto" w:fill="FFFFFF"/>
            <w:vAlign w:val="center"/>
            <w:hideMark/>
          </w:tcPr>
          <w:p w14:paraId="422FF202" w14:textId="77777777" w:rsidR="00E554C5" w:rsidRPr="00E554C5" w:rsidRDefault="00E554C5" w:rsidP="00E554C5">
            <w:r w:rsidRPr="00E554C5">
              <w:t xml:space="preserve">To improve outcomes for Aboriginal and Torres Strait Islander children and families, program design should: </w:t>
            </w:r>
            <w:r w:rsidRPr="00E554C5">
              <w:br/>
            </w:r>
            <w:r w:rsidRPr="00E554C5">
              <w:br/>
              <w:t>•Require mainstream providers to demonstrate active and accountable partnerships with ACCOs, including clear evidence of shared governance and decision-making.</w:t>
            </w:r>
            <w:r w:rsidRPr="00E554C5">
              <w:br/>
            </w:r>
            <w:r w:rsidRPr="00E554C5">
              <w:br/>
              <w:t xml:space="preserve">•Embed Aboriginal governance at every level of program oversight, ensuring First </w:t>
            </w:r>
            <w:r w:rsidRPr="00E554C5">
              <w:lastRenderedPageBreak/>
              <w:t>Nations voices shape policy, funding decisions and service delivery.</w:t>
            </w:r>
            <w:r w:rsidRPr="00E554C5">
              <w:br/>
            </w:r>
            <w:r w:rsidRPr="00E554C5">
              <w:br/>
              <w:t>•Mandate co-design processes with Aboriginal communities to ensure services reflect cultural knowledge and priorities, and lived experience.</w:t>
            </w:r>
            <w:r w:rsidRPr="00E554C5">
              <w:br/>
            </w:r>
            <w:r w:rsidRPr="00E554C5">
              <w:br/>
              <w:t>•Build evaluation frameworks that respect Indigenous Data Sovereignty, incorporating narrative and qualitative reporting methods, such as yarning, alongside quantitative measures.</w:t>
            </w:r>
            <w:r w:rsidRPr="00E554C5">
              <w:br/>
            </w:r>
            <w:r w:rsidRPr="00E554C5">
              <w:br/>
              <w:t>•Ensure cultural safety and trauma-informed practice in all service delivery, supported by workforce training and accountability mechanisms.</w:t>
            </w:r>
            <w:r w:rsidRPr="00E554C5">
              <w:br/>
            </w:r>
            <w:r w:rsidRPr="00E554C5">
              <w:br/>
              <w:t>•Integrate Aboriginal ways of knowing, being and doing, including the National Framework for Aboriginal and Torres Strait Islander Social and Emotional Wellbeing, into program logic, service design and outcome measurement.</w:t>
            </w:r>
            <w:r w:rsidRPr="00E554C5">
              <w:br/>
            </w:r>
            <w:r w:rsidRPr="00E554C5">
              <w:br/>
              <w:t xml:space="preserve">These measures align with DSS priorities and Priority Reform 2 under the National Agreement on Closing the Gap, creating an enabling environment for ACCO leadership and culturally safe, community-led services. </w:t>
            </w:r>
          </w:p>
        </w:tc>
      </w:tr>
      <w:tr w:rsidR="00E554C5" w:rsidRPr="00E554C5" w14:paraId="0C60422C" w14:textId="77777777">
        <w:trPr>
          <w:tblCellSpacing w:w="0" w:type="dxa"/>
        </w:trPr>
        <w:tc>
          <w:tcPr>
            <w:tcW w:w="0" w:type="auto"/>
            <w:gridSpan w:val="2"/>
            <w:shd w:val="clear" w:color="auto" w:fill="EAF2FA"/>
            <w:vAlign w:val="center"/>
            <w:hideMark/>
          </w:tcPr>
          <w:p w14:paraId="4BC2D488" w14:textId="77777777" w:rsidR="00E554C5" w:rsidRPr="00E554C5" w:rsidRDefault="00E554C5" w:rsidP="00E554C5">
            <w:r w:rsidRPr="00E554C5">
              <w:rPr>
                <w:b/>
                <w:bCs/>
              </w:rPr>
              <w:lastRenderedPageBreak/>
              <w:t>16. What types of data would help your organisation better understand its impact and continuously improve its services?</w:t>
            </w:r>
            <w:r w:rsidRPr="00E554C5">
              <w:t xml:space="preserve"> </w:t>
            </w:r>
          </w:p>
        </w:tc>
      </w:tr>
      <w:tr w:rsidR="00E554C5" w:rsidRPr="00E554C5" w14:paraId="5B04E7BD" w14:textId="77777777">
        <w:trPr>
          <w:tblCellSpacing w:w="0" w:type="dxa"/>
        </w:trPr>
        <w:tc>
          <w:tcPr>
            <w:tcW w:w="300" w:type="dxa"/>
            <w:shd w:val="clear" w:color="auto" w:fill="FFFFFF"/>
            <w:vAlign w:val="center"/>
            <w:hideMark/>
          </w:tcPr>
          <w:p w14:paraId="63D74083" w14:textId="77777777" w:rsidR="00E554C5" w:rsidRPr="00E554C5" w:rsidRDefault="00E554C5" w:rsidP="00E554C5">
            <w:r w:rsidRPr="00E554C5">
              <w:t> </w:t>
            </w:r>
          </w:p>
        </w:tc>
        <w:tc>
          <w:tcPr>
            <w:tcW w:w="0" w:type="auto"/>
            <w:shd w:val="clear" w:color="auto" w:fill="FFFFFF"/>
            <w:vAlign w:val="center"/>
            <w:hideMark/>
          </w:tcPr>
          <w:p w14:paraId="53D2DA13" w14:textId="77777777" w:rsidR="00E554C5" w:rsidRPr="00E554C5" w:rsidRDefault="00E554C5" w:rsidP="00E554C5">
            <w:r w:rsidRPr="00E554C5">
              <w:t>The following data would allow organisations funded by DSS to better understand their impact and continuously improve service delivery:</w:t>
            </w:r>
            <w:r w:rsidRPr="00E554C5">
              <w:br/>
            </w:r>
            <w:r w:rsidRPr="00E554C5">
              <w:br/>
              <w:t>•Child and parent mental health and wellbeing indicators, including psychological distress, resilience, family functioning and social-emotional development.</w:t>
            </w:r>
            <w:r w:rsidRPr="00E554C5">
              <w:br/>
            </w:r>
            <w:r w:rsidRPr="00E554C5">
              <w:br/>
              <w:t>•Relational measures, such as family connection, sense of safety, trust in services and cultural safety.</w:t>
            </w:r>
            <w:r w:rsidRPr="00E554C5">
              <w:br/>
            </w:r>
            <w:r w:rsidRPr="00E554C5">
              <w:br/>
              <w:t>•System-level measures, including collaboration quality, integrated referral pathways and service accessibility.</w:t>
            </w:r>
            <w:r w:rsidRPr="00E554C5">
              <w:br/>
            </w:r>
            <w:r w:rsidRPr="00E554C5">
              <w:br/>
              <w:t>•Qualitative narratives and case studies, using culturally appropriate methods, such as yarning, to complement quantitative data and capture lived experience.</w:t>
            </w:r>
            <w:r w:rsidRPr="00E554C5">
              <w:br/>
            </w:r>
            <w:r w:rsidRPr="00E554C5">
              <w:br/>
              <w:t xml:space="preserve">•Workforce capability measures including practice competency, skills, capacity and readiness of staff to deliver high-quality, culturally safe and evidence-based practice, to help organisations understand whether their workforce can meet </w:t>
            </w:r>
            <w:r w:rsidRPr="00E554C5">
              <w:lastRenderedPageBreak/>
              <w:t>community needs.</w:t>
            </w:r>
            <w:r w:rsidRPr="00E554C5">
              <w:br/>
            </w:r>
            <w:r w:rsidRPr="00E554C5">
              <w:br/>
              <w:t>•Social and Emotional Wellbeing framework indicators, ensuring Aboriginal ways of knowing, being and doing are embedded in evaluation.</w:t>
            </w:r>
            <w:r w:rsidRPr="00E554C5">
              <w:br/>
            </w:r>
            <w:r w:rsidRPr="00E554C5">
              <w:br/>
              <w:t>•Indigenous Data Sovereignty compliance, ensuring data collection respects cultural protocols and community ownership.</w:t>
            </w:r>
            <w:r w:rsidRPr="00E554C5">
              <w:br/>
            </w:r>
            <w:r w:rsidRPr="00E554C5">
              <w:br/>
              <w:t xml:space="preserve">Combining these measures will enable organisations to demonstrate outcomes, identify gaps and adapt services to meet evolving community needs. </w:t>
            </w:r>
          </w:p>
        </w:tc>
      </w:tr>
      <w:tr w:rsidR="00E554C5" w:rsidRPr="00E554C5" w14:paraId="044EF7AF" w14:textId="77777777">
        <w:trPr>
          <w:tblCellSpacing w:w="0" w:type="dxa"/>
        </w:trPr>
        <w:tc>
          <w:tcPr>
            <w:tcW w:w="0" w:type="auto"/>
            <w:gridSpan w:val="2"/>
            <w:shd w:val="clear" w:color="auto" w:fill="EAF2FA"/>
            <w:vAlign w:val="center"/>
            <w:hideMark/>
          </w:tcPr>
          <w:p w14:paraId="663B1985" w14:textId="77777777" w:rsidR="00E554C5" w:rsidRPr="00E554C5" w:rsidRDefault="00E554C5" w:rsidP="00E554C5">
            <w:r w:rsidRPr="00E554C5">
              <w:rPr>
                <w:b/>
                <w:bCs/>
              </w:rPr>
              <w:lastRenderedPageBreak/>
              <w:t>17. What kinds of data or information would be most valuable for you to share, to show how your service is positively impacting children and families?</w:t>
            </w:r>
            <w:r w:rsidRPr="00E554C5">
              <w:t xml:space="preserve"> </w:t>
            </w:r>
          </w:p>
        </w:tc>
      </w:tr>
      <w:tr w:rsidR="00E554C5" w:rsidRPr="00E554C5" w14:paraId="3FFDB529" w14:textId="77777777">
        <w:trPr>
          <w:tblCellSpacing w:w="0" w:type="dxa"/>
        </w:trPr>
        <w:tc>
          <w:tcPr>
            <w:tcW w:w="300" w:type="dxa"/>
            <w:shd w:val="clear" w:color="auto" w:fill="FFFFFF"/>
            <w:vAlign w:val="center"/>
            <w:hideMark/>
          </w:tcPr>
          <w:p w14:paraId="6480AB6B" w14:textId="77777777" w:rsidR="00E554C5" w:rsidRPr="00E554C5" w:rsidRDefault="00E554C5" w:rsidP="00E554C5">
            <w:r w:rsidRPr="00E554C5">
              <w:t> </w:t>
            </w:r>
          </w:p>
        </w:tc>
        <w:tc>
          <w:tcPr>
            <w:tcW w:w="0" w:type="auto"/>
            <w:shd w:val="clear" w:color="auto" w:fill="FFFFFF"/>
            <w:vAlign w:val="center"/>
            <w:hideMark/>
          </w:tcPr>
          <w:p w14:paraId="373D2693" w14:textId="77777777" w:rsidR="00E554C5" w:rsidRPr="00E554C5" w:rsidRDefault="00E554C5" w:rsidP="00E554C5">
            <w:r w:rsidRPr="00E554C5">
              <w:t>With a system wide perspective as the National Workforce Centre for Child Mental Health, Emerging Minds recommends that a broad range of data and information should be used to demonstrate positive impacts on Australian children and families.</w:t>
            </w:r>
            <w:r w:rsidRPr="00E554C5">
              <w:br/>
            </w:r>
            <w:r w:rsidRPr="00E554C5">
              <w:br/>
              <w:t>Sector organisations can demonstrate impact with children and families using data and information including:</w:t>
            </w:r>
            <w:r w:rsidRPr="00E554C5">
              <w:br/>
            </w:r>
            <w:r w:rsidRPr="00E554C5">
              <w:br/>
              <w:t>•Tiered service system and cross-sector collaborations metrics. These metrics should demonstrate how services meet a continuum of need and achieve an impact for infants, children and families. With The Early Years Strategy 2024–2034 recognising that complexity of service delivery can be a barrier to support for children and families, and that holistic service integration is important, including these metrics will be essential to tracking progress toward success in this priority area.</w:t>
            </w:r>
            <w:r w:rsidRPr="00E554C5">
              <w:br/>
            </w:r>
            <w:r w:rsidRPr="00E554C5">
              <w:br/>
              <w:t xml:space="preserve">•Longitudinal outcomes across multiple domains including developmental impacts, family functioning and social connectedness impacts. Specifically, data such as the AEDC, the LSIC and Closing the Gap data could be used to show broad impacts over time and track progress towards priorities of early intervention and improved outcomes for Aboriginal and Torres Strait Islander infants, children and families. Other periodic reports, such as the Mission Australia Youth Survey, may also provide an insight into the contemporary experiences of children and families that could support updated understanding of issues and indicators over time. </w:t>
            </w:r>
            <w:r w:rsidRPr="00E554C5">
              <w:br/>
            </w:r>
            <w:r w:rsidRPr="00E554C5">
              <w:br/>
              <w:t xml:space="preserve">•Child and family voice and lived experience feedback. Such data and information should privilege direct evidence from children and families as part of the measuring </w:t>
            </w:r>
            <w:r w:rsidRPr="00E554C5">
              <w:lastRenderedPageBreak/>
              <w:t xml:space="preserve">and reporting of impact, and the tracking of progress toward the two key program outcomes. </w:t>
            </w:r>
            <w:r w:rsidRPr="00E554C5">
              <w:br/>
            </w:r>
            <w:r w:rsidRPr="00E554C5">
              <w:br/>
              <w:t xml:space="preserve">•ACCOs should be able to reflect their holistic model of care, using Social and Emotional Wellbeing framework indicators and Indigenous Data Sovereignty principles, to ensure reporting respects both cultural protocols and community ownership. </w:t>
            </w:r>
          </w:p>
        </w:tc>
      </w:tr>
      <w:tr w:rsidR="00E554C5" w:rsidRPr="00E554C5" w14:paraId="5B6097EA" w14:textId="77777777">
        <w:trPr>
          <w:tblCellSpacing w:w="0" w:type="dxa"/>
        </w:trPr>
        <w:tc>
          <w:tcPr>
            <w:tcW w:w="0" w:type="auto"/>
            <w:gridSpan w:val="2"/>
            <w:shd w:val="clear" w:color="auto" w:fill="EAF2FA"/>
            <w:vAlign w:val="center"/>
            <w:hideMark/>
          </w:tcPr>
          <w:p w14:paraId="031BC4FC" w14:textId="77777777" w:rsidR="00E554C5" w:rsidRPr="00E554C5" w:rsidRDefault="00E554C5" w:rsidP="00E554C5">
            <w:r w:rsidRPr="00E554C5">
              <w:rPr>
                <w:b/>
                <w:bCs/>
              </w:rPr>
              <w:lastRenderedPageBreak/>
              <w:t>18. If your organisation currently reports in the Data Exchange (DEX), what SCORE Circumstances domain is most relevant to the service you deliver?</w:t>
            </w:r>
            <w:r w:rsidRPr="00E554C5">
              <w:t xml:space="preserve"> </w:t>
            </w:r>
          </w:p>
        </w:tc>
      </w:tr>
      <w:tr w:rsidR="00E554C5" w:rsidRPr="00E554C5" w14:paraId="1D0DD750" w14:textId="77777777">
        <w:trPr>
          <w:tblCellSpacing w:w="0" w:type="dxa"/>
        </w:trPr>
        <w:tc>
          <w:tcPr>
            <w:tcW w:w="300" w:type="dxa"/>
            <w:shd w:val="clear" w:color="auto" w:fill="FFFFFF"/>
            <w:vAlign w:val="center"/>
            <w:hideMark/>
          </w:tcPr>
          <w:p w14:paraId="23B0D7D6" w14:textId="77777777" w:rsidR="00E554C5" w:rsidRPr="00E554C5" w:rsidRDefault="00E554C5" w:rsidP="00E554C5">
            <w:r w:rsidRPr="00E554C5">
              <w:t> </w:t>
            </w:r>
          </w:p>
        </w:tc>
        <w:tc>
          <w:tcPr>
            <w:tcW w:w="0" w:type="auto"/>
            <w:shd w:val="clear" w:color="auto" w:fill="FFFFFF"/>
            <w:vAlign w:val="center"/>
            <w:hideMark/>
          </w:tcPr>
          <w:p w14:paraId="5254DF78" w14:textId="77777777" w:rsidR="00E554C5" w:rsidRPr="00E554C5" w:rsidRDefault="00E554C5" w:rsidP="00E554C5">
            <w:r w:rsidRPr="00E554C5">
              <w:t>As the National Workforce Centre for Child Mental Health, we are not currently reporting through this Data Exchange, however, our work generally relates to the following:</w:t>
            </w:r>
            <w:r w:rsidRPr="00E554C5">
              <w:br/>
              <w:t>• family functioning;</w:t>
            </w:r>
            <w:r w:rsidRPr="00E554C5">
              <w:br/>
              <w:t>• community participation and networks; and</w:t>
            </w:r>
            <w:r w:rsidRPr="00E554C5">
              <w:br/>
              <w:t xml:space="preserve">• mental health and wellbeing. </w:t>
            </w:r>
          </w:p>
        </w:tc>
      </w:tr>
      <w:tr w:rsidR="00E554C5" w:rsidRPr="00E554C5" w14:paraId="0E2E3AAB" w14:textId="77777777">
        <w:trPr>
          <w:tblCellSpacing w:w="0" w:type="dxa"/>
        </w:trPr>
        <w:tc>
          <w:tcPr>
            <w:tcW w:w="0" w:type="auto"/>
            <w:gridSpan w:val="2"/>
            <w:shd w:val="clear" w:color="auto" w:fill="EAF2FA"/>
            <w:vAlign w:val="center"/>
            <w:hideMark/>
          </w:tcPr>
          <w:p w14:paraId="3709CDF0" w14:textId="77777777" w:rsidR="00E554C5" w:rsidRPr="00E554C5" w:rsidRDefault="00E554C5" w:rsidP="00E554C5">
            <w:r w:rsidRPr="00E554C5">
              <w:rPr>
                <w:b/>
                <w:bCs/>
              </w:rPr>
              <w:t>19. What kinds of templates or guidance would help you prepare strong case studies that show the impact of your service?</w:t>
            </w:r>
            <w:r w:rsidRPr="00E554C5">
              <w:t xml:space="preserve"> </w:t>
            </w:r>
          </w:p>
        </w:tc>
      </w:tr>
      <w:tr w:rsidR="00E554C5" w:rsidRPr="00E554C5" w14:paraId="7A92EC2B" w14:textId="77777777">
        <w:trPr>
          <w:tblCellSpacing w:w="0" w:type="dxa"/>
        </w:trPr>
        <w:tc>
          <w:tcPr>
            <w:tcW w:w="300" w:type="dxa"/>
            <w:shd w:val="clear" w:color="auto" w:fill="FFFFFF"/>
            <w:vAlign w:val="center"/>
            <w:hideMark/>
          </w:tcPr>
          <w:p w14:paraId="1E8D7ABB" w14:textId="77777777" w:rsidR="00E554C5" w:rsidRPr="00E554C5" w:rsidRDefault="00E554C5" w:rsidP="00E554C5">
            <w:r w:rsidRPr="00E554C5">
              <w:t> </w:t>
            </w:r>
          </w:p>
        </w:tc>
        <w:tc>
          <w:tcPr>
            <w:tcW w:w="0" w:type="auto"/>
            <w:shd w:val="clear" w:color="auto" w:fill="FFFFFF"/>
            <w:vAlign w:val="center"/>
            <w:hideMark/>
          </w:tcPr>
          <w:p w14:paraId="34AA0BC9" w14:textId="77777777" w:rsidR="00E554C5" w:rsidRPr="00E554C5" w:rsidRDefault="00E554C5" w:rsidP="00E554C5">
            <w:r w:rsidRPr="00E554C5">
              <w:t xml:space="preserve">Emerging Minds recommends the use of methodologies that remain accountable to infants, children and families. This can be supported by: </w:t>
            </w:r>
            <w:r w:rsidRPr="00E554C5">
              <w:br/>
            </w:r>
            <w:r w:rsidRPr="00E554C5">
              <w:br/>
              <w:t>•encouraging action research and continuous improvement approaches that share organisational learning as part of case studies</w:t>
            </w:r>
            <w:r w:rsidRPr="00E554C5">
              <w:br/>
            </w:r>
            <w:r w:rsidRPr="00E554C5">
              <w:br/>
              <w:t>•templates that prompt services to articulate relevant theories of change as part of case studies</w:t>
            </w:r>
            <w:r w:rsidRPr="00E554C5">
              <w:br/>
            </w:r>
            <w:r w:rsidRPr="00E554C5">
              <w:br/>
              <w:t>•the use of both qualitative and quantitative data and results</w:t>
            </w:r>
            <w:r w:rsidRPr="00E554C5">
              <w:br/>
            </w:r>
            <w:r w:rsidRPr="00E554C5">
              <w:br/>
              <w:t>•the inclusion of child and family stories</w:t>
            </w:r>
            <w:r w:rsidRPr="00E554C5">
              <w:br/>
            </w:r>
            <w:r w:rsidRPr="00E554C5">
              <w:br/>
              <w:t>•guidance for services on using developmental, relational and cultural lenses in storytelling</w:t>
            </w:r>
            <w:r w:rsidRPr="00E554C5">
              <w:br/>
            </w:r>
            <w:r w:rsidRPr="00E554C5">
              <w:br/>
              <w:t xml:space="preserve">•flexibility for ACCOs to use culturally informed and community-led models that embed Aboriginal ways of knowing, being and doing in how they approach case studies. </w:t>
            </w:r>
          </w:p>
        </w:tc>
      </w:tr>
      <w:tr w:rsidR="00E554C5" w:rsidRPr="00E554C5" w14:paraId="1A720DD1" w14:textId="77777777">
        <w:trPr>
          <w:tblCellSpacing w:w="0" w:type="dxa"/>
        </w:trPr>
        <w:tc>
          <w:tcPr>
            <w:tcW w:w="0" w:type="auto"/>
            <w:gridSpan w:val="2"/>
            <w:shd w:val="clear" w:color="auto" w:fill="EAF2FA"/>
            <w:vAlign w:val="center"/>
            <w:hideMark/>
          </w:tcPr>
          <w:p w14:paraId="717B18C4" w14:textId="77777777" w:rsidR="00E554C5" w:rsidRPr="00E554C5" w:rsidRDefault="00E554C5" w:rsidP="00E554C5">
            <w:r w:rsidRPr="00E554C5">
              <w:rPr>
                <w:b/>
                <w:bCs/>
              </w:rPr>
              <w:lastRenderedPageBreak/>
              <w:t>20. What does a relational contracting approach mean to you in practice? What criteria would you like to see included in a relational contract?</w:t>
            </w:r>
            <w:r w:rsidRPr="00E554C5">
              <w:t xml:space="preserve"> </w:t>
            </w:r>
          </w:p>
        </w:tc>
      </w:tr>
      <w:tr w:rsidR="00E554C5" w:rsidRPr="00E554C5" w14:paraId="6F874091" w14:textId="77777777">
        <w:trPr>
          <w:tblCellSpacing w:w="0" w:type="dxa"/>
        </w:trPr>
        <w:tc>
          <w:tcPr>
            <w:tcW w:w="300" w:type="dxa"/>
            <w:shd w:val="clear" w:color="auto" w:fill="FFFFFF"/>
            <w:vAlign w:val="center"/>
            <w:hideMark/>
          </w:tcPr>
          <w:p w14:paraId="2488D315" w14:textId="77777777" w:rsidR="00E554C5" w:rsidRPr="00E554C5" w:rsidRDefault="00E554C5" w:rsidP="00E554C5">
            <w:r w:rsidRPr="00E554C5">
              <w:t> </w:t>
            </w:r>
          </w:p>
        </w:tc>
        <w:tc>
          <w:tcPr>
            <w:tcW w:w="0" w:type="auto"/>
            <w:shd w:val="clear" w:color="auto" w:fill="FFFFFF"/>
            <w:vAlign w:val="center"/>
            <w:hideMark/>
          </w:tcPr>
          <w:p w14:paraId="3016A366" w14:textId="77777777" w:rsidR="00E554C5" w:rsidRPr="00E554C5" w:rsidRDefault="00E554C5" w:rsidP="00E554C5">
            <w:r w:rsidRPr="00E554C5">
              <w:t>Emerging Minds sees relational contracting as a long-term, partnership-based accountability mechanism where outcomes and learning are shared. Relational contracting acknowledges root causes and scaffolds collaboration that responds to complex contexts.</w:t>
            </w:r>
            <w:r w:rsidRPr="00E554C5">
              <w:br/>
            </w:r>
            <w:r w:rsidRPr="00E554C5">
              <w:br/>
              <w:t>Recommended criteria for relational contracts includes:</w:t>
            </w:r>
            <w:r w:rsidRPr="00E554C5">
              <w:br/>
              <w:t>• Transparency, trust and collaboration as core principles</w:t>
            </w:r>
            <w:r w:rsidRPr="00E554C5">
              <w:br/>
              <w:t>• First Nations people’s right to self-determination as a core principle</w:t>
            </w:r>
            <w:r w:rsidRPr="00E554C5">
              <w:br/>
              <w:t>• Clarity of outcomes – including both what government and service providers are to deliver</w:t>
            </w:r>
            <w:r w:rsidRPr="00E554C5">
              <w:br/>
              <w:t>• Mutual commitment to learning and adaptation</w:t>
            </w:r>
            <w:r w:rsidRPr="00E554C5">
              <w:br/>
              <w:t>• Regular joint reviews and shared data use</w:t>
            </w:r>
            <w:r w:rsidRPr="00E554C5">
              <w:br/>
              <w:t>• Cultural safety and co-design obligations</w:t>
            </w:r>
            <w:r w:rsidRPr="00E554C5">
              <w:br/>
              <w:t>• Flexibility to adjust activities while maintaining an outcomes focus</w:t>
            </w:r>
            <w:r w:rsidRPr="00E554C5">
              <w:br/>
              <w:t>• Continuous improvement cycles to ensure ongoing reflection and adaptation</w:t>
            </w:r>
            <w:r w:rsidRPr="00E554C5">
              <w:br/>
              <w:t>• Governance that involves community leaders or people with lived experience.</w:t>
            </w:r>
            <w:r w:rsidRPr="00E554C5">
              <w:br/>
            </w:r>
            <w:r w:rsidRPr="00E554C5">
              <w:br/>
              <w:t xml:space="preserve">Relational contracting has the potential to support DSS’s four priorities for the program and encourage a system of care approach in the sector by supporting collaboration over competition. This will, however, require adequate government resourcing to ensure that relational contracting and the increased flexibility that comes with this approach can be managed within the relationships of trust that are a hallmark of this model. </w:t>
            </w:r>
          </w:p>
        </w:tc>
      </w:tr>
      <w:tr w:rsidR="00E554C5" w:rsidRPr="00E554C5" w14:paraId="465B63A1" w14:textId="77777777">
        <w:trPr>
          <w:tblCellSpacing w:w="0" w:type="dxa"/>
        </w:trPr>
        <w:tc>
          <w:tcPr>
            <w:tcW w:w="0" w:type="auto"/>
            <w:gridSpan w:val="2"/>
            <w:shd w:val="clear" w:color="auto" w:fill="EAF2FA"/>
            <w:vAlign w:val="center"/>
            <w:hideMark/>
          </w:tcPr>
          <w:p w14:paraId="32C4E394" w14:textId="77777777" w:rsidR="00E554C5" w:rsidRPr="00E554C5" w:rsidRDefault="00E554C5" w:rsidP="00E554C5">
            <w:r w:rsidRPr="00E554C5">
              <w:rPr>
                <w:b/>
                <w:bCs/>
              </w:rPr>
              <w:t>21. What’s the best way for the department to decide which organisations should be offered a relational contract?</w:t>
            </w:r>
            <w:r w:rsidRPr="00E554C5">
              <w:t xml:space="preserve"> </w:t>
            </w:r>
          </w:p>
        </w:tc>
      </w:tr>
      <w:tr w:rsidR="00E554C5" w:rsidRPr="00E554C5" w14:paraId="2B5003A2" w14:textId="77777777">
        <w:trPr>
          <w:tblCellSpacing w:w="0" w:type="dxa"/>
        </w:trPr>
        <w:tc>
          <w:tcPr>
            <w:tcW w:w="300" w:type="dxa"/>
            <w:shd w:val="clear" w:color="auto" w:fill="FFFFFF"/>
            <w:vAlign w:val="center"/>
            <w:hideMark/>
          </w:tcPr>
          <w:p w14:paraId="3B0A008A" w14:textId="77777777" w:rsidR="00E554C5" w:rsidRPr="00E554C5" w:rsidRDefault="00E554C5" w:rsidP="00E554C5">
            <w:r w:rsidRPr="00E554C5">
              <w:t> </w:t>
            </w:r>
          </w:p>
        </w:tc>
        <w:tc>
          <w:tcPr>
            <w:tcW w:w="0" w:type="auto"/>
            <w:shd w:val="clear" w:color="auto" w:fill="FFFFFF"/>
            <w:vAlign w:val="center"/>
            <w:hideMark/>
          </w:tcPr>
          <w:p w14:paraId="09C37AF0" w14:textId="77777777" w:rsidR="00E554C5" w:rsidRPr="00E554C5" w:rsidRDefault="00E554C5" w:rsidP="00E554C5">
            <w:r w:rsidRPr="00E554C5">
              <w:t>To select organisations that are well suited to a relational contract the government could consider:</w:t>
            </w:r>
            <w:r w:rsidRPr="00E554C5">
              <w:br/>
            </w:r>
            <w:r w:rsidRPr="00E554C5">
              <w:br/>
              <w:t>•assessing an organisation’s track record in collaboration, cultural safety and continuous improvement</w:t>
            </w:r>
            <w:r w:rsidRPr="00E554C5">
              <w:br/>
            </w:r>
            <w:r w:rsidRPr="00E554C5">
              <w:br/>
              <w:t>•evaluating an organisation’s relational capacity as demonstrated through partnerships, governance participation and data use</w:t>
            </w:r>
            <w:r w:rsidRPr="00E554C5">
              <w:br/>
            </w:r>
            <w:r w:rsidRPr="00E554C5">
              <w:br/>
              <w:t>•prioritising organisations involved in regional system of care partnerships or cross sector networks</w:t>
            </w:r>
            <w:r w:rsidRPr="00E554C5">
              <w:br/>
            </w:r>
            <w:r w:rsidRPr="00E554C5">
              <w:lastRenderedPageBreak/>
              <w:br/>
              <w:t>•privileging local service providers already embedded within communities, particularly in regional areas and ensuring these organisations are not disadvantaged in grant processes in favour of larger or national organisations</w:t>
            </w:r>
            <w:r w:rsidRPr="00E554C5">
              <w:br/>
            </w:r>
            <w:r w:rsidRPr="00E554C5">
              <w:br/>
              <w:t xml:space="preserve">•the capacity of large mainstream providers to transition work to ACCOs over time. </w:t>
            </w:r>
          </w:p>
        </w:tc>
      </w:tr>
      <w:tr w:rsidR="00E554C5" w:rsidRPr="00E554C5" w14:paraId="4995E82F" w14:textId="77777777">
        <w:trPr>
          <w:tblCellSpacing w:w="0" w:type="dxa"/>
        </w:trPr>
        <w:tc>
          <w:tcPr>
            <w:tcW w:w="0" w:type="auto"/>
            <w:gridSpan w:val="2"/>
            <w:shd w:val="clear" w:color="auto" w:fill="EAF2FA"/>
            <w:vAlign w:val="center"/>
            <w:hideMark/>
          </w:tcPr>
          <w:p w14:paraId="37A82B67" w14:textId="77777777" w:rsidR="00E554C5" w:rsidRPr="00E554C5" w:rsidRDefault="00E554C5" w:rsidP="00E554C5">
            <w:r w:rsidRPr="00E554C5">
              <w:rPr>
                <w:b/>
                <w:bCs/>
              </w:rPr>
              <w:lastRenderedPageBreak/>
              <w:t>22. Is your organisation interested in a relational contracting approach? Why/why not?</w:t>
            </w:r>
            <w:r w:rsidRPr="00E554C5">
              <w:t xml:space="preserve"> </w:t>
            </w:r>
          </w:p>
        </w:tc>
      </w:tr>
      <w:tr w:rsidR="00E554C5" w:rsidRPr="00E554C5" w14:paraId="66A804AF" w14:textId="77777777">
        <w:trPr>
          <w:tblCellSpacing w:w="0" w:type="dxa"/>
        </w:trPr>
        <w:tc>
          <w:tcPr>
            <w:tcW w:w="300" w:type="dxa"/>
            <w:shd w:val="clear" w:color="auto" w:fill="FFFFFF"/>
            <w:vAlign w:val="center"/>
            <w:hideMark/>
          </w:tcPr>
          <w:p w14:paraId="16F91DC8" w14:textId="77777777" w:rsidR="00E554C5" w:rsidRPr="00E554C5" w:rsidRDefault="00E554C5" w:rsidP="00E554C5">
            <w:r w:rsidRPr="00E554C5">
              <w:t> </w:t>
            </w:r>
          </w:p>
        </w:tc>
        <w:tc>
          <w:tcPr>
            <w:tcW w:w="0" w:type="auto"/>
            <w:shd w:val="clear" w:color="auto" w:fill="FFFFFF"/>
            <w:vAlign w:val="center"/>
            <w:hideMark/>
          </w:tcPr>
          <w:p w14:paraId="6DF838CD" w14:textId="77777777" w:rsidR="00E554C5" w:rsidRPr="00E554C5" w:rsidRDefault="00E554C5" w:rsidP="00E554C5">
            <w:r w:rsidRPr="00E554C5">
              <w:t>Emerging Minds strongly supports relational contracting that enables long-term partnerships, innovation and shared responsibility for systemic change. The well-known need for system transformation to better support infants, children and families can be, in part, facilitated by relational contracting that:</w:t>
            </w:r>
            <w:r w:rsidRPr="00E554C5">
              <w:br/>
            </w:r>
            <w:r w:rsidRPr="00E554C5">
              <w:br/>
              <w:t>•retains a strong focus on outcomes for infants, children and families</w:t>
            </w:r>
            <w:r w:rsidRPr="00E554C5">
              <w:br/>
            </w:r>
            <w:r w:rsidRPr="00E554C5">
              <w:br/>
              <w:t>•follows the data to remain abreast of what is working for infants, children and families in their respective communities</w:t>
            </w:r>
            <w:r w:rsidRPr="00E554C5">
              <w:br/>
            </w:r>
            <w:r w:rsidRPr="00E554C5">
              <w:br/>
              <w:t xml:space="preserve">•aligns with system of care lessons that sustainable reform relies on trust-based relationships, flexible funding and mutual learning. </w:t>
            </w:r>
          </w:p>
        </w:tc>
      </w:tr>
      <w:tr w:rsidR="00E554C5" w:rsidRPr="00E554C5" w14:paraId="6A2D0F11" w14:textId="77777777">
        <w:trPr>
          <w:tblCellSpacing w:w="0" w:type="dxa"/>
        </w:trPr>
        <w:tc>
          <w:tcPr>
            <w:tcW w:w="0" w:type="auto"/>
            <w:gridSpan w:val="2"/>
            <w:shd w:val="clear" w:color="auto" w:fill="EAF2FA"/>
            <w:vAlign w:val="center"/>
            <w:hideMark/>
          </w:tcPr>
          <w:p w14:paraId="56C8A349" w14:textId="77777777" w:rsidR="00E554C5" w:rsidRPr="00E554C5" w:rsidRDefault="00E554C5" w:rsidP="00E554C5">
            <w:r w:rsidRPr="00E554C5">
              <w:rPr>
                <w:b/>
                <w:bCs/>
              </w:rPr>
              <w:t>23. Is there anything else you think the department should understand or consider about this proposed approach?</w:t>
            </w:r>
            <w:r w:rsidRPr="00E554C5">
              <w:t xml:space="preserve"> </w:t>
            </w:r>
          </w:p>
        </w:tc>
      </w:tr>
      <w:tr w:rsidR="00E554C5" w:rsidRPr="00E554C5" w14:paraId="5C7F7780" w14:textId="77777777">
        <w:trPr>
          <w:tblCellSpacing w:w="0" w:type="dxa"/>
        </w:trPr>
        <w:tc>
          <w:tcPr>
            <w:tcW w:w="300" w:type="dxa"/>
            <w:shd w:val="clear" w:color="auto" w:fill="FFFFFF"/>
            <w:vAlign w:val="center"/>
            <w:hideMark/>
          </w:tcPr>
          <w:p w14:paraId="5DA8006D" w14:textId="77777777" w:rsidR="00E554C5" w:rsidRPr="00E554C5" w:rsidRDefault="00E554C5" w:rsidP="00E554C5">
            <w:r w:rsidRPr="00E554C5">
              <w:t> </w:t>
            </w:r>
          </w:p>
        </w:tc>
        <w:tc>
          <w:tcPr>
            <w:tcW w:w="0" w:type="auto"/>
            <w:shd w:val="clear" w:color="auto" w:fill="FFFFFF"/>
            <w:vAlign w:val="center"/>
            <w:hideMark/>
          </w:tcPr>
          <w:p w14:paraId="11253C1A" w14:textId="77777777" w:rsidR="00E554C5" w:rsidRPr="00E554C5" w:rsidRDefault="00E554C5" w:rsidP="00E554C5">
            <w:r w:rsidRPr="00E554C5">
              <w:t>Emerging Minds encourages DSS to consider this reform beyond a program restructure as genuine system transformation. This means embedding the program within a national system where all infants, children and families have equitable access to consistent, high-quality supports, delivered early and through integrated local networks, guided by shared outcomes, and sustained by a unified, skilled workforce.</w:t>
            </w:r>
            <w:r w:rsidRPr="00E554C5">
              <w:br/>
            </w:r>
            <w:r w:rsidRPr="00E554C5">
              <w:br/>
              <w:t>Achieving meaningful and lasting change for children and families requires more than structural adjustments. The following success factors are essential foundations for a transformed system. Each factor must be embedded and sustained to ensure the reform delivers on its promise:</w:t>
            </w:r>
            <w:r w:rsidRPr="00E554C5">
              <w:br/>
            </w:r>
            <w:r w:rsidRPr="00E554C5">
              <w:br/>
              <w:t xml:space="preserve">•System-level coordination and governance: Effective reform depends on strong coordination across the health, social and community services, and education sectors. Governance structures should facilitate collaboration, reduce </w:t>
            </w:r>
            <w:r w:rsidRPr="00E554C5">
              <w:lastRenderedPageBreak/>
              <w:t>fragmentation and ensure accountability for outcomes at every level of the tiered model.</w:t>
            </w:r>
            <w:r w:rsidRPr="00E554C5">
              <w:br/>
            </w:r>
            <w:r w:rsidRPr="00E554C5">
              <w:br/>
              <w:t>•Core and specialised workforce capability and reflective practice: A unified, trauma-informed and culturally responsive workforce is critical. Evidence-based practice that caters to a tiered service delivery model is essential for the consistent delivery of the national program. This requires ongoing investment in training, supervision and competency frameworks that support reflective practice and continuous professional development.</w:t>
            </w:r>
            <w:r w:rsidRPr="00E554C5">
              <w:br/>
            </w:r>
            <w:r w:rsidRPr="00E554C5">
              <w:br/>
              <w:t>•Long-term, relational funding models: Moving beyond short-term contracts, funding should reward collaboration, learning and outcomes-focused partnerships. Relational contracting enables flexibility, trust and innovation, supporting providers to adapt to evolving community needs.</w:t>
            </w:r>
            <w:r w:rsidRPr="00E554C5">
              <w:br/>
            </w:r>
            <w:r w:rsidRPr="00E554C5">
              <w:br/>
              <w:t>•Data and evaluation systems that promote learning: Robust data systems are needed to measure outcomes, track progress and drive continuous improvement. Shared measurement frameworks, longitudinal data and lived experience feedback should inform policy and practice, ensuring accountability and responsiveness.</w:t>
            </w:r>
            <w:r w:rsidRPr="00E554C5">
              <w:br/>
            </w:r>
            <w:r w:rsidRPr="00E554C5">
              <w:br/>
              <w:t>To realise the vision of a transformed system, Emerging Minds recommends a range of practical solutions to help operationalise the success factors and ensure the reform is effective, equitable and sustainable:</w:t>
            </w:r>
            <w:r w:rsidRPr="00E554C5">
              <w:br/>
            </w:r>
            <w:r w:rsidRPr="00E554C5">
              <w:br/>
              <w:t>•National system of care: Establish a coordinated network where all infants, children and families can access a consistent set of supports, delivered through integrated local partnerships, and underpinned by shared outcomes and a skilled workforce delivering evidence-based practice.</w:t>
            </w:r>
            <w:r w:rsidRPr="00E554C5">
              <w:br/>
            </w:r>
            <w:r w:rsidRPr="00E554C5">
              <w:br/>
              <w:t>•Alignment of workforce plans: Ensure workforce planning is aligned with the National Mental Health Workforce Strategy and Early Years Strategy. This will address shortages, capability gaps and support equitable workforce distribution, especially in regions of highest need.</w:t>
            </w:r>
            <w:r w:rsidRPr="00E554C5">
              <w:br/>
            </w:r>
            <w:r w:rsidRPr="00E554C5">
              <w:br/>
              <w:t>•National workforce capability framework: Develop and embed a unified capability framework within training, accreditation and performance monitoring systems. This capability framework needs to support evidence-based practice across a tiered service delivery model. Support career pathways from foundational community roles to specialised child and family practitioners, with joint recruitment and retention strategies involving state agencies, PHNs and ACCOs.</w:t>
            </w:r>
            <w:r w:rsidRPr="00E554C5">
              <w:br/>
            </w:r>
            <w:r w:rsidRPr="00E554C5">
              <w:lastRenderedPageBreak/>
              <w:br/>
              <w:t>•Implementation support: Provide dedicated resources for implementation guidance, operational funding and ongoing support. This will help services translate program objectives into consistent, high-quality practice across diverse contexts.</w:t>
            </w:r>
            <w:r w:rsidRPr="00E554C5">
              <w:br/>
            </w:r>
            <w:r w:rsidRPr="00E554C5">
              <w:br/>
              <w:t xml:space="preserve">•Locally contextualised core services: Define core service functions that are adaptable to local contexts, co-designed with communities, and responsive to cultural and economic factors influencing family wellbeing </w:t>
            </w:r>
          </w:p>
        </w:tc>
      </w:tr>
    </w:tbl>
    <w:p w14:paraId="7D547F11"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4CE"/>
    <w:multiLevelType w:val="multilevel"/>
    <w:tmpl w:val="A6605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5133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5"/>
    <w:rsid w:val="00011ED7"/>
    <w:rsid w:val="00390C4B"/>
    <w:rsid w:val="00A50B94"/>
    <w:rsid w:val="00E55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ED95"/>
  <w15:chartTrackingRefBased/>
  <w15:docId w15:val="{C3A993A0-6636-4C03-A568-22A6C5BA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4C5"/>
    <w:rPr>
      <w:rFonts w:eastAsiaTheme="majorEastAsia" w:cstheme="majorBidi"/>
      <w:color w:val="272727" w:themeColor="text1" w:themeTint="D8"/>
    </w:rPr>
  </w:style>
  <w:style w:type="paragraph" w:styleId="Title">
    <w:name w:val="Title"/>
    <w:basedOn w:val="Normal"/>
    <w:next w:val="Normal"/>
    <w:link w:val="TitleChar"/>
    <w:uiPriority w:val="10"/>
    <w:qFormat/>
    <w:rsid w:val="00E55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4C5"/>
    <w:pPr>
      <w:spacing w:before="160"/>
      <w:jc w:val="center"/>
    </w:pPr>
    <w:rPr>
      <w:i/>
      <w:iCs/>
      <w:color w:val="404040" w:themeColor="text1" w:themeTint="BF"/>
    </w:rPr>
  </w:style>
  <w:style w:type="character" w:customStyle="1" w:styleId="QuoteChar">
    <w:name w:val="Quote Char"/>
    <w:basedOn w:val="DefaultParagraphFont"/>
    <w:link w:val="Quote"/>
    <w:uiPriority w:val="29"/>
    <w:rsid w:val="00E554C5"/>
    <w:rPr>
      <w:i/>
      <w:iCs/>
      <w:color w:val="404040" w:themeColor="text1" w:themeTint="BF"/>
    </w:rPr>
  </w:style>
  <w:style w:type="paragraph" w:styleId="ListParagraph">
    <w:name w:val="List Paragraph"/>
    <w:basedOn w:val="Normal"/>
    <w:uiPriority w:val="34"/>
    <w:qFormat/>
    <w:rsid w:val="00E554C5"/>
    <w:pPr>
      <w:ind w:left="720"/>
      <w:contextualSpacing/>
    </w:pPr>
  </w:style>
  <w:style w:type="character" w:styleId="IntenseEmphasis">
    <w:name w:val="Intense Emphasis"/>
    <w:basedOn w:val="DefaultParagraphFont"/>
    <w:uiPriority w:val="21"/>
    <w:qFormat/>
    <w:rsid w:val="00E554C5"/>
    <w:rPr>
      <w:i/>
      <w:iCs/>
      <w:color w:val="0F4761" w:themeColor="accent1" w:themeShade="BF"/>
    </w:rPr>
  </w:style>
  <w:style w:type="paragraph" w:styleId="IntenseQuote">
    <w:name w:val="Intense Quote"/>
    <w:basedOn w:val="Normal"/>
    <w:next w:val="Normal"/>
    <w:link w:val="IntenseQuoteChar"/>
    <w:uiPriority w:val="30"/>
    <w:qFormat/>
    <w:rsid w:val="00E55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4C5"/>
    <w:rPr>
      <w:i/>
      <w:iCs/>
      <w:color w:val="0F4761" w:themeColor="accent1" w:themeShade="BF"/>
    </w:rPr>
  </w:style>
  <w:style w:type="character" w:styleId="IntenseReference">
    <w:name w:val="Intense Reference"/>
    <w:basedOn w:val="DefaultParagraphFont"/>
    <w:uiPriority w:val="32"/>
    <w:qFormat/>
    <w:rsid w:val="00E554C5"/>
    <w:rPr>
      <w:b/>
      <w:bCs/>
      <w:smallCaps/>
      <w:color w:val="0F4761" w:themeColor="accent1" w:themeShade="BF"/>
      <w:spacing w:val="5"/>
    </w:rPr>
  </w:style>
  <w:style w:type="character" w:styleId="Hyperlink">
    <w:name w:val="Hyperlink"/>
    <w:basedOn w:val="DefaultParagraphFont"/>
    <w:uiPriority w:val="99"/>
    <w:unhideWhenUsed/>
    <w:rsid w:val="00E554C5"/>
    <w:rPr>
      <w:color w:val="467886" w:themeColor="hyperlink"/>
      <w:u w:val="single"/>
    </w:rPr>
  </w:style>
  <w:style w:type="character" w:styleId="UnresolvedMention">
    <w:name w:val="Unresolved Mention"/>
    <w:basedOn w:val="DefaultParagraphFont"/>
    <w:uiPriority w:val="99"/>
    <w:semiHidden/>
    <w:unhideWhenUsed/>
    <w:rsid w:val="00E5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ergingminds.com.au/research-and-evaluation/scoping-child-mental-health-workforce-project-find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7346</Words>
  <Characters>41877</Characters>
  <Application>Microsoft Office Word</Application>
  <DocSecurity>0</DocSecurity>
  <Lines>348</Lines>
  <Paragraphs>98</Paragraphs>
  <ScaleCrop>false</ScaleCrop>
  <Company/>
  <LinksUpToDate>false</LinksUpToDate>
  <CharactersWithSpaces>49125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2025-12-04T07:04:00Z</dcterms:created>
  <dcterms:modified xsi:type="dcterms:W3CDTF">2025-12-04T07:06:00Z</dcterms:modified>
</cp:coreProperties>
</file>