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C656EA" w:rsidRPr="00C656EA" w14:paraId="7E6A70D5"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C656EA" w:rsidRPr="00C656EA" w14:paraId="427D611F" w14:textId="77777777">
              <w:trPr>
                <w:tblCellSpacing w:w="0" w:type="dxa"/>
              </w:trPr>
              <w:tc>
                <w:tcPr>
                  <w:tcW w:w="0" w:type="auto"/>
                  <w:gridSpan w:val="2"/>
                  <w:shd w:val="clear" w:color="auto" w:fill="EAF2FA"/>
                  <w:vAlign w:val="center"/>
                  <w:hideMark/>
                </w:tcPr>
                <w:p w14:paraId="0E3C8314" w14:textId="77777777" w:rsidR="00C656EA" w:rsidRPr="00C656EA" w:rsidRDefault="00C656EA" w:rsidP="00C656EA">
                  <w:r w:rsidRPr="00C656EA">
                    <w:rPr>
                      <w:b/>
                      <w:bCs/>
                    </w:rPr>
                    <w:t>Organisation name</w:t>
                  </w:r>
                  <w:r w:rsidRPr="00C656EA">
                    <w:t xml:space="preserve"> </w:t>
                  </w:r>
                </w:p>
              </w:tc>
            </w:tr>
            <w:tr w:rsidR="00C656EA" w:rsidRPr="00C656EA" w14:paraId="38D7DB93" w14:textId="77777777">
              <w:trPr>
                <w:tblCellSpacing w:w="0" w:type="dxa"/>
              </w:trPr>
              <w:tc>
                <w:tcPr>
                  <w:tcW w:w="300" w:type="dxa"/>
                  <w:shd w:val="clear" w:color="auto" w:fill="FFFFFF"/>
                  <w:vAlign w:val="center"/>
                  <w:hideMark/>
                </w:tcPr>
                <w:p w14:paraId="5F03A758" w14:textId="77777777" w:rsidR="00C656EA" w:rsidRPr="00C656EA" w:rsidRDefault="00C656EA" w:rsidP="00C656EA">
                  <w:r w:rsidRPr="00C656EA">
                    <w:t> </w:t>
                  </w:r>
                </w:p>
              </w:tc>
              <w:tc>
                <w:tcPr>
                  <w:tcW w:w="0" w:type="auto"/>
                  <w:shd w:val="clear" w:color="auto" w:fill="FFFFFF"/>
                  <w:vAlign w:val="center"/>
                  <w:hideMark/>
                </w:tcPr>
                <w:p w14:paraId="2A37C6F1" w14:textId="77777777" w:rsidR="00C656EA" w:rsidRPr="00C656EA" w:rsidRDefault="00C656EA" w:rsidP="00C656EA">
                  <w:proofErr w:type="spellStart"/>
                  <w:r w:rsidRPr="00C656EA">
                    <w:t>AnglicareSA</w:t>
                  </w:r>
                  <w:proofErr w:type="spellEnd"/>
                  <w:r w:rsidRPr="00C656EA">
                    <w:t xml:space="preserve"> </w:t>
                  </w:r>
                </w:p>
              </w:tc>
            </w:tr>
            <w:tr w:rsidR="00C656EA" w:rsidRPr="00C656EA" w14:paraId="77B240C8" w14:textId="77777777">
              <w:trPr>
                <w:tblCellSpacing w:w="0" w:type="dxa"/>
              </w:trPr>
              <w:tc>
                <w:tcPr>
                  <w:tcW w:w="0" w:type="auto"/>
                  <w:gridSpan w:val="2"/>
                  <w:shd w:val="clear" w:color="auto" w:fill="EAF2FA"/>
                  <w:vAlign w:val="center"/>
                  <w:hideMark/>
                </w:tcPr>
                <w:p w14:paraId="1085CA65" w14:textId="77777777" w:rsidR="00C656EA" w:rsidRPr="00C656EA" w:rsidRDefault="00C656EA" w:rsidP="00C656EA">
                  <w:r w:rsidRPr="00C656EA">
                    <w:rPr>
                      <w:b/>
                      <w:bCs/>
                    </w:rPr>
                    <w:t>Is your organisation….?</w:t>
                  </w:r>
                  <w:r w:rsidRPr="00C656EA">
                    <w:t xml:space="preserve"> </w:t>
                  </w:r>
                </w:p>
              </w:tc>
            </w:tr>
            <w:tr w:rsidR="00C656EA" w:rsidRPr="00C656EA" w14:paraId="3345D3A1" w14:textId="77777777">
              <w:trPr>
                <w:tblCellSpacing w:w="0" w:type="dxa"/>
              </w:trPr>
              <w:tc>
                <w:tcPr>
                  <w:tcW w:w="300" w:type="dxa"/>
                  <w:shd w:val="clear" w:color="auto" w:fill="FFFFFF"/>
                  <w:vAlign w:val="center"/>
                  <w:hideMark/>
                </w:tcPr>
                <w:p w14:paraId="0C6C2C6D" w14:textId="77777777" w:rsidR="00C656EA" w:rsidRPr="00C656EA" w:rsidRDefault="00C656EA" w:rsidP="00C656EA">
                  <w:r w:rsidRPr="00C656EA">
                    <w:t> </w:t>
                  </w:r>
                </w:p>
              </w:tc>
              <w:tc>
                <w:tcPr>
                  <w:tcW w:w="0" w:type="auto"/>
                  <w:shd w:val="clear" w:color="auto" w:fill="FFFFFF"/>
                  <w:vAlign w:val="center"/>
                  <w:hideMark/>
                </w:tcPr>
                <w:p w14:paraId="2CF0F723" w14:textId="77777777" w:rsidR="00C656EA" w:rsidRPr="00C656EA" w:rsidRDefault="00C656EA" w:rsidP="00C656EA">
                  <w:pPr>
                    <w:numPr>
                      <w:ilvl w:val="0"/>
                      <w:numId w:val="1"/>
                    </w:numPr>
                  </w:pPr>
                  <w:r w:rsidRPr="00C656EA">
                    <w:t>A provider currently funded under one or more of the 5 programs in scope for this consultation</w:t>
                  </w:r>
                </w:p>
              </w:tc>
            </w:tr>
            <w:tr w:rsidR="00C656EA" w:rsidRPr="00C656EA" w14:paraId="300FE742" w14:textId="77777777">
              <w:trPr>
                <w:tblCellSpacing w:w="0" w:type="dxa"/>
              </w:trPr>
              <w:tc>
                <w:tcPr>
                  <w:tcW w:w="0" w:type="auto"/>
                  <w:gridSpan w:val="2"/>
                  <w:shd w:val="clear" w:color="auto" w:fill="EAF2FA"/>
                  <w:vAlign w:val="center"/>
                  <w:hideMark/>
                </w:tcPr>
                <w:p w14:paraId="18D4A022" w14:textId="77777777" w:rsidR="00C656EA" w:rsidRPr="00C656EA" w:rsidRDefault="00C656EA" w:rsidP="00C656EA">
                  <w:r w:rsidRPr="00C656EA">
                    <w:rPr>
                      <w:b/>
                      <w:bCs/>
                    </w:rPr>
                    <w:t>What state or territory does your organisation deliver services and supports in?</w:t>
                  </w:r>
                  <w:r w:rsidRPr="00C656EA">
                    <w:t xml:space="preserve"> </w:t>
                  </w:r>
                </w:p>
              </w:tc>
            </w:tr>
            <w:tr w:rsidR="00C656EA" w:rsidRPr="00C656EA" w14:paraId="3D475A5F" w14:textId="77777777">
              <w:trPr>
                <w:tblCellSpacing w:w="0" w:type="dxa"/>
              </w:trPr>
              <w:tc>
                <w:tcPr>
                  <w:tcW w:w="300" w:type="dxa"/>
                  <w:shd w:val="clear" w:color="auto" w:fill="FFFFFF"/>
                  <w:vAlign w:val="center"/>
                  <w:hideMark/>
                </w:tcPr>
                <w:p w14:paraId="6D279D93" w14:textId="77777777" w:rsidR="00C656EA" w:rsidRPr="00C656EA" w:rsidRDefault="00C656EA" w:rsidP="00C656EA">
                  <w:r w:rsidRPr="00C656EA">
                    <w:t> </w:t>
                  </w:r>
                </w:p>
              </w:tc>
              <w:tc>
                <w:tcPr>
                  <w:tcW w:w="0" w:type="auto"/>
                  <w:shd w:val="clear" w:color="auto" w:fill="FFFFFF"/>
                  <w:vAlign w:val="center"/>
                  <w:hideMark/>
                </w:tcPr>
                <w:p w14:paraId="23D4FF00" w14:textId="77777777" w:rsidR="00C656EA" w:rsidRPr="00C656EA" w:rsidRDefault="00C656EA" w:rsidP="00C656EA">
                  <w:pPr>
                    <w:numPr>
                      <w:ilvl w:val="0"/>
                      <w:numId w:val="2"/>
                    </w:numPr>
                  </w:pPr>
                  <w:r w:rsidRPr="00C656EA">
                    <w:t>South Australia</w:t>
                  </w:r>
                </w:p>
              </w:tc>
            </w:tr>
            <w:tr w:rsidR="00C656EA" w:rsidRPr="00C656EA" w14:paraId="6B0306FA" w14:textId="77777777">
              <w:trPr>
                <w:tblCellSpacing w:w="0" w:type="dxa"/>
              </w:trPr>
              <w:tc>
                <w:tcPr>
                  <w:tcW w:w="0" w:type="auto"/>
                  <w:gridSpan w:val="2"/>
                  <w:shd w:val="clear" w:color="auto" w:fill="EAF2FA"/>
                  <w:vAlign w:val="center"/>
                  <w:hideMark/>
                </w:tcPr>
                <w:p w14:paraId="7562D144" w14:textId="77777777" w:rsidR="00C656EA" w:rsidRPr="00C656EA" w:rsidRDefault="00C656EA" w:rsidP="00C656EA">
                  <w:r w:rsidRPr="00C656EA">
                    <w:rPr>
                      <w:b/>
                      <w:bCs/>
                    </w:rPr>
                    <w:t>Where does your organisation deliver most of their services and supports?</w:t>
                  </w:r>
                  <w:r w:rsidRPr="00C656EA">
                    <w:t xml:space="preserve"> </w:t>
                  </w:r>
                </w:p>
              </w:tc>
            </w:tr>
            <w:tr w:rsidR="00C656EA" w:rsidRPr="00C656EA" w14:paraId="5FE37CEB" w14:textId="77777777">
              <w:trPr>
                <w:tblCellSpacing w:w="0" w:type="dxa"/>
              </w:trPr>
              <w:tc>
                <w:tcPr>
                  <w:tcW w:w="300" w:type="dxa"/>
                  <w:shd w:val="clear" w:color="auto" w:fill="FFFFFF"/>
                  <w:vAlign w:val="center"/>
                  <w:hideMark/>
                </w:tcPr>
                <w:p w14:paraId="6E2F8699" w14:textId="77777777" w:rsidR="00C656EA" w:rsidRPr="00C656EA" w:rsidRDefault="00C656EA" w:rsidP="00C656EA">
                  <w:r w:rsidRPr="00C656EA">
                    <w:t> </w:t>
                  </w:r>
                </w:p>
              </w:tc>
              <w:tc>
                <w:tcPr>
                  <w:tcW w:w="0" w:type="auto"/>
                  <w:shd w:val="clear" w:color="auto" w:fill="FFFFFF"/>
                  <w:vAlign w:val="center"/>
                  <w:hideMark/>
                </w:tcPr>
                <w:p w14:paraId="304B9D6F" w14:textId="77777777" w:rsidR="00C656EA" w:rsidRPr="00C656EA" w:rsidRDefault="00C656EA" w:rsidP="00C656EA">
                  <w:r w:rsidRPr="00C656EA">
                    <w:t xml:space="preserve">Major city </w:t>
                  </w:r>
                </w:p>
              </w:tc>
            </w:tr>
            <w:tr w:rsidR="00C656EA" w:rsidRPr="00C656EA" w14:paraId="62DC9CE0" w14:textId="77777777">
              <w:trPr>
                <w:tblCellSpacing w:w="0" w:type="dxa"/>
              </w:trPr>
              <w:tc>
                <w:tcPr>
                  <w:tcW w:w="0" w:type="auto"/>
                  <w:gridSpan w:val="2"/>
                  <w:shd w:val="clear" w:color="auto" w:fill="EAF2FA"/>
                  <w:vAlign w:val="center"/>
                  <w:hideMark/>
                </w:tcPr>
                <w:p w14:paraId="353C3C28" w14:textId="77777777" w:rsidR="00C656EA" w:rsidRPr="00C656EA" w:rsidRDefault="00C656EA" w:rsidP="00C656EA">
                  <w:r w:rsidRPr="00C656EA">
                    <w:rPr>
                      <w:b/>
                      <w:bCs/>
                    </w:rPr>
                    <w:t>1. Does the new vision reflect what we all want for children and families?</w:t>
                  </w:r>
                  <w:r w:rsidRPr="00C656EA">
                    <w:t xml:space="preserve"> </w:t>
                  </w:r>
                </w:p>
              </w:tc>
            </w:tr>
            <w:tr w:rsidR="00C656EA" w:rsidRPr="00C656EA" w14:paraId="4964552E" w14:textId="77777777">
              <w:trPr>
                <w:tblCellSpacing w:w="0" w:type="dxa"/>
              </w:trPr>
              <w:tc>
                <w:tcPr>
                  <w:tcW w:w="300" w:type="dxa"/>
                  <w:shd w:val="clear" w:color="auto" w:fill="FFFFFF"/>
                  <w:vAlign w:val="center"/>
                  <w:hideMark/>
                </w:tcPr>
                <w:p w14:paraId="447B2F1E" w14:textId="77777777" w:rsidR="00C656EA" w:rsidRPr="00C656EA" w:rsidRDefault="00C656EA" w:rsidP="00C656EA">
                  <w:r w:rsidRPr="00C656EA">
                    <w:t> </w:t>
                  </w:r>
                </w:p>
              </w:tc>
              <w:tc>
                <w:tcPr>
                  <w:tcW w:w="0" w:type="auto"/>
                  <w:shd w:val="clear" w:color="auto" w:fill="FFFFFF"/>
                  <w:vAlign w:val="center"/>
                  <w:hideMark/>
                </w:tcPr>
                <w:p w14:paraId="44CB6166" w14:textId="77777777" w:rsidR="00C656EA" w:rsidRPr="00C656EA" w:rsidRDefault="00C656EA" w:rsidP="00C656EA">
                  <w:r w:rsidRPr="00C656EA">
                    <w:t>Vision: All children and young people are supported by strong families who have the skills and confidence to nurture them.</w:t>
                  </w:r>
                  <w:r w:rsidRPr="00C656EA">
                    <w:br/>
                  </w:r>
                  <w:proofErr w:type="spellStart"/>
                  <w:r w:rsidRPr="00C656EA">
                    <w:t>AnglicareSA</w:t>
                  </w:r>
                  <w:proofErr w:type="spellEnd"/>
                  <w:r w:rsidRPr="00C656EA">
                    <w:t xml:space="preserve"> agrees with the proposed vision however with its focus primarily on children and families it overlooks the critical role of community. </w:t>
                  </w:r>
                  <w:r w:rsidRPr="00C656EA">
                    <w:br/>
                    <w:t xml:space="preserve">Families and children thrive not only through direct support but through being part of strong, connected, and culturally safe communities. </w:t>
                  </w:r>
                  <w:r w:rsidRPr="00C656EA">
                    <w:br/>
                    <w:t>Without this recognition, the outcomes risk undermining the vision by ignoring systemic barriers and the social determinants that shape wellbeing. To achieve meaningful change, the outcomes should explicitly include community engagement and empowerment, acknowledging that resilience is built collectively. This means prioritising place-based approaches, valuing cultural knowledge, and ensuring flexibility to respond to diverse needs — including those of young people, and children and families experiencing domestic and family violence.</w:t>
                  </w:r>
                  <w:r w:rsidRPr="00C656EA">
                    <w:br/>
                    <w:t xml:space="preserve">Whole-of-community approaches will ensure that empowerment is not just a standard, but a practical reality supported by strong networks and accessible, integrated services. The vision and outcomes are appropriate, but their success will depend on sustained, accessible, and well-connected supports that wrap around children, families and communities, creating safe environments for children to thrive and grow. </w:t>
                  </w:r>
                </w:p>
              </w:tc>
            </w:tr>
            <w:tr w:rsidR="00C656EA" w:rsidRPr="00C656EA" w14:paraId="7BF5C24E" w14:textId="77777777">
              <w:trPr>
                <w:tblCellSpacing w:w="0" w:type="dxa"/>
              </w:trPr>
              <w:tc>
                <w:tcPr>
                  <w:tcW w:w="0" w:type="auto"/>
                  <w:gridSpan w:val="2"/>
                  <w:shd w:val="clear" w:color="auto" w:fill="EAF2FA"/>
                  <w:vAlign w:val="center"/>
                  <w:hideMark/>
                </w:tcPr>
                <w:p w14:paraId="2924985C" w14:textId="77777777" w:rsidR="00C656EA" w:rsidRPr="00C656EA" w:rsidRDefault="00C656EA" w:rsidP="00C656EA">
                  <w:r w:rsidRPr="00C656EA">
                    <w:rPr>
                      <w:b/>
                      <w:bCs/>
                    </w:rPr>
                    <w:t xml:space="preserve">2. Are the two main outcomes what we should be working towards for children and families? Why/Why not? - Outcome 1: Parents and caregivers are empowered </w:t>
                  </w:r>
                  <w:r w:rsidRPr="00C656EA">
                    <w:rPr>
                      <w:b/>
                      <w:bCs/>
                    </w:rPr>
                    <w:lastRenderedPageBreak/>
                    <w:t>to raise healthy, resilient children - Outcome 2: Children are supported to grow into healthy, resilient adults.</w:t>
                  </w:r>
                  <w:r w:rsidRPr="00C656EA">
                    <w:t xml:space="preserve"> </w:t>
                  </w:r>
                </w:p>
              </w:tc>
            </w:tr>
            <w:tr w:rsidR="00C656EA" w:rsidRPr="00C656EA" w14:paraId="673E6842" w14:textId="77777777">
              <w:trPr>
                <w:tblCellSpacing w:w="0" w:type="dxa"/>
              </w:trPr>
              <w:tc>
                <w:tcPr>
                  <w:tcW w:w="300" w:type="dxa"/>
                  <w:shd w:val="clear" w:color="auto" w:fill="FFFFFF"/>
                  <w:vAlign w:val="center"/>
                  <w:hideMark/>
                </w:tcPr>
                <w:p w14:paraId="1E2C3614" w14:textId="77777777" w:rsidR="00C656EA" w:rsidRPr="00C656EA" w:rsidRDefault="00C656EA" w:rsidP="00C656EA">
                  <w:r w:rsidRPr="00C656EA">
                    <w:lastRenderedPageBreak/>
                    <w:t> </w:t>
                  </w:r>
                </w:p>
              </w:tc>
              <w:tc>
                <w:tcPr>
                  <w:tcW w:w="0" w:type="auto"/>
                  <w:shd w:val="clear" w:color="auto" w:fill="FFFFFF"/>
                  <w:vAlign w:val="center"/>
                  <w:hideMark/>
                </w:tcPr>
                <w:p w14:paraId="21236DF7" w14:textId="77777777" w:rsidR="00C656EA" w:rsidRPr="00C656EA" w:rsidRDefault="00C656EA" w:rsidP="00C656EA">
                  <w:r w:rsidRPr="00C656EA">
                    <w:t>Outcome 1: Parents and caregivers are empowered to raise healthy, resilient children.</w:t>
                  </w:r>
                  <w:r w:rsidRPr="00C656EA">
                    <w:br/>
                    <w:t>Outcome 2: Children are supported to grow into healthy, resilient adults.</w:t>
                  </w:r>
                  <w:r w:rsidRPr="00C656EA">
                    <w:br/>
                    <w:t>Outcome 1 - focuses on empowering parents and caregivers, is appropriate and necessary. A system that adapts to local communities, provides wrap-around supports, and offers consistent, accessible services will help caregivers build the skills, confidence, and stability they need to create an environment for children to thrive and be safe.</w:t>
                  </w:r>
                  <w:r w:rsidRPr="00C656EA">
                    <w:br/>
                    <w:t>Language within the outcomes can be considered exclusive without definition of meaning. The reference to parents and caregivers could be changed to reflect the following:</w:t>
                  </w:r>
                  <w:r w:rsidRPr="00C656EA">
                    <w:br/>
                    <w:t>Families are empowered to build home environments that are safe, strong and nurturing (Anglicare Australia submission)</w:t>
                  </w:r>
                  <w:r w:rsidRPr="00C656EA">
                    <w:br/>
                    <w:t xml:space="preserve">Outcome 2 - </w:t>
                  </w:r>
                  <w:proofErr w:type="spellStart"/>
                  <w:r w:rsidRPr="00C656EA">
                    <w:t>AnglicareSA</w:t>
                  </w:r>
                  <w:proofErr w:type="spellEnd"/>
                  <w:r w:rsidRPr="00C656EA">
                    <w:t xml:space="preserve"> recommends that the outcome focus on children now, enabling ‘children to be children’ in a supportive and safe environment. A key challenge will be ensuring ongoing responsiveness and continuity across the broad suite of services. To truly achieve this outcome, the system will need strong, place-based, co-located or integrated services with outreach creating a network across the services system. While online access can improve reach, it does not adequately support social connection or replace the meaningful, high-quality engagement that is essential for effective prevention and long-term resilience. To fully reflect what we should be working towards, the outcomes should recognise that children and families thrive not only through support, but through being empowered within strong, safe, connected communities.</w:t>
                  </w:r>
                  <w:r w:rsidRPr="00C656EA">
                    <w:br/>
                    <w:t xml:space="preserve">Suggested: Children are supported to grow up in safe and nurturing environments within connected, culturally safe communities. </w:t>
                  </w:r>
                </w:p>
              </w:tc>
            </w:tr>
            <w:tr w:rsidR="00C656EA" w:rsidRPr="00C656EA" w14:paraId="0DCE6E65" w14:textId="77777777">
              <w:trPr>
                <w:tblCellSpacing w:w="0" w:type="dxa"/>
              </w:trPr>
              <w:tc>
                <w:tcPr>
                  <w:tcW w:w="0" w:type="auto"/>
                  <w:gridSpan w:val="2"/>
                  <w:shd w:val="clear" w:color="auto" w:fill="EAF2FA"/>
                  <w:vAlign w:val="center"/>
                  <w:hideMark/>
                </w:tcPr>
                <w:p w14:paraId="60328969" w14:textId="77777777" w:rsidR="00C656EA" w:rsidRPr="00C656EA" w:rsidRDefault="00C656EA" w:rsidP="00C656EA">
                  <w:r w:rsidRPr="00C656EA">
                    <w:rPr>
                      <w:b/>
                      <w:bCs/>
                    </w:rPr>
                    <w:t>3. Will a single national program provide more flexibility for your organisation?</w:t>
                  </w:r>
                  <w:r w:rsidRPr="00C656EA">
                    <w:t xml:space="preserve"> </w:t>
                  </w:r>
                </w:p>
              </w:tc>
            </w:tr>
            <w:tr w:rsidR="00C656EA" w:rsidRPr="00C656EA" w14:paraId="76330709" w14:textId="77777777">
              <w:trPr>
                <w:tblCellSpacing w:w="0" w:type="dxa"/>
              </w:trPr>
              <w:tc>
                <w:tcPr>
                  <w:tcW w:w="300" w:type="dxa"/>
                  <w:shd w:val="clear" w:color="auto" w:fill="FFFFFF"/>
                  <w:vAlign w:val="center"/>
                  <w:hideMark/>
                </w:tcPr>
                <w:p w14:paraId="436DC5B9" w14:textId="77777777" w:rsidR="00C656EA" w:rsidRPr="00C656EA" w:rsidRDefault="00C656EA" w:rsidP="00C656EA">
                  <w:r w:rsidRPr="00C656EA">
                    <w:t> </w:t>
                  </w:r>
                </w:p>
              </w:tc>
              <w:tc>
                <w:tcPr>
                  <w:tcW w:w="0" w:type="auto"/>
                  <w:shd w:val="clear" w:color="auto" w:fill="FFFFFF"/>
                  <w:vAlign w:val="center"/>
                  <w:hideMark/>
                </w:tcPr>
                <w:p w14:paraId="65472A6A" w14:textId="77777777" w:rsidR="00C656EA" w:rsidRPr="00C656EA" w:rsidRDefault="00C656EA" w:rsidP="00C656EA">
                  <w:r w:rsidRPr="00C656EA">
                    <w:t>A single national program has the potential to provide greater flexibility for our organisation, although this depends on how several elements are implemented and further detail being provided.</w:t>
                  </w:r>
                  <w:r w:rsidRPr="00C656EA">
                    <w:br/>
                    <w:t xml:space="preserve">Single funding stream: Having one consolidated stream will require more detail of what this looks like, and how this will roll out. Conceptually it will provide flexibility of services to meet community need as it emerges and provide the ability to respond, however the allocation of funding within the stream is concerning as more intensive service provision is more costly and the current suite of services are more targeted toward early intervention and prevention. More detail on the </w:t>
                  </w:r>
                  <w:r w:rsidRPr="00C656EA">
                    <w:lastRenderedPageBreak/>
                    <w:t>continuum of services across the three areas will assist in determining how the reform will assist in identifying current and emerging need and ensuring the agility and adaptability to respond.</w:t>
                  </w:r>
                  <w:r w:rsidRPr="00C656EA">
                    <w:br/>
                    <w:t>Integrated service approach: The proposal’s broad focus on integration - both internally and with external partners - should help break down existing service silos. This would support more adaptable, collaborative service delivery.</w:t>
                  </w:r>
                  <w:r w:rsidRPr="00C656EA">
                    <w:br/>
                    <w:t>Relational contracting: This element is particularly promising, as it would enable government-supported flexibility and responsiveness to community needs, significantly enhancing our ability to adapt services over time, be innovative and shift to ensure services are meeting outcomes and delivering social impact.</w:t>
                  </w:r>
                  <w:r w:rsidRPr="00C656EA">
                    <w:br/>
                    <w:t>Single overarching grant and reporting system: While intended to reduce administrative burden, a single application and reporting structure may not deliver the level of efficiency anticipated. If not well designed, it could introduce new administrative or systems challenges for organisations. Data – more detail is required on how reporting will be undertaken across the different elements of the program suite and how impact and outcomes are captured.</w:t>
                  </w:r>
                  <w:r w:rsidRPr="00C656EA">
                    <w:br/>
                    <w:t xml:space="preserve">Funding: ensuring that appropriate resourcing is available to meet community need including availability of services/activities outside of the traditional Monday – Friday 9-5 working week. Resourcing will also need to consider the administration requirements within the reforms and the allocation between the tree elements of service delivery. </w:t>
                  </w:r>
                  <w:r w:rsidRPr="00C656EA">
                    <w:br/>
                    <w:t xml:space="preserve">Ensuring that there is adequate resourcing to continue the early intervention and prevention work within communities across Australia. The current suite of services including Communities for Children, Family and Relationship Services, Specialised Family Violence Services and Children and Parenting programs have a proven track record of achieving outcomes and making a difference at local levels. There are concerns that the significant cost of intensive family support programs, and a focus on crisis, will remove the ability to deliver effective early intervention and prevention services. </w:t>
                  </w:r>
                </w:p>
              </w:tc>
            </w:tr>
            <w:tr w:rsidR="00C656EA" w:rsidRPr="00C656EA" w14:paraId="42F4F138" w14:textId="77777777">
              <w:trPr>
                <w:tblCellSpacing w:w="0" w:type="dxa"/>
              </w:trPr>
              <w:tc>
                <w:tcPr>
                  <w:tcW w:w="0" w:type="auto"/>
                  <w:gridSpan w:val="2"/>
                  <w:shd w:val="clear" w:color="auto" w:fill="EAF2FA"/>
                  <w:vAlign w:val="center"/>
                  <w:hideMark/>
                </w:tcPr>
                <w:p w14:paraId="1EA1DF01" w14:textId="77777777" w:rsidR="00C656EA" w:rsidRPr="00C656EA" w:rsidRDefault="00C656EA" w:rsidP="00C656EA">
                  <w:r w:rsidRPr="00C656EA">
                    <w:rPr>
                      <w:b/>
                      <w:bCs/>
                    </w:rPr>
                    <w:lastRenderedPageBreak/>
                    <w:t>4. Does the service or activity you deliver fit within one of the three funding streams? Do these streams reflect what children and families in your community need now – and what they might need in the future?</w:t>
                  </w:r>
                  <w:r w:rsidRPr="00C656EA">
                    <w:t xml:space="preserve"> </w:t>
                  </w:r>
                </w:p>
              </w:tc>
            </w:tr>
            <w:tr w:rsidR="00C656EA" w:rsidRPr="00C656EA" w14:paraId="0BC7BAF5" w14:textId="77777777">
              <w:trPr>
                <w:tblCellSpacing w:w="0" w:type="dxa"/>
              </w:trPr>
              <w:tc>
                <w:tcPr>
                  <w:tcW w:w="300" w:type="dxa"/>
                  <w:shd w:val="clear" w:color="auto" w:fill="FFFFFF"/>
                  <w:vAlign w:val="center"/>
                  <w:hideMark/>
                </w:tcPr>
                <w:p w14:paraId="49D6D29A" w14:textId="77777777" w:rsidR="00C656EA" w:rsidRPr="00C656EA" w:rsidRDefault="00C656EA" w:rsidP="00C656EA">
                  <w:r w:rsidRPr="00C656EA">
                    <w:t> </w:t>
                  </w:r>
                </w:p>
              </w:tc>
              <w:tc>
                <w:tcPr>
                  <w:tcW w:w="0" w:type="auto"/>
                  <w:shd w:val="clear" w:color="auto" w:fill="FFFFFF"/>
                  <w:vAlign w:val="center"/>
                  <w:hideMark/>
                </w:tcPr>
                <w:p w14:paraId="515A2EF1" w14:textId="77777777" w:rsidR="00C656EA" w:rsidRPr="00C656EA" w:rsidRDefault="00C656EA" w:rsidP="00C656EA">
                  <w:r w:rsidRPr="00C656EA">
                    <w:t>The three proposed funding streams broadly reflect the continuum of support that children and families in our community need now and are likely to need in the future, provided the system is implemented with sufficient flexibility. However, there are significant gaps that must be addressed to ensure the program meets real needs for children, family and communities.</w:t>
                  </w:r>
                  <w:r w:rsidRPr="00C656EA">
                    <w:br/>
                    <w:t>The proposal requires more detail and additional information about the expected short, intermediate and longer-term outcomes.</w:t>
                  </w:r>
                  <w:r w:rsidRPr="00C656EA">
                    <w:br/>
                  </w:r>
                  <w:r w:rsidRPr="00C656EA">
                    <w:lastRenderedPageBreak/>
                    <w:t>The allocation/priority of funding between the streams is unclear and the current suite of Children and Families activities are placed in the early intervention / prevention stream.</w:t>
                  </w:r>
                  <w:r w:rsidRPr="00C656EA">
                    <w:br/>
                    <w:t>Key Gaps Identified:</w:t>
                  </w:r>
                  <w:r w:rsidRPr="00C656EA">
                    <w:br/>
                    <w:t>Missing Service Types: Current descriptions do not adequately describe the current suite of services within the DSS Children and Families Activity. These services are essential for addressing complex children and family needs and supporting families beyond basic interventions.</w:t>
                  </w:r>
                  <w:r w:rsidRPr="00C656EA">
                    <w:br/>
                    <w:t>Domestic and Family Violence Supports: Perpetrator programs and counselling for women and children are not clearly visible within the streams, despite being critical for family safety and wellbeing.</w:t>
                  </w:r>
                  <w:r w:rsidRPr="00C656EA">
                    <w:br/>
                    <w:t>Universal Approaches: While universal supports such as Communities for Children (CfC) could fit within Stream 2, this is not explicitly stated. Universal, soft-entry programs are vital for prevention, early engagement and building strong, safe and supportive communities.</w:t>
                  </w:r>
                  <w:r w:rsidRPr="00C656EA">
                    <w:br/>
                    <w:t>Risks and Considerations: A single national structure may prioritise consistency over local context. The Communities for Children (CfC) current model supports community-led planning, local partnerships, and responses tailored at neighbourhood-level needs. If local decision-making authority is unclear, the new program could dilute this place-based responsiveness, reducing its ability to meet diverse needs effectively. Furthermore, the description of streams feels narrow and does not sufficiently reflect the complexity of family challenges or the importance of culturally safe, community-driven solutions.</w:t>
                  </w:r>
                  <w:r w:rsidRPr="00C656EA">
                    <w:br/>
                    <w:t>Recommendations:</w:t>
                  </w:r>
                  <w:r w:rsidRPr="00C656EA">
                    <w:br/>
                    <w:t>• Explicitly include group work, counselling, and behaviour change programs within the reforms</w:t>
                  </w:r>
                  <w:r w:rsidRPr="00C656EA">
                    <w:br/>
                    <w:t>• Ensure domestic and family violence responses are clearly articulated, including perpetrator programs and supports for women and children</w:t>
                  </w:r>
                  <w:r w:rsidRPr="00C656EA">
                    <w:br/>
                    <w:t>• Preserve and strengthen universal approaches like CfC within Stream 2 to maintain soft-entry pathways for children and families</w:t>
                  </w:r>
                  <w:r w:rsidRPr="00C656EA">
                    <w:br/>
                    <w:t>• Embed flexibility to allow providers to adapt services to local needs and emerging priorities</w:t>
                  </w:r>
                  <w:r w:rsidRPr="00C656EA">
                    <w:br/>
                    <w:t>• Maintain mechanisms for community-led planning and decision-making to protect place-based responsiveness</w:t>
                  </w:r>
                  <w:r w:rsidRPr="00C656EA">
                    <w:br/>
                    <w:t>• Overall, while the streams provide a useful framework, their success will depend on how well they accommodate these gaps and preserve the strengths and success of existing models</w:t>
                  </w:r>
                  <w:r w:rsidRPr="00C656EA">
                    <w:br/>
                    <w:t xml:space="preserve">At this stage, the proposed approach as outlined in the discussion paper is so broad that it is difficult to identify specific gaps or determine what additional supports might be needed. As the framework becomes more defined, it will be </w:t>
                  </w:r>
                  <w:r w:rsidRPr="00C656EA">
                    <w:lastRenderedPageBreak/>
                    <w:t>easier to pinpoint where further changes could help address challenges for our organisation and / or community.</w:t>
                  </w:r>
                  <w:r w:rsidRPr="00C656EA">
                    <w:br/>
                    <w:t>Prioritising Investment:</w:t>
                  </w:r>
                  <w:r w:rsidRPr="00C656EA">
                    <w:br/>
                    <w:t>Do you agree that the four priorities listed on page 4 are the right areas for investment to improve outcomes for children and families?</w:t>
                  </w:r>
                  <w:r w:rsidRPr="00C656EA">
                    <w:br/>
                  </w:r>
                  <w:proofErr w:type="spellStart"/>
                  <w:r w:rsidRPr="00C656EA">
                    <w:t>AnglicareSA</w:t>
                  </w:r>
                  <w:proofErr w:type="spellEnd"/>
                  <w:r w:rsidRPr="00C656EA">
                    <w:t xml:space="preserve"> agrees with the four priorities listed on page 4 however, they do not fully capture the complexity of children and family needs. In addition to early intervention, we need targeted responses at critical transition points or “exit” opportunities from cycles of disadvantage—for example, during teenage years, involvement with child protection (DCP), or contact with the justice system. These moments are pivotal and require creative, tailored approaches to prevent escalation and support long-term wellbeing.</w:t>
                  </w:r>
                  <w:r w:rsidRPr="00C656EA">
                    <w:br/>
                    <w:t>The current priorities also underemphasise the importance of universal, soft-entry programs and community development initiatives, which are essential for prevention and early engagement. Place-based approaches that empower local communities and reflect cultural safety should be embedded as a core priority, not treated as optional.</w:t>
                  </w:r>
                  <w:r w:rsidRPr="00C656EA">
                    <w:br/>
                    <w:t xml:space="preserve">Finally, while integrated services are vital, integration cannot occur through expectation alone. It requires sustained investment in resourcing, shared governance structures, and time to build trust and collaboration. Without these elements, integration risks becoming a theoretical goal rather than a practical reality. </w:t>
                  </w:r>
                  <w:r w:rsidRPr="00C656EA">
                    <w:br/>
                    <w:t xml:space="preserve">Co-location is supported where possible but is not always practical. A </w:t>
                  </w:r>
                  <w:proofErr w:type="gramStart"/>
                  <w:r w:rsidRPr="00C656EA">
                    <w:t>key criteria</w:t>
                  </w:r>
                  <w:proofErr w:type="gramEnd"/>
                  <w:r w:rsidRPr="00C656EA">
                    <w:t xml:space="preserve"> should include evidence of strong community connections, working relationships and partnerships across relevant sectors and industries, as well as proven performance in delivering these services effectively. (Anglicare Australia submission)</w:t>
                  </w:r>
                  <w:r w:rsidRPr="00C656EA">
                    <w:br/>
                    <w:t>We recommend the following</w:t>
                  </w:r>
                  <w:r w:rsidRPr="00C656EA">
                    <w:br/>
                    <w:t>•Broaden priorities to include transition points and exit opportunities.</w:t>
                  </w:r>
                  <w:r w:rsidRPr="00C656EA">
                    <w:br/>
                    <w:t>•Strengthen universal and community-led approaches alongside early intervention.</w:t>
                  </w:r>
                  <w:r w:rsidRPr="00C656EA">
                    <w:br/>
                    <w:t>•Ensure integration is supported by governance, resources, and capacity-building.</w:t>
                  </w:r>
                  <w:r w:rsidRPr="00C656EA">
                    <w:br/>
                    <w:t xml:space="preserve">•Prevention of Domestic and Family Violence is included in the priority areas. </w:t>
                  </w:r>
                </w:p>
              </w:tc>
            </w:tr>
            <w:tr w:rsidR="00C656EA" w:rsidRPr="00C656EA" w14:paraId="4A036299" w14:textId="77777777">
              <w:trPr>
                <w:tblCellSpacing w:w="0" w:type="dxa"/>
              </w:trPr>
              <w:tc>
                <w:tcPr>
                  <w:tcW w:w="0" w:type="auto"/>
                  <w:gridSpan w:val="2"/>
                  <w:shd w:val="clear" w:color="auto" w:fill="EAF2FA"/>
                  <w:vAlign w:val="center"/>
                  <w:hideMark/>
                </w:tcPr>
                <w:p w14:paraId="085BEF99" w14:textId="77777777" w:rsidR="00C656EA" w:rsidRPr="00C656EA" w:rsidRDefault="00C656EA" w:rsidP="00C656EA">
                  <w:r w:rsidRPr="00C656EA">
                    <w:rPr>
                      <w:b/>
                      <w:bCs/>
                    </w:rPr>
                    <w:lastRenderedPageBreak/>
                    <w:t>5. Are there other changes we could make to the program to help your organisation or community overcome current challenges?</w:t>
                  </w:r>
                  <w:r w:rsidRPr="00C656EA">
                    <w:t xml:space="preserve"> </w:t>
                  </w:r>
                </w:p>
              </w:tc>
            </w:tr>
            <w:tr w:rsidR="00C656EA" w:rsidRPr="00C656EA" w14:paraId="56D238A6" w14:textId="77777777">
              <w:trPr>
                <w:tblCellSpacing w:w="0" w:type="dxa"/>
              </w:trPr>
              <w:tc>
                <w:tcPr>
                  <w:tcW w:w="300" w:type="dxa"/>
                  <w:shd w:val="clear" w:color="auto" w:fill="FFFFFF"/>
                  <w:vAlign w:val="center"/>
                  <w:hideMark/>
                </w:tcPr>
                <w:p w14:paraId="7EEA7340" w14:textId="77777777" w:rsidR="00C656EA" w:rsidRPr="00C656EA" w:rsidRDefault="00C656EA" w:rsidP="00C656EA">
                  <w:r w:rsidRPr="00C656EA">
                    <w:t> </w:t>
                  </w:r>
                </w:p>
              </w:tc>
              <w:tc>
                <w:tcPr>
                  <w:tcW w:w="0" w:type="auto"/>
                  <w:shd w:val="clear" w:color="auto" w:fill="FFFFFF"/>
                  <w:vAlign w:val="center"/>
                  <w:hideMark/>
                </w:tcPr>
                <w:p w14:paraId="03545F21" w14:textId="77777777" w:rsidR="00C656EA" w:rsidRPr="00C656EA" w:rsidRDefault="00C656EA" w:rsidP="00C656EA">
                  <w:r w:rsidRPr="00C656EA">
                    <w:t xml:space="preserve">More definition to the program is required. At this stage, the proposed approach as outlined in the discussion paper is so broad that it is difficult to identify specific gaps or determine what additional supports might be needed. As the framework </w:t>
                  </w:r>
                  <w:r w:rsidRPr="00C656EA">
                    <w:lastRenderedPageBreak/>
                    <w:t xml:space="preserve">becomes more defined, it will be easier to pinpoint where further changes could help address challenges for our organisation or community. </w:t>
                  </w:r>
                </w:p>
              </w:tc>
            </w:tr>
            <w:tr w:rsidR="00C656EA" w:rsidRPr="00C656EA" w14:paraId="37E89CB2" w14:textId="77777777">
              <w:trPr>
                <w:tblCellSpacing w:w="0" w:type="dxa"/>
              </w:trPr>
              <w:tc>
                <w:tcPr>
                  <w:tcW w:w="0" w:type="auto"/>
                  <w:gridSpan w:val="2"/>
                  <w:shd w:val="clear" w:color="auto" w:fill="EAF2FA"/>
                  <w:vAlign w:val="center"/>
                  <w:hideMark/>
                </w:tcPr>
                <w:p w14:paraId="59D412F8" w14:textId="77777777" w:rsidR="00C656EA" w:rsidRPr="00C656EA" w:rsidRDefault="00C656EA" w:rsidP="00C656EA">
                  <w:r w:rsidRPr="00C656EA">
                    <w:rPr>
                      <w:b/>
                      <w:bCs/>
                    </w:rPr>
                    <w:lastRenderedPageBreak/>
                    <w:t>6. Do you agree that the four priorities listed on Page 4 are right areas for investment to improve outcomes for children and families?</w:t>
                  </w:r>
                  <w:r w:rsidRPr="00C656EA">
                    <w:t xml:space="preserve"> </w:t>
                  </w:r>
                </w:p>
              </w:tc>
            </w:tr>
            <w:tr w:rsidR="00C656EA" w:rsidRPr="00C656EA" w14:paraId="5651715D" w14:textId="77777777">
              <w:trPr>
                <w:tblCellSpacing w:w="0" w:type="dxa"/>
              </w:trPr>
              <w:tc>
                <w:tcPr>
                  <w:tcW w:w="300" w:type="dxa"/>
                  <w:shd w:val="clear" w:color="auto" w:fill="FFFFFF"/>
                  <w:vAlign w:val="center"/>
                  <w:hideMark/>
                </w:tcPr>
                <w:p w14:paraId="71D02204" w14:textId="77777777" w:rsidR="00C656EA" w:rsidRPr="00C656EA" w:rsidRDefault="00C656EA" w:rsidP="00C656EA">
                  <w:r w:rsidRPr="00C656EA">
                    <w:t> </w:t>
                  </w:r>
                </w:p>
              </w:tc>
              <w:tc>
                <w:tcPr>
                  <w:tcW w:w="0" w:type="auto"/>
                  <w:shd w:val="clear" w:color="auto" w:fill="FFFFFF"/>
                  <w:vAlign w:val="center"/>
                  <w:hideMark/>
                </w:tcPr>
                <w:p w14:paraId="58B5ECFC" w14:textId="77777777" w:rsidR="00C656EA" w:rsidRPr="00C656EA" w:rsidRDefault="00C656EA" w:rsidP="00C656EA">
                  <w:r w:rsidRPr="00C656EA">
                    <w:t>The three proposed funding streams broadly reflect the continuum of support that children and families in our community need now and are likely to need in the future, provided the system is implemented with sufficient flexibility. However, there are significant gaps that must be addressed to ensure the program meets real needs for children, family and communities.</w:t>
                  </w:r>
                  <w:r w:rsidRPr="00C656EA">
                    <w:br/>
                    <w:t>The proposal requires more detail and additional information about the expected short, intermediate and longer-term outcomes.</w:t>
                  </w:r>
                  <w:r w:rsidRPr="00C656EA">
                    <w:br/>
                    <w:t>The allocation/priority of funding between the streams is unclear and the current suite of Children and Families activities are placed in the early intervention / prevention stream.</w:t>
                  </w:r>
                  <w:r w:rsidRPr="00C656EA">
                    <w:br/>
                    <w:t>Key Gaps Identified:</w:t>
                  </w:r>
                  <w:r w:rsidRPr="00C656EA">
                    <w:br/>
                    <w:t>Missing Service Types: Current descriptions do not adequately describe the current suite of services within the DSS Children and Families Activity. These services are essential for addressing complex children and family needs and supporting families beyond basic interventions.</w:t>
                  </w:r>
                  <w:r w:rsidRPr="00C656EA">
                    <w:br/>
                    <w:t>Domestic and Family Violence Supports: Perpetrator programs and counselling for women and children are not clearly visible within the streams, despite being critical for family safety and wellbeing.</w:t>
                  </w:r>
                  <w:r w:rsidRPr="00C656EA">
                    <w:br/>
                    <w:t>Universal Approaches: While universal supports such as Communities for Children (CfC) could fit within Stream 2, this is not explicitly stated. Universal, soft-entry programs are vital for prevention, early engagement and building strong, safe and supportive communities.</w:t>
                  </w:r>
                  <w:r w:rsidRPr="00C656EA">
                    <w:br/>
                    <w:t>Risks and Considerations: A single national structure may prioritise consistency over local context. The Communities for Children (CfC) current model supports community-led planning, local partnerships, and responses tailored at neighbourhood-level needs. If local decision-making authority is unclear, the new program could dilute this place-based responsiveness, reducing its ability to meet diverse needs effectively. Furthermore, the description of streams feels narrow and does not sufficiently reflect the complexity of family challenges or the importance of culturally safe, community-driven solutions.</w:t>
                  </w:r>
                  <w:r w:rsidRPr="00C656EA">
                    <w:br/>
                    <w:t>Recommendations:</w:t>
                  </w:r>
                  <w:r w:rsidRPr="00C656EA">
                    <w:br/>
                    <w:t>•Explicitly include group work, counselling, and behaviour change programs within he reforms</w:t>
                  </w:r>
                  <w:r w:rsidRPr="00C656EA">
                    <w:br/>
                    <w:t>•Ensure domestic and family violence responses are clearly articulated, including perpetrator programs and supports for women and children</w:t>
                  </w:r>
                  <w:r w:rsidRPr="00C656EA">
                    <w:br/>
                  </w:r>
                  <w:r w:rsidRPr="00C656EA">
                    <w:lastRenderedPageBreak/>
                    <w:t>•Preserve and strengthen universal approaches like CfC within Stream 2 to maintain soft-entry pathways for children and families</w:t>
                  </w:r>
                  <w:r w:rsidRPr="00C656EA">
                    <w:br/>
                    <w:t>•Embed flexibility to allow providers to adapt services to local needs and emerging priorities</w:t>
                  </w:r>
                  <w:r w:rsidRPr="00C656EA">
                    <w:br/>
                    <w:t>•Maintain mechanisms for community-led planning and decision-making to protect place-based responsiveness</w:t>
                  </w:r>
                  <w:r w:rsidRPr="00C656EA">
                    <w:br/>
                    <w:t>Overall, while the streams provide a useful framework, their success will depend on how well they accommodate these gaps and preserve the strengths and success of existing models</w:t>
                  </w:r>
                  <w:r w:rsidRPr="00C656EA">
                    <w:br/>
                    <w:t>At this stage, the proposed approach as outlined in the discussion paper is so broad that it is difficult to identify specific gaps or determine what additional supports might be needed. As the framework becomes more defined, it will be easier to pinpoint where further changes could help address challenges for our organisation and / or community.</w:t>
                  </w:r>
                  <w:r w:rsidRPr="00C656EA">
                    <w:br/>
                    <w:t>Prioritising Investment:</w:t>
                  </w:r>
                  <w:r w:rsidRPr="00C656EA">
                    <w:br/>
                    <w:t>Do you agree that the four priorities listed on page 4 are the right areas for investment to improve outcomes for children and families?</w:t>
                  </w:r>
                  <w:r w:rsidRPr="00C656EA">
                    <w:br/>
                  </w:r>
                  <w:proofErr w:type="spellStart"/>
                  <w:r w:rsidRPr="00C656EA">
                    <w:t>AnglicareSA</w:t>
                  </w:r>
                  <w:proofErr w:type="spellEnd"/>
                  <w:r w:rsidRPr="00C656EA">
                    <w:t xml:space="preserve"> agrees with the four priorities listed on page 4 however, they do not fully capture the complexity of children and family needs. In addition to early intervention, we need targeted responses at critical transition points or “exit” opportunities from cycles of disadvantage—for example, during teenage years, involvement with child protection (DCP), or contact with the justice system. These moments are pivotal and require creative, tailored approaches to prevent escalation and support long-term wellbeing.</w:t>
                  </w:r>
                  <w:r w:rsidRPr="00C656EA">
                    <w:br/>
                    <w:t>The current priorities also underemphasise the importance of universal, soft-entry programs and community development initiatives, which are essential for prevention and early engagement. Place-based approaches that empower local communities and reflect cultural safety should be embedded as a core priority, not treated as optional.</w:t>
                  </w:r>
                  <w:r w:rsidRPr="00C656EA">
                    <w:br/>
                    <w:t xml:space="preserve">Finally, while integrated services are vital, integration cannot occur through expectation alone. It requires sustained investment in resourcing, shared governance structures, and time to build trust and collaboration. Without these elements, integration risks becoming a theoretical goal rather than a practical reality. </w:t>
                  </w:r>
                  <w:r w:rsidRPr="00C656EA">
                    <w:br/>
                    <w:t xml:space="preserve">Co-location is supported where possible but is not always practical. A </w:t>
                  </w:r>
                  <w:proofErr w:type="gramStart"/>
                  <w:r w:rsidRPr="00C656EA">
                    <w:t>key criteria</w:t>
                  </w:r>
                  <w:proofErr w:type="gramEnd"/>
                  <w:r w:rsidRPr="00C656EA">
                    <w:t xml:space="preserve"> should include evidence of strong community connections, working relationships and partnerships across relevant sectors and industries, as well as proven performance in delivering these services effectively. (Anglicare Australia submission)</w:t>
                  </w:r>
                  <w:r w:rsidRPr="00C656EA">
                    <w:br/>
                    <w:t>We recommend the following</w:t>
                  </w:r>
                  <w:r w:rsidRPr="00C656EA">
                    <w:br/>
                  </w:r>
                  <w:r w:rsidRPr="00C656EA">
                    <w:lastRenderedPageBreak/>
                    <w:t>•Broaden priorities to include transition points and exit opportunities.</w:t>
                  </w:r>
                  <w:r w:rsidRPr="00C656EA">
                    <w:br/>
                    <w:t>•Strengthen universal and community-led approaches alongside early intervention.</w:t>
                  </w:r>
                  <w:r w:rsidRPr="00C656EA">
                    <w:br/>
                    <w:t>•Ensure integration is supported by governance, resources, and capacity-building.</w:t>
                  </w:r>
                  <w:r w:rsidRPr="00C656EA">
                    <w:br/>
                    <w:t xml:space="preserve">• Prevention of Domestic and Family Violence is included in the priority areas. </w:t>
                  </w:r>
                </w:p>
              </w:tc>
            </w:tr>
            <w:tr w:rsidR="00C656EA" w:rsidRPr="00C656EA" w14:paraId="22932F9E" w14:textId="77777777">
              <w:trPr>
                <w:tblCellSpacing w:w="0" w:type="dxa"/>
              </w:trPr>
              <w:tc>
                <w:tcPr>
                  <w:tcW w:w="0" w:type="auto"/>
                  <w:gridSpan w:val="2"/>
                  <w:shd w:val="clear" w:color="auto" w:fill="EAF2FA"/>
                  <w:vAlign w:val="center"/>
                  <w:hideMark/>
                </w:tcPr>
                <w:p w14:paraId="0D76D341" w14:textId="77777777" w:rsidR="00C656EA" w:rsidRPr="00C656EA" w:rsidRDefault="00C656EA" w:rsidP="00C656EA">
                  <w:r w:rsidRPr="00C656EA">
                    <w:rPr>
                      <w:b/>
                      <w:bCs/>
                    </w:rPr>
                    <w:lastRenderedPageBreak/>
                    <w:t>7. Are there any other priorities or issues you think the department should be focusing on?</w:t>
                  </w:r>
                  <w:r w:rsidRPr="00C656EA">
                    <w:t xml:space="preserve"> </w:t>
                  </w:r>
                </w:p>
              </w:tc>
            </w:tr>
            <w:tr w:rsidR="00C656EA" w:rsidRPr="00C656EA" w14:paraId="686E0BB7" w14:textId="77777777">
              <w:trPr>
                <w:tblCellSpacing w:w="0" w:type="dxa"/>
              </w:trPr>
              <w:tc>
                <w:tcPr>
                  <w:tcW w:w="300" w:type="dxa"/>
                  <w:shd w:val="clear" w:color="auto" w:fill="FFFFFF"/>
                  <w:vAlign w:val="center"/>
                  <w:hideMark/>
                </w:tcPr>
                <w:p w14:paraId="0396936C" w14:textId="77777777" w:rsidR="00C656EA" w:rsidRPr="00C656EA" w:rsidRDefault="00C656EA" w:rsidP="00C656EA">
                  <w:r w:rsidRPr="00C656EA">
                    <w:t> </w:t>
                  </w:r>
                </w:p>
              </w:tc>
              <w:tc>
                <w:tcPr>
                  <w:tcW w:w="0" w:type="auto"/>
                  <w:shd w:val="clear" w:color="auto" w:fill="FFFFFF"/>
                  <w:vAlign w:val="center"/>
                  <w:hideMark/>
                </w:tcPr>
                <w:p w14:paraId="42A2539A" w14:textId="77777777" w:rsidR="00C656EA" w:rsidRPr="00C656EA" w:rsidRDefault="00C656EA" w:rsidP="00C656EA">
                  <w:r w:rsidRPr="00C656EA">
                    <w:t xml:space="preserve">The department should prioritise providers with strong community connections and proven performance, even when they operate independently. Changing well-established programs can create significant cost and disruption for communities, eroding trust and continuity in the service system. For example, local initiatives like the CfC Calendar, which showcases children’s artwork and perspectives, listening to children’s voice, are deeply valued and foster a sense of belonging—losing these would represent a real and lasting loss. Starting from scratch rather than building on 20 years of successful work risks dismantling community foundations that take decades to rebuild. </w:t>
                  </w:r>
                  <w:r w:rsidRPr="00C656EA">
                    <w:br/>
                    <w:t xml:space="preserve">Priorities should also include empowering and properly resourcing ACCOs to deliver the best outcomes for First Nations children and families, rather than focusing solely on increasing their numbers. (Anglicare Australia submission) </w:t>
                  </w:r>
                </w:p>
              </w:tc>
            </w:tr>
            <w:tr w:rsidR="00C656EA" w:rsidRPr="00C656EA" w14:paraId="694A36EB" w14:textId="77777777">
              <w:trPr>
                <w:tblCellSpacing w:w="0" w:type="dxa"/>
              </w:trPr>
              <w:tc>
                <w:tcPr>
                  <w:tcW w:w="0" w:type="auto"/>
                  <w:gridSpan w:val="2"/>
                  <w:shd w:val="clear" w:color="auto" w:fill="EAF2FA"/>
                  <w:vAlign w:val="center"/>
                  <w:hideMark/>
                </w:tcPr>
                <w:p w14:paraId="60C46457" w14:textId="77777777" w:rsidR="00C656EA" w:rsidRPr="00C656EA" w:rsidRDefault="00C656EA" w:rsidP="00C656EA">
                  <w:r w:rsidRPr="00C656EA">
                    <w:rPr>
                      <w:b/>
                      <w:bCs/>
                    </w:rPr>
                    <w:t>8. Do the proposed focus areas – like supporting families at risk of child protection involvement and young parents match the needs or priorities of your service?</w:t>
                  </w:r>
                  <w:r w:rsidRPr="00C656EA">
                    <w:t xml:space="preserve"> </w:t>
                  </w:r>
                </w:p>
              </w:tc>
            </w:tr>
            <w:tr w:rsidR="00C656EA" w:rsidRPr="00C656EA" w14:paraId="53D12F68" w14:textId="77777777">
              <w:trPr>
                <w:tblCellSpacing w:w="0" w:type="dxa"/>
              </w:trPr>
              <w:tc>
                <w:tcPr>
                  <w:tcW w:w="300" w:type="dxa"/>
                  <w:shd w:val="clear" w:color="auto" w:fill="FFFFFF"/>
                  <w:vAlign w:val="center"/>
                  <w:hideMark/>
                </w:tcPr>
                <w:p w14:paraId="5F29C2FD" w14:textId="77777777" w:rsidR="00C656EA" w:rsidRPr="00C656EA" w:rsidRDefault="00C656EA" w:rsidP="00C656EA">
                  <w:r w:rsidRPr="00C656EA">
                    <w:t> </w:t>
                  </w:r>
                </w:p>
              </w:tc>
              <w:tc>
                <w:tcPr>
                  <w:tcW w:w="0" w:type="auto"/>
                  <w:shd w:val="clear" w:color="auto" w:fill="FFFFFF"/>
                  <w:vAlign w:val="center"/>
                  <w:hideMark/>
                </w:tcPr>
                <w:p w14:paraId="602A5A25" w14:textId="77777777" w:rsidR="00C656EA" w:rsidRPr="00C656EA" w:rsidRDefault="00C656EA" w:rsidP="00C656EA">
                  <w:r w:rsidRPr="00C656EA">
                    <w:t xml:space="preserve">These groups consistently benefit from early, coordinated and relationship-based supports. However, the proposed focus areas do not fully reflect the breadth of needs we see within our community, and several important cohorts and preventative approaches are missing. </w:t>
                  </w:r>
                </w:p>
              </w:tc>
            </w:tr>
            <w:tr w:rsidR="00C656EA" w:rsidRPr="00C656EA" w14:paraId="7E792D32" w14:textId="77777777">
              <w:trPr>
                <w:tblCellSpacing w:w="0" w:type="dxa"/>
              </w:trPr>
              <w:tc>
                <w:tcPr>
                  <w:tcW w:w="0" w:type="auto"/>
                  <w:gridSpan w:val="2"/>
                  <w:shd w:val="clear" w:color="auto" w:fill="EAF2FA"/>
                  <w:vAlign w:val="center"/>
                  <w:hideMark/>
                </w:tcPr>
                <w:p w14:paraId="1B148D30" w14:textId="77777777" w:rsidR="00C656EA" w:rsidRPr="00C656EA" w:rsidRDefault="00C656EA" w:rsidP="00C656EA">
                  <w:r w:rsidRPr="00C656EA">
                    <w:rPr>
                      <w:b/>
                      <w:bCs/>
                    </w:rPr>
                    <w:t>9. Are there other groups in your community, or different approaches, that you think the department should consider to better support family wellbeing?</w:t>
                  </w:r>
                  <w:r w:rsidRPr="00C656EA">
                    <w:t xml:space="preserve"> </w:t>
                  </w:r>
                </w:p>
              </w:tc>
            </w:tr>
            <w:tr w:rsidR="00C656EA" w:rsidRPr="00C656EA" w14:paraId="2E9D4A47" w14:textId="77777777">
              <w:trPr>
                <w:tblCellSpacing w:w="0" w:type="dxa"/>
              </w:trPr>
              <w:tc>
                <w:tcPr>
                  <w:tcW w:w="300" w:type="dxa"/>
                  <w:shd w:val="clear" w:color="auto" w:fill="FFFFFF"/>
                  <w:vAlign w:val="center"/>
                  <w:hideMark/>
                </w:tcPr>
                <w:p w14:paraId="09C7D14D" w14:textId="77777777" w:rsidR="00C656EA" w:rsidRPr="00C656EA" w:rsidRDefault="00C656EA" w:rsidP="00C656EA">
                  <w:r w:rsidRPr="00C656EA">
                    <w:t> </w:t>
                  </w:r>
                </w:p>
              </w:tc>
              <w:tc>
                <w:tcPr>
                  <w:tcW w:w="0" w:type="auto"/>
                  <w:shd w:val="clear" w:color="auto" w:fill="FFFFFF"/>
                  <w:vAlign w:val="center"/>
                  <w:hideMark/>
                </w:tcPr>
                <w:p w14:paraId="51B52D72" w14:textId="77777777" w:rsidR="00C656EA" w:rsidRPr="00C656EA" w:rsidRDefault="00C656EA" w:rsidP="00C656EA">
                  <w:r w:rsidRPr="00C656EA">
                    <w:t xml:space="preserve">While the proposed focus areas are relevant, they are too narrow and do not reflect the full spectrum of needs in our service or community. Universal prevention, culturally diverse communities, parental mental health, early family violence support, neurodiversity, and social determinants need to be included to ensure the program reaches families early and effectively. </w:t>
                  </w:r>
                </w:p>
              </w:tc>
            </w:tr>
            <w:tr w:rsidR="00C656EA" w:rsidRPr="00C656EA" w14:paraId="5C966FF5" w14:textId="77777777">
              <w:trPr>
                <w:tblCellSpacing w:w="0" w:type="dxa"/>
              </w:trPr>
              <w:tc>
                <w:tcPr>
                  <w:tcW w:w="0" w:type="auto"/>
                  <w:gridSpan w:val="2"/>
                  <w:shd w:val="clear" w:color="auto" w:fill="EAF2FA"/>
                  <w:vAlign w:val="center"/>
                  <w:hideMark/>
                </w:tcPr>
                <w:p w14:paraId="633753CB" w14:textId="77777777" w:rsidR="00C656EA" w:rsidRPr="00C656EA" w:rsidRDefault="00C656EA" w:rsidP="00C656EA">
                  <w:r w:rsidRPr="00C656EA">
                    <w:rPr>
                      <w:b/>
                      <w:bCs/>
                    </w:rPr>
                    <w:lastRenderedPageBreak/>
                    <w:t>10. What are other effective ways, beyond co-location, that you’ve seen work well to connect and coordinate services for families?</w:t>
                  </w:r>
                  <w:r w:rsidRPr="00C656EA">
                    <w:t xml:space="preserve"> </w:t>
                  </w:r>
                </w:p>
              </w:tc>
            </w:tr>
            <w:tr w:rsidR="00C656EA" w:rsidRPr="00C656EA" w14:paraId="45FEA3A7" w14:textId="77777777">
              <w:trPr>
                <w:tblCellSpacing w:w="0" w:type="dxa"/>
              </w:trPr>
              <w:tc>
                <w:tcPr>
                  <w:tcW w:w="300" w:type="dxa"/>
                  <w:shd w:val="clear" w:color="auto" w:fill="FFFFFF"/>
                  <w:vAlign w:val="center"/>
                  <w:hideMark/>
                </w:tcPr>
                <w:p w14:paraId="1251E259" w14:textId="77777777" w:rsidR="00C656EA" w:rsidRPr="00C656EA" w:rsidRDefault="00C656EA" w:rsidP="00C656EA">
                  <w:r w:rsidRPr="00C656EA">
                    <w:t> </w:t>
                  </w:r>
                </w:p>
              </w:tc>
              <w:tc>
                <w:tcPr>
                  <w:tcW w:w="0" w:type="auto"/>
                  <w:shd w:val="clear" w:color="auto" w:fill="FFFFFF"/>
                  <w:vAlign w:val="center"/>
                  <w:hideMark/>
                </w:tcPr>
                <w:p w14:paraId="6A6529BA" w14:textId="77777777" w:rsidR="00C656EA" w:rsidRPr="00C656EA" w:rsidRDefault="00C656EA" w:rsidP="00C656EA">
                  <w:r w:rsidRPr="00C656EA">
                    <w:t>Effective service integration relies on strong coordination mechanisms and collaborative structures. A dedicated organisation or role, such as the Communities for Children Facilitating Partner model, is one of the most successful approaches. These roles build sector capability, convene partners, support shared planning, reduce duplication, and keep services aligned with community needs. Integration is further strengthened through well-established networks and partnerships, along with joint facilitation of groups and services that foster collaboration and shared responsibility. Structured, recurring meetings that bring together child and family services, health, child protection, education, mental health, domestic violence, and housing providers also play a critical role. These coordinated approaches are often more effective than co-location alone, despite their challenges.</w:t>
                  </w:r>
                  <w:r w:rsidRPr="00C656EA">
                    <w:br/>
                    <w:t xml:space="preserve">Clarification of DSS’s vision of co-located services would be helpful as this could mean many things in the different contexts that we work in. Place based services within communities respond to where the community is at, building on the strengths and existing infrastructure within those communities. </w:t>
                  </w:r>
                </w:p>
              </w:tc>
            </w:tr>
            <w:tr w:rsidR="00C656EA" w:rsidRPr="00C656EA" w14:paraId="2A4A66AA" w14:textId="77777777">
              <w:trPr>
                <w:tblCellSpacing w:w="0" w:type="dxa"/>
              </w:trPr>
              <w:tc>
                <w:tcPr>
                  <w:tcW w:w="0" w:type="auto"/>
                  <w:gridSpan w:val="2"/>
                  <w:shd w:val="clear" w:color="auto" w:fill="EAF2FA"/>
                  <w:vAlign w:val="center"/>
                  <w:hideMark/>
                </w:tcPr>
                <w:p w14:paraId="54D92AC3" w14:textId="77777777" w:rsidR="00C656EA" w:rsidRPr="00C656EA" w:rsidRDefault="00C656EA" w:rsidP="00C656EA">
                  <w:r w:rsidRPr="00C656EA">
                    <w:rPr>
                      <w:b/>
                      <w:bCs/>
                    </w:rPr>
                    <w:t>11. What would you highlight in a grant application to demonstrate a service is connected to the community it serves? What should applicants be assessed on?</w:t>
                  </w:r>
                  <w:r w:rsidRPr="00C656EA">
                    <w:t xml:space="preserve"> </w:t>
                  </w:r>
                </w:p>
              </w:tc>
            </w:tr>
            <w:tr w:rsidR="00C656EA" w:rsidRPr="00C656EA" w14:paraId="46BE03AA" w14:textId="77777777">
              <w:trPr>
                <w:tblCellSpacing w:w="0" w:type="dxa"/>
              </w:trPr>
              <w:tc>
                <w:tcPr>
                  <w:tcW w:w="300" w:type="dxa"/>
                  <w:shd w:val="clear" w:color="auto" w:fill="FFFFFF"/>
                  <w:vAlign w:val="center"/>
                  <w:hideMark/>
                </w:tcPr>
                <w:p w14:paraId="035149D9" w14:textId="77777777" w:rsidR="00C656EA" w:rsidRPr="00C656EA" w:rsidRDefault="00C656EA" w:rsidP="00C656EA">
                  <w:r w:rsidRPr="00C656EA">
                    <w:t> </w:t>
                  </w:r>
                </w:p>
              </w:tc>
              <w:tc>
                <w:tcPr>
                  <w:tcW w:w="0" w:type="auto"/>
                  <w:shd w:val="clear" w:color="auto" w:fill="FFFFFF"/>
                  <w:vAlign w:val="center"/>
                  <w:hideMark/>
                </w:tcPr>
                <w:p w14:paraId="608AC540" w14:textId="77777777" w:rsidR="00C656EA" w:rsidRPr="00C656EA" w:rsidRDefault="00C656EA" w:rsidP="00C656EA">
                  <w:r w:rsidRPr="00C656EA">
                    <w:t>• Genuine partnerships</w:t>
                  </w:r>
                  <w:r w:rsidRPr="00C656EA">
                    <w:br/>
                    <w:t>• Strong networks</w:t>
                  </w:r>
                  <w:r w:rsidRPr="00C656EA">
                    <w:br/>
                    <w:t>• Collaborations</w:t>
                  </w:r>
                  <w:r w:rsidRPr="00C656EA">
                    <w:br/>
                    <w:t>• Proven track record/ current achievement successes/ practice/ relationships</w:t>
                  </w:r>
                  <w:r w:rsidRPr="00C656EA">
                    <w:br/>
                    <w:t>• Anecdotal feedback - good news stories / case studies</w:t>
                  </w:r>
                  <w:r w:rsidRPr="00C656EA">
                    <w:br/>
                    <w:t>• Innovation – review and change based on client voice</w:t>
                  </w:r>
                  <w:r w:rsidRPr="00C656EA">
                    <w:br/>
                    <w:t>• Outcomes and social impact</w:t>
                  </w:r>
                  <w:r w:rsidRPr="00C656EA">
                    <w:br/>
                    <w:t xml:space="preserve">• Demand for service / diversity </w:t>
                  </w:r>
                </w:p>
              </w:tc>
            </w:tr>
            <w:tr w:rsidR="00C656EA" w:rsidRPr="00C656EA" w14:paraId="39F153EF" w14:textId="77777777">
              <w:trPr>
                <w:tblCellSpacing w:w="0" w:type="dxa"/>
              </w:trPr>
              <w:tc>
                <w:tcPr>
                  <w:tcW w:w="0" w:type="auto"/>
                  <w:gridSpan w:val="2"/>
                  <w:shd w:val="clear" w:color="auto" w:fill="EAF2FA"/>
                  <w:vAlign w:val="center"/>
                  <w:hideMark/>
                </w:tcPr>
                <w:p w14:paraId="029F7252" w14:textId="77777777" w:rsidR="00C656EA" w:rsidRPr="00C656EA" w:rsidRDefault="00C656EA" w:rsidP="00C656EA">
                  <w:r w:rsidRPr="00C656EA">
                    <w:rPr>
                      <w:b/>
                      <w:bCs/>
                    </w:rPr>
                    <w:t xml:space="preserve">12. Beyond locational disadvantage, what other factors should the department consider </w:t>
                  </w:r>
                  <w:proofErr w:type="gramStart"/>
                  <w:r w:rsidRPr="00C656EA">
                    <w:rPr>
                      <w:b/>
                      <w:bCs/>
                    </w:rPr>
                    <w:t>to make sure</w:t>
                  </w:r>
                  <w:proofErr w:type="gramEnd"/>
                  <w:r w:rsidRPr="00C656EA">
                    <w:rPr>
                      <w:b/>
                      <w:bCs/>
                    </w:rPr>
                    <w:t xml:space="preserve"> funding reflects the needs of communities?</w:t>
                  </w:r>
                  <w:r w:rsidRPr="00C656EA">
                    <w:t xml:space="preserve"> </w:t>
                  </w:r>
                </w:p>
              </w:tc>
            </w:tr>
            <w:tr w:rsidR="00C656EA" w:rsidRPr="00C656EA" w14:paraId="0E270411" w14:textId="77777777">
              <w:trPr>
                <w:tblCellSpacing w:w="0" w:type="dxa"/>
              </w:trPr>
              <w:tc>
                <w:tcPr>
                  <w:tcW w:w="300" w:type="dxa"/>
                  <w:shd w:val="clear" w:color="auto" w:fill="FFFFFF"/>
                  <w:vAlign w:val="center"/>
                  <w:hideMark/>
                </w:tcPr>
                <w:p w14:paraId="7A2DCEBD" w14:textId="77777777" w:rsidR="00C656EA" w:rsidRPr="00C656EA" w:rsidRDefault="00C656EA" w:rsidP="00C656EA">
                  <w:r w:rsidRPr="00C656EA">
                    <w:t> </w:t>
                  </w:r>
                </w:p>
              </w:tc>
              <w:tc>
                <w:tcPr>
                  <w:tcW w:w="0" w:type="auto"/>
                  <w:shd w:val="clear" w:color="auto" w:fill="FFFFFF"/>
                  <w:vAlign w:val="center"/>
                  <w:hideMark/>
                </w:tcPr>
                <w:p w14:paraId="4A61347A" w14:textId="77777777" w:rsidR="00C656EA" w:rsidRPr="00C656EA" w:rsidRDefault="00C656EA" w:rsidP="00C656EA">
                  <w:r w:rsidRPr="00C656EA">
                    <w:t xml:space="preserve">The Department must look beyond geographic disadvantage to include demographic change, developmental vulnerability, cultural diversity, family stress factors, DFV rates, access barriers, lived experience input, and local service capacity. These indicators provide a fuller and more accurate picture of what families </w:t>
                  </w:r>
                  <w:proofErr w:type="gramStart"/>
                  <w:r w:rsidRPr="00C656EA">
                    <w:t>actually need</w:t>
                  </w:r>
                  <w:proofErr w:type="gramEnd"/>
                  <w:r w:rsidRPr="00C656EA">
                    <w:t xml:space="preserve">. Sources for this data could include AECD, SEFAS, and LGA data. </w:t>
                  </w:r>
                </w:p>
              </w:tc>
            </w:tr>
            <w:tr w:rsidR="00C656EA" w:rsidRPr="00C656EA" w14:paraId="17E81321" w14:textId="77777777">
              <w:trPr>
                <w:tblCellSpacing w:w="0" w:type="dxa"/>
              </w:trPr>
              <w:tc>
                <w:tcPr>
                  <w:tcW w:w="0" w:type="auto"/>
                  <w:gridSpan w:val="2"/>
                  <w:shd w:val="clear" w:color="auto" w:fill="EAF2FA"/>
                  <w:vAlign w:val="center"/>
                  <w:hideMark/>
                </w:tcPr>
                <w:p w14:paraId="09D3A831" w14:textId="77777777" w:rsidR="00C656EA" w:rsidRPr="00C656EA" w:rsidRDefault="00C656EA" w:rsidP="00C656EA">
                  <w:r w:rsidRPr="00C656EA">
                    <w:rPr>
                      <w:b/>
                      <w:bCs/>
                    </w:rPr>
                    <w:lastRenderedPageBreak/>
                    <w:t>13. What’s the best way for organisations to show in grant applications, that their service is genuinely meeting the needs of the community?</w:t>
                  </w:r>
                  <w:r w:rsidRPr="00C656EA">
                    <w:t xml:space="preserve"> </w:t>
                  </w:r>
                </w:p>
              </w:tc>
            </w:tr>
            <w:tr w:rsidR="00C656EA" w:rsidRPr="00C656EA" w14:paraId="4DB17395" w14:textId="77777777">
              <w:trPr>
                <w:tblCellSpacing w:w="0" w:type="dxa"/>
              </w:trPr>
              <w:tc>
                <w:tcPr>
                  <w:tcW w:w="300" w:type="dxa"/>
                  <w:shd w:val="clear" w:color="auto" w:fill="FFFFFF"/>
                  <w:vAlign w:val="center"/>
                  <w:hideMark/>
                </w:tcPr>
                <w:p w14:paraId="3D329CB9" w14:textId="77777777" w:rsidR="00C656EA" w:rsidRPr="00C656EA" w:rsidRDefault="00C656EA" w:rsidP="00C656EA">
                  <w:r w:rsidRPr="00C656EA">
                    <w:t> </w:t>
                  </w:r>
                </w:p>
              </w:tc>
              <w:tc>
                <w:tcPr>
                  <w:tcW w:w="0" w:type="auto"/>
                  <w:shd w:val="clear" w:color="auto" w:fill="FFFFFF"/>
                  <w:vAlign w:val="center"/>
                  <w:hideMark/>
                </w:tcPr>
                <w:p w14:paraId="59B346D6" w14:textId="77777777" w:rsidR="00C656EA" w:rsidRPr="00C656EA" w:rsidRDefault="00C656EA" w:rsidP="00C656EA">
                  <w:r w:rsidRPr="00C656EA">
                    <w:t xml:space="preserve">To demonstrate that a service is genuinely connected to the community it serves, applicants should provide clear evidence of community consultation and co-design in the development of programs. A strong track record of collaborative practices that has delivered outcomes aligned with children, family and community needs is essential. Applications should highlight the depth of relationships with the community, supported by tangible outcomes and reflections on past initiatives. Innovation in service delivery, responsiveness to demand, and inclusion of lived experience should also be evident. Furthermore, diversity within the client group and program statistics that indicate broad reach and engagement are critical indicators of genuine community connection. These elements together show that the service is not only present in the community but actively shaped by and responsive to its needs. </w:t>
                  </w:r>
                </w:p>
              </w:tc>
            </w:tr>
            <w:tr w:rsidR="00C656EA" w:rsidRPr="00C656EA" w14:paraId="7DD36BEB" w14:textId="77777777">
              <w:trPr>
                <w:tblCellSpacing w:w="0" w:type="dxa"/>
              </w:trPr>
              <w:tc>
                <w:tcPr>
                  <w:tcW w:w="0" w:type="auto"/>
                  <w:gridSpan w:val="2"/>
                  <w:shd w:val="clear" w:color="auto" w:fill="EAF2FA"/>
                  <w:vAlign w:val="center"/>
                  <w:hideMark/>
                </w:tcPr>
                <w:p w14:paraId="2BABEDED" w14:textId="77777777" w:rsidR="00C656EA" w:rsidRPr="00C656EA" w:rsidRDefault="00C656EA" w:rsidP="00C656EA">
                  <w:r w:rsidRPr="00C656EA">
                    <w:rPr>
                      <w:b/>
                      <w:bCs/>
                    </w:rPr>
                    <w:t>14. How could the grant process be designed to support and increase the number of ACCOs delivering services to children and families?</w:t>
                  </w:r>
                  <w:r w:rsidRPr="00C656EA">
                    <w:t xml:space="preserve"> </w:t>
                  </w:r>
                </w:p>
              </w:tc>
            </w:tr>
            <w:tr w:rsidR="00C656EA" w:rsidRPr="00C656EA" w14:paraId="633AE05A" w14:textId="77777777">
              <w:trPr>
                <w:tblCellSpacing w:w="0" w:type="dxa"/>
              </w:trPr>
              <w:tc>
                <w:tcPr>
                  <w:tcW w:w="300" w:type="dxa"/>
                  <w:shd w:val="clear" w:color="auto" w:fill="FFFFFF"/>
                  <w:vAlign w:val="center"/>
                  <w:hideMark/>
                </w:tcPr>
                <w:p w14:paraId="32E019DF" w14:textId="77777777" w:rsidR="00C656EA" w:rsidRPr="00C656EA" w:rsidRDefault="00C656EA" w:rsidP="00C656EA">
                  <w:r w:rsidRPr="00C656EA">
                    <w:t> </w:t>
                  </w:r>
                </w:p>
              </w:tc>
              <w:tc>
                <w:tcPr>
                  <w:tcW w:w="0" w:type="auto"/>
                  <w:shd w:val="clear" w:color="auto" w:fill="FFFFFF"/>
                  <w:vAlign w:val="center"/>
                  <w:hideMark/>
                </w:tcPr>
                <w:p w14:paraId="5A4D5175" w14:textId="77777777" w:rsidR="00C656EA" w:rsidRPr="00C656EA" w:rsidRDefault="00C656EA" w:rsidP="00C656EA">
                  <w:r w:rsidRPr="00C656EA">
                    <w:t xml:space="preserve">To improve outcomes for Aboriginal and Torres Strait Islander children and families, the grant process should actively support and increase the number of ACCOs delivering services. This can be achieved by prioritising service partnerships between ACCOs and non-ACCO organisations, fostering collaboration and shared expertise. Establishing a single funding stream specifically for ACCOs would simplify access and strengthen their capacity to deliver culturally safe, community-led services. Additionally, recognition should be given to mainstream organisations that employ significant numbers of First Nations staff in key positions, as these roles contribute to culturally informed practice and better outcomes for Aboriginal and Torres Strait Islander families. The delivery of services should always provide First Nations people with choice of service access and availability to support self-determination. </w:t>
                  </w:r>
                </w:p>
              </w:tc>
            </w:tr>
            <w:tr w:rsidR="00C656EA" w:rsidRPr="00C656EA" w14:paraId="5D2D3626" w14:textId="77777777">
              <w:trPr>
                <w:tblCellSpacing w:w="0" w:type="dxa"/>
              </w:trPr>
              <w:tc>
                <w:tcPr>
                  <w:tcW w:w="0" w:type="auto"/>
                  <w:gridSpan w:val="2"/>
                  <w:shd w:val="clear" w:color="auto" w:fill="EAF2FA"/>
                  <w:vAlign w:val="center"/>
                  <w:hideMark/>
                </w:tcPr>
                <w:p w14:paraId="64BDB748" w14:textId="77777777" w:rsidR="00C656EA" w:rsidRPr="00C656EA" w:rsidRDefault="00C656EA" w:rsidP="00C656EA">
                  <w:r w:rsidRPr="00C656EA">
                    <w:rPr>
                      <w:b/>
                      <w:bCs/>
                    </w:rPr>
                    <w:t>15. What else should be built into the program design to help improve outcomes for Aboriginal and Torres Strait Islander children and families?</w:t>
                  </w:r>
                  <w:r w:rsidRPr="00C656EA">
                    <w:t xml:space="preserve"> </w:t>
                  </w:r>
                </w:p>
              </w:tc>
            </w:tr>
            <w:tr w:rsidR="00C656EA" w:rsidRPr="00C656EA" w14:paraId="638FDD3C" w14:textId="77777777">
              <w:trPr>
                <w:tblCellSpacing w:w="0" w:type="dxa"/>
              </w:trPr>
              <w:tc>
                <w:tcPr>
                  <w:tcW w:w="300" w:type="dxa"/>
                  <w:shd w:val="clear" w:color="auto" w:fill="FFFFFF"/>
                  <w:vAlign w:val="center"/>
                  <w:hideMark/>
                </w:tcPr>
                <w:p w14:paraId="2A832659" w14:textId="77777777" w:rsidR="00C656EA" w:rsidRPr="00C656EA" w:rsidRDefault="00C656EA" w:rsidP="00C656EA">
                  <w:r w:rsidRPr="00C656EA">
                    <w:t> </w:t>
                  </w:r>
                </w:p>
              </w:tc>
              <w:tc>
                <w:tcPr>
                  <w:tcW w:w="0" w:type="auto"/>
                  <w:shd w:val="clear" w:color="auto" w:fill="FFFFFF"/>
                  <w:vAlign w:val="center"/>
                  <w:hideMark/>
                </w:tcPr>
                <w:p w14:paraId="0462F64F" w14:textId="77777777" w:rsidR="00C656EA" w:rsidRPr="00C656EA" w:rsidRDefault="00C656EA" w:rsidP="00C656EA">
                  <w:r w:rsidRPr="00C656EA">
                    <w:t xml:space="preserve">To improve outcomes for children and families, the program design must embed the voices of children, families, and communities at its core. Community-led approaches, co-design, and genuine consultation should not be optional—they need to be foundational principles. </w:t>
                  </w:r>
                  <w:r w:rsidRPr="00C656EA">
                    <w:br/>
                    <w:t xml:space="preserve">Connected and integrated services are essential, but they must be supported by flexibility to adapt to changing local needs and emerging priorities. When these </w:t>
                  </w:r>
                  <w:r w:rsidRPr="00C656EA">
                    <w:lastRenderedPageBreak/>
                    <w:t xml:space="preserve">elements—community voice, collaboration, and adaptability—are built into the heart of the program, the vision of creating safe, nurturing environments for children and families becomes achievable. </w:t>
                  </w:r>
                </w:p>
              </w:tc>
            </w:tr>
            <w:tr w:rsidR="00C656EA" w:rsidRPr="00C656EA" w14:paraId="76A5AD2B" w14:textId="77777777">
              <w:trPr>
                <w:tblCellSpacing w:w="0" w:type="dxa"/>
              </w:trPr>
              <w:tc>
                <w:tcPr>
                  <w:tcW w:w="0" w:type="auto"/>
                  <w:gridSpan w:val="2"/>
                  <w:shd w:val="clear" w:color="auto" w:fill="EAF2FA"/>
                  <w:vAlign w:val="center"/>
                  <w:hideMark/>
                </w:tcPr>
                <w:p w14:paraId="21272AE7" w14:textId="77777777" w:rsidR="00C656EA" w:rsidRPr="00C656EA" w:rsidRDefault="00C656EA" w:rsidP="00C656EA">
                  <w:r w:rsidRPr="00C656EA">
                    <w:rPr>
                      <w:b/>
                      <w:bCs/>
                    </w:rPr>
                    <w:lastRenderedPageBreak/>
                    <w:t>16. What types of data would help your organisation better understand its impact and continuously improve its services?</w:t>
                  </w:r>
                  <w:r w:rsidRPr="00C656EA">
                    <w:t xml:space="preserve"> </w:t>
                  </w:r>
                </w:p>
              </w:tc>
            </w:tr>
            <w:tr w:rsidR="00C656EA" w:rsidRPr="00C656EA" w14:paraId="29608A11" w14:textId="77777777">
              <w:trPr>
                <w:tblCellSpacing w:w="0" w:type="dxa"/>
              </w:trPr>
              <w:tc>
                <w:tcPr>
                  <w:tcW w:w="300" w:type="dxa"/>
                  <w:shd w:val="clear" w:color="auto" w:fill="FFFFFF"/>
                  <w:vAlign w:val="center"/>
                  <w:hideMark/>
                </w:tcPr>
                <w:p w14:paraId="4CF12EE0" w14:textId="77777777" w:rsidR="00C656EA" w:rsidRPr="00C656EA" w:rsidRDefault="00C656EA" w:rsidP="00C656EA">
                  <w:r w:rsidRPr="00C656EA">
                    <w:t> </w:t>
                  </w:r>
                </w:p>
              </w:tc>
              <w:tc>
                <w:tcPr>
                  <w:tcW w:w="0" w:type="auto"/>
                  <w:shd w:val="clear" w:color="auto" w:fill="FFFFFF"/>
                  <w:vAlign w:val="center"/>
                  <w:hideMark/>
                </w:tcPr>
                <w:p w14:paraId="5BA022B6" w14:textId="77777777" w:rsidR="00C656EA" w:rsidRPr="00C656EA" w:rsidRDefault="00C656EA" w:rsidP="00C656EA">
                  <w:r w:rsidRPr="00C656EA">
                    <w:t>Key Data to Share</w:t>
                  </w:r>
                  <w:r w:rsidRPr="00C656EA">
                    <w:br/>
                    <w:t>• Outcomes: Quantifiable improvements in wellbeing, family functioning, and resilience.</w:t>
                  </w:r>
                  <w:r w:rsidRPr="00C656EA">
                    <w:br/>
                    <w:t>• Social Impact: Indicators such as increased community participation and reduced vulnerability.</w:t>
                  </w:r>
                  <w:r w:rsidRPr="00C656EA">
                    <w:br/>
                    <w:t>• Case Studies &amp; Feedback: Real-life examples and client testimonials that illustrate change.</w:t>
                  </w:r>
                  <w:r w:rsidRPr="00C656EA">
                    <w:br/>
                    <w:t>• Narrative Evidence: Stories that capture the lived experience and context behind the numbers.</w:t>
                  </w:r>
                  <w:r w:rsidRPr="00C656EA">
                    <w:br/>
                    <w:t>• Formal Evaluation: Independent or structured assessments to validate program effectiveness.</w:t>
                  </w:r>
                  <w:r w:rsidRPr="00C656EA">
                    <w:br/>
                    <w:t xml:space="preserve">• Client Focus Groups: Insights from families to ensure services remain relevant and responsive. </w:t>
                  </w:r>
                </w:p>
              </w:tc>
            </w:tr>
            <w:tr w:rsidR="00C656EA" w:rsidRPr="00C656EA" w14:paraId="708C1DBA" w14:textId="77777777">
              <w:trPr>
                <w:tblCellSpacing w:w="0" w:type="dxa"/>
              </w:trPr>
              <w:tc>
                <w:tcPr>
                  <w:tcW w:w="0" w:type="auto"/>
                  <w:gridSpan w:val="2"/>
                  <w:shd w:val="clear" w:color="auto" w:fill="EAF2FA"/>
                  <w:vAlign w:val="center"/>
                  <w:hideMark/>
                </w:tcPr>
                <w:p w14:paraId="779D81DE" w14:textId="77777777" w:rsidR="00C656EA" w:rsidRPr="00C656EA" w:rsidRDefault="00C656EA" w:rsidP="00C656EA">
                  <w:r w:rsidRPr="00C656EA">
                    <w:rPr>
                      <w:b/>
                      <w:bCs/>
                    </w:rPr>
                    <w:t>17. What kinds of data or information would be most valuable for you to share, to show how your service is positively impacting children and families?</w:t>
                  </w:r>
                  <w:r w:rsidRPr="00C656EA">
                    <w:t xml:space="preserve"> </w:t>
                  </w:r>
                </w:p>
              </w:tc>
            </w:tr>
            <w:tr w:rsidR="00C656EA" w:rsidRPr="00C656EA" w14:paraId="6CA7D993" w14:textId="77777777">
              <w:trPr>
                <w:tblCellSpacing w:w="0" w:type="dxa"/>
              </w:trPr>
              <w:tc>
                <w:tcPr>
                  <w:tcW w:w="300" w:type="dxa"/>
                  <w:shd w:val="clear" w:color="auto" w:fill="FFFFFF"/>
                  <w:vAlign w:val="center"/>
                  <w:hideMark/>
                </w:tcPr>
                <w:p w14:paraId="4A5D60FB" w14:textId="77777777" w:rsidR="00C656EA" w:rsidRPr="00C656EA" w:rsidRDefault="00C656EA" w:rsidP="00C656EA">
                  <w:r w:rsidRPr="00C656EA">
                    <w:t> </w:t>
                  </w:r>
                </w:p>
              </w:tc>
              <w:tc>
                <w:tcPr>
                  <w:tcW w:w="0" w:type="auto"/>
                  <w:shd w:val="clear" w:color="auto" w:fill="FFFFFF"/>
                  <w:vAlign w:val="center"/>
                  <w:hideMark/>
                </w:tcPr>
                <w:p w14:paraId="7B5E5320" w14:textId="77777777" w:rsidR="00C656EA" w:rsidRPr="00C656EA" w:rsidRDefault="00C656EA" w:rsidP="00C656EA">
                  <w:r w:rsidRPr="00C656EA">
                    <w:t xml:space="preserve">see above </w:t>
                  </w:r>
                </w:p>
              </w:tc>
            </w:tr>
            <w:tr w:rsidR="00C656EA" w:rsidRPr="00C656EA" w14:paraId="497913FD" w14:textId="77777777">
              <w:trPr>
                <w:tblCellSpacing w:w="0" w:type="dxa"/>
              </w:trPr>
              <w:tc>
                <w:tcPr>
                  <w:tcW w:w="0" w:type="auto"/>
                  <w:gridSpan w:val="2"/>
                  <w:shd w:val="clear" w:color="auto" w:fill="EAF2FA"/>
                  <w:vAlign w:val="center"/>
                  <w:hideMark/>
                </w:tcPr>
                <w:p w14:paraId="7E52CC6B" w14:textId="77777777" w:rsidR="00C656EA" w:rsidRPr="00C656EA" w:rsidRDefault="00C656EA" w:rsidP="00C656EA">
                  <w:r w:rsidRPr="00C656EA">
                    <w:rPr>
                      <w:b/>
                      <w:bCs/>
                    </w:rPr>
                    <w:t>18. If your organisation currently reports in the Data Exchange (DEX), what SCORE Circumstances domain is most relevant to the service you deliver?</w:t>
                  </w:r>
                  <w:r w:rsidRPr="00C656EA">
                    <w:t xml:space="preserve"> </w:t>
                  </w:r>
                </w:p>
              </w:tc>
            </w:tr>
            <w:tr w:rsidR="00C656EA" w:rsidRPr="00C656EA" w14:paraId="5B79C8A1" w14:textId="77777777">
              <w:trPr>
                <w:tblCellSpacing w:w="0" w:type="dxa"/>
              </w:trPr>
              <w:tc>
                <w:tcPr>
                  <w:tcW w:w="300" w:type="dxa"/>
                  <w:shd w:val="clear" w:color="auto" w:fill="FFFFFF"/>
                  <w:vAlign w:val="center"/>
                  <w:hideMark/>
                </w:tcPr>
                <w:p w14:paraId="4500B923" w14:textId="77777777" w:rsidR="00C656EA" w:rsidRPr="00C656EA" w:rsidRDefault="00C656EA" w:rsidP="00C656EA">
                  <w:r w:rsidRPr="00C656EA">
                    <w:t> </w:t>
                  </w:r>
                </w:p>
              </w:tc>
              <w:tc>
                <w:tcPr>
                  <w:tcW w:w="0" w:type="auto"/>
                  <w:shd w:val="clear" w:color="auto" w:fill="FFFFFF"/>
                  <w:vAlign w:val="center"/>
                  <w:hideMark/>
                </w:tcPr>
                <w:p w14:paraId="47CB4097" w14:textId="77777777" w:rsidR="00C656EA" w:rsidRPr="00C656EA" w:rsidRDefault="00C656EA" w:rsidP="00C656EA">
                  <w:proofErr w:type="gramStart"/>
                  <w:r w:rsidRPr="00C656EA">
                    <w:t>All of</w:t>
                  </w:r>
                  <w:proofErr w:type="gramEnd"/>
                  <w:r w:rsidRPr="00C656EA">
                    <w:t xml:space="preserve"> our programs funded under the Families and Children Activity umbrella report through the Data Exchange.</w:t>
                  </w:r>
                  <w:r w:rsidRPr="00C656EA">
                    <w:br/>
                    <w:t xml:space="preserve">CfC currently report on the following Circumstances domains: </w:t>
                  </w:r>
                  <w:r w:rsidRPr="00C656EA">
                    <w:br/>
                    <w:t>Community Participation, Mental Health and Family Functioning.</w:t>
                  </w:r>
                  <w:r w:rsidRPr="00C656EA">
                    <w:br/>
                    <w:t>Family Relationship Services (FARS) and Specialised Family Violence Services (SFVS) use the following domains:</w:t>
                  </w:r>
                  <w:r w:rsidRPr="00C656EA">
                    <w:br/>
                    <w:t xml:space="preserve">Changing behaviours, Knowledge, Empowerment Family Functioning and Personal and Family Safety. </w:t>
                  </w:r>
                </w:p>
              </w:tc>
            </w:tr>
            <w:tr w:rsidR="00C656EA" w:rsidRPr="00C656EA" w14:paraId="6B347C4B" w14:textId="77777777">
              <w:trPr>
                <w:tblCellSpacing w:w="0" w:type="dxa"/>
              </w:trPr>
              <w:tc>
                <w:tcPr>
                  <w:tcW w:w="0" w:type="auto"/>
                  <w:gridSpan w:val="2"/>
                  <w:shd w:val="clear" w:color="auto" w:fill="EAF2FA"/>
                  <w:vAlign w:val="center"/>
                  <w:hideMark/>
                </w:tcPr>
                <w:p w14:paraId="6A12B847" w14:textId="77777777" w:rsidR="00C656EA" w:rsidRPr="00C656EA" w:rsidRDefault="00C656EA" w:rsidP="00C656EA">
                  <w:r w:rsidRPr="00C656EA">
                    <w:rPr>
                      <w:b/>
                      <w:bCs/>
                    </w:rPr>
                    <w:t>19. What kinds of templates or guidance would help you prepare strong case studies that show the impact of your service?</w:t>
                  </w:r>
                  <w:r w:rsidRPr="00C656EA">
                    <w:t xml:space="preserve"> </w:t>
                  </w:r>
                </w:p>
              </w:tc>
            </w:tr>
            <w:tr w:rsidR="00C656EA" w:rsidRPr="00C656EA" w14:paraId="2376E023" w14:textId="77777777">
              <w:trPr>
                <w:tblCellSpacing w:w="0" w:type="dxa"/>
              </w:trPr>
              <w:tc>
                <w:tcPr>
                  <w:tcW w:w="300" w:type="dxa"/>
                  <w:shd w:val="clear" w:color="auto" w:fill="FFFFFF"/>
                  <w:vAlign w:val="center"/>
                  <w:hideMark/>
                </w:tcPr>
                <w:p w14:paraId="579136CA" w14:textId="77777777" w:rsidR="00C656EA" w:rsidRPr="00C656EA" w:rsidRDefault="00C656EA" w:rsidP="00C656EA">
                  <w:r w:rsidRPr="00C656EA">
                    <w:lastRenderedPageBreak/>
                    <w:t> </w:t>
                  </w:r>
                </w:p>
              </w:tc>
              <w:tc>
                <w:tcPr>
                  <w:tcW w:w="0" w:type="auto"/>
                  <w:shd w:val="clear" w:color="auto" w:fill="FFFFFF"/>
                  <w:vAlign w:val="center"/>
                  <w:hideMark/>
                </w:tcPr>
                <w:p w14:paraId="78EFD2CC" w14:textId="77777777" w:rsidR="00C656EA" w:rsidRPr="00C656EA" w:rsidRDefault="00C656EA" w:rsidP="00C656EA">
                  <w:r w:rsidRPr="00C656EA">
                    <w:t>•A title and summary and short overview of the case</w:t>
                  </w:r>
                  <w:r w:rsidRPr="00C656EA">
                    <w:br/>
                    <w:t>•Description of community/client situation before the intervention</w:t>
                  </w:r>
                  <w:r w:rsidRPr="00C656EA">
                    <w:br/>
                    <w:t xml:space="preserve">•The service that was provided to the client and the approach that was taken </w:t>
                  </w:r>
                  <w:r w:rsidRPr="00C656EA">
                    <w:br/>
                    <w:t>•The outcomes of the intervention</w:t>
                  </w:r>
                  <w:r w:rsidRPr="00C656EA">
                    <w:br/>
                    <w:t xml:space="preserve">•The voice of the client and how they describe the difference that the intervention made </w:t>
                  </w:r>
                </w:p>
              </w:tc>
            </w:tr>
            <w:tr w:rsidR="00C656EA" w:rsidRPr="00C656EA" w14:paraId="568B6FDA" w14:textId="77777777">
              <w:trPr>
                <w:tblCellSpacing w:w="0" w:type="dxa"/>
              </w:trPr>
              <w:tc>
                <w:tcPr>
                  <w:tcW w:w="0" w:type="auto"/>
                  <w:gridSpan w:val="2"/>
                  <w:shd w:val="clear" w:color="auto" w:fill="EAF2FA"/>
                  <w:vAlign w:val="center"/>
                  <w:hideMark/>
                </w:tcPr>
                <w:p w14:paraId="2281544A" w14:textId="77777777" w:rsidR="00C656EA" w:rsidRPr="00C656EA" w:rsidRDefault="00C656EA" w:rsidP="00C656EA">
                  <w:r w:rsidRPr="00C656EA">
                    <w:rPr>
                      <w:b/>
                      <w:bCs/>
                    </w:rPr>
                    <w:t>20. What does a relational contracting approach mean to you in practice? What criteria would you like to see included in a relational contract?</w:t>
                  </w:r>
                  <w:r w:rsidRPr="00C656EA">
                    <w:t xml:space="preserve"> </w:t>
                  </w:r>
                </w:p>
              </w:tc>
            </w:tr>
            <w:tr w:rsidR="00C656EA" w:rsidRPr="00C656EA" w14:paraId="0431AE0A" w14:textId="77777777">
              <w:trPr>
                <w:tblCellSpacing w:w="0" w:type="dxa"/>
              </w:trPr>
              <w:tc>
                <w:tcPr>
                  <w:tcW w:w="300" w:type="dxa"/>
                  <w:shd w:val="clear" w:color="auto" w:fill="FFFFFF"/>
                  <w:vAlign w:val="center"/>
                  <w:hideMark/>
                </w:tcPr>
                <w:p w14:paraId="3E4ED749" w14:textId="77777777" w:rsidR="00C656EA" w:rsidRPr="00C656EA" w:rsidRDefault="00C656EA" w:rsidP="00C656EA">
                  <w:r w:rsidRPr="00C656EA">
                    <w:t> </w:t>
                  </w:r>
                </w:p>
              </w:tc>
              <w:tc>
                <w:tcPr>
                  <w:tcW w:w="0" w:type="auto"/>
                  <w:shd w:val="clear" w:color="auto" w:fill="FFFFFF"/>
                  <w:vAlign w:val="center"/>
                  <w:hideMark/>
                </w:tcPr>
                <w:p w14:paraId="71A5E43B" w14:textId="77777777" w:rsidR="00C656EA" w:rsidRPr="00C656EA" w:rsidRDefault="00C656EA" w:rsidP="00C656EA">
                  <w:r w:rsidRPr="00C656EA">
                    <w:t>Relational contracting offers a more collaborative and adaptive approach to service delivery. It builds trust and transparency between DSS and providers, enabling ongoing dialogue and shared responsibility for outcomes. This flexibility allows services to respond quickly to emerging community needs without lengthy contract variations, which is essential for addressing complex issues such as family violence, cultural considerations, and place-based priorities. By reducing rigid compliance requirements, relational contracting encourages innovation and integrated service models, fostering partnerships that deliver better outcomes for children, families and communities. Additionally, this approach supports sector-wide collaboration through mechanisms like regular forums and shared learning, ensuring that services remain dynamic, responsive, and aligned with community needs</w:t>
                  </w:r>
                  <w:r w:rsidRPr="00C656EA">
                    <w:br/>
                    <w:t xml:space="preserve">Criteria: </w:t>
                  </w:r>
                  <w:r w:rsidRPr="00C656EA">
                    <w:br/>
                    <w:t>• Consistent staffing</w:t>
                  </w:r>
                  <w:r w:rsidRPr="00C656EA">
                    <w:br/>
                    <w:t>• 5 year contracting minimum</w:t>
                  </w:r>
                  <w:r w:rsidRPr="00C656EA">
                    <w:br/>
                    <w:t>• Min 1 provider forum.</w:t>
                  </w:r>
                  <w:r w:rsidRPr="00C656EA">
                    <w:br/>
                    <w:t>• Strong working relationships</w:t>
                  </w:r>
                  <w:r w:rsidRPr="00C656EA">
                    <w:br/>
                    <w:t>• Consistent messaging/ communication</w:t>
                  </w:r>
                  <w:r w:rsidRPr="00C656EA">
                    <w:br/>
                    <w:t xml:space="preserve">With innovation comes risk of failure – DSS need to respect this process and adopt a the ‘dignity of risk’ approach </w:t>
                  </w:r>
                </w:p>
              </w:tc>
            </w:tr>
            <w:tr w:rsidR="00C656EA" w:rsidRPr="00C656EA" w14:paraId="52F8C33A" w14:textId="77777777">
              <w:trPr>
                <w:tblCellSpacing w:w="0" w:type="dxa"/>
              </w:trPr>
              <w:tc>
                <w:tcPr>
                  <w:tcW w:w="0" w:type="auto"/>
                  <w:gridSpan w:val="2"/>
                  <w:shd w:val="clear" w:color="auto" w:fill="EAF2FA"/>
                  <w:vAlign w:val="center"/>
                  <w:hideMark/>
                </w:tcPr>
                <w:p w14:paraId="00EE59D4" w14:textId="77777777" w:rsidR="00C656EA" w:rsidRPr="00C656EA" w:rsidRDefault="00C656EA" w:rsidP="00C656EA">
                  <w:r w:rsidRPr="00C656EA">
                    <w:rPr>
                      <w:b/>
                      <w:bCs/>
                    </w:rPr>
                    <w:t>21. What’s the best way for the department to decide which organisations should be offered a relational contract?</w:t>
                  </w:r>
                  <w:r w:rsidRPr="00C656EA">
                    <w:t xml:space="preserve"> </w:t>
                  </w:r>
                </w:p>
              </w:tc>
            </w:tr>
            <w:tr w:rsidR="00C656EA" w:rsidRPr="00C656EA" w14:paraId="5A4E8F7E" w14:textId="77777777">
              <w:trPr>
                <w:tblCellSpacing w:w="0" w:type="dxa"/>
              </w:trPr>
              <w:tc>
                <w:tcPr>
                  <w:tcW w:w="300" w:type="dxa"/>
                  <w:shd w:val="clear" w:color="auto" w:fill="FFFFFF"/>
                  <w:vAlign w:val="center"/>
                  <w:hideMark/>
                </w:tcPr>
                <w:p w14:paraId="2C665E2A" w14:textId="77777777" w:rsidR="00C656EA" w:rsidRPr="00C656EA" w:rsidRDefault="00C656EA" w:rsidP="00C656EA">
                  <w:r w:rsidRPr="00C656EA">
                    <w:t> </w:t>
                  </w:r>
                </w:p>
              </w:tc>
              <w:tc>
                <w:tcPr>
                  <w:tcW w:w="0" w:type="auto"/>
                  <w:shd w:val="clear" w:color="auto" w:fill="FFFFFF"/>
                  <w:vAlign w:val="center"/>
                  <w:hideMark/>
                </w:tcPr>
                <w:p w14:paraId="6E374B3F" w14:textId="77777777" w:rsidR="00C656EA" w:rsidRPr="00C656EA" w:rsidRDefault="00C656EA" w:rsidP="00C656EA">
                  <w:r w:rsidRPr="00C656EA">
                    <w:t xml:space="preserve">All organisations would benefit from relational contracting. </w:t>
                  </w:r>
                  <w:r w:rsidRPr="00C656EA">
                    <w:br/>
                    <w:t xml:space="preserve">In determining which organisations to include in relational contracting, the Department should initially preference those with existing strong relationships with government and prior experience in relational contracting. (Anglicare Australia submission) </w:t>
                  </w:r>
                </w:p>
              </w:tc>
            </w:tr>
            <w:tr w:rsidR="00C656EA" w:rsidRPr="00C656EA" w14:paraId="4820DB7E" w14:textId="77777777">
              <w:trPr>
                <w:tblCellSpacing w:w="0" w:type="dxa"/>
              </w:trPr>
              <w:tc>
                <w:tcPr>
                  <w:tcW w:w="0" w:type="auto"/>
                  <w:gridSpan w:val="2"/>
                  <w:shd w:val="clear" w:color="auto" w:fill="EAF2FA"/>
                  <w:vAlign w:val="center"/>
                  <w:hideMark/>
                </w:tcPr>
                <w:p w14:paraId="12E3CC4A" w14:textId="77777777" w:rsidR="00C656EA" w:rsidRPr="00C656EA" w:rsidRDefault="00C656EA" w:rsidP="00C656EA">
                  <w:r w:rsidRPr="00C656EA">
                    <w:rPr>
                      <w:b/>
                      <w:bCs/>
                    </w:rPr>
                    <w:lastRenderedPageBreak/>
                    <w:t>22. Is your organisation interested in a relational contracting approach? Why/why not?</w:t>
                  </w:r>
                  <w:r w:rsidRPr="00C656EA">
                    <w:t xml:space="preserve"> </w:t>
                  </w:r>
                </w:p>
              </w:tc>
            </w:tr>
            <w:tr w:rsidR="00C656EA" w:rsidRPr="00C656EA" w14:paraId="42642DFF" w14:textId="77777777">
              <w:trPr>
                <w:tblCellSpacing w:w="0" w:type="dxa"/>
              </w:trPr>
              <w:tc>
                <w:tcPr>
                  <w:tcW w:w="300" w:type="dxa"/>
                  <w:shd w:val="clear" w:color="auto" w:fill="FFFFFF"/>
                  <w:vAlign w:val="center"/>
                  <w:hideMark/>
                </w:tcPr>
                <w:p w14:paraId="2F915BD9" w14:textId="77777777" w:rsidR="00C656EA" w:rsidRPr="00C656EA" w:rsidRDefault="00C656EA" w:rsidP="00C656EA">
                  <w:r w:rsidRPr="00C656EA">
                    <w:t> </w:t>
                  </w:r>
                </w:p>
              </w:tc>
              <w:tc>
                <w:tcPr>
                  <w:tcW w:w="0" w:type="auto"/>
                  <w:shd w:val="clear" w:color="auto" w:fill="FFFFFF"/>
                  <w:vAlign w:val="center"/>
                  <w:hideMark/>
                </w:tcPr>
                <w:p w14:paraId="767D5CF6" w14:textId="77777777" w:rsidR="00C656EA" w:rsidRPr="00C656EA" w:rsidRDefault="00C656EA" w:rsidP="00C656EA">
                  <w:r w:rsidRPr="00C656EA">
                    <w:t xml:space="preserve">Yes - </w:t>
                  </w:r>
                  <w:proofErr w:type="spellStart"/>
                  <w:r w:rsidRPr="00C656EA">
                    <w:t>AnglicareSA</w:t>
                  </w:r>
                  <w:proofErr w:type="spellEnd"/>
                  <w:r w:rsidRPr="00C656EA">
                    <w:t xml:space="preserve"> is interested in relational contracting and currently has strong working relationships with both the Department of Social Services State and National offices </w:t>
                  </w:r>
                </w:p>
              </w:tc>
            </w:tr>
            <w:tr w:rsidR="00C656EA" w:rsidRPr="00C656EA" w14:paraId="399BC29D" w14:textId="77777777">
              <w:trPr>
                <w:tblCellSpacing w:w="0" w:type="dxa"/>
              </w:trPr>
              <w:tc>
                <w:tcPr>
                  <w:tcW w:w="0" w:type="auto"/>
                  <w:gridSpan w:val="2"/>
                  <w:shd w:val="clear" w:color="auto" w:fill="EAF2FA"/>
                  <w:vAlign w:val="center"/>
                  <w:hideMark/>
                </w:tcPr>
                <w:p w14:paraId="18456761" w14:textId="77777777" w:rsidR="00C656EA" w:rsidRPr="00C656EA" w:rsidRDefault="00C656EA" w:rsidP="00C656EA">
                  <w:r w:rsidRPr="00C656EA">
                    <w:rPr>
                      <w:b/>
                      <w:bCs/>
                    </w:rPr>
                    <w:t>23. Is there anything else you think the department should understand or consider about this proposed approach?</w:t>
                  </w:r>
                  <w:r w:rsidRPr="00C656EA">
                    <w:t xml:space="preserve"> </w:t>
                  </w:r>
                </w:p>
              </w:tc>
            </w:tr>
            <w:tr w:rsidR="00C656EA" w:rsidRPr="00C656EA" w14:paraId="0117F2F9" w14:textId="77777777">
              <w:trPr>
                <w:tblCellSpacing w:w="0" w:type="dxa"/>
              </w:trPr>
              <w:tc>
                <w:tcPr>
                  <w:tcW w:w="300" w:type="dxa"/>
                  <w:shd w:val="clear" w:color="auto" w:fill="FFFFFF"/>
                  <w:vAlign w:val="center"/>
                  <w:hideMark/>
                </w:tcPr>
                <w:p w14:paraId="2785DABA" w14:textId="77777777" w:rsidR="00C656EA" w:rsidRPr="00C656EA" w:rsidRDefault="00C656EA" w:rsidP="00C656EA">
                  <w:r w:rsidRPr="00C656EA">
                    <w:t> </w:t>
                  </w:r>
                </w:p>
              </w:tc>
              <w:tc>
                <w:tcPr>
                  <w:tcW w:w="0" w:type="auto"/>
                  <w:shd w:val="clear" w:color="auto" w:fill="FFFFFF"/>
                  <w:vAlign w:val="center"/>
                  <w:hideMark/>
                </w:tcPr>
                <w:p w14:paraId="5524D54E" w14:textId="77777777" w:rsidR="00C656EA" w:rsidRPr="00C656EA" w:rsidRDefault="00C656EA" w:rsidP="00C656EA">
                  <w:r w:rsidRPr="00C656EA">
                    <w:t>Consideration should be given to the significant impact these changes will have on children, families and communities and service delivery. While this reform presents an opportunity to review current practices and design better ways to meet children, family and community needs, it is essential that programs are informed by the voices and lived experiences of children, families, communities. Co-design must be embedded at the core of the process to ensure relevance and effectiveness.</w:t>
                  </w:r>
                  <w:r w:rsidRPr="00C656EA">
                    <w:br/>
                    <w:t xml:space="preserve">Consideration should be given to appropriate resourcing and investment to ensure evaluation and data collection are consistent, robust and effective and can be used to inform at both the provider and systemic level. </w:t>
                  </w:r>
                  <w:r w:rsidRPr="00C656EA">
                    <w:br/>
                    <w:t xml:space="preserve">Change should not occur for its own sake. We must safeguard the proven approaches that currently deliver strong outcomes for children, families and communities, and the established relationships trust built over many years. At present, the proposed approach is very broad and further information and clarity. Without a clearly defined framework for the tender process, there is a risk that the program will struggle to operate as a cohesive, nationally implemented model and may fail to achieve its intended outcomes for children, families and communities. </w:t>
                  </w:r>
                </w:p>
              </w:tc>
            </w:tr>
          </w:tbl>
          <w:p w14:paraId="0ED0E193" w14:textId="77777777" w:rsidR="00C656EA" w:rsidRPr="00C656EA" w:rsidRDefault="00C656EA" w:rsidP="00C656EA"/>
        </w:tc>
      </w:tr>
    </w:tbl>
    <w:p w14:paraId="54779C11" w14:textId="77777777" w:rsidR="00C656EA" w:rsidRPr="00C656EA" w:rsidRDefault="00C656EA" w:rsidP="00C656EA"/>
    <w:p w14:paraId="4BB63ABD"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5045"/>
    <w:multiLevelType w:val="multilevel"/>
    <w:tmpl w:val="7A327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3291E"/>
    <w:multiLevelType w:val="multilevel"/>
    <w:tmpl w:val="4404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1498768">
    <w:abstractNumId w:val="1"/>
    <w:lvlOverride w:ilvl="0"/>
    <w:lvlOverride w:ilvl="1"/>
    <w:lvlOverride w:ilvl="2"/>
    <w:lvlOverride w:ilvl="3"/>
    <w:lvlOverride w:ilvl="4"/>
    <w:lvlOverride w:ilvl="5"/>
    <w:lvlOverride w:ilvl="6"/>
    <w:lvlOverride w:ilvl="7"/>
    <w:lvlOverride w:ilvl="8"/>
  </w:num>
  <w:num w:numId="2" w16cid:durableId="17680420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EA"/>
    <w:rsid w:val="000609AA"/>
    <w:rsid w:val="000A1524"/>
    <w:rsid w:val="0018673E"/>
    <w:rsid w:val="0091604E"/>
    <w:rsid w:val="00C65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8113"/>
  <w15:chartTrackingRefBased/>
  <w15:docId w15:val="{98E3E125-5908-4103-AD80-708594CA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6EA"/>
    <w:rPr>
      <w:rFonts w:eastAsiaTheme="majorEastAsia" w:cstheme="majorBidi"/>
      <w:color w:val="272727" w:themeColor="text1" w:themeTint="D8"/>
    </w:rPr>
  </w:style>
  <w:style w:type="paragraph" w:styleId="Title">
    <w:name w:val="Title"/>
    <w:basedOn w:val="Normal"/>
    <w:next w:val="Normal"/>
    <w:link w:val="TitleChar"/>
    <w:uiPriority w:val="10"/>
    <w:qFormat/>
    <w:rsid w:val="00C6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6EA"/>
    <w:pPr>
      <w:spacing w:before="160"/>
      <w:jc w:val="center"/>
    </w:pPr>
    <w:rPr>
      <w:i/>
      <w:iCs/>
      <w:color w:val="404040" w:themeColor="text1" w:themeTint="BF"/>
    </w:rPr>
  </w:style>
  <w:style w:type="character" w:customStyle="1" w:styleId="QuoteChar">
    <w:name w:val="Quote Char"/>
    <w:basedOn w:val="DefaultParagraphFont"/>
    <w:link w:val="Quote"/>
    <w:uiPriority w:val="29"/>
    <w:rsid w:val="00C656EA"/>
    <w:rPr>
      <w:i/>
      <w:iCs/>
      <w:color w:val="404040" w:themeColor="text1" w:themeTint="BF"/>
    </w:rPr>
  </w:style>
  <w:style w:type="paragraph" w:styleId="ListParagraph">
    <w:name w:val="List Paragraph"/>
    <w:basedOn w:val="Normal"/>
    <w:uiPriority w:val="34"/>
    <w:qFormat/>
    <w:rsid w:val="00C656EA"/>
    <w:pPr>
      <w:ind w:left="720"/>
      <w:contextualSpacing/>
    </w:pPr>
  </w:style>
  <w:style w:type="character" w:styleId="IntenseEmphasis">
    <w:name w:val="Intense Emphasis"/>
    <w:basedOn w:val="DefaultParagraphFont"/>
    <w:uiPriority w:val="21"/>
    <w:qFormat/>
    <w:rsid w:val="00C656EA"/>
    <w:rPr>
      <w:i/>
      <w:iCs/>
      <w:color w:val="0F4761" w:themeColor="accent1" w:themeShade="BF"/>
    </w:rPr>
  </w:style>
  <w:style w:type="paragraph" w:styleId="IntenseQuote">
    <w:name w:val="Intense Quote"/>
    <w:basedOn w:val="Normal"/>
    <w:next w:val="Normal"/>
    <w:link w:val="IntenseQuoteChar"/>
    <w:uiPriority w:val="30"/>
    <w:qFormat/>
    <w:rsid w:val="00C65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6EA"/>
    <w:rPr>
      <w:i/>
      <w:iCs/>
      <w:color w:val="0F4761" w:themeColor="accent1" w:themeShade="BF"/>
    </w:rPr>
  </w:style>
  <w:style w:type="character" w:styleId="IntenseReference">
    <w:name w:val="Intense Reference"/>
    <w:basedOn w:val="DefaultParagraphFont"/>
    <w:uiPriority w:val="32"/>
    <w:qFormat/>
    <w:rsid w:val="00C656EA"/>
    <w:rPr>
      <w:b/>
      <w:bCs/>
      <w:smallCaps/>
      <w:color w:val="0F4761" w:themeColor="accent1" w:themeShade="BF"/>
      <w:spacing w:val="5"/>
    </w:rPr>
  </w:style>
  <w:style w:type="character" w:styleId="Hyperlink">
    <w:name w:val="Hyperlink"/>
    <w:basedOn w:val="DefaultParagraphFont"/>
    <w:uiPriority w:val="99"/>
    <w:unhideWhenUsed/>
    <w:rsid w:val="00C656EA"/>
    <w:rPr>
      <w:color w:val="467886" w:themeColor="hyperlink"/>
      <w:u w:val="single"/>
    </w:rPr>
  </w:style>
  <w:style w:type="character" w:styleId="UnresolvedMention">
    <w:name w:val="Unresolved Mention"/>
    <w:basedOn w:val="DefaultParagraphFont"/>
    <w:uiPriority w:val="99"/>
    <w:semiHidden/>
    <w:unhideWhenUsed/>
    <w:rsid w:val="00C65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4280</Words>
  <Characters>25960</Characters>
  <Application>Microsoft Office Word</Application>
  <DocSecurity>0</DocSecurity>
  <Lines>491</Lines>
  <Paragraphs>54</Paragraphs>
  <ScaleCrop>false</ScaleCrop>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2025-12-11T00:35:00Z</dcterms:created>
  <dcterms:modified xsi:type="dcterms:W3CDTF">2025-12-11T00:37:00Z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v=2024.1;a=SHA256;h=9E99A561D45AD4AD99DE267C12C62250D5EEA91F78A74C66F4846FC3177D3CA4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2025-12-11T00:37:01Z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2025-12-11T00:37:01Z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85b98e958e7e4e4aa09cbaa8d45a253d</vt:lpwstr>
  </property>
  <property fmtid="{D5CDD505-2E9C-101B-9397-08002B2CF9AE}" pid="24" name="PM_Originator_Hash_SHA1">
    <vt:lpwstr>70D524B4874D1B3B34D90FDE0E5D82AA5E75BD44</vt:lpwstr>
  </property>
  <property fmtid="{D5CDD505-2E9C-101B-9397-08002B2CF9AE}" pid="25" name="PM_Originating_FileId">
    <vt:lpwstr>B8F9E7A5243E4098ABE055131E8C19EF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5350F8385B92809F20EC201044E3624B</vt:lpwstr>
  </property>
  <property fmtid="{D5CDD505-2E9C-101B-9397-08002B2CF9AE}" pid="33" name="PM_Hash_Salt">
    <vt:lpwstr>0A445F093FB50F666797FBEA4B715AB0</vt:lpwstr>
  </property>
  <property fmtid="{D5CDD505-2E9C-101B-9397-08002B2CF9AE}" pid="34" name="PM_Hash_SHA1">
    <vt:lpwstr>ACAD1BFBAF1296EFE70F4C806E2400130EB075CE</vt:lpwstr>
  </property>
</Properties>
</file>