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C404A" w14:textId="77777777" w:rsidR="00560B1F" w:rsidRDefault="00BE44C0">
      <w:pPr>
        <w:spacing w:after="0" w:line="259" w:lineRule="auto"/>
        <w:ind w:left="-1440" w:right="10470" w:firstLine="0"/>
      </w:pPr>
      <w:r>
        <w:rPr>
          <w:noProof/>
        </w:rPr>
        <w:drawing>
          <wp:anchor distT="0" distB="0" distL="114300" distR="114300" simplePos="0" relativeHeight="251658240" behindDoc="0" locked="0" layoutInCell="1" allowOverlap="0" wp14:anchorId="0F6B93DF" wp14:editId="2D149081">
            <wp:simplePos x="0" y="0"/>
            <wp:positionH relativeFrom="page">
              <wp:posOffset>0</wp:posOffset>
            </wp:positionH>
            <wp:positionV relativeFrom="page">
              <wp:posOffset>0</wp:posOffset>
            </wp:positionV>
            <wp:extent cx="7543800" cy="10692385"/>
            <wp:effectExtent l="0" t="0" r="0" b="0"/>
            <wp:wrapTopAndBottom/>
            <wp:docPr id="12906" name="Picture 12906"/>
            <wp:cNvGraphicFramePr/>
            <a:graphic xmlns:a="http://schemas.openxmlformats.org/drawingml/2006/main">
              <a:graphicData uri="http://schemas.openxmlformats.org/drawingml/2006/picture">
                <pic:pic xmlns:pic="http://schemas.openxmlformats.org/drawingml/2006/picture">
                  <pic:nvPicPr>
                    <pic:cNvPr id="12906" name="Picture 12906"/>
                    <pic:cNvPicPr/>
                  </pic:nvPicPr>
                  <pic:blipFill>
                    <a:blip r:embed="rId7"/>
                    <a:stretch>
                      <a:fillRect/>
                    </a:stretch>
                  </pic:blipFill>
                  <pic:spPr>
                    <a:xfrm>
                      <a:off x="0" y="0"/>
                      <a:ext cx="7543800" cy="10692385"/>
                    </a:xfrm>
                    <a:prstGeom prst="rect">
                      <a:avLst/>
                    </a:prstGeom>
                  </pic:spPr>
                </pic:pic>
              </a:graphicData>
            </a:graphic>
          </wp:anchor>
        </w:drawing>
      </w:r>
    </w:p>
    <w:p w14:paraId="6A1B33A4" w14:textId="77777777" w:rsidR="00560B1F" w:rsidRDefault="00560B1F">
      <w:pPr>
        <w:sectPr w:rsidR="00560B1F">
          <w:headerReference w:type="even" r:id="rId8"/>
          <w:headerReference w:type="default" r:id="rId9"/>
          <w:footerReference w:type="even" r:id="rId10"/>
          <w:footerReference w:type="default" r:id="rId11"/>
          <w:headerReference w:type="first" r:id="rId12"/>
          <w:footerReference w:type="first" r:id="rId13"/>
          <w:pgSz w:w="11910" w:h="16845"/>
          <w:pgMar w:top="1440" w:right="1440" w:bottom="1440" w:left="1440" w:header="720" w:footer="720" w:gutter="0"/>
          <w:cols w:space="720"/>
        </w:sectPr>
      </w:pPr>
    </w:p>
    <w:p w14:paraId="309915D6" w14:textId="77777777" w:rsidR="00560B1F" w:rsidRDefault="00BE44C0">
      <w:pPr>
        <w:pStyle w:val="Heading1"/>
        <w:spacing w:after="155"/>
        <w:ind w:left="-5"/>
      </w:pPr>
      <w:r>
        <w:lastRenderedPageBreak/>
        <w:t>Acknowledgement of Country</w:t>
      </w:r>
    </w:p>
    <w:p w14:paraId="7BE784DC" w14:textId="77777777" w:rsidR="00560B1F" w:rsidRDefault="00BE44C0">
      <w:pPr>
        <w:spacing w:after="336" w:line="265" w:lineRule="auto"/>
        <w:ind w:left="-5" w:right="0" w:hanging="10"/>
      </w:pPr>
      <w:r>
        <w:rPr>
          <w:sz w:val="24"/>
        </w:rPr>
        <w:t>We acknowledge Aboriginal and Torres Strait Islander peoples as the Traditional Custodians of the lands, waterways and skies across Australia.</w:t>
      </w:r>
    </w:p>
    <w:p w14:paraId="7BE0EF1E" w14:textId="77777777" w:rsidR="00560B1F" w:rsidRDefault="00BE44C0">
      <w:pPr>
        <w:spacing w:after="336" w:line="265" w:lineRule="auto"/>
        <w:ind w:left="-5" w:right="0" w:hanging="10"/>
      </w:pPr>
      <w:r>
        <w:rPr>
          <w:sz w:val="24"/>
        </w:rPr>
        <w:t xml:space="preserve">We thank Aboriginal and Torres Strait Islander peoples for sharing and caring for the land on which we live, work, learn and play. </w:t>
      </w:r>
    </w:p>
    <w:p w14:paraId="7F425432" w14:textId="77777777" w:rsidR="00560B1F" w:rsidRDefault="00BE44C0">
      <w:pPr>
        <w:spacing w:after="575" w:line="265" w:lineRule="auto"/>
        <w:ind w:left="-5" w:right="0" w:hanging="10"/>
      </w:pPr>
      <w:r>
        <w:rPr>
          <w:sz w:val="24"/>
        </w:rPr>
        <w:t>We pay our respects to Elders past, present and future.</w:t>
      </w:r>
    </w:p>
    <w:p w14:paraId="2EA4FD93" w14:textId="77777777" w:rsidR="00560B1F" w:rsidRDefault="00BE44C0">
      <w:pPr>
        <w:pStyle w:val="Heading1"/>
        <w:ind w:left="-5"/>
      </w:pPr>
      <w:r>
        <w:t>About Learning Links</w:t>
      </w:r>
    </w:p>
    <w:p w14:paraId="0AA0AA2D" w14:textId="77777777" w:rsidR="00560B1F" w:rsidRDefault="00BE44C0">
      <w:pPr>
        <w:spacing w:after="304" w:line="264" w:lineRule="auto"/>
        <w:ind w:left="-5" w:right="0" w:hanging="10"/>
      </w:pPr>
      <w:r>
        <w:t>Across Australia, too many children face learning, developmental and wellbeing difficulties that affect their confidence and ability to thrive. Parents feel worried and helpless, teachers and educators feel stretched and under-resourced, and communities carry the long-term cost when children miss out on the vital support they need.</w:t>
      </w:r>
    </w:p>
    <w:p w14:paraId="50AD358C" w14:textId="77777777" w:rsidR="00560B1F" w:rsidRDefault="00BE44C0">
      <w:pPr>
        <w:spacing w:after="306" w:line="264" w:lineRule="auto"/>
        <w:ind w:left="-5" w:right="0" w:hanging="10"/>
      </w:pPr>
      <w:r>
        <w:rPr>
          <w:noProof/>
        </w:rPr>
        <mc:AlternateContent>
          <mc:Choice Requires="wpg">
            <w:drawing>
              <wp:anchor distT="0" distB="0" distL="114300" distR="114300" simplePos="0" relativeHeight="251659264" behindDoc="0" locked="0" layoutInCell="1" allowOverlap="1" wp14:anchorId="08F86B13" wp14:editId="3D3072F2">
                <wp:simplePos x="0" y="0"/>
                <wp:positionH relativeFrom="page">
                  <wp:posOffset>0</wp:posOffset>
                </wp:positionH>
                <wp:positionV relativeFrom="page">
                  <wp:posOffset>9939745</wp:posOffset>
                </wp:positionV>
                <wp:extent cx="7559892" cy="756830"/>
                <wp:effectExtent l="0" t="0" r="0" b="0"/>
                <wp:wrapTopAndBottom/>
                <wp:docPr id="10786" name="Group 10786"/>
                <wp:cNvGraphicFramePr/>
                <a:graphic xmlns:a="http://schemas.openxmlformats.org/drawingml/2006/main">
                  <a:graphicData uri="http://schemas.microsoft.com/office/word/2010/wordprocessingGroup">
                    <wpg:wgp>
                      <wpg:cNvGrpSpPr/>
                      <wpg:grpSpPr>
                        <a:xfrm>
                          <a:off x="0" y="0"/>
                          <a:ext cx="7559892" cy="756830"/>
                          <a:chOff x="0" y="0"/>
                          <a:chExt cx="7559892" cy="756830"/>
                        </a:xfrm>
                      </wpg:grpSpPr>
                      <wps:wsp>
                        <wps:cNvPr id="49" name="Shape 49"/>
                        <wps:cNvSpPr/>
                        <wps:spPr>
                          <a:xfrm>
                            <a:off x="0" y="0"/>
                            <a:ext cx="7559892" cy="756830"/>
                          </a:xfrm>
                          <a:custGeom>
                            <a:avLst/>
                            <a:gdLst/>
                            <a:ahLst/>
                            <a:cxnLst/>
                            <a:rect l="0" t="0" r="0" b="0"/>
                            <a:pathLst>
                              <a:path w="7559892" h="756830">
                                <a:moveTo>
                                  <a:pt x="352551" y="0"/>
                                </a:moveTo>
                                <a:lnTo>
                                  <a:pt x="7210297" y="0"/>
                                </a:lnTo>
                                <a:lnTo>
                                  <a:pt x="7279392" y="6836"/>
                                </a:lnTo>
                                <a:cubicBezTo>
                                  <a:pt x="7347159" y="20382"/>
                                  <a:pt x="7409998" y="53672"/>
                                  <a:pt x="7459586" y="103260"/>
                                </a:cubicBezTo>
                                <a:cubicBezTo>
                                  <a:pt x="7509174" y="152848"/>
                                  <a:pt x="7542465" y="215687"/>
                                  <a:pt x="7556012" y="283454"/>
                                </a:cubicBezTo>
                                <a:lnTo>
                                  <a:pt x="7559892" y="322676"/>
                                </a:lnTo>
                                <a:lnTo>
                                  <a:pt x="7559892" y="756830"/>
                                </a:lnTo>
                                <a:lnTo>
                                  <a:pt x="0" y="756830"/>
                                </a:lnTo>
                                <a:lnTo>
                                  <a:pt x="0" y="352555"/>
                                </a:lnTo>
                                <a:cubicBezTo>
                                  <a:pt x="0" y="259052"/>
                                  <a:pt x="37143" y="169377"/>
                                  <a:pt x="103263" y="103260"/>
                                </a:cubicBezTo>
                                <a:cubicBezTo>
                                  <a:pt x="152851" y="53672"/>
                                  <a:pt x="215689" y="20382"/>
                                  <a:pt x="283456" y="6836"/>
                                </a:cubicBezTo>
                                <a:lnTo>
                                  <a:pt x="352551" y="0"/>
                                </a:lnTo>
                                <a:close/>
                              </a:path>
                            </a:pathLst>
                          </a:custGeom>
                          <a:ln w="0" cap="flat">
                            <a:miter lim="127000"/>
                          </a:ln>
                        </wps:spPr>
                        <wps:style>
                          <a:lnRef idx="0">
                            <a:srgbClr val="000000">
                              <a:alpha val="0"/>
                            </a:srgbClr>
                          </a:lnRef>
                          <a:fillRef idx="1">
                            <a:srgbClr val="0A4EA3"/>
                          </a:fillRef>
                          <a:effectRef idx="0">
                            <a:scrgbClr r="0" g="0" b="0"/>
                          </a:effectRef>
                          <a:fontRef idx="none"/>
                        </wps:style>
                        <wps:bodyPr/>
                      </wps:wsp>
                      <wps:wsp>
                        <wps:cNvPr id="50" name="Rectangle 50"/>
                        <wps:cNvSpPr/>
                        <wps:spPr>
                          <a:xfrm>
                            <a:off x="469107" y="232633"/>
                            <a:ext cx="2599355" cy="236507"/>
                          </a:xfrm>
                          <a:prstGeom prst="rect">
                            <a:avLst/>
                          </a:prstGeom>
                          <a:ln>
                            <a:noFill/>
                          </a:ln>
                        </wps:spPr>
                        <wps:txbx>
                          <w:txbxContent>
                            <w:p w14:paraId="2CE358D5" w14:textId="77777777" w:rsidR="00560B1F" w:rsidRDefault="00BE44C0">
                              <w:pPr>
                                <w:spacing w:after="160" w:line="259" w:lineRule="auto"/>
                                <w:ind w:left="0" w:right="0" w:firstLine="0"/>
                              </w:pPr>
                              <w:r>
                                <w:rPr>
                                  <w:color w:val="FFFFFF"/>
                                  <w:spacing w:val="2"/>
                                  <w:w w:val="126"/>
                                  <w:sz w:val="20"/>
                                </w:rPr>
                                <w:t>Department</w:t>
                              </w:r>
                              <w:r>
                                <w:rPr>
                                  <w:color w:val="FFFFFF"/>
                                  <w:spacing w:val="9"/>
                                  <w:w w:val="126"/>
                                  <w:sz w:val="20"/>
                                </w:rPr>
                                <w:t xml:space="preserve"> </w:t>
                              </w:r>
                              <w:r>
                                <w:rPr>
                                  <w:color w:val="FFFFFF"/>
                                  <w:spacing w:val="2"/>
                                  <w:w w:val="126"/>
                                  <w:sz w:val="20"/>
                                </w:rPr>
                                <w:t>of</w:t>
                              </w:r>
                              <w:r>
                                <w:rPr>
                                  <w:color w:val="FFFFFF"/>
                                  <w:spacing w:val="9"/>
                                  <w:w w:val="126"/>
                                  <w:sz w:val="20"/>
                                </w:rPr>
                                <w:t xml:space="preserve"> </w:t>
                              </w:r>
                              <w:r>
                                <w:rPr>
                                  <w:color w:val="FFFFFF"/>
                                  <w:spacing w:val="2"/>
                                  <w:w w:val="126"/>
                                  <w:sz w:val="20"/>
                                </w:rPr>
                                <w:t>Social</w:t>
                              </w:r>
                              <w:r>
                                <w:rPr>
                                  <w:color w:val="FFFFFF"/>
                                  <w:spacing w:val="9"/>
                                  <w:w w:val="126"/>
                                  <w:sz w:val="20"/>
                                </w:rPr>
                                <w:t xml:space="preserve"> </w:t>
                              </w:r>
                              <w:r>
                                <w:rPr>
                                  <w:color w:val="FFFFFF"/>
                                  <w:spacing w:val="2"/>
                                  <w:w w:val="126"/>
                                  <w:sz w:val="20"/>
                                </w:rPr>
                                <w:t>Services</w:t>
                              </w:r>
                            </w:p>
                          </w:txbxContent>
                        </wps:txbx>
                        <wps:bodyPr horzOverflow="overflow" vert="horz" lIns="0" tIns="0" rIns="0" bIns="0" rtlCol="0">
                          <a:noAutofit/>
                        </wps:bodyPr>
                      </wps:wsp>
                      <wps:wsp>
                        <wps:cNvPr id="51" name="Rectangle 51"/>
                        <wps:cNvSpPr/>
                        <wps:spPr>
                          <a:xfrm>
                            <a:off x="469107" y="375562"/>
                            <a:ext cx="6908232" cy="236507"/>
                          </a:xfrm>
                          <a:prstGeom prst="rect">
                            <a:avLst/>
                          </a:prstGeom>
                          <a:ln>
                            <a:noFill/>
                          </a:ln>
                        </wps:spPr>
                        <wps:txbx>
                          <w:txbxContent>
                            <w:p w14:paraId="5A6B88EA" w14:textId="77777777" w:rsidR="00560B1F" w:rsidRDefault="00BE44C0">
                              <w:pPr>
                                <w:spacing w:after="160" w:line="259" w:lineRule="auto"/>
                                <w:ind w:left="0" w:right="0" w:firstLine="0"/>
                              </w:pPr>
                              <w:r>
                                <w:rPr>
                                  <w:color w:val="FFFFFF"/>
                                  <w:spacing w:val="2"/>
                                  <w:w w:val="123"/>
                                  <w:sz w:val="20"/>
                                </w:rPr>
                                <w:t>Learning</w:t>
                              </w:r>
                              <w:r>
                                <w:rPr>
                                  <w:color w:val="FFFFFF"/>
                                  <w:spacing w:val="12"/>
                                  <w:w w:val="123"/>
                                  <w:sz w:val="20"/>
                                </w:rPr>
                                <w:t xml:space="preserve"> </w:t>
                              </w:r>
                              <w:r>
                                <w:rPr>
                                  <w:color w:val="FFFFFF"/>
                                  <w:spacing w:val="2"/>
                                  <w:w w:val="123"/>
                                  <w:sz w:val="20"/>
                                </w:rPr>
                                <w:t>Links</w:t>
                              </w:r>
                              <w:r>
                                <w:rPr>
                                  <w:color w:val="FFFFFF"/>
                                  <w:spacing w:val="12"/>
                                  <w:w w:val="123"/>
                                  <w:sz w:val="20"/>
                                </w:rPr>
                                <w:t xml:space="preserve"> </w:t>
                              </w:r>
                              <w:r>
                                <w:rPr>
                                  <w:color w:val="FFFFFF"/>
                                  <w:spacing w:val="2"/>
                                  <w:w w:val="123"/>
                                  <w:sz w:val="20"/>
                                </w:rPr>
                                <w:t>Submission:</w:t>
                              </w:r>
                              <w:r>
                                <w:rPr>
                                  <w:color w:val="FFFFFF"/>
                                  <w:spacing w:val="12"/>
                                  <w:w w:val="123"/>
                                  <w:sz w:val="20"/>
                                </w:rPr>
                                <w:t xml:space="preserve"> </w:t>
                              </w:r>
                              <w:r>
                                <w:rPr>
                                  <w:color w:val="FFFFFF"/>
                                  <w:spacing w:val="2"/>
                                  <w:w w:val="123"/>
                                  <w:sz w:val="20"/>
                                </w:rPr>
                                <w:t>A</w:t>
                              </w:r>
                              <w:r>
                                <w:rPr>
                                  <w:color w:val="FFFFFF"/>
                                  <w:spacing w:val="12"/>
                                  <w:w w:val="123"/>
                                  <w:sz w:val="20"/>
                                </w:rPr>
                                <w:t xml:space="preserve"> </w:t>
                              </w:r>
                              <w:r>
                                <w:rPr>
                                  <w:color w:val="FFFFFF"/>
                                  <w:spacing w:val="2"/>
                                  <w:w w:val="123"/>
                                  <w:sz w:val="20"/>
                                </w:rPr>
                                <w:t>new</w:t>
                              </w:r>
                              <w:r>
                                <w:rPr>
                                  <w:color w:val="FFFFFF"/>
                                  <w:spacing w:val="12"/>
                                  <w:w w:val="123"/>
                                  <w:sz w:val="20"/>
                                </w:rPr>
                                <w:t xml:space="preserve"> </w:t>
                              </w:r>
                              <w:r>
                                <w:rPr>
                                  <w:color w:val="FFFFFF"/>
                                  <w:spacing w:val="2"/>
                                  <w:w w:val="123"/>
                                  <w:sz w:val="20"/>
                                </w:rPr>
                                <w:t>approach</w:t>
                              </w:r>
                              <w:r>
                                <w:rPr>
                                  <w:color w:val="FFFFFF"/>
                                  <w:spacing w:val="12"/>
                                  <w:w w:val="123"/>
                                  <w:sz w:val="20"/>
                                </w:rPr>
                                <w:t xml:space="preserve"> </w:t>
                              </w:r>
                              <w:r>
                                <w:rPr>
                                  <w:color w:val="FFFFFF"/>
                                  <w:spacing w:val="2"/>
                                  <w:w w:val="123"/>
                                  <w:sz w:val="20"/>
                                </w:rPr>
                                <w:t>to</w:t>
                              </w:r>
                              <w:r>
                                <w:rPr>
                                  <w:color w:val="FFFFFF"/>
                                  <w:spacing w:val="12"/>
                                  <w:w w:val="123"/>
                                  <w:sz w:val="20"/>
                                </w:rPr>
                                <w:t xml:space="preserve"> </w:t>
                              </w:r>
                              <w:r>
                                <w:rPr>
                                  <w:color w:val="FFFFFF"/>
                                  <w:spacing w:val="2"/>
                                  <w:w w:val="123"/>
                                  <w:sz w:val="20"/>
                                </w:rPr>
                                <w:t>programs</w:t>
                              </w:r>
                              <w:r>
                                <w:rPr>
                                  <w:color w:val="FFFFFF"/>
                                  <w:spacing w:val="12"/>
                                  <w:w w:val="123"/>
                                  <w:sz w:val="20"/>
                                </w:rPr>
                                <w:t xml:space="preserve"> </w:t>
                              </w:r>
                              <w:r>
                                <w:rPr>
                                  <w:color w:val="FFFFFF"/>
                                  <w:spacing w:val="2"/>
                                  <w:w w:val="123"/>
                                  <w:sz w:val="20"/>
                                </w:rPr>
                                <w:t>for</w:t>
                              </w:r>
                              <w:r>
                                <w:rPr>
                                  <w:color w:val="FFFFFF"/>
                                  <w:spacing w:val="12"/>
                                  <w:w w:val="123"/>
                                  <w:sz w:val="20"/>
                                </w:rPr>
                                <w:t xml:space="preserve"> </w:t>
                              </w:r>
                              <w:r>
                                <w:rPr>
                                  <w:color w:val="FFFFFF"/>
                                  <w:spacing w:val="2"/>
                                  <w:w w:val="123"/>
                                  <w:sz w:val="20"/>
                                </w:rPr>
                                <w:t>families</w:t>
                              </w:r>
                              <w:r>
                                <w:rPr>
                                  <w:color w:val="FFFFFF"/>
                                  <w:spacing w:val="12"/>
                                  <w:w w:val="123"/>
                                  <w:sz w:val="20"/>
                                </w:rPr>
                                <w:t xml:space="preserve"> </w:t>
                              </w:r>
                              <w:r>
                                <w:rPr>
                                  <w:color w:val="FFFFFF"/>
                                  <w:spacing w:val="2"/>
                                  <w:w w:val="123"/>
                                  <w:sz w:val="20"/>
                                </w:rPr>
                                <w:t>and</w:t>
                              </w:r>
                              <w:r>
                                <w:rPr>
                                  <w:color w:val="FFFFFF"/>
                                  <w:spacing w:val="12"/>
                                  <w:w w:val="123"/>
                                  <w:sz w:val="20"/>
                                </w:rPr>
                                <w:t xml:space="preserve"> </w:t>
                              </w:r>
                              <w:r>
                                <w:rPr>
                                  <w:color w:val="FFFFFF"/>
                                  <w:spacing w:val="2"/>
                                  <w:w w:val="123"/>
                                  <w:sz w:val="20"/>
                                </w:rPr>
                                <w:t>children</w:t>
                              </w:r>
                            </w:p>
                          </w:txbxContent>
                        </wps:txbx>
                        <wps:bodyPr horzOverflow="overflow" vert="horz" lIns="0" tIns="0" rIns="0" bIns="0" rtlCol="0">
                          <a:noAutofit/>
                        </wps:bodyPr>
                      </wps:wsp>
                    </wpg:wgp>
                  </a:graphicData>
                </a:graphic>
              </wp:anchor>
            </w:drawing>
          </mc:Choice>
          <mc:Fallback xmlns:a="http://schemas.openxmlformats.org/drawingml/2006/main">
            <w:pict>
              <v:group id="Group 10786" style="width:595.267pt;height:59.5929pt;position:absolute;mso-position-horizontal-relative:page;mso-position-horizontal:absolute;margin-left:0pt;mso-position-vertical-relative:page;margin-top:782.657pt;" coordsize="75598,7568">
                <v:shape id="Shape 49" style="position:absolute;width:75598;height:7568;left:0;top:0;" coordsize="7559892,756830" path="m352551,0l7210297,0l7279392,6836c7347159,20382,7409998,53672,7459586,103260c7509174,152848,7542465,215687,7556012,283454l7559892,322676l7559892,756830l0,756830l0,352555c0,259052,37143,169377,103263,103260c152851,53672,215689,20382,283456,6836l352551,0x">
                  <v:stroke weight="0pt" endcap="flat" joinstyle="miter" miterlimit="10" on="false" color="#000000" opacity="0"/>
                  <v:fill on="true" color="#0a4ea3"/>
                </v:shape>
                <v:rect id="Rectangle 50" style="position:absolute;width:25993;height:2365;left:4691;top:2326;" filled="f" stroked="f">
                  <v:textbox inset="0,0,0,0">
                    <w:txbxContent>
                      <w:p>
                        <w:pPr>
                          <w:spacing w:before="0" w:after="160" w:line="259" w:lineRule="auto"/>
                          <w:ind w:left="0" w:right="0" w:firstLine="0"/>
                        </w:pPr>
                        <w:r>
                          <w:rPr>
                            <w:rFonts w:cs="Calibri" w:hAnsi="Calibri" w:eastAsia="Calibri" w:ascii="Calibri"/>
                            <w:color w:val="ffffff"/>
                            <w:spacing w:val="2"/>
                            <w:w w:val="126"/>
                            <w:sz w:val="20"/>
                          </w:rPr>
                          <w:t xml:space="preserve">Department</w:t>
                        </w:r>
                        <w:r>
                          <w:rPr>
                            <w:rFonts w:cs="Calibri" w:hAnsi="Calibri" w:eastAsia="Calibri" w:ascii="Calibri"/>
                            <w:color w:val="ffffff"/>
                            <w:spacing w:val="9"/>
                            <w:w w:val="126"/>
                            <w:sz w:val="20"/>
                          </w:rPr>
                          <w:t xml:space="preserve"> </w:t>
                        </w:r>
                        <w:r>
                          <w:rPr>
                            <w:rFonts w:cs="Calibri" w:hAnsi="Calibri" w:eastAsia="Calibri" w:ascii="Calibri"/>
                            <w:color w:val="ffffff"/>
                            <w:spacing w:val="2"/>
                            <w:w w:val="126"/>
                            <w:sz w:val="20"/>
                          </w:rPr>
                          <w:t xml:space="preserve">of</w:t>
                        </w:r>
                        <w:r>
                          <w:rPr>
                            <w:rFonts w:cs="Calibri" w:hAnsi="Calibri" w:eastAsia="Calibri" w:ascii="Calibri"/>
                            <w:color w:val="ffffff"/>
                            <w:spacing w:val="9"/>
                            <w:w w:val="126"/>
                            <w:sz w:val="20"/>
                          </w:rPr>
                          <w:t xml:space="preserve"> </w:t>
                        </w:r>
                        <w:r>
                          <w:rPr>
                            <w:rFonts w:cs="Calibri" w:hAnsi="Calibri" w:eastAsia="Calibri" w:ascii="Calibri"/>
                            <w:color w:val="ffffff"/>
                            <w:spacing w:val="2"/>
                            <w:w w:val="126"/>
                            <w:sz w:val="20"/>
                          </w:rPr>
                          <w:t xml:space="preserve">Social</w:t>
                        </w:r>
                        <w:r>
                          <w:rPr>
                            <w:rFonts w:cs="Calibri" w:hAnsi="Calibri" w:eastAsia="Calibri" w:ascii="Calibri"/>
                            <w:color w:val="ffffff"/>
                            <w:spacing w:val="9"/>
                            <w:w w:val="126"/>
                            <w:sz w:val="20"/>
                          </w:rPr>
                          <w:t xml:space="preserve"> </w:t>
                        </w:r>
                        <w:r>
                          <w:rPr>
                            <w:rFonts w:cs="Calibri" w:hAnsi="Calibri" w:eastAsia="Calibri" w:ascii="Calibri"/>
                            <w:color w:val="ffffff"/>
                            <w:spacing w:val="2"/>
                            <w:w w:val="126"/>
                            <w:sz w:val="20"/>
                          </w:rPr>
                          <w:t xml:space="preserve">Services</w:t>
                        </w:r>
                      </w:p>
                    </w:txbxContent>
                  </v:textbox>
                </v:rect>
                <v:rect id="Rectangle 51" style="position:absolute;width:69082;height:2365;left:4691;top:3755;" filled="f" stroked="f">
                  <v:textbox inset="0,0,0,0">
                    <w:txbxContent>
                      <w:p>
                        <w:pPr>
                          <w:spacing w:before="0" w:after="160" w:line="259" w:lineRule="auto"/>
                          <w:ind w:left="0" w:right="0" w:firstLine="0"/>
                        </w:pPr>
                        <w:r>
                          <w:rPr>
                            <w:rFonts w:cs="Calibri" w:hAnsi="Calibri" w:eastAsia="Calibri" w:ascii="Calibri"/>
                            <w:color w:val="ffffff"/>
                            <w:spacing w:val="2"/>
                            <w:w w:val="123"/>
                            <w:sz w:val="20"/>
                          </w:rPr>
                          <w:t xml:space="preserve">Learning</w:t>
                        </w:r>
                        <w:r>
                          <w:rPr>
                            <w:rFonts w:cs="Calibri" w:hAnsi="Calibri" w:eastAsia="Calibri" w:ascii="Calibri"/>
                            <w:color w:val="ffffff"/>
                            <w:spacing w:val="12"/>
                            <w:w w:val="123"/>
                            <w:sz w:val="20"/>
                          </w:rPr>
                          <w:t xml:space="preserve"> </w:t>
                        </w:r>
                        <w:r>
                          <w:rPr>
                            <w:rFonts w:cs="Calibri" w:hAnsi="Calibri" w:eastAsia="Calibri" w:ascii="Calibri"/>
                            <w:color w:val="ffffff"/>
                            <w:spacing w:val="2"/>
                            <w:w w:val="123"/>
                            <w:sz w:val="20"/>
                          </w:rPr>
                          <w:t xml:space="preserve">Links</w:t>
                        </w:r>
                        <w:r>
                          <w:rPr>
                            <w:rFonts w:cs="Calibri" w:hAnsi="Calibri" w:eastAsia="Calibri" w:ascii="Calibri"/>
                            <w:color w:val="ffffff"/>
                            <w:spacing w:val="12"/>
                            <w:w w:val="123"/>
                            <w:sz w:val="20"/>
                          </w:rPr>
                          <w:t xml:space="preserve"> </w:t>
                        </w:r>
                        <w:r>
                          <w:rPr>
                            <w:rFonts w:cs="Calibri" w:hAnsi="Calibri" w:eastAsia="Calibri" w:ascii="Calibri"/>
                            <w:color w:val="ffffff"/>
                            <w:spacing w:val="2"/>
                            <w:w w:val="123"/>
                            <w:sz w:val="20"/>
                          </w:rPr>
                          <w:t xml:space="preserve">Submission:</w:t>
                        </w:r>
                        <w:r>
                          <w:rPr>
                            <w:rFonts w:cs="Calibri" w:hAnsi="Calibri" w:eastAsia="Calibri" w:ascii="Calibri"/>
                            <w:color w:val="ffffff"/>
                            <w:spacing w:val="12"/>
                            <w:w w:val="123"/>
                            <w:sz w:val="20"/>
                          </w:rPr>
                          <w:t xml:space="preserve"> </w:t>
                        </w:r>
                        <w:r>
                          <w:rPr>
                            <w:rFonts w:cs="Calibri" w:hAnsi="Calibri" w:eastAsia="Calibri" w:ascii="Calibri"/>
                            <w:color w:val="ffffff"/>
                            <w:spacing w:val="2"/>
                            <w:w w:val="123"/>
                            <w:sz w:val="20"/>
                          </w:rPr>
                          <w:t xml:space="preserve">A</w:t>
                        </w:r>
                        <w:r>
                          <w:rPr>
                            <w:rFonts w:cs="Calibri" w:hAnsi="Calibri" w:eastAsia="Calibri" w:ascii="Calibri"/>
                            <w:color w:val="ffffff"/>
                            <w:spacing w:val="12"/>
                            <w:w w:val="123"/>
                            <w:sz w:val="20"/>
                          </w:rPr>
                          <w:t xml:space="preserve"> </w:t>
                        </w:r>
                        <w:r>
                          <w:rPr>
                            <w:rFonts w:cs="Calibri" w:hAnsi="Calibri" w:eastAsia="Calibri" w:ascii="Calibri"/>
                            <w:color w:val="ffffff"/>
                            <w:spacing w:val="2"/>
                            <w:w w:val="123"/>
                            <w:sz w:val="20"/>
                          </w:rPr>
                          <w:t xml:space="preserve">new</w:t>
                        </w:r>
                        <w:r>
                          <w:rPr>
                            <w:rFonts w:cs="Calibri" w:hAnsi="Calibri" w:eastAsia="Calibri" w:ascii="Calibri"/>
                            <w:color w:val="ffffff"/>
                            <w:spacing w:val="12"/>
                            <w:w w:val="123"/>
                            <w:sz w:val="20"/>
                          </w:rPr>
                          <w:t xml:space="preserve"> </w:t>
                        </w:r>
                        <w:r>
                          <w:rPr>
                            <w:rFonts w:cs="Calibri" w:hAnsi="Calibri" w:eastAsia="Calibri" w:ascii="Calibri"/>
                            <w:color w:val="ffffff"/>
                            <w:spacing w:val="2"/>
                            <w:w w:val="123"/>
                            <w:sz w:val="20"/>
                          </w:rPr>
                          <w:t xml:space="preserve">approach</w:t>
                        </w:r>
                        <w:r>
                          <w:rPr>
                            <w:rFonts w:cs="Calibri" w:hAnsi="Calibri" w:eastAsia="Calibri" w:ascii="Calibri"/>
                            <w:color w:val="ffffff"/>
                            <w:spacing w:val="12"/>
                            <w:w w:val="123"/>
                            <w:sz w:val="20"/>
                          </w:rPr>
                          <w:t xml:space="preserve"> </w:t>
                        </w:r>
                        <w:r>
                          <w:rPr>
                            <w:rFonts w:cs="Calibri" w:hAnsi="Calibri" w:eastAsia="Calibri" w:ascii="Calibri"/>
                            <w:color w:val="ffffff"/>
                            <w:spacing w:val="2"/>
                            <w:w w:val="123"/>
                            <w:sz w:val="20"/>
                          </w:rPr>
                          <w:t xml:space="preserve">to</w:t>
                        </w:r>
                        <w:r>
                          <w:rPr>
                            <w:rFonts w:cs="Calibri" w:hAnsi="Calibri" w:eastAsia="Calibri" w:ascii="Calibri"/>
                            <w:color w:val="ffffff"/>
                            <w:spacing w:val="12"/>
                            <w:w w:val="123"/>
                            <w:sz w:val="20"/>
                          </w:rPr>
                          <w:t xml:space="preserve"> </w:t>
                        </w:r>
                        <w:r>
                          <w:rPr>
                            <w:rFonts w:cs="Calibri" w:hAnsi="Calibri" w:eastAsia="Calibri" w:ascii="Calibri"/>
                            <w:color w:val="ffffff"/>
                            <w:spacing w:val="2"/>
                            <w:w w:val="123"/>
                            <w:sz w:val="20"/>
                          </w:rPr>
                          <w:t xml:space="preserve">programs</w:t>
                        </w:r>
                        <w:r>
                          <w:rPr>
                            <w:rFonts w:cs="Calibri" w:hAnsi="Calibri" w:eastAsia="Calibri" w:ascii="Calibri"/>
                            <w:color w:val="ffffff"/>
                            <w:spacing w:val="12"/>
                            <w:w w:val="123"/>
                            <w:sz w:val="20"/>
                          </w:rPr>
                          <w:t xml:space="preserve"> </w:t>
                        </w:r>
                        <w:r>
                          <w:rPr>
                            <w:rFonts w:cs="Calibri" w:hAnsi="Calibri" w:eastAsia="Calibri" w:ascii="Calibri"/>
                            <w:color w:val="ffffff"/>
                            <w:spacing w:val="2"/>
                            <w:w w:val="123"/>
                            <w:sz w:val="20"/>
                          </w:rPr>
                          <w:t xml:space="preserve">for</w:t>
                        </w:r>
                        <w:r>
                          <w:rPr>
                            <w:rFonts w:cs="Calibri" w:hAnsi="Calibri" w:eastAsia="Calibri" w:ascii="Calibri"/>
                            <w:color w:val="ffffff"/>
                            <w:spacing w:val="12"/>
                            <w:w w:val="123"/>
                            <w:sz w:val="20"/>
                          </w:rPr>
                          <w:t xml:space="preserve"> </w:t>
                        </w:r>
                        <w:r>
                          <w:rPr>
                            <w:rFonts w:cs="Calibri" w:hAnsi="Calibri" w:eastAsia="Calibri" w:ascii="Calibri"/>
                            <w:color w:val="ffffff"/>
                            <w:spacing w:val="2"/>
                            <w:w w:val="123"/>
                            <w:sz w:val="20"/>
                          </w:rPr>
                          <w:t xml:space="preserve">families</w:t>
                        </w:r>
                        <w:r>
                          <w:rPr>
                            <w:rFonts w:cs="Calibri" w:hAnsi="Calibri" w:eastAsia="Calibri" w:ascii="Calibri"/>
                            <w:color w:val="ffffff"/>
                            <w:spacing w:val="12"/>
                            <w:w w:val="123"/>
                            <w:sz w:val="20"/>
                          </w:rPr>
                          <w:t xml:space="preserve"> </w:t>
                        </w:r>
                        <w:r>
                          <w:rPr>
                            <w:rFonts w:cs="Calibri" w:hAnsi="Calibri" w:eastAsia="Calibri" w:ascii="Calibri"/>
                            <w:color w:val="ffffff"/>
                            <w:spacing w:val="2"/>
                            <w:w w:val="123"/>
                            <w:sz w:val="20"/>
                          </w:rPr>
                          <w:t xml:space="preserve">and</w:t>
                        </w:r>
                        <w:r>
                          <w:rPr>
                            <w:rFonts w:cs="Calibri" w:hAnsi="Calibri" w:eastAsia="Calibri" w:ascii="Calibri"/>
                            <w:color w:val="ffffff"/>
                            <w:spacing w:val="12"/>
                            <w:w w:val="123"/>
                            <w:sz w:val="20"/>
                          </w:rPr>
                          <w:t xml:space="preserve"> </w:t>
                        </w:r>
                        <w:r>
                          <w:rPr>
                            <w:rFonts w:cs="Calibri" w:hAnsi="Calibri" w:eastAsia="Calibri" w:ascii="Calibri"/>
                            <w:color w:val="ffffff"/>
                            <w:spacing w:val="2"/>
                            <w:w w:val="123"/>
                            <w:sz w:val="20"/>
                          </w:rPr>
                          <w:t xml:space="preserve">children</w:t>
                        </w:r>
                      </w:p>
                    </w:txbxContent>
                  </v:textbox>
                </v:rect>
                <w10:wrap type="topAndBottom"/>
              </v:group>
            </w:pict>
          </mc:Fallback>
        </mc:AlternateContent>
      </w:r>
      <w:r>
        <w:t>Learning Links is here to change this.</w:t>
      </w:r>
    </w:p>
    <w:p w14:paraId="1FEC145A" w14:textId="77777777" w:rsidR="00560B1F" w:rsidRDefault="00BE44C0">
      <w:pPr>
        <w:spacing w:after="304" w:line="264" w:lineRule="auto"/>
        <w:ind w:left="-5" w:right="0" w:hanging="10"/>
      </w:pPr>
      <w:r>
        <w:t>For more than 50 years, we’ve walked alongside children, families, professionals, supporters and communities to ensure every child who experiences difficulties with learning is understood and supported.</w:t>
      </w:r>
    </w:p>
    <w:p w14:paraId="3ED58807" w14:textId="77777777" w:rsidR="00560B1F" w:rsidRDefault="00BE44C0">
      <w:pPr>
        <w:spacing w:after="304" w:line="264" w:lineRule="auto"/>
        <w:ind w:left="-5" w:right="0" w:hanging="10"/>
      </w:pPr>
      <w:r>
        <w:t>Our dedicated team of psychologists, speech pathologists, specialist teachers and early childhood professionals supports children aged 2-18 with deep expertise and genuine warmth. We understand that behind every challenge is a child who wants to feel capable, connected and confident.</w:t>
      </w:r>
    </w:p>
    <w:p w14:paraId="20D04B63" w14:textId="77777777" w:rsidR="00560B1F" w:rsidRDefault="00BE44C0">
      <w:pPr>
        <w:spacing w:after="7" w:line="264" w:lineRule="auto"/>
        <w:ind w:left="-5" w:right="0" w:hanging="10"/>
      </w:pPr>
      <w:r>
        <w:t>Through evidence-informed supports, resources, and learning programs for parents and professionals, we help children experiencing:</w:t>
      </w:r>
    </w:p>
    <w:p w14:paraId="71E8DC72" w14:textId="77777777" w:rsidR="00560B1F" w:rsidRDefault="00BE44C0">
      <w:pPr>
        <w:spacing w:after="7" w:line="264" w:lineRule="auto"/>
        <w:ind w:left="145" w:right="0" w:hanging="10"/>
      </w:pPr>
      <w:r>
        <w:rPr>
          <w:noProof/>
        </w:rPr>
        <mc:AlternateContent>
          <mc:Choice Requires="wpg">
            <w:drawing>
              <wp:anchor distT="0" distB="0" distL="114300" distR="114300" simplePos="0" relativeHeight="251660288" behindDoc="0" locked="0" layoutInCell="1" allowOverlap="1" wp14:anchorId="06B68CDA" wp14:editId="24463FFE">
                <wp:simplePos x="0" y="0"/>
                <wp:positionH relativeFrom="column">
                  <wp:posOffset>85757</wp:posOffset>
                </wp:positionH>
                <wp:positionV relativeFrom="paragraph">
                  <wp:posOffset>79973</wp:posOffset>
                </wp:positionV>
                <wp:extent cx="47643" cy="809931"/>
                <wp:effectExtent l="0" t="0" r="0" b="0"/>
                <wp:wrapSquare wrapText="bothSides"/>
                <wp:docPr id="10784" name="Group 10784"/>
                <wp:cNvGraphicFramePr/>
                <a:graphic xmlns:a="http://schemas.openxmlformats.org/drawingml/2006/main">
                  <a:graphicData uri="http://schemas.microsoft.com/office/word/2010/wordprocessingGroup">
                    <wpg:wgp>
                      <wpg:cNvGrpSpPr/>
                      <wpg:grpSpPr>
                        <a:xfrm>
                          <a:off x="0" y="0"/>
                          <a:ext cx="47643" cy="809931"/>
                          <a:chOff x="0" y="0"/>
                          <a:chExt cx="47643" cy="809931"/>
                        </a:xfrm>
                      </wpg:grpSpPr>
                      <wps:wsp>
                        <wps:cNvPr id="33" name="Shape 33"/>
                        <wps:cNvSpPr/>
                        <wps:spPr>
                          <a:xfrm>
                            <a:off x="0" y="0"/>
                            <a:ext cx="47643" cy="47644"/>
                          </a:xfrm>
                          <a:custGeom>
                            <a:avLst/>
                            <a:gdLst/>
                            <a:ahLst/>
                            <a:cxnLst/>
                            <a:rect l="0" t="0" r="0" b="0"/>
                            <a:pathLst>
                              <a:path w="47643" h="47644">
                                <a:moveTo>
                                  <a:pt x="23821" y="0"/>
                                </a:moveTo>
                                <a:cubicBezTo>
                                  <a:pt x="26985" y="0"/>
                                  <a:pt x="30015" y="601"/>
                                  <a:pt x="32940" y="1811"/>
                                </a:cubicBezTo>
                                <a:cubicBezTo>
                                  <a:pt x="35856" y="3021"/>
                                  <a:pt x="38429" y="4745"/>
                                  <a:pt x="40668" y="6976"/>
                                </a:cubicBezTo>
                                <a:cubicBezTo>
                                  <a:pt x="42898" y="9214"/>
                                  <a:pt x="44622" y="11787"/>
                                  <a:pt x="45832" y="14703"/>
                                </a:cubicBezTo>
                                <a:cubicBezTo>
                                  <a:pt x="47043" y="17628"/>
                                  <a:pt x="47643" y="20658"/>
                                  <a:pt x="47643" y="23822"/>
                                </a:cubicBezTo>
                                <a:cubicBezTo>
                                  <a:pt x="47643" y="26976"/>
                                  <a:pt x="47043" y="30015"/>
                                  <a:pt x="45832" y="32941"/>
                                </a:cubicBezTo>
                                <a:cubicBezTo>
                                  <a:pt x="44622" y="35857"/>
                                  <a:pt x="42898" y="38429"/>
                                  <a:pt x="40668" y="40668"/>
                                </a:cubicBezTo>
                                <a:cubicBezTo>
                                  <a:pt x="38429" y="42898"/>
                                  <a:pt x="35856" y="44623"/>
                                  <a:pt x="32940" y="45833"/>
                                </a:cubicBezTo>
                                <a:cubicBezTo>
                                  <a:pt x="30015" y="47043"/>
                                  <a:pt x="26985" y="47644"/>
                                  <a:pt x="23821" y="47644"/>
                                </a:cubicBezTo>
                                <a:cubicBezTo>
                                  <a:pt x="20658" y="47644"/>
                                  <a:pt x="17628" y="47043"/>
                                  <a:pt x="14703" y="45833"/>
                                </a:cubicBezTo>
                                <a:cubicBezTo>
                                  <a:pt x="11787" y="44623"/>
                                  <a:pt x="9214" y="42898"/>
                                  <a:pt x="6975" y="40668"/>
                                </a:cubicBezTo>
                                <a:cubicBezTo>
                                  <a:pt x="4745" y="38429"/>
                                  <a:pt x="3021" y="35857"/>
                                  <a:pt x="1810" y="32941"/>
                                </a:cubicBezTo>
                                <a:cubicBezTo>
                                  <a:pt x="600" y="30015"/>
                                  <a:pt x="0" y="26976"/>
                                  <a:pt x="0" y="23822"/>
                                </a:cubicBezTo>
                                <a:cubicBezTo>
                                  <a:pt x="0" y="20658"/>
                                  <a:pt x="600" y="17628"/>
                                  <a:pt x="1810" y="14703"/>
                                </a:cubicBezTo>
                                <a:cubicBezTo>
                                  <a:pt x="3021" y="11787"/>
                                  <a:pt x="4745" y="9214"/>
                                  <a:pt x="6975" y="6976"/>
                                </a:cubicBezTo>
                                <a:cubicBezTo>
                                  <a:pt x="9214" y="4745"/>
                                  <a:pt x="11787" y="3021"/>
                                  <a:pt x="14703" y="1811"/>
                                </a:cubicBezTo>
                                <a:cubicBezTo>
                                  <a:pt x="17628" y="601"/>
                                  <a:pt x="20658" y="0"/>
                                  <a:pt x="238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 name="Shape 35"/>
                        <wps:cNvSpPr/>
                        <wps:spPr>
                          <a:xfrm>
                            <a:off x="0" y="190572"/>
                            <a:ext cx="47643" cy="47644"/>
                          </a:xfrm>
                          <a:custGeom>
                            <a:avLst/>
                            <a:gdLst/>
                            <a:ahLst/>
                            <a:cxnLst/>
                            <a:rect l="0" t="0" r="0" b="0"/>
                            <a:pathLst>
                              <a:path w="47643" h="47644">
                                <a:moveTo>
                                  <a:pt x="23821" y="0"/>
                                </a:moveTo>
                                <a:cubicBezTo>
                                  <a:pt x="26985" y="0"/>
                                  <a:pt x="30015" y="601"/>
                                  <a:pt x="32940" y="1811"/>
                                </a:cubicBezTo>
                                <a:cubicBezTo>
                                  <a:pt x="35856" y="3021"/>
                                  <a:pt x="38429" y="4745"/>
                                  <a:pt x="40668" y="6976"/>
                                </a:cubicBezTo>
                                <a:cubicBezTo>
                                  <a:pt x="42898" y="9214"/>
                                  <a:pt x="44622" y="11787"/>
                                  <a:pt x="45832" y="14703"/>
                                </a:cubicBezTo>
                                <a:cubicBezTo>
                                  <a:pt x="47043" y="17628"/>
                                  <a:pt x="47643" y="20658"/>
                                  <a:pt x="47643" y="23822"/>
                                </a:cubicBezTo>
                                <a:cubicBezTo>
                                  <a:pt x="47643" y="26985"/>
                                  <a:pt x="47043" y="30015"/>
                                  <a:pt x="45832" y="32941"/>
                                </a:cubicBezTo>
                                <a:cubicBezTo>
                                  <a:pt x="44622" y="35857"/>
                                  <a:pt x="42898" y="38429"/>
                                  <a:pt x="40668" y="40668"/>
                                </a:cubicBezTo>
                                <a:cubicBezTo>
                                  <a:pt x="38429" y="42898"/>
                                  <a:pt x="35856" y="44623"/>
                                  <a:pt x="32940" y="45833"/>
                                </a:cubicBezTo>
                                <a:cubicBezTo>
                                  <a:pt x="30015" y="47043"/>
                                  <a:pt x="26985" y="47644"/>
                                  <a:pt x="23821" y="47644"/>
                                </a:cubicBezTo>
                                <a:cubicBezTo>
                                  <a:pt x="20658" y="47644"/>
                                  <a:pt x="17628" y="47043"/>
                                  <a:pt x="14703" y="45833"/>
                                </a:cubicBezTo>
                                <a:cubicBezTo>
                                  <a:pt x="11787" y="44623"/>
                                  <a:pt x="9214" y="42898"/>
                                  <a:pt x="6975" y="40668"/>
                                </a:cubicBezTo>
                                <a:cubicBezTo>
                                  <a:pt x="4745" y="38429"/>
                                  <a:pt x="3021" y="35857"/>
                                  <a:pt x="1810" y="32941"/>
                                </a:cubicBezTo>
                                <a:cubicBezTo>
                                  <a:pt x="600" y="30015"/>
                                  <a:pt x="0" y="26985"/>
                                  <a:pt x="0" y="23822"/>
                                </a:cubicBezTo>
                                <a:cubicBezTo>
                                  <a:pt x="0" y="20658"/>
                                  <a:pt x="600" y="17628"/>
                                  <a:pt x="1810" y="14703"/>
                                </a:cubicBezTo>
                                <a:cubicBezTo>
                                  <a:pt x="3021" y="11787"/>
                                  <a:pt x="4745" y="9214"/>
                                  <a:pt x="6975" y="6976"/>
                                </a:cubicBezTo>
                                <a:cubicBezTo>
                                  <a:pt x="9214" y="4745"/>
                                  <a:pt x="11787" y="3021"/>
                                  <a:pt x="14703" y="1811"/>
                                </a:cubicBezTo>
                                <a:cubicBezTo>
                                  <a:pt x="17628" y="601"/>
                                  <a:pt x="20658" y="0"/>
                                  <a:pt x="238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Shape 37"/>
                        <wps:cNvSpPr/>
                        <wps:spPr>
                          <a:xfrm>
                            <a:off x="0" y="381143"/>
                            <a:ext cx="47643" cy="47644"/>
                          </a:xfrm>
                          <a:custGeom>
                            <a:avLst/>
                            <a:gdLst/>
                            <a:ahLst/>
                            <a:cxnLst/>
                            <a:rect l="0" t="0" r="0" b="0"/>
                            <a:pathLst>
                              <a:path w="47643" h="47644">
                                <a:moveTo>
                                  <a:pt x="23821" y="0"/>
                                </a:moveTo>
                                <a:cubicBezTo>
                                  <a:pt x="26985" y="0"/>
                                  <a:pt x="30015" y="601"/>
                                  <a:pt x="32940" y="1811"/>
                                </a:cubicBezTo>
                                <a:cubicBezTo>
                                  <a:pt x="35856" y="3021"/>
                                  <a:pt x="38429" y="4745"/>
                                  <a:pt x="40668" y="6976"/>
                                </a:cubicBezTo>
                                <a:cubicBezTo>
                                  <a:pt x="42898" y="9214"/>
                                  <a:pt x="44622" y="11787"/>
                                  <a:pt x="45832" y="14703"/>
                                </a:cubicBezTo>
                                <a:cubicBezTo>
                                  <a:pt x="47043" y="17628"/>
                                  <a:pt x="47643" y="20658"/>
                                  <a:pt x="47643" y="23822"/>
                                </a:cubicBezTo>
                                <a:cubicBezTo>
                                  <a:pt x="47643" y="26976"/>
                                  <a:pt x="47043" y="30015"/>
                                  <a:pt x="45832" y="32941"/>
                                </a:cubicBezTo>
                                <a:cubicBezTo>
                                  <a:pt x="44622" y="35857"/>
                                  <a:pt x="42898" y="38429"/>
                                  <a:pt x="40668" y="40668"/>
                                </a:cubicBezTo>
                                <a:cubicBezTo>
                                  <a:pt x="38429" y="42898"/>
                                  <a:pt x="35856" y="44623"/>
                                  <a:pt x="32940" y="45833"/>
                                </a:cubicBezTo>
                                <a:cubicBezTo>
                                  <a:pt x="30015" y="47034"/>
                                  <a:pt x="26985" y="47644"/>
                                  <a:pt x="23821" y="47644"/>
                                </a:cubicBezTo>
                                <a:cubicBezTo>
                                  <a:pt x="20658" y="47644"/>
                                  <a:pt x="17628" y="47034"/>
                                  <a:pt x="14703" y="45833"/>
                                </a:cubicBezTo>
                                <a:cubicBezTo>
                                  <a:pt x="11787" y="44623"/>
                                  <a:pt x="9214" y="42898"/>
                                  <a:pt x="6975" y="40668"/>
                                </a:cubicBezTo>
                                <a:cubicBezTo>
                                  <a:pt x="4745" y="38429"/>
                                  <a:pt x="3021" y="35857"/>
                                  <a:pt x="1810" y="32941"/>
                                </a:cubicBezTo>
                                <a:cubicBezTo>
                                  <a:pt x="600" y="30015"/>
                                  <a:pt x="0" y="26976"/>
                                  <a:pt x="0" y="23822"/>
                                </a:cubicBezTo>
                                <a:cubicBezTo>
                                  <a:pt x="0" y="20658"/>
                                  <a:pt x="600" y="17628"/>
                                  <a:pt x="1810" y="14703"/>
                                </a:cubicBezTo>
                                <a:cubicBezTo>
                                  <a:pt x="3021" y="11787"/>
                                  <a:pt x="4745" y="9214"/>
                                  <a:pt x="6975" y="6976"/>
                                </a:cubicBezTo>
                                <a:cubicBezTo>
                                  <a:pt x="9214" y="4745"/>
                                  <a:pt x="11787" y="3021"/>
                                  <a:pt x="14703" y="1811"/>
                                </a:cubicBezTo>
                                <a:cubicBezTo>
                                  <a:pt x="17628" y="601"/>
                                  <a:pt x="20658" y="0"/>
                                  <a:pt x="238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Shape 39"/>
                        <wps:cNvSpPr/>
                        <wps:spPr>
                          <a:xfrm>
                            <a:off x="0" y="571716"/>
                            <a:ext cx="47643" cy="47644"/>
                          </a:xfrm>
                          <a:custGeom>
                            <a:avLst/>
                            <a:gdLst/>
                            <a:ahLst/>
                            <a:cxnLst/>
                            <a:rect l="0" t="0" r="0" b="0"/>
                            <a:pathLst>
                              <a:path w="47643" h="47644">
                                <a:moveTo>
                                  <a:pt x="23821" y="0"/>
                                </a:moveTo>
                                <a:cubicBezTo>
                                  <a:pt x="26985" y="0"/>
                                  <a:pt x="30015" y="601"/>
                                  <a:pt x="32940" y="1811"/>
                                </a:cubicBezTo>
                                <a:cubicBezTo>
                                  <a:pt x="35856" y="3021"/>
                                  <a:pt x="38429" y="4745"/>
                                  <a:pt x="40668" y="6976"/>
                                </a:cubicBezTo>
                                <a:cubicBezTo>
                                  <a:pt x="42898" y="9214"/>
                                  <a:pt x="44622" y="11787"/>
                                  <a:pt x="45832" y="14703"/>
                                </a:cubicBezTo>
                                <a:cubicBezTo>
                                  <a:pt x="47043" y="17628"/>
                                  <a:pt x="47643" y="20658"/>
                                  <a:pt x="47643" y="23822"/>
                                </a:cubicBezTo>
                                <a:cubicBezTo>
                                  <a:pt x="47643" y="26985"/>
                                  <a:pt x="47043" y="30015"/>
                                  <a:pt x="45832" y="32941"/>
                                </a:cubicBezTo>
                                <a:cubicBezTo>
                                  <a:pt x="44622" y="35857"/>
                                  <a:pt x="42898" y="38429"/>
                                  <a:pt x="40668" y="40668"/>
                                </a:cubicBezTo>
                                <a:cubicBezTo>
                                  <a:pt x="38429" y="42898"/>
                                  <a:pt x="35856" y="44623"/>
                                  <a:pt x="32940" y="45833"/>
                                </a:cubicBezTo>
                                <a:cubicBezTo>
                                  <a:pt x="30015" y="47043"/>
                                  <a:pt x="26985" y="47644"/>
                                  <a:pt x="23821" y="47644"/>
                                </a:cubicBezTo>
                                <a:cubicBezTo>
                                  <a:pt x="20658" y="47644"/>
                                  <a:pt x="17628" y="47043"/>
                                  <a:pt x="14703" y="45833"/>
                                </a:cubicBezTo>
                                <a:cubicBezTo>
                                  <a:pt x="11787" y="44623"/>
                                  <a:pt x="9214" y="42898"/>
                                  <a:pt x="6975" y="40668"/>
                                </a:cubicBezTo>
                                <a:cubicBezTo>
                                  <a:pt x="4745" y="38429"/>
                                  <a:pt x="3021" y="35857"/>
                                  <a:pt x="1810" y="32941"/>
                                </a:cubicBezTo>
                                <a:cubicBezTo>
                                  <a:pt x="600" y="30015"/>
                                  <a:pt x="0" y="26985"/>
                                  <a:pt x="0" y="23822"/>
                                </a:cubicBezTo>
                                <a:cubicBezTo>
                                  <a:pt x="0" y="20658"/>
                                  <a:pt x="600" y="17628"/>
                                  <a:pt x="1810" y="14703"/>
                                </a:cubicBezTo>
                                <a:cubicBezTo>
                                  <a:pt x="3021" y="11787"/>
                                  <a:pt x="4745" y="9214"/>
                                  <a:pt x="6975" y="6976"/>
                                </a:cubicBezTo>
                                <a:cubicBezTo>
                                  <a:pt x="9214" y="4745"/>
                                  <a:pt x="11787" y="3021"/>
                                  <a:pt x="14703" y="1811"/>
                                </a:cubicBezTo>
                                <a:cubicBezTo>
                                  <a:pt x="17628" y="601"/>
                                  <a:pt x="20658" y="0"/>
                                  <a:pt x="238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1"/>
                        <wps:cNvSpPr/>
                        <wps:spPr>
                          <a:xfrm>
                            <a:off x="0" y="762288"/>
                            <a:ext cx="47643" cy="47644"/>
                          </a:xfrm>
                          <a:custGeom>
                            <a:avLst/>
                            <a:gdLst/>
                            <a:ahLst/>
                            <a:cxnLst/>
                            <a:rect l="0" t="0" r="0" b="0"/>
                            <a:pathLst>
                              <a:path w="47643" h="47644">
                                <a:moveTo>
                                  <a:pt x="23821" y="0"/>
                                </a:moveTo>
                                <a:cubicBezTo>
                                  <a:pt x="26985" y="0"/>
                                  <a:pt x="30015" y="601"/>
                                  <a:pt x="32940" y="1811"/>
                                </a:cubicBezTo>
                                <a:cubicBezTo>
                                  <a:pt x="35856" y="3021"/>
                                  <a:pt x="38429" y="4745"/>
                                  <a:pt x="40668" y="6976"/>
                                </a:cubicBezTo>
                                <a:cubicBezTo>
                                  <a:pt x="42898" y="9214"/>
                                  <a:pt x="44622" y="11787"/>
                                  <a:pt x="45832" y="14703"/>
                                </a:cubicBezTo>
                                <a:cubicBezTo>
                                  <a:pt x="47043" y="17628"/>
                                  <a:pt x="47643" y="20658"/>
                                  <a:pt x="47643" y="23822"/>
                                </a:cubicBezTo>
                                <a:cubicBezTo>
                                  <a:pt x="47643" y="26976"/>
                                  <a:pt x="47043" y="30015"/>
                                  <a:pt x="45832" y="32941"/>
                                </a:cubicBezTo>
                                <a:cubicBezTo>
                                  <a:pt x="44622" y="35857"/>
                                  <a:pt x="42898" y="38429"/>
                                  <a:pt x="40668" y="40668"/>
                                </a:cubicBezTo>
                                <a:cubicBezTo>
                                  <a:pt x="38429" y="42898"/>
                                  <a:pt x="35856" y="44623"/>
                                  <a:pt x="32940" y="45833"/>
                                </a:cubicBezTo>
                                <a:cubicBezTo>
                                  <a:pt x="30015" y="47043"/>
                                  <a:pt x="26985" y="47644"/>
                                  <a:pt x="23821" y="47644"/>
                                </a:cubicBezTo>
                                <a:cubicBezTo>
                                  <a:pt x="20658" y="47644"/>
                                  <a:pt x="17628" y="47043"/>
                                  <a:pt x="14703" y="45833"/>
                                </a:cubicBezTo>
                                <a:cubicBezTo>
                                  <a:pt x="11787" y="44623"/>
                                  <a:pt x="9214" y="42898"/>
                                  <a:pt x="6975" y="40668"/>
                                </a:cubicBezTo>
                                <a:cubicBezTo>
                                  <a:pt x="4745" y="38429"/>
                                  <a:pt x="3021" y="35857"/>
                                  <a:pt x="1810" y="32941"/>
                                </a:cubicBezTo>
                                <a:cubicBezTo>
                                  <a:pt x="600" y="30015"/>
                                  <a:pt x="0" y="26976"/>
                                  <a:pt x="0" y="23822"/>
                                </a:cubicBezTo>
                                <a:cubicBezTo>
                                  <a:pt x="0" y="20658"/>
                                  <a:pt x="600" y="17628"/>
                                  <a:pt x="1810" y="14703"/>
                                </a:cubicBezTo>
                                <a:cubicBezTo>
                                  <a:pt x="3021" y="11787"/>
                                  <a:pt x="4745" y="9214"/>
                                  <a:pt x="6975" y="6976"/>
                                </a:cubicBezTo>
                                <a:cubicBezTo>
                                  <a:pt x="9214" y="4745"/>
                                  <a:pt x="11787" y="3021"/>
                                  <a:pt x="14703" y="1811"/>
                                </a:cubicBezTo>
                                <a:cubicBezTo>
                                  <a:pt x="17628" y="601"/>
                                  <a:pt x="20658" y="0"/>
                                  <a:pt x="238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784" style="width:3.75141pt;height:63.7741pt;position:absolute;mso-position-horizontal-relative:text;mso-position-horizontal:absolute;margin-left:6.75254pt;mso-position-vertical-relative:text;margin-top:6.29712pt;" coordsize="476,8099">
                <v:shape id="Shape 33" style="position:absolute;width:476;height:476;left:0;top:0;" coordsize="47643,47644" path="m23821,0c26985,0,30015,601,32940,1811c35856,3021,38429,4745,40668,6976c42898,9214,44622,11787,45832,14703c47043,17628,47643,20658,47643,23822c47643,26976,47043,30015,45832,32941c44622,35857,42898,38429,40668,40668c38429,42898,35856,44623,32940,45833c30015,47043,26985,47644,23821,47644c20658,47644,17628,47043,14703,45833c11787,44623,9214,42898,6975,40668c4745,38429,3021,35857,1810,32941c600,30015,0,26976,0,23822c0,20658,600,17628,1810,14703c3021,11787,4745,9214,6975,6976c9214,4745,11787,3021,14703,1811c17628,601,20658,0,23821,0x">
                  <v:stroke weight="0pt" endcap="flat" joinstyle="miter" miterlimit="10" on="false" color="#000000" opacity="0"/>
                  <v:fill on="true" color="#000000"/>
                </v:shape>
                <v:shape id="Shape 35" style="position:absolute;width:476;height:476;left:0;top:1905;" coordsize="47643,47644" path="m23821,0c26985,0,30015,601,32940,1811c35856,3021,38429,4745,40668,6976c42898,9214,44622,11787,45832,14703c47043,17628,47643,20658,47643,23822c47643,26985,47043,30015,45832,32941c44622,35857,42898,38429,40668,40668c38429,42898,35856,44623,32940,45833c30015,47043,26985,47644,23821,47644c20658,47644,17628,47043,14703,45833c11787,44623,9214,42898,6975,40668c4745,38429,3021,35857,1810,32941c600,30015,0,26985,0,23822c0,20658,600,17628,1810,14703c3021,11787,4745,9214,6975,6976c9214,4745,11787,3021,14703,1811c17628,601,20658,0,23821,0x">
                  <v:stroke weight="0pt" endcap="flat" joinstyle="miter" miterlimit="10" on="false" color="#000000" opacity="0"/>
                  <v:fill on="true" color="#000000"/>
                </v:shape>
                <v:shape id="Shape 37" style="position:absolute;width:476;height:476;left:0;top:3811;" coordsize="47643,47644" path="m23821,0c26985,0,30015,601,32940,1811c35856,3021,38429,4745,40668,6976c42898,9214,44622,11787,45832,14703c47043,17628,47643,20658,47643,23822c47643,26976,47043,30015,45832,32941c44622,35857,42898,38429,40668,40668c38429,42898,35856,44623,32940,45833c30015,47034,26985,47644,23821,47644c20658,47644,17628,47034,14703,45833c11787,44623,9214,42898,6975,40668c4745,38429,3021,35857,1810,32941c600,30015,0,26976,0,23822c0,20658,600,17628,1810,14703c3021,11787,4745,9214,6975,6976c9214,4745,11787,3021,14703,1811c17628,601,20658,0,23821,0x">
                  <v:stroke weight="0pt" endcap="flat" joinstyle="miter" miterlimit="10" on="false" color="#000000" opacity="0"/>
                  <v:fill on="true" color="#000000"/>
                </v:shape>
                <v:shape id="Shape 39" style="position:absolute;width:476;height:476;left:0;top:5717;" coordsize="47643,47644" path="m23821,0c26985,0,30015,601,32940,1811c35856,3021,38429,4745,40668,6976c42898,9214,44622,11787,45832,14703c47043,17628,47643,20658,47643,23822c47643,26985,47043,30015,45832,32941c44622,35857,42898,38429,40668,40668c38429,42898,35856,44623,32940,45833c30015,47043,26985,47644,23821,47644c20658,47644,17628,47043,14703,45833c11787,44623,9214,42898,6975,40668c4745,38429,3021,35857,1810,32941c600,30015,0,26985,0,23822c0,20658,600,17628,1810,14703c3021,11787,4745,9214,6975,6976c9214,4745,11787,3021,14703,1811c17628,601,20658,0,23821,0x">
                  <v:stroke weight="0pt" endcap="flat" joinstyle="miter" miterlimit="10" on="false" color="#000000" opacity="0"/>
                  <v:fill on="true" color="#000000"/>
                </v:shape>
                <v:shape id="Shape 41" style="position:absolute;width:476;height:476;left:0;top:7622;" coordsize="47643,47644" path="m23821,0c26985,0,30015,601,32940,1811c35856,3021,38429,4745,40668,6976c42898,9214,44622,11787,45832,14703c47043,17628,47643,20658,47643,23822c47643,26976,47043,30015,45832,32941c44622,35857,42898,38429,40668,40668c38429,42898,35856,44623,32940,45833c30015,47043,26985,47644,23821,47644c20658,47644,17628,47043,14703,45833c11787,44623,9214,42898,6975,40668c4745,38429,3021,35857,1810,32941c600,30015,0,26976,0,23822c0,20658,600,17628,1810,14703c3021,11787,4745,9214,6975,6976c9214,4745,11787,3021,14703,1811c17628,601,20658,0,23821,0x">
                  <v:stroke weight="0pt" endcap="flat" joinstyle="miter" miterlimit="10" on="false" color="#000000" opacity="0"/>
                  <v:fill on="true" color="#000000"/>
                </v:shape>
                <w10:wrap type="square"/>
              </v:group>
            </w:pict>
          </mc:Fallback>
        </mc:AlternateContent>
      </w:r>
      <w:r>
        <w:t>Learning difficulties, including Dyslexia and Dyscalculia</w:t>
      </w:r>
    </w:p>
    <w:p w14:paraId="0D5DE632" w14:textId="77777777" w:rsidR="00560B1F" w:rsidRDefault="00BE44C0">
      <w:pPr>
        <w:spacing w:after="7" w:line="264" w:lineRule="auto"/>
        <w:ind w:left="145" w:right="0" w:hanging="10"/>
      </w:pPr>
      <w:r>
        <w:t>ADHD, Autism and other neurodevelopmental differences</w:t>
      </w:r>
    </w:p>
    <w:p w14:paraId="6654CB7A" w14:textId="77777777" w:rsidR="00560B1F" w:rsidRDefault="00BE44C0">
      <w:pPr>
        <w:spacing w:after="7" w:line="264" w:lineRule="auto"/>
        <w:ind w:left="145" w:right="0" w:hanging="10"/>
      </w:pPr>
      <w:r>
        <w:t>Speech, language and communication delays</w:t>
      </w:r>
    </w:p>
    <w:p w14:paraId="5E0EF3D1" w14:textId="77777777" w:rsidR="00560B1F" w:rsidRDefault="00BE44C0">
      <w:pPr>
        <w:spacing w:after="7" w:line="264" w:lineRule="auto"/>
        <w:ind w:left="145" w:right="0" w:hanging="10"/>
      </w:pPr>
      <w:r>
        <w:t>Anxiety, depression and emotional regulation challenges</w:t>
      </w:r>
    </w:p>
    <w:p w14:paraId="7EAC735C" w14:textId="77777777" w:rsidR="00560B1F" w:rsidRDefault="00BE44C0">
      <w:pPr>
        <w:spacing w:after="306" w:line="264" w:lineRule="auto"/>
        <w:ind w:left="145" w:right="0" w:hanging="10"/>
      </w:pPr>
      <w:r>
        <w:t>Behavioural difficulties, impacts of trauma and social-emotional needs</w:t>
      </w:r>
    </w:p>
    <w:p w14:paraId="38D299D7" w14:textId="77777777" w:rsidR="00560B1F" w:rsidRDefault="00BE44C0">
      <w:pPr>
        <w:spacing w:after="7" w:line="264" w:lineRule="auto"/>
        <w:ind w:left="-5" w:right="0" w:hanging="10"/>
      </w:pPr>
      <w:r>
        <w:t>Our role is to bring understanding, build skills and strengthen confidence – always with care, compassion and respect.</w:t>
      </w:r>
    </w:p>
    <w:p w14:paraId="0264AC0B" w14:textId="77777777" w:rsidR="00560B1F" w:rsidRDefault="00560B1F">
      <w:pPr>
        <w:sectPr w:rsidR="00560B1F">
          <w:headerReference w:type="even" r:id="rId14"/>
          <w:headerReference w:type="default" r:id="rId15"/>
          <w:footerReference w:type="even" r:id="rId16"/>
          <w:footerReference w:type="default" r:id="rId17"/>
          <w:headerReference w:type="first" r:id="rId18"/>
          <w:footerReference w:type="first" r:id="rId19"/>
          <w:pgSz w:w="11910" w:h="16845"/>
          <w:pgMar w:top="1440" w:right="1210" w:bottom="1440" w:left="1191" w:header="627" w:footer="720" w:gutter="0"/>
          <w:cols w:space="720"/>
        </w:sectPr>
      </w:pPr>
    </w:p>
    <w:p w14:paraId="6B28DACA" w14:textId="77777777" w:rsidR="00560B1F" w:rsidRDefault="00BE44C0">
      <w:pPr>
        <w:pStyle w:val="Heading2"/>
        <w:ind w:left="-4"/>
      </w:pPr>
      <w:r>
        <w:lastRenderedPageBreak/>
        <w:t xml:space="preserve">Introduction </w:t>
      </w:r>
    </w:p>
    <w:p w14:paraId="195E6B74" w14:textId="77777777" w:rsidR="00560B1F" w:rsidRDefault="00BE44C0">
      <w:pPr>
        <w:spacing w:after="241" w:line="294" w:lineRule="auto"/>
        <w:ind w:left="-4" w:right="28" w:hanging="10"/>
        <w:jc w:val="both"/>
      </w:pPr>
      <w:r>
        <w:rPr>
          <w:color w:val="0A4EA3"/>
          <w:u w:val="single" w:color="0A4EA3"/>
        </w:rPr>
        <w:t>Learning Links</w:t>
      </w:r>
      <w:r>
        <w:t xml:space="preserve"> welcomes the opportunity to provide feedback on the Department of Social Services’ (DSS) </w:t>
      </w:r>
      <w:r>
        <w:rPr>
          <w:b/>
        </w:rPr>
        <w:t>“A new approach to programs for families and children</w:t>
      </w:r>
      <w:r>
        <w:t xml:space="preserve">” consultation.  </w:t>
      </w:r>
    </w:p>
    <w:p w14:paraId="564CF31E" w14:textId="77777777" w:rsidR="00560B1F" w:rsidRDefault="00BE44C0">
      <w:pPr>
        <w:ind w:right="2"/>
      </w:pPr>
      <w:r>
        <w:t xml:space="preserve">For more than 50 years, Learning Links has supported children facing difficulties with learning, development and wellbeing – and their families – across greater Sydney, the NSW Central Coast, Far North Coast, Illawarra, surrounding regions. Online delivery of high-quality learning programs for parents, teachers and early childhood professionals has further extended the reach and impact of the organisation to locations across Australia. </w:t>
      </w:r>
    </w:p>
    <w:p w14:paraId="6117A5A8" w14:textId="77777777" w:rsidR="00560B1F" w:rsidRDefault="00BE44C0">
      <w:pPr>
        <w:spacing w:after="22"/>
        <w:ind w:right="212"/>
      </w:pPr>
      <w:r>
        <w:t xml:space="preserve">Learning Links is extremely proud to have been a longstanding </w:t>
      </w:r>
      <w:r>
        <w:rPr>
          <w:b/>
        </w:rPr>
        <w:t>Communities for Children community partner</w:t>
      </w:r>
      <w:r>
        <w:t xml:space="preserve">, operating across </w:t>
      </w:r>
      <w:proofErr w:type="gramStart"/>
      <w:r>
        <w:t>a number of</w:t>
      </w:r>
      <w:proofErr w:type="gramEnd"/>
      <w:r>
        <w:t xml:space="preserve"> target regions and delivering a range of programs for both children and families. These include: </w:t>
      </w:r>
      <w:r>
        <w:rPr>
          <w:rFonts w:ascii="Segoe UI Symbol" w:eastAsia="Segoe UI Symbol" w:hAnsi="Segoe UI Symbol" w:cs="Segoe UI Symbol"/>
        </w:rPr>
        <w:t xml:space="preserve">• </w:t>
      </w:r>
      <w:r>
        <w:t>Communities for Children (</w:t>
      </w:r>
      <w:proofErr w:type="spellStart"/>
      <w:r>
        <w:t>CfC</w:t>
      </w:r>
      <w:proofErr w:type="spellEnd"/>
      <w:r>
        <w:t xml:space="preserve">), Bankstown - Reading for Life (2015-2022) </w:t>
      </w:r>
      <w:r>
        <w:rPr>
          <w:rFonts w:ascii="Courier New" w:eastAsia="Courier New" w:hAnsi="Courier New" w:cs="Courier New"/>
        </w:rPr>
        <w:t xml:space="preserve">o </w:t>
      </w:r>
      <w:r>
        <w:t>A Learning Links evidence-based program that targets children in Years 2-4 who are struggling and falling behind in their literacy development. Since 2015, over 1500 children have been supported across up to 22 schools per year.</w:t>
      </w:r>
    </w:p>
    <w:p w14:paraId="633AFD1D" w14:textId="77777777" w:rsidR="00560B1F" w:rsidRDefault="00BE44C0">
      <w:pPr>
        <w:numPr>
          <w:ilvl w:val="0"/>
          <w:numId w:val="1"/>
        </w:numPr>
        <w:spacing w:after="12" w:line="259" w:lineRule="auto"/>
        <w:ind w:right="2" w:hanging="360"/>
      </w:pPr>
      <w:r>
        <w:t>Communities for Children, Miller - Leveraging Early Education Intervention</w:t>
      </w:r>
    </w:p>
    <w:p w14:paraId="690D2EA1" w14:textId="77777777" w:rsidR="00560B1F" w:rsidRDefault="00BE44C0">
      <w:pPr>
        <w:spacing w:after="2"/>
        <w:ind w:left="1081" w:right="109" w:hanging="360"/>
      </w:pPr>
      <w:r>
        <w:t xml:space="preserve">Program, LEEIP (2013-2016) </w:t>
      </w:r>
      <w:r>
        <w:rPr>
          <w:rFonts w:ascii="Courier New" w:eastAsia="Courier New" w:hAnsi="Courier New" w:cs="Courier New"/>
        </w:rPr>
        <w:t xml:space="preserve">o </w:t>
      </w:r>
      <w:r>
        <w:t>This program prioritised a range of activities aimed at developing community capacity to engage in children’s learning, supporting disadvantaged families and identifying the learning potential for children from birth to 12 years. Over 300 children, parents and carers were supported.</w:t>
      </w:r>
    </w:p>
    <w:p w14:paraId="39C2C250" w14:textId="77777777" w:rsidR="00560B1F" w:rsidRDefault="00BE44C0">
      <w:pPr>
        <w:numPr>
          <w:ilvl w:val="0"/>
          <w:numId w:val="1"/>
        </w:numPr>
        <w:spacing w:after="10"/>
        <w:ind w:right="2" w:hanging="360"/>
      </w:pPr>
      <w:r>
        <w:t xml:space="preserve">Communities for Children, Fairfield - Share to Learn (2006 – 2015) </w:t>
      </w:r>
      <w:r>
        <w:rPr>
          <w:rFonts w:ascii="Courier New" w:eastAsia="Courier New" w:hAnsi="Courier New" w:cs="Courier New"/>
        </w:rPr>
        <w:t xml:space="preserve">o </w:t>
      </w:r>
      <w:proofErr w:type="gramStart"/>
      <w:r>
        <w:t>An</w:t>
      </w:r>
      <w:proofErr w:type="gramEnd"/>
      <w:r>
        <w:t xml:space="preserve"> early intervention program to support sustainable literacy competencies for children through playing and reading with their families. Over 5000 children and families were supported.</w:t>
      </w:r>
    </w:p>
    <w:p w14:paraId="7FA53925" w14:textId="77777777" w:rsidR="00560B1F" w:rsidRDefault="00BE44C0">
      <w:pPr>
        <w:numPr>
          <w:ilvl w:val="0"/>
          <w:numId w:val="1"/>
        </w:numPr>
        <w:spacing w:after="0"/>
        <w:ind w:right="2" w:hanging="360"/>
      </w:pPr>
      <w:r>
        <w:t>Communities for Children, Fairfield, Campbelltown and Wyong – Ready,</w:t>
      </w:r>
    </w:p>
    <w:p w14:paraId="008E4897" w14:textId="77777777" w:rsidR="00560B1F" w:rsidRDefault="00BE44C0">
      <w:pPr>
        <w:ind w:left="1081" w:right="2" w:hanging="360"/>
      </w:pPr>
      <w:r>
        <w:t xml:space="preserve">Steady, </w:t>
      </w:r>
      <w:proofErr w:type="gramStart"/>
      <w:r>
        <w:t>Thrive</w:t>
      </w:r>
      <w:proofErr w:type="gramEnd"/>
      <w:r>
        <w:t xml:space="preserve"> (2022 – Present) </w:t>
      </w:r>
      <w:r>
        <w:rPr>
          <w:rFonts w:ascii="Courier New" w:eastAsia="Courier New" w:hAnsi="Courier New" w:cs="Courier New"/>
        </w:rPr>
        <w:t xml:space="preserve">o </w:t>
      </w:r>
      <w:r>
        <w:t>Learning Links’ specially curated school-based program designed to empower children to be READY and confident for life and learning, STEADY in their emotions and behaviours, and set to THRIVE! Addressing a range of learning and wellbeing needs, the program builds confidence in children alongside support for their families,</w:t>
      </w:r>
    </w:p>
    <w:p w14:paraId="6D837DFA" w14:textId="77777777" w:rsidR="00560B1F" w:rsidRDefault="00BE44C0">
      <w:pPr>
        <w:ind w:left="1449" w:right="2"/>
      </w:pPr>
      <w:r>
        <w:t xml:space="preserve">helping them to believe in themselves and their ability to learn, develop and achieve their goals – skills which set them up to thrive and participate to their full potential in the wider community. Since 2022, 4,400 children across 61 schools have been supported. </w:t>
      </w:r>
    </w:p>
    <w:p w14:paraId="6884D7B4" w14:textId="77777777" w:rsidR="00560B1F" w:rsidRDefault="00BE44C0">
      <w:pPr>
        <w:ind w:right="2"/>
      </w:pPr>
      <w:r>
        <w:t xml:space="preserve">We specialise in meeting the needs of children with developmental and learning vulnerabilities, with a particular focus of those in what we term the “missing middle”: children who face significant, ongoing difficulties, but who do not meet thresholds for long-term support through the NDIS. These </w:t>
      </w:r>
      <w:r>
        <w:lastRenderedPageBreak/>
        <w:t xml:space="preserve">children are at significant risk in their communities, facing unidentified or unmet needs, ongoing difficulties with learning, school disengagement, and escalating behavioural and wellbeing concerns. </w:t>
      </w:r>
    </w:p>
    <w:p w14:paraId="4B5411BF" w14:textId="77777777" w:rsidR="00560B1F" w:rsidRDefault="00BE44C0">
      <w:pPr>
        <w:ind w:right="2"/>
      </w:pPr>
      <w:r>
        <w:t>Learning Links works across early childhood, school and community environments, delivering a range of evidence-based supports including assessments, child and family counselling, speech therapy, specialist early learning programs, targeted literacy and numeracy interventions, and parent and professional capacity-building programs. Our wide network of partnerships with schools, early childhood education and care services, and community organisations provides deep insight into the ongoing and evolving needs o</w:t>
      </w:r>
      <w:r>
        <w:t xml:space="preserve">f vulnerable children and families. </w:t>
      </w:r>
    </w:p>
    <w:p w14:paraId="7339A1CD" w14:textId="77777777" w:rsidR="00560B1F" w:rsidRDefault="00BE44C0">
      <w:pPr>
        <w:ind w:right="2"/>
      </w:pPr>
      <w:r>
        <w:t xml:space="preserve">Learning Links supports DSS’ intention to create a more streamlined, coherent, evidence-informed national program. We also emphasise the need for alignment with other core Australian Government programs, including: </w:t>
      </w:r>
    </w:p>
    <w:p w14:paraId="05013860" w14:textId="77777777" w:rsidR="00560B1F" w:rsidRDefault="00BE44C0">
      <w:pPr>
        <w:numPr>
          <w:ilvl w:val="0"/>
          <w:numId w:val="2"/>
        </w:numPr>
        <w:ind w:right="2" w:hanging="360"/>
      </w:pPr>
      <w:r>
        <w:t>Thriving Kids initiative</w:t>
      </w:r>
    </w:p>
    <w:p w14:paraId="1ADC7AF1" w14:textId="77777777" w:rsidR="00560B1F" w:rsidRDefault="00BE44C0">
      <w:pPr>
        <w:numPr>
          <w:ilvl w:val="0"/>
          <w:numId w:val="2"/>
        </w:numPr>
        <w:ind w:right="2" w:hanging="360"/>
      </w:pPr>
      <w:r>
        <w:t>Better and Fairer Schools Agreement funding</w:t>
      </w:r>
    </w:p>
    <w:p w14:paraId="17652EA5" w14:textId="77777777" w:rsidR="00560B1F" w:rsidRDefault="00BE44C0">
      <w:pPr>
        <w:ind w:right="2"/>
      </w:pPr>
      <w:r>
        <w:t xml:space="preserve">Together, these reforms present a generational opportunity to create a seamless, consistent support system where learning, development, mental health and wellbeing are understood as deeply interconnected – and where no child or family slips through gaps between health, education, disability and family services. </w:t>
      </w:r>
    </w:p>
    <w:p w14:paraId="1FBB212C" w14:textId="77777777" w:rsidR="00560B1F" w:rsidRDefault="00BE44C0">
      <w:pPr>
        <w:ind w:right="2"/>
      </w:pPr>
      <w:r>
        <w:t xml:space="preserve">Our feedback reflects Learning Links’ experience as a long-term provider of supports under the Communities for Children program and is structured around four overarching themes that align with the key consultation questions outlined by the Department. </w:t>
      </w:r>
    </w:p>
    <w:p w14:paraId="68F4556C" w14:textId="77777777" w:rsidR="00560B1F" w:rsidRDefault="00BE44C0">
      <w:pPr>
        <w:pStyle w:val="Heading3"/>
        <w:spacing w:after="220"/>
        <w:ind w:left="0" w:firstLine="0"/>
      </w:pPr>
      <w:r>
        <w:rPr>
          <w:color w:val="0A4EA3"/>
          <w:sz w:val="28"/>
        </w:rPr>
        <w:t xml:space="preserve">Theme 1: Vision, Outcomes and Program Design </w:t>
      </w:r>
    </w:p>
    <w:p w14:paraId="007DF22B" w14:textId="77777777" w:rsidR="00560B1F" w:rsidRDefault="00BE44C0">
      <w:pPr>
        <w:ind w:right="2"/>
      </w:pPr>
      <w:r>
        <w:t xml:space="preserve">Learning Links strongly supports the proposed vision. It reflects what families in the 140+ early childhood education and care settings, schools and communities we work in tell us they need: simpler navigation of systems, early identification, coordinated supports and high-quality, trusted services that respond to the whole child – learning, development, emotional wellbeing and family context. </w:t>
      </w:r>
    </w:p>
    <w:p w14:paraId="7AC01E9B" w14:textId="77777777" w:rsidR="00560B1F" w:rsidRDefault="00BE44C0">
      <w:pPr>
        <w:ind w:right="2"/>
      </w:pPr>
      <w:r>
        <w:t xml:space="preserve">We also welcome the program’s alignment to broader reforms. </w:t>
      </w:r>
    </w:p>
    <w:p w14:paraId="376308FC" w14:textId="77777777" w:rsidR="00560B1F" w:rsidRDefault="00BE44C0">
      <w:pPr>
        <w:ind w:right="2"/>
      </w:pPr>
      <w:r>
        <w:t xml:space="preserve">To be effective, the new model must operate in coordination with: </w:t>
      </w:r>
    </w:p>
    <w:p w14:paraId="6D5C877B" w14:textId="77777777" w:rsidR="00560B1F" w:rsidRDefault="00BE44C0">
      <w:pPr>
        <w:numPr>
          <w:ilvl w:val="0"/>
          <w:numId w:val="3"/>
        </w:numPr>
        <w:ind w:right="2" w:hanging="360"/>
      </w:pPr>
      <w:r>
        <w:t>the Thriving Kids initiative</w:t>
      </w:r>
    </w:p>
    <w:p w14:paraId="11C67505" w14:textId="77777777" w:rsidR="00560B1F" w:rsidRDefault="00BE44C0">
      <w:pPr>
        <w:numPr>
          <w:ilvl w:val="0"/>
          <w:numId w:val="3"/>
        </w:numPr>
        <w:ind w:right="2" w:hanging="360"/>
      </w:pPr>
      <w:r>
        <w:lastRenderedPageBreak/>
        <w:t>the Better and Fairer Schools Agreement (including commitments to ongoing developmental monitoring in schools)</w:t>
      </w:r>
    </w:p>
    <w:p w14:paraId="0583F3B2" w14:textId="77777777" w:rsidR="00560B1F" w:rsidRDefault="00BE44C0">
      <w:pPr>
        <w:ind w:right="2"/>
      </w:pPr>
      <w:r>
        <w:t xml:space="preserve">This alignment is critical because learning, development and wellbeing are inseparable. A child struggling with language often struggles with behaviour, a child with emotional dysregulation may fall behind academically, and learning difficulties can escalate into anxiety, school avoidance and long-term disengagement. </w:t>
      </w:r>
      <w:proofErr w:type="gramStart"/>
      <w:r>
        <w:t>All of</w:t>
      </w:r>
      <w:proofErr w:type="gramEnd"/>
      <w:r>
        <w:t xml:space="preserve"> these challenges can have profound impacts on the wellbeing of parents and carers. And in many cases, difficulties are intergenerational, requiring targeted and holistic support for families to break the cycle. </w:t>
      </w:r>
    </w:p>
    <w:p w14:paraId="3228B3F4" w14:textId="77777777" w:rsidR="00560B1F" w:rsidRDefault="00BE44C0">
      <w:pPr>
        <w:ind w:right="2"/>
      </w:pPr>
      <w:r>
        <w:t xml:space="preserve">A cohesive ecosystem design is essential. </w:t>
      </w:r>
    </w:p>
    <w:p w14:paraId="5E8C6BA2" w14:textId="77777777" w:rsidR="00560B1F" w:rsidRDefault="00BE44C0">
      <w:pPr>
        <w:pStyle w:val="Heading4"/>
        <w:ind w:left="-4"/>
      </w:pPr>
      <w:r>
        <w:t xml:space="preserve">1.1 Appropriateness of the Outcomes </w:t>
      </w:r>
    </w:p>
    <w:p w14:paraId="4C0A1771" w14:textId="77777777" w:rsidR="00560B1F" w:rsidRDefault="00BE44C0">
      <w:pPr>
        <w:ind w:right="2"/>
      </w:pPr>
      <w:r>
        <w:t xml:space="preserve">The two outcomes – empowered parents and children supported to grow into healthy, resilient adults – are appropriate and align with Learning Links model of support and Theory of Change. </w:t>
      </w:r>
    </w:p>
    <w:p w14:paraId="3A3231FA" w14:textId="77777777" w:rsidR="00560B1F" w:rsidRDefault="00BE44C0">
      <w:pPr>
        <w:ind w:right="2"/>
      </w:pPr>
      <w:r>
        <w:t xml:space="preserve">Learning Links sees daily that parent capability is one of the strongest factors in supporting child development and wellbeing. Existing NSW and Australian Government funded programs delivered by Learning Links, including our </w:t>
      </w:r>
      <w:r>
        <w:rPr>
          <w:color w:val="0A4EA3"/>
          <w:u w:val="single" w:color="0A4EA3"/>
        </w:rPr>
        <w:t>Prep 4</w:t>
      </w:r>
      <w:r>
        <w:rPr>
          <w:color w:val="0A4EA3"/>
        </w:rPr>
        <w:t xml:space="preserve"> </w:t>
      </w:r>
      <w:r>
        <w:rPr>
          <w:color w:val="0A4EA3"/>
          <w:u w:val="single" w:color="0A4EA3"/>
        </w:rPr>
        <w:t>Preschool Early Intervention Playgroup</w:t>
      </w:r>
      <w:r>
        <w:t xml:space="preserve"> and the </w:t>
      </w:r>
      <w:r>
        <w:rPr>
          <w:color w:val="0A4EA3"/>
          <w:u w:val="single" w:color="0A4EA3"/>
        </w:rPr>
        <w:t>HIPPY</w:t>
      </w:r>
      <w:r>
        <w:t xml:space="preserve"> program, show that when parents understand developmental milestones, learning needs, and emotional regulation strategies, and are supported themselves, children have a much greater opportunity to flourish. </w:t>
      </w:r>
    </w:p>
    <w:p w14:paraId="32B41B30" w14:textId="77777777" w:rsidR="00560B1F" w:rsidRDefault="00BE44C0">
      <w:pPr>
        <w:ind w:right="2"/>
      </w:pPr>
      <w:r>
        <w:t xml:space="preserve">To realise these outcomes, the program must acknowledge the full developmental picture, including: </w:t>
      </w:r>
    </w:p>
    <w:p w14:paraId="4283D256" w14:textId="77777777" w:rsidR="00560B1F" w:rsidRDefault="00BE44C0">
      <w:pPr>
        <w:numPr>
          <w:ilvl w:val="0"/>
          <w:numId w:val="4"/>
        </w:numPr>
        <w:ind w:right="2" w:hanging="360"/>
      </w:pPr>
      <w:r>
        <w:t>cognitive</w:t>
      </w:r>
    </w:p>
    <w:p w14:paraId="5628F52C" w14:textId="77777777" w:rsidR="00560B1F" w:rsidRDefault="00BE44C0">
      <w:pPr>
        <w:numPr>
          <w:ilvl w:val="0"/>
          <w:numId w:val="4"/>
        </w:numPr>
        <w:ind w:right="2" w:hanging="360"/>
      </w:pPr>
      <w:r>
        <w:t>language</w:t>
      </w:r>
    </w:p>
    <w:p w14:paraId="7C528135" w14:textId="77777777" w:rsidR="00560B1F" w:rsidRDefault="00BE44C0">
      <w:pPr>
        <w:numPr>
          <w:ilvl w:val="0"/>
          <w:numId w:val="4"/>
        </w:numPr>
        <w:ind w:right="2" w:hanging="360"/>
      </w:pPr>
      <w:r>
        <w:t>communication</w:t>
      </w:r>
    </w:p>
    <w:p w14:paraId="0433C17F" w14:textId="77777777" w:rsidR="00560B1F" w:rsidRDefault="00BE44C0">
      <w:pPr>
        <w:numPr>
          <w:ilvl w:val="0"/>
          <w:numId w:val="4"/>
        </w:numPr>
        <w:ind w:right="2" w:hanging="360"/>
      </w:pPr>
      <w:r>
        <w:t>emotional regulation</w:t>
      </w:r>
    </w:p>
    <w:p w14:paraId="5092E6B3" w14:textId="77777777" w:rsidR="00560B1F" w:rsidRDefault="00BE44C0">
      <w:pPr>
        <w:numPr>
          <w:ilvl w:val="0"/>
          <w:numId w:val="4"/>
        </w:numPr>
        <w:ind w:right="2" w:hanging="360"/>
      </w:pPr>
      <w:r>
        <w:t>social skills</w:t>
      </w:r>
    </w:p>
    <w:p w14:paraId="2EA93865" w14:textId="77777777" w:rsidR="00560B1F" w:rsidRDefault="00BE44C0">
      <w:pPr>
        <w:numPr>
          <w:ilvl w:val="0"/>
          <w:numId w:val="4"/>
        </w:numPr>
        <w:ind w:right="2" w:hanging="360"/>
      </w:pPr>
      <w:r>
        <w:t>learning readiness and engagement</w:t>
      </w:r>
    </w:p>
    <w:p w14:paraId="2CE54C97" w14:textId="77777777" w:rsidR="00560B1F" w:rsidRDefault="00BE44C0">
      <w:pPr>
        <w:ind w:right="2"/>
      </w:pPr>
      <w:r>
        <w:t xml:space="preserve">These domains align with Australian Early Development Census (AEDC) and focus areas in the Better and Fairer Schools </w:t>
      </w:r>
      <w:proofErr w:type="gramStart"/>
      <w:r>
        <w:t>Agreement, and</w:t>
      </w:r>
      <w:proofErr w:type="gramEnd"/>
      <w:r>
        <w:t xml:space="preserve"> must be embedded in the national model. </w:t>
      </w:r>
    </w:p>
    <w:p w14:paraId="73B804C9" w14:textId="77777777" w:rsidR="00560B1F" w:rsidRDefault="00BE44C0">
      <w:pPr>
        <w:ind w:right="2"/>
      </w:pPr>
      <w:r>
        <w:t xml:space="preserve">To maximise the impact of national reform, Learning Links also recommends explicit alignment with the National Best Practice Framework for Early Childhood Intervention and the Australian Education </w:t>
      </w:r>
      <w:r>
        <w:lastRenderedPageBreak/>
        <w:t xml:space="preserve">Research Organisation’s (AERO) Early Childhood Learning Trajectories. These frameworks provide clear, </w:t>
      </w:r>
      <w:proofErr w:type="spellStart"/>
      <w:r>
        <w:t>evidencebased</w:t>
      </w:r>
      <w:proofErr w:type="spellEnd"/>
      <w:r>
        <w:t xml:space="preserve"> markers for the developmental domains that matter most in the early years, and offer a consistent national language for identifying needs, planning interventions and monitoring progress over time. Embedding these frameworks within the program design would ensure that early identification, screening and intervention are anchored in developmental research, and that families receive consistent, h</w:t>
      </w:r>
      <w:r>
        <w:t xml:space="preserve">igh-quality guidance regardless of where they enter the system. This alignment would also strengthen the connection between early childhood, school readiness and longer-term educational outcomes. </w:t>
      </w:r>
    </w:p>
    <w:p w14:paraId="759C7B3E" w14:textId="77777777" w:rsidR="00560B1F" w:rsidRDefault="00BE44C0">
      <w:pPr>
        <w:pStyle w:val="Heading4"/>
        <w:ind w:left="-4"/>
      </w:pPr>
      <w:r>
        <w:t xml:space="preserve">1.2 Fit of Funding Streams and Design Principles </w:t>
      </w:r>
    </w:p>
    <w:p w14:paraId="0F30ECD7" w14:textId="77777777" w:rsidR="00560B1F" w:rsidRDefault="00BE44C0">
      <w:pPr>
        <w:ind w:right="2"/>
      </w:pPr>
      <w:r>
        <w:t xml:space="preserve">The proposed program streams – national information, prevention and early intervention, and intensive family support – are appropriate if they can work both independently and cohesively. </w:t>
      </w:r>
    </w:p>
    <w:p w14:paraId="62FABC8F" w14:textId="77777777" w:rsidR="00560B1F" w:rsidRDefault="00BE44C0">
      <w:pPr>
        <w:ind w:left="10" w:right="2"/>
      </w:pPr>
      <w:r>
        <w:t xml:space="preserve">Families need: </w:t>
      </w:r>
    </w:p>
    <w:p w14:paraId="4820AC97" w14:textId="77777777" w:rsidR="00560B1F" w:rsidRDefault="00BE44C0">
      <w:pPr>
        <w:numPr>
          <w:ilvl w:val="0"/>
          <w:numId w:val="5"/>
        </w:numPr>
        <w:ind w:right="2" w:hanging="360"/>
      </w:pPr>
      <w:r>
        <w:t>practical, accessible, evidence-based information</w:t>
      </w:r>
    </w:p>
    <w:p w14:paraId="2889F340" w14:textId="77777777" w:rsidR="00560B1F" w:rsidRDefault="00BE44C0">
      <w:pPr>
        <w:numPr>
          <w:ilvl w:val="0"/>
          <w:numId w:val="5"/>
        </w:numPr>
        <w:ind w:right="2" w:hanging="360"/>
      </w:pPr>
      <w:r>
        <w:t>early identification and developmental monitoring</w:t>
      </w:r>
    </w:p>
    <w:p w14:paraId="4F45A249" w14:textId="77777777" w:rsidR="00560B1F" w:rsidRDefault="00560B1F">
      <w:pPr>
        <w:sectPr w:rsidR="00560B1F">
          <w:headerReference w:type="even" r:id="rId20"/>
          <w:headerReference w:type="default" r:id="rId21"/>
          <w:footerReference w:type="even" r:id="rId22"/>
          <w:footerReference w:type="default" r:id="rId23"/>
          <w:headerReference w:type="first" r:id="rId24"/>
          <w:footerReference w:type="first" r:id="rId25"/>
          <w:pgSz w:w="11906" w:h="16838"/>
          <w:pgMar w:top="1863" w:right="1438" w:bottom="1766" w:left="1440" w:header="627" w:footer="720" w:gutter="0"/>
          <w:cols w:space="720"/>
        </w:sectPr>
      </w:pPr>
    </w:p>
    <w:p w14:paraId="3D6FA1A9" w14:textId="77777777" w:rsidR="00560B1F" w:rsidRDefault="00BE44C0">
      <w:pPr>
        <w:ind w:left="729" w:right="2"/>
      </w:pPr>
      <w:r>
        <w:lastRenderedPageBreak/>
        <w:t>timely early intervention supports</w:t>
      </w:r>
    </w:p>
    <w:p w14:paraId="7E99B3BF" w14:textId="77777777" w:rsidR="00560B1F" w:rsidRDefault="00BE44C0">
      <w:pPr>
        <w:numPr>
          <w:ilvl w:val="0"/>
          <w:numId w:val="5"/>
        </w:numPr>
        <w:ind w:right="2" w:hanging="360"/>
      </w:pPr>
      <w:r>
        <w:t>more intensive multidisciplinary help when challenges escalate</w:t>
      </w:r>
    </w:p>
    <w:p w14:paraId="6991A10B" w14:textId="77777777" w:rsidR="00560B1F" w:rsidRDefault="00BE44C0">
      <w:pPr>
        <w:spacing w:after="916"/>
        <w:ind w:right="2"/>
      </w:pPr>
      <w:r>
        <w:t xml:space="preserve">These stages do not always occur in a linear order. They overlap and fluctuate as needs shift and the program must reflect this reality by providing flexibility for both families and providers. </w:t>
      </w:r>
    </w:p>
    <w:p w14:paraId="12DC0A2D" w14:textId="77777777" w:rsidR="00560B1F" w:rsidRDefault="00BE44C0">
      <w:pPr>
        <w:pStyle w:val="Heading2"/>
        <w:ind w:left="-4"/>
      </w:pPr>
      <w:r>
        <w:t xml:space="preserve">Theme 2: Flexibility, Delivery Model and System Coordination </w:t>
      </w:r>
    </w:p>
    <w:p w14:paraId="1E7F1865" w14:textId="77777777" w:rsidR="00560B1F" w:rsidRDefault="00BE44C0">
      <w:pPr>
        <w:ind w:right="2"/>
      </w:pPr>
      <w:r>
        <w:t xml:space="preserve">Learning Links supports the development of a single national program that provides clarity, consistency and simpler navigation for families. Many families, particularly those in vulnerable communities, are currently required to navigate multiple systems, including: </w:t>
      </w:r>
    </w:p>
    <w:p w14:paraId="0CD7AF70" w14:textId="77777777" w:rsidR="00560B1F" w:rsidRDefault="00BE44C0">
      <w:pPr>
        <w:numPr>
          <w:ilvl w:val="0"/>
          <w:numId w:val="6"/>
        </w:numPr>
        <w:ind w:right="2" w:hanging="360"/>
      </w:pPr>
      <w:r>
        <w:t>health and maternal/child health</w:t>
      </w:r>
    </w:p>
    <w:p w14:paraId="49721FDF" w14:textId="77777777" w:rsidR="00560B1F" w:rsidRDefault="00BE44C0">
      <w:pPr>
        <w:numPr>
          <w:ilvl w:val="0"/>
          <w:numId w:val="6"/>
        </w:numPr>
        <w:ind w:right="2" w:hanging="360"/>
      </w:pPr>
      <w:r>
        <w:t>early childhood education and care</w:t>
      </w:r>
    </w:p>
    <w:p w14:paraId="3A3D9317" w14:textId="77777777" w:rsidR="00560B1F" w:rsidRDefault="00BE44C0">
      <w:pPr>
        <w:numPr>
          <w:ilvl w:val="0"/>
          <w:numId w:val="6"/>
        </w:numPr>
        <w:ind w:right="2" w:hanging="360"/>
      </w:pPr>
      <w:r>
        <w:t>school-based wellbeing supports</w:t>
      </w:r>
    </w:p>
    <w:p w14:paraId="6740B477" w14:textId="77777777" w:rsidR="00560B1F" w:rsidRDefault="00BE44C0">
      <w:pPr>
        <w:numPr>
          <w:ilvl w:val="0"/>
          <w:numId w:val="6"/>
        </w:numPr>
        <w:ind w:right="2" w:hanging="360"/>
      </w:pPr>
      <w:r>
        <w:t>NDIS or Medicare supported pathways</w:t>
      </w:r>
    </w:p>
    <w:p w14:paraId="385834A3" w14:textId="77777777" w:rsidR="00560B1F" w:rsidRDefault="00BE44C0">
      <w:pPr>
        <w:numPr>
          <w:ilvl w:val="0"/>
          <w:numId w:val="6"/>
        </w:numPr>
        <w:ind w:right="2" w:hanging="360"/>
      </w:pPr>
      <w:r>
        <w:t>community programs funded through DSS, state or local government</w:t>
      </w:r>
    </w:p>
    <w:p w14:paraId="2AE83146" w14:textId="77777777" w:rsidR="00560B1F" w:rsidRDefault="00BE44C0">
      <w:pPr>
        <w:numPr>
          <w:ilvl w:val="0"/>
          <w:numId w:val="6"/>
        </w:numPr>
        <w:ind w:right="2" w:hanging="360"/>
      </w:pPr>
      <w:r>
        <w:t>private allied health services</w:t>
      </w:r>
    </w:p>
    <w:p w14:paraId="28B71F07" w14:textId="77777777" w:rsidR="00560B1F" w:rsidRDefault="00BE44C0">
      <w:pPr>
        <w:ind w:right="2"/>
      </w:pPr>
      <w:r>
        <w:t xml:space="preserve">Despite the good intentions of each system, families experience these as separate, confusing and inconsistent, particularly given providers have different frameworks and obligations to adhere to. The lack of a clear pathway often leads to disengagement or escalation of needs. </w:t>
      </w:r>
    </w:p>
    <w:p w14:paraId="142E05CB" w14:textId="77777777" w:rsidR="00560B1F" w:rsidRDefault="00BE44C0">
      <w:pPr>
        <w:ind w:right="2"/>
      </w:pPr>
      <w:r>
        <w:t xml:space="preserve">We therefore support a unified program that: </w:t>
      </w:r>
    </w:p>
    <w:p w14:paraId="44A103B4" w14:textId="77777777" w:rsidR="00560B1F" w:rsidRDefault="00BE44C0">
      <w:pPr>
        <w:numPr>
          <w:ilvl w:val="0"/>
          <w:numId w:val="6"/>
        </w:numPr>
        <w:ind w:right="2" w:hanging="360"/>
      </w:pPr>
      <w:r>
        <w:t>provides clear, connected entry points</w:t>
      </w:r>
    </w:p>
    <w:p w14:paraId="7017EAC0" w14:textId="77777777" w:rsidR="00560B1F" w:rsidRDefault="00BE44C0">
      <w:pPr>
        <w:numPr>
          <w:ilvl w:val="0"/>
          <w:numId w:val="6"/>
        </w:numPr>
        <w:ind w:right="2" w:hanging="360"/>
      </w:pPr>
      <w:r>
        <w:t>shortens the distance between identification and early intervention</w:t>
      </w:r>
    </w:p>
    <w:p w14:paraId="6095CA33" w14:textId="77777777" w:rsidR="00560B1F" w:rsidRDefault="00BE44C0">
      <w:pPr>
        <w:numPr>
          <w:ilvl w:val="0"/>
          <w:numId w:val="6"/>
        </w:numPr>
        <w:ind w:right="2" w:hanging="360"/>
      </w:pPr>
      <w:r>
        <w:t>establishes consistent, cross-sector referral pathways for providers</w:t>
      </w:r>
    </w:p>
    <w:p w14:paraId="6D7AE981" w14:textId="77777777" w:rsidR="00560B1F" w:rsidRDefault="00BE44C0">
      <w:pPr>
        <w:ind w:left="729" w:right="2"/>
      </w:pPr>
      <w:r>
        <w:t>allows families to move between information, early intervention and intensive supports as needed</w:t>
      </w:r>
    </w:p>
    <w:p w14:paraId="1F5CF80B" w14:textId="77777777" w:rsidR="00560B1F" w:rsidRDefault="00BE44C0">
      <w:pPr>
        <w:numPr>
          <w:ilvl w:val="0"/>
          <w:numId w:val="6"/>
        </w:numPr>
        <w:ind w:right="2" w:hanging="360"/>
      </w:pPr>
      <w:r>
        <w:t>aligns with the Thriving Kids initiative, the Better and Fairer Schools Agreement, and broader NDIS reforms</w:t>
      </w:r>
    </w:p>
    <w:p w14:paraId="4CA49357" w14:textId="77777777" w:rsidR="00560B1F" w:rsidRDefault="00BE44C0">
      <w:pPr>
        <w:numPr>
          <w:ilvl w:val="0"/>
          <w:numId w:val="6"/>
        </w:numPr>
        <w:ind w:right="2" w:hanging="360"/>
      </w:pPr>
      <w:r>
        <w:lastRenderedPageBreak/>
        <w:t>ensures no child or family falls between health, education, disability and family service systems</w:t>
      </w:r>
    </w:p>
    <w:p w14:paraId="60B5462C" w14:textId="77777777" w:rsidR="00560B1F" w:rsidRDefault="00BE44C0">
      <w:pPr>
        <w:ind w:right="2"/>
      </w:pPr>
      <w:r>
        <w:t xml:space="preserve">A clear, seamless ecosystem will allow practitioners to refer with confidence, reduce duplication, and create a shared understanding of available supports. Families should be able to transition between providers and support streams without retelling their story multiple times. </w:t>
      </w:r>
    </w:p>
    <w:p w14:paraId="2551F076" w14:textId="77777777" w:rsidR="00560B1F" w:rsidRDefault="00BE44C0">
      <w:pPr>
        <w:pStyle w:val="Heading3"/>
        <w:ind w:left="-4"/>
      </w:pPr>
      <w:r>
        <w:t xml:space="preserve">2.1 Choice and Control for Families and Providers </w:t>
      </w:r>
    </w:p>
    <w:p w14:paraId="5382969D" w14:textId="77777777" w:rsidR="00560B1F" w:rsidRDefault="00BE44C0">
      <w:pPr>
        <w:ind w:right="2"/>
      </w:pPr>
      <w:r>
        <w:t xml:space="preserve">Central to an effective delivery model is choice and control for both families and providers. </w:t>
      </w:r>
      <w:proofErr w:type="gramStart"/>
      <w:r>
        <w:t>Similar to</w:t>
      </w:r>
      <w:proofErr w:type="gramEnd"/>
      <w:r>
        <w:t xml:space="preserve"> recommendations put forward by Learning Links for the Thriving Kids initiative, families should be able to access supports through: </w:t>
      </w:r>
    </w:p>
    <w:p w14:paraId="53D8E445" w14:textId="77777777" w:rsidR="00560B1F" w:rsidRDefault="00BE44C0">
      <w:pPr>
        <w:numPr>
          <w:ilvl w:val="0"/>
          <w:numId w:val="7"/>
        </w:numPr>
        <w:ind w:right="2" w:hanging="360"/>
      </w:pPr>
      <w:r>
        <w:t>early childhood education and care (ECEC) settings</w:t>
      </w:r>
    </w:p>
    <w:p w14:paraId="42B9FFBC" w14:textId="77777777" w:rsidR="00560B1F" w:rsidRDefault="00BE44C0">
      <w:pPr>
        <w:numPr>
          <w:ilvl w:val="0"/>
          <w:numId w:val="7"/>
        </w:numPr>
        <w:ind w:right="2" w:hanging="360"/>
      </w:pPr>
      <w:r>
        <w:t>schools</w:t>
      </w:r>
    </w:p>
    <w:p w14:paraId="7494B2E0" w14:textId="77777777" w:rsidR="00560B1F" w:rsidRDefault="00BE44C0">
      <w:pPr>
        <w:numPr>
          <w:ilvl w:val="0"/>
          <w:numId w:val="7"/>
        </w:numPr>
        <w:ind w:right="2" w:hanging="360"/>
      </w:pPr>
      <w:r>
        <w:t>place-based or co-located community hubs</w:t>
      </w:r>
    </w:p>
    <w:p w14:paraId="079F2494" w14:textId="77777777" w:rsidR="00560B1F" w:rsidRDefault="00BE44C0">
      <w:pPr>
        <w:numPr>
          <w:ilvl w:val="0"/>
          <w:numId w:val="7"/>
        </w:numPr>
        <w:ind w:right="2" w:hanging="360"/>
      </w:pPr>
      <w:r>
        <w:t>specialist providers in their community</w:t>
      </w:r>
    </w:p>
    <w:p w14:paraId="7F4AF623" w14:textId="77777777" w:rsidR="00560B1F" w:rsidRDefault="00BE44C0">
      <w:pPr>
        <w:numPr>
          <w:ilvl w:val="0"/>
          <w:numId w:val="7"/>
        </w:numPr>
        <w:ind w:right="2" w:hanging="360"/>
      </w:pPr>
      <w:r>
        <w:t>telehealth or outreach services</w:t>
      </w:r>
    </w:p>
    <w:p w14:paraId="79D19BA4" w14:textId="77777777" w:rsidR="00560B1F" w:rsidRDefault="00BE44C0">
      <w:pPr>
        <w:ind w:right="2"/>
      </w:pPr>
      <w:r>
        <w:t xml:space="preserve">Learning Links reaches more than 5,000 children each year through school-based and community-delivered programs. However, families in vulnerable communities frequently contact our Customer Support line seeking both wellbeing and learning support in our specialist centres. This is often because their child requires one-on-one or more intensive multidisciplinary supports that build upon programs delivered in a school or general community program setting. </w:t>
      </w:r>
    </w:p>
    <w:p w14:paraId="794CD763" w14:textId="77777777" w:rsidR="00560B1F" w:rsidRDefault="00BE44C0">
      <w:pPr>
        <w:ind w:right="2"/>
      </w:pPr>
      <w:r>
        <w:t xml:space="preserve">However, current funding rarely enables families to access specialist </w:t>
      </w:r>
      <w:proofErr w:type="spellStart"/>
      <w:r>
        <w:t>centrebased</w:t>
      </w:r>
      <w:proofErr w:type="spellEnd"/>
      <w:r>
        <w:t xml:space="preserve"> services, even when such settings are the most appropriate for addressing developmental, wellbeing or behavioural concerns. This limits the ability of providers to respond flexibly to local needs and restricts family choice. </w:t>
      </w:r>
    </w:p>
    <w:p w14:paraId="13EFF810" w14:textId="77777777" w:rsidR="00560B1F" w:rsidRDefault="00BE44C0">
      <w:pPr>
        <w:ind w:right="2"/>
      </w:pPr>
      <w:r>
        <w:t xml:space="preserve">Allowing providers to utilise funding across a mix of settings will: </w:t>
      </w:r>
    </w:p>
    <w:p w14:paraId="780C4477" w14:textId="77777777" w:rsidR="00560B1F" w:rsidRDefault="00BE44C0">
      <w:pPr>
        <w:ind w:left="729" w:right="2"/>
      </w:pPr>
      <w:r>
        <w:t>enable truly child and family-centred decision-making</w:t>
      </w:r>
    </w:p>
    <w:p w14:paraId="09AB9473" w14:textId="77777777" w:rsidR="00560B1F" w:rsidRDefault="00BE44C0">
      <w:pPr>
        <w:numPr>
          <w:ilvl w:val="0"/>
          <w:numId w:val="8"/>
        </w:numPr>
        <w:ind w:right="2" w:hanging="360"/>
      </w:pPr>
      <w:r>
        <w:t>increase equity for families who cannot currently access private specialist services</w:t>
      </w:r>
    </w:p>
    <w:p w14:paraId="166AC623" w14:textId="77777777" w:rsidR="00560B1F" w:rsidRDefault="00BE44C0">
      <w:pPr>
        <w:numPr>
          <w:ilvl w:val="0"/>
          <w:numId w:val="8"/>
        </w:numPr>
        <w:ind w:right="2" w:hanging="360"/>
      </w:pPr>
      <w:r>
        <w:t>reduce barriers to access</w:t>
      </w:r>
    </w:p>
    <w:p w14:paraId="193FF5B3" w14:textId="77777777" w:rsidR="00560B1F" w:rsidRDefault="00BE44C0">
      <w:pPr>
        <w:numPr>
          <w:ilvl w:val="0"/>
          <w:numId w:val="8"/>
        </w:numPr>
        <w:ind w:right="2" w:hanging="360"/>
      </w:pPr>
      <w:r>
        <w:t>improve continuity of developmental and wellbeing supports</w:t>
      </w:r>
    </w:p>
    <w:p w14:paraId="45C1845B" w14:textId="77777777" w:rsidR="00560B1F" w:rsidRDefault="00BE44C0">
      <w:pPr>
        <w:numPr>
          <w:ilvl w:val="0"/>
          <w:numId w:val="8"/>
        </w:numPr>
        <w:ind w:right="2" w:hanging="360"/>
      </w:pPr>
      <w:r>
        <w:lastRenderedPageBreak/>
        <w:t>better reflect the complexity of the needs of the missing middle</w:t>
      </w:r>
    </w:p>
    <w:p w14:paraId="2BFF76F8" w14:textId="77777777" w:rsidR="00560B1F" w:rsidRDefault="00BE44C0">
      <w:pPr>
        <w:ind w:right="2"/>
      </w:pPr>
      <w:r>
        <w:t xml:space="preserve">Co-location of specialist services within community hubs is one effective model. These hubs allow children and families to shift seamlessly between universal support programs, developmental screening, early intervention, assessment and targeted therapy within a familiar, trusted environment. </w:t>
      </w:r>
    </w:p>
    <w:p w14:paraId="0283CEC1" w14:textId="77777777" w:rsidR="00560B1F" w:rsidRDefault="00BE44C0">
      <w:pPr>
        <w:ind w:right="2"/>
      </w:pPr>
      <w:r>
        <w:t xml:space="preserve">We therefore encourage DSS to design the new program in a way that actively enables and funds service delivery across multiple settings, recognising that the “right place” for support will vary depending on the child, family, and stage of their developmental journey. This flexibility is essential to building a system responsive to the diverse needs of vulnerable communities. </w:t>
      </w:r>
    </w:p>
    <w:p w14:paraId="159F809B" w14:textId="77777777" w:rsidR="00560B1F" w:rsidRDefault="00BE44C0">
      <w:pPr>
        <w:pStyle w:val="Heading3"/>
        <w:ind w:left="-4"/>
      </w:pPr>
      <w:r>
        <w:t xml:space="preserve">2.2 The Critical Gap in Navigation and “Glue” Services </w:t>
      </w:r>
    </w:p>
    <w:p w14:paraId="23158085" w14:textId="77777777" w:rsidR="00560B1F" w:rsidRDefault="00BE44C0">
      <w:pPr>
        <w:ind w:left="10" w:right="2"/>
      </w:pPr>
      <w:r>
        <w:t xml:space="preserve">At present, it is extremely difficult for families to access any funded navigation or “glue” support to help them understand and move through complex systems. This gap has significant consequences for families, particularly those with low service literacy or whose children fall into the missing middle. </w:t>
      </w:r>
    </w:p>
    <w:p w14:paraId="0AF0405E" w14:textId="77777777" w:rsidR="00560B1F" w:rsidRDefault="00BE44C0">
      <w:pPr>
        <w:ind w:left="10" w:right="2"/>
      </w:pPr>
      <w:r>
        <w:t xml:space="preserve">Learning Links operates a Customer Support function that often acts as the first point of contact for families seeking advice on developmental concerns, assessments, funding pathways and available services. This service is entirely funded through our Charity Housie program and fundraising efforts, as there is currently no funding stream to support this crucial navigation role. </w:t>
      </w:r>
    </w:p>
    <w:p w14:paraId="3DE205A7" w14:textId="77777777" w:rsidR="00560B1F" w:rsidRDefault="00BE44C0">
      <w:pPr>
        <w:ind w:left="10" w:right="2"/>
      </w:pPr>
      <w:r>
        <w:t xml:space="preserve">Similarly, our digital information and online resource hub, accessed by more than 100,000 parents and professionals across Australia over the last year, is also funded solely through philanthropy and fundraising. These platforms provide trusted, evidence-based guidance at scale, yet remain unfunded components of the ecosystem. </w:t>
      </w:r>
    </w:p>
    <w:p w14:paraId="22FFB7A7" w14:textId="77777777" w:rsidR="00560B1F" w:rsidRDefault="00BE44C0">
      <w:pPr>
        <w:ind w:left="10" w:right="2"/>
      </w:pPr>
      <w:r>
        <w:t xml:space="preserve">A redesigned national program should formally recognise the essential role of navigation and glue services and enable providers to deliver them sustainably. Without investment in these supports, families will continue to fall through the </w:t>
      </w:r>
    </w:p>
    <w:p w14:paraId="47354F4B" w14:textId="77777777" w:rsidR="00560B1F" w:rsidRDefault="00560B1F">
      <w:pPr>
        <w:sectPr w:rsidR="00560B1F">
          <w:headerReference w:type="even" r:id="rId26"/>
          <w:headerReference w:type="default" r:id="rId27"/>
          <w:footerReference w:type="even" r:id="rId28"/>
          <w:footerReference w:type="default" r:id="rId29"/>
          <w:headerReference w:type="first" r:id="rId30"/>
          <w:footerReference w:type="first" r:id="rId31"/>
          <w:pgSz w:w="11906" w:h="16838"/>
          <w:pgMar w:top="1863" w:right="1460" w:bottom="1466" w:left="1440" w:header="627" w:footer="720" w:gutter="0"/>
          <w:cols w:space="720"/>
        </w:sectPr>
      </w:pPr>
    </w:p>
    <w:p w14:paraId="632FD0FA" w14:textId="77777777" w:rsidR="00560B1F" w:rsidRDefault="00BE44C0">
      <w:pPr>
        <w:ind w:left="10" w:right="2"/>
      </w:pPr>
      <w:r>
        <w:lastRenderedPageBreak/>
        <w:t xml:space="preserve">cracks between systems, even when high-quality programs are available in their communities. </w:t>
      </w:r>
    </w:p>
    <w:p w14:paraId="3C70F3C4" w14:textId="77777777" w:rsidR="00560B1F" w:rsidRDefault="00BE44C0">
      <w:pPr>
        <w:pStyle w:val="Heading3"/>
        <w:ind w:left="-4"/>
      </w:pPr>
      <w:r>
        <w:t xml:space="preserve">2.3 Strengthening Early Identification and Referral Pathways </w:t>
      </w:r>
    </w:p>
    <w:p w14:paraId="54448416" w14:textId="77777777" w:rsidR="00560B1F" w:rsidRDefault="00BE44C0">
      <w:pPr>
        <w:ind w:left="10" w:right="2"/>
      </w:pPr>
      <w:r>
        <w:t xml:space="preserve">Learning Links recommends embedding evidence-based information at every touchpoint a family navigates – maternal and child health, GPs, ECEC settings and schools – so families receive consistent, practical guidance about child development and family support across all AEDC domains. </w:t>
      </w:r>
    </w:p>
    <w:p w14:paraId="638C30AF" w14:textId="77777777" w:rsidR="00560B1F" w:rsidRDefault="00BE44C0">
      <w:pPr>
        <w:ind w:left="10" w:right="2"/>
      </w:pPr>
      <w:r>
        <w:t xml:space="preserve">In addition to family-facing information, the system requires streamlined referral pathways for professionals. Educators, GPs, school staff, family workers and community practitioners need: </w:t>
      </w:r>
    </w:p>
    <w:p w14:paraId="14348A9C" w14:textId="77777777" w:rsidR="00560B1F" w:rsidRDefault="00BE44C0">
      <w:pPr>
        <w:numPr>
          <w:ilvl w:val="0"/>
          <w:numId w:val="9"/>
        </w:numPr>
        <w:ind w:right="2" w:hanging="360"/>
      </w:pPr>
      <w:r>
        <w:t>simple, standardised screening tools</w:t>
      </w:r>
    </w:p>
    <w:p w14:paraId="3EB63EC4" w14:textId="77777777" w:rsidR="00560B1F" w:rsidRDefault="00BE44C0">
      <w:pPr>
        <w:numPr>
          <w:ilvl w:val="0"/>
          <w:numId w:val="9"/>
        </w:numPr>
        <w:ind w:right="2" w:hanging="360"/>
      </w:pPr>
      <w:r>
        <w:t>consistent guidance on next steps</w:t>
      </w:r>
    </w:p>
    <w:p w14:paraId="7092B29A" w14:textId="77777777" w:rsidR="00560B1F" w:rsidRDefault="00BE44C0">
      <w:pPr>
        <w:numPr>
          <w:ilvl w:val="0"/>
          <w:numId w:val="9"/>
        </w:numPr>
        <w:ind w:right="2" w:hanging="360"/>
      </w:pPr>
      <w:r>
        <w:t>clear referral routes into early intervention or specialist support</w:t>
      </w:r>
    </w:p>
    <w:p w14:paraId="46DAB023" w14:textId="77777777" w:rsidR="00560B1F" w:rsidRDefault="00BE44C0">
      <w:pPr>
        <w:numPr>
          <w:ilvl w:val="0"/>
          <w:numId w:val="9"/>
        </w:numPr>
        <w:spacing w:after="211"/>
        <w:ind w:right="2" w:hanging="360"/>
      </w:pPr>
      <w:r>
        <w:t>shared understanding of eligibility and service navigation</w:t>
      </w:r>
    </w:p>
    <w:p w14:paraId="4EA401A9" w14:textId="77777777" w:rsidR="00560B1F" w:rsidRDefault="00BE44C0">
      <w:pPr>
        <w:ind w:left="10" w:right="2"/>
      </w:pPr>
      <w:r>
        <w:t xml:space="preserve">When families and providers both have clear, consistent pathways to follow, early identification improves and the risk of developmental vulnerability escalating declines. </w:t>
      </w:r>
    </w:p>
    <w:p w14:paraId="04E08D29" w14:textId="77777777" w:rsidR="00560B1F" w:rsidRDefault="00BE44C0">
      <w:pPr>
        <w:pStyle w:val="Heading3"/>
        <w:ind w:left="-4"/>
      </w:pPr>
      <w:r>
        <w:t xml:space="preserve">2.4 Improving Flexibility Through Multidisciplinary and Integrated Service Models </w:t>
      </w:r>
    </w:p>
    <w:p w14:paraId="35940C6D" w14:textId="77777777" w:rsidR="00560B1F" w:rsidRDefault="00BE44C0">
      <w:pPr>
        <w:ind w:left="10" w:right="2"/>
      </w:pPr>
      <w:r>
        <w:t xml:space="preserve">A critical component of the new program should be the explicit enabling, and funding, of multidisciplinary service models. Children do not experience challenges in isolated domains.  </w:t>
      </w:r>
    </w:p>
    <w:p w14:paraId="0BAD83B9" w14:textId="77777777" w:rsidR="00560B1F" w:rsidRDefault="00BE44C0">
      <w:pPr>
        <w:ind w:left="11" w:right="2"/>
      </w:pPr>
      <w:r>
        <w:t xml:space="preserve">Developmental and learning vulnerabilities are deeply interconnected: </w:t>
      </w:r>
    </w:p>
    <w:p w14:paraId="1AA306AF" w14:textId="77777777" w:rsidR="00560B1F" w:rsidRDefault="00BE44C0">
      <w:pPr>
        <w:numPr>
          <w:ilvl w:val="0"/>
          <w:numId w:val="10"/>
        </w:numPr>
        <w:ind w:right="2" w:hanging="360"/>
      </w:pPr>
      <w:r>
        <w:t>Emotional wellbeing directly influences learning readiness</w:t>
      </w:r>
    </w:p>
    <w:p w14:paraId="7B441D12" w14:textId="77777777" w:rsidR="00560B1F" w:rsidRDefault="00BE44C0">
      <w:pPr>
        <w:numPr>
          <w:ilvl w:val="0"/>
          <w:numId w:val="10"/>
        </w:numPr>
        <w:ind w:right="2" w:hanging="360"/>
      </w:pPr>
      <w:r>
        <w:t>Executive functioning difficulties impact behaviour and emotional regulation</w:t>
      </w:r>
    </w:p>
    <w:p w14:paraId="7F1C2FE6" w14:textId="77777777" w:rsidR="00560B1F" w:rsidRDefault="00BE44C0">
      <w:pPr>
        <w:numPr>
          <w:ilvl w:val="0"/>
          <w:numId w:val="10"/>
        </w:numPr>
        <w:ind w:right="2" w:hanging="360"/>
      </w:pPr>
      <w:r>
        <w:t>Sensory and communication differences affect social skills and classroom engagement</w:t>
      </w:r>
    </w:p>
    <w:p w14:paraId="77668E33" w14:textId="77777777" w:rsidR="00560B1F" w:rsidRDefault="00BE44C0">
      <w:pPr>
        <w:numPr>
          <w:ilvl w:val="0"/>
          <w:numId w:val="10"/>
        </w:numPr>
        <w:ind w:right="2" w:hanging="360"/>
      </w:pPr>
      <w:r>
        <w:t>Speech and language challenges often impact literacy</w:t>
      </w:r>
    </w:p>
    <w:p w14:paraId="346A4046" w14:textId="77777777" w:rsidR="00560B1F" w:rsidRDefault="00BE44C0">
      <w:pPr>
        <w:ind w:left="10" w:right="2"/>
      </w:pPr>
      <w:r>
        <w:t xml:space="preserve">Learning Links frequently supports families where concerns span multiple developmental domains, and ultimately impact wellbeing for both the child and parents. In these cases, multidisciplinary assessment, planning and intervention are essential. This may include combined expertise from: </w:t>
      </w:r>
    </w:p>
    <w:p w14:paraId="6B30A01C" w14:textId="77777777" w:rsidR="00560B1F" w:rsidRDefault="00BE44C0">
      <w:pPr>
        <w:numPr>
          <w:ilvl w:val="0"/>
          <w:numId w:val="10"/>
        </w:numPr>
        <w:ind w:right="2" w:hanging="360"/>
      </w:pPr>
      <w:r>
        <w:t>psychologists</w:t>
      </w:r>
    </w:p>
    <w:p w14:paraId="437B347A" w14:textId="77777777" w:rsidR="00560B1F" w:rsidRDefault="00BE44C0">
      <w:pPr>
        <w:numPr>
          <w:ilvl w:val="0"/>
          <w:numId w:val="10"/>
        </w:numPr>
        <w:ind w:right="2" w:hanging="360"/>
      </w:pPr>
      <w:r>
        <w:t>speech pathologists</w:t>
      </w:r>
    </w:p>
    <w:p w14:paraId="68991225" w14:textId="77777777" w:rsidR="00560B1F" w:rsidRDefault="00BE44C0">
      <w:pPr>
        <w:numPr>
          <w:ilvl w:val="0"/>
          <w:numId w:val="10"/>
        </w:numPr>
        <w:ind w:right="2" w:hanging="360"/>
      </w:pPr>
      <w:r>
        <w:lastRenderedPageBreak/>
        <w:t>specialist teachers</w:t>
      </w:r>
    </w:p>
    <w:p w14:paraId="535A0FE0" w14:textId="77777777" w:rsidR="00560B1F" w:rsidRDefault="00BE44C0">
      <w:pPr>
        <w:numPr>
          <w:ilvl w:val="0"/>
          <w:numId w:val="10"/>
        </w:numPr>
        <w:ind w:right="2" w:hanging="360"/>
      </w:pPr>
      <w:r>
        <w:t>allied health assistants</w:t>
      </w:r>
    </w:p>
    <w:p w14:paraId="411FD692" w14:textId="77777777" w:rsidR="00560B1F" w:rsidRDefault="00BE44C0">
      <w:pPr>
        <w:numPr>
          <w:ilvl w:val="0"/>
          <w:numId w:val="10"/>
        </w:numPr>
        <w:ind w:right="2" w:hanging="360"/>
      </w:pPr>
      <w:r>
        <w:t>family support workers</w:t>
      </w:r>
    </w:p>
    <w:p w14:paraId="7D7782D7" w14:textId="77777777" w:rsidR="00560B1F" w:rsidRDefault="00BE44C0">
      <w:pPr>
        <w:ind w:left="10" w:right="2"/>
      </w:pPr>
      <w:r>
        <w:t xml:space="preserve">Current siloed funding models or prescriptive service design can make it difficult to provide this type of integrated support. The redesigned program should therefore: </w:t>
      </w:r>
    </w:p>
    <w:p w14:paraId="6CE37035" w14:textId="77777777" w:rsidR="00560B1F" w:rsidRDefault="00BE44C0">
      <w:pPr>
        <w:numPr>
          <w:ilvl w:val="0"/>
          <w:numId w:val="10"/>
        </w:numPr>
        <w:ind w:right="2" w:hanging="360"/>
      </w:pPr>
      <w:r>
        <w:t>fund multidisciplinary teams</w:t>
      </w:r>
    </w:p>
    <w:p w14:paraId="6C549611" w14:textId="77777777" w:rsidR="00560B1F" w:rsidRDefault="00BE44C0">
      <w:pPr>
        <w:numPr>
          <w:ilvl w:val="0"/>
          <w:numId w:val="10"/>
        </w:numPr>
        <w:ind w:right="2" w:hanging="360"/>
      </w:pPr>
      <w:r>
        <w:t>allow providers to deliver coordinated interventions across settings</w:t>
      </w:r>
    </w:p>
    <w:p w14:paraId="040DEAEA" w14:textId="77777777" w:rsidR="00560B1F" w:rsidRDefault="00BE44C0">
      <w:pPr>
        <w:numPr>
          <w:ilvl w:val="0"/>
          <w:numId w:val="10"/>
        </w:numPr>
        <w:ind w:right="2" w:hanging="360"/>
      </w:pPr>
      <w:r>
        <w:t>embed mechanisms for cross-service collaboration</w:t>
      </w:r>
    </w:p>
    <w:p w14:paraId="24F9B34E" w14:textId="77777777" w:rsidR="00560B1F" w:rsidRDefault="00BE44C0">
      <w:pPr>
        <w:numPr>
          <w:ilvl w:val="0"/>
          <w:numId w:val="10"/>
        </w:numPr>
        <w:ind w:right="2" w:hanging="360"/>
      </w:pPr>
      <w:r>
        <w:t>support transitions between early intervention, school-based supports and intensive family services</w:t>
      </w:r>
    </w:p>
    <w:p w14:paraId="1A6075D4" w14:textId="77777777" w:rsidR="00560B1F" w:rsidRDefault="00BE44C0">
      <w:pPr>
        <w:numPr>
          <w:ilvl w:val="0"/>
          <w:numId w:val="10"/>
        </w:numPr>
        <w:ind w:right="2" w:hanging="360"/>
      </w:pPr>
      <w:r>
        <w:t>ensure developmental, learning and wellbeing supports are not separated across incompatible funding streams</w:t>
      </w:r>
    </w:p>
    <w:p w14:paraId="01950C3A" w14:textId="77777777" w:rsidR="00560B1F" w:rsidRDefault="00BE44C0">
      <w:pPr>
        <w:ind w:left="10" w:right="2"/>
      </w:pPr>
      <w:r>
        <w:t xml:space="preserve">A flexible, multidisciplinary model is essential for addressing the root drivers of developmental vulnerability and preventing long-term escalation. </w:t>
      </w:r>
    </w:p>
    <w:p w14:paraId="4E02C81D" w14:textId="77777777" w:rsidR="00560B1F" w:rsidRDefault="00BE44C0">
      <w:pPr>
        <w:pStyle w:val="Heading2"/>
        <w:ind w:left="-4"/>
      </w:pPr>
      <w:r>
        <w:t xml:space="preserve">Theme 3: Equity and Community Connection </w:t>
      </w:r>
    </w:p>
    <w:p w14:paraId="5BC3DF78" w14:textId="77777777" w:rsidR="00560B1F" w:rsidRDefault="00BE44C0">
      <w:pPr>
        <w:ind w:left="10" w:right="2"/>
      </w:pPr>
      <w:r>
        <w:t xml:space="preserve">To ensure equitable access and meaningful outcomes, organisations delivering services under the new program should be able to demonstrate genuine, </w:t>
      </w:r>
      <w:proofErr w:type="spellStart"/>
      <w:r>
        <w:t>longterm</w:t>
      </w:r>
      <w:proofErr w:type="spellEnd"/>
      <w:r>
        <w:t xml:space="preserve"> community connection and engagement, reflected in the depth of their relationships, their presence in local settings, and the mechanisms they use to reach vulnerable children and families. </w:t>
      </w:r>
    </w:p>
    <w:p w14:paraId="0460E938" w14:textId="77777777" w:rsidR="00560B1F" w:rsidRDefault="00BE44C0">
      <w:pPr>
        <w:pStyle w:val="Heading3"/>
        <w:ind w:left="-4"/>
      </w:pPr>
      <w:r>
        <w:t xml:space="preserve">3.1 Demonstrated Community Connection Across ECEC, Schools and Local Partnerships </w:t>
      </w:r>
    </w:p>
    <w:p w14:paraId="14DFCF08" w14:textId="77777777" w:rsidR="00560B1F" w:rsidRDefault="00BE44C0">
      <w:pPr>
        <w:ind w:left="10" w:right="2"/>
      </w:pPr>
      <w:r>
        <w:t xml:space="preserve">Learning Links has deep and long-standing relationships across early childhood education and care settings, primary schools, high schools, community organisations and local service networks, which form the foundation of our support to children experiencing developmental, learning and wellbeing vulnerabilities. These environments are natural touchpoints for families and are often where concerns first emerge – making them essential gateways for early identification, coordinated and co-designed support. </w:t>
      </w:r>
    </w:p>
    <w:p w14:paraId="69161688" w14:textId="77777777" w:rsidR="00560B1F" w:rsidRDefault="00BE44C0">
      <w:pPr>
        <w:ind w:left="11" w:right="2"/>
      </w:pPr>
      <w:r>
        <w:t xml:space="preserve">Organisations should be able to clearly evidence their community connection through: </w:t>
      </w:r>
    </w:p>
    <w:p w14:paraId="0F6B5B31" w14:textId="77777777" w:rsidR="00560B1F" w:rsidRDefault="00BE44C0">
      <w:pPr>
        <w:numPr>
          <w:ilvl w:val="0"/>
          <w:numId w:val="11"/>
        </w:numPr>
        <w:ind w:right="2" w:hanging="360"/>
      </w:pPr>
      <w:r>
        <w:t>Long-term, embedded presence in local communities</w:t>
      </w:r>
    </w:p>
    <w:p w14:paraId="24961CFA" w14:textId="77777777" w:rsidR="00560B1F" w:rsidRDefault="00BE44C0">
      <w:pPr>
        <w:numPr>
          <w:ilvl w:val="0"/>
          <w:numId w:val="11"/>
        </w:numPr>
        <w:ind w:right="2" w:hanging="360"/>
      </w:pPr>
      <w:r>
        <w:lastRenderedPageBreak/>
        <w:t>Strong and trusted relationships with families, built through ongoing work in schools, ECEC settings and local hubs</w:t>
      </w:r>
    </w:p>
    <w:p w14:paraId="2DE262CF" w14:textId="77777777" w:rsidR="00560B1F" w:rsidRDefault="00BE44C0">
      <w:pPr>
        <w:numPr>
          <w:ilvl w:val="0"/>
          <w:numId w:val="11"/>
        </w:numPr>
        <w:ind w:right="2" w:hanging="360"/>
      </w:pPr>
      <w:r>
        <w:t>Active engagement with community networks, such as local councils, neighbourhood centres, multicultural services and family support organisations</w:t>
      </w:r>
    </w:p>
    <w:p w14:paraId="60F57DAF" w14:textId="77777777" w:rsidR="00560B1F" w:rsidRDefault="00BE44C0">
      <w:pPr>
        <w:numPr>
          <w:ilvl w:val="0"/>
          <w:numId w:val="11"/>
        </w:numPr>
        <w:ind w:right="2" w:hanging="360"/>
      </w:pPr>
      <w:r>
        <w:t>Culturally safe and responsive practice, particularly when working with Aboriginal, Torres Strait Islander and CALD families</w:t>
      </w:r>
    </w:p>
    <w:p w14:paraId="44E37E49" w14:textId="77777777" w:rsidR="00560B1F" w:rsidRDefault="00BE44C0">
      <w:pPr>
        <w:numPr>
          <w:ilvl w:val="0"/>
          <w:numId w:val="11"/>
        </w:numPr>
        <w:ind w:right="2" w:hanging="360"/>
      </w:pPr>
      <w:r>
        <w:t>Demonstrated collaboration with ACCOs, ensuring culturally appropriate engagement and pathways for First Nations families</w:t>
      </w:r>
    </w:p>
    <w:p w14:paraId="66709CF2" w14:textId="77777777" w:rsidR="00560B1F" w:rsidRDefault="00BE44C0">
      <w:pPr>
        <w:numPr>
          <w:ilvl w:val="0"/>
          <w:numId w:val="11"/>
        </w:numPr>
        <w:ind w:right="2" w:hanging="360"/>
      </w:pPr>
      <w:r>
        <w:t>Evidence of reaching families with low service literacy, who may not engage with formal services without support</w:t>
      </w:r>
    </w:p>
    <w:p w14:paraId="0941D55F" w14:textId="77777777" w:rsidR="00560B1F" w:rsidRDefault="00BE44C0">
      <w:pPr>
        <w:ind w:left="10" w:right="2"/>
      </w:pPr>
      <w:r>
        <w:t xml:space="preserve">These indicators ensure that organisations are not only service providers, but trusted partners embedded in the community’s fabric. </w:t>
      </w:r>
    </w:p>
    <w:p w14:paraId="3DA34EBD" w14:textId="77777777" w:rsidR="00560B1F" w:rsidRDefault="00BE44C0">
      <w:pPr>
        <w:pStyle w:val="Heading3"/>
        <w:ind w:left="-4"/>
      </w:pPr>
      <w:r>
        <w:t xml:space="preserve">3.2 Strengthening ACCO Leadership and Cultural Pathways </w:t>
      </w:r>
    </w:p>
    <w:p w14:paraId="3D108F76" w14:textId="77777777" w:rsidR="00560B1F" w:rsidRDefault="00BE44C0">
      <w:pPr>
        <w:ind w:left="10" w:right="2"/>
      </w:pPr>
      <w:r>
        <w:t xml:space="preserve">Learning Links strongly supports the principle that Aboriginal Community Controlled Organisations (ACCOs) must play a central role in the design, facilitation and oversight of culturally safe services for First Nations children and families. </w:t>
      </w:r>
    </w:p>
    <w:p w14:paraId="3F5C83CD" w14:textId="77777777" w:rsidR="00560B1F" w:rsidRDefault="00BE44C0">
      <w:pPr>
        <w:ind w:left="10" w:right="2"/>
      </w:pPr>
      <w:r>
        <w:t xml:space="preserve">ACCOs are uniquely placed to: </w:t>
      </w:r>
    </w:p>
    <w:p w14:paraId="5B391275" w14:textId="77777777" w:rsidR="00560B1F" w:rsidRDefault="00BE44C0">
      <w:pPr>
        <w:numPr>
          <w:ilvl w:val="0"/>
          <w:numId w:val="12"/>
        </w:numPr>
        <w:ind w:right="2" w:hanging="360"/>
      </w:pPr>
      <w:r>
        <w:t>shape program design to reflect cultural strengths and community priorities</w:t>
      </w:r>
    </w:p>
    <w:p w14:paraId="3785FB2E" w14:textId="77777777" w:rsidR="00560B1F" w:rsidRDefault="00BE44C0">
      <w:pPr>
        <w:numPr>
          <w:ilvl w:val="0"/>
          <w:numId w:val="12"/>
        </w:numPr>
        <w:ind w:right="2" w:hanging="360"/>
      </w:pPr>
      <w:r>
        <w:t>act as trusted facilitators between families and specialist providers, or as providers themselves</w:t>
      </w:r>
    </w:p>
    <w:p w14:paraId="2A01E409" w14:textId="77777777" w:rsidR="00560B1F" w:rsidRDefault="00BE44C0">
      <w:pPr>
        <w:numPr>
          <w:ilvl w:val="0"/>
          <w:numId w:val="12"/>
        </w:numPr>
        <w:ind w:right="2" w:hanging="360"/>
      </w:pPr>
      <w:r>
        <w:t>ensure early learning, wellbeing and developmental supports are delivered in culturally appropriate ways</w:t>
      </w:r>
    </w:p>
    <w:p w14:paraId="2595FC52" w14:textId="77777777" w:rsidR="00560B1F" w:rsidRDefault="00BE44C0">
      <w:pPr>
        <w:numPr>
          <w:ilvl w:val="0"/>
          <w:numId w:val="12"/>
        </w:numPr>
        <w:ind w:right="2" w:hanging="360"/>
      </w:pPr>
      <w:r>
        <w:t>broker connections with schools, ECEC staff, local Elders and community groups</w:t>
      </w:r>
    </w:p>
    <w:p w14:paraId="05FDA178" w14:textId="77777777" w:rsidR="00560B1F" w:rsidRDefault="00BE44C0">
      <w:pPr>
        <w:numPr>
          <w:ilvl w:val="0"/>
          <w:numId w:val="12"/>
        </w:numPr>
        <w:ind w:right="2" w:hanging="360"/>
      </w:pPr>
      <w:r>
        <w:t>guide mainstream organisations to work respectfully and effectively within the community</w:t>
      </w:r>
    </w:p>
    <w:p w14:paraId="6E283D9A" w14:textId="77777777" w:rsidR="00560B1F" w:rsidRDefault="00BE44C0">
      <w:pPr>
        <w:ind w:left="10" w:right="2"/>
      </w:pPr>
      <w:r>
        <w:t xml:space="preserve">In many communities, ACCOs function as the key relational link for First Nations families. When specialist providers are linked through ACCOs, families experience greater safety, trust and continuity of care. </w:t>
      </w:r>
    </w:p>
    <w:p w14:paraId="18D021F4" w14:textId="77777777" w:rsidR="00560B1F" w:rsidRDefault="00BE44C0">
      <w:pPr>
        <w:ind w:left="10" w:right="2"/>
      </w:pPr>
      <w:r>
        <w:t xml:space="preserve">DSS should ensure the new program enables ACCOs to: </w:t>
      </w:r>
    </w:p>
    <w:p w14:paraId="03B33B6D" w14:textId="77777777" w:rsidR="00560B1F" w:rsidRDefault="00BE44C0">
      <w:pPr>
        <w:numPr>
          <w:ilvl w:val="0"/>
          <w:numId w:val="12"/>
        </w:numPr>
        <w:ind w:right="2" w:hanging="360"/>
      </w:pPr>
      <w:r>
        <w:lastRenderedPageBreak/>
        <w:t>lead and facilitate service pathways</w:t>
      </w:r>
    </w:p>
    <w:p w14:paraId="0DFB7767" w14:textId="77777777" w:rsidR="00560B1F" w:rsidRDefault="00BE44C0">
      <w:pPr>
        <w:numPr>
          <w:ilvl w:val="0"/>
          <w:numId w:val="12"/>
        </w:numPr>
        <w:ind w:right="2" w:hanging="360"/>
      </w:pPr>
      <w:r>
        <w:t>strengthen partnerships with specialist providers</w:t>
      </w:r>
    </w:p>
    <w:p w14:paraId="032063BE" w14:textId="77777777" w:rsidR="00560B1F" w:rsidRDefault="00BE44C0">
      <w:pPr>
        <w:numPr>
          <w:ilvl w:val="0"/>
          <w:numId w:val="12"/>
        </w:numPr>
        <w:ind w:right="2" w:hanging="360"/>
      </w:pPr>
      <w:r>
        <w:t>commission or subcontract services in ways that reflect community needs</w:t>
      </w:r>
    </w:p>
    <w:p w14:paraId="0C9F21C7" w14:textId="77777777" w:rsidR="00560B1F" w:rsidRDefault="00BE44C0">
      <w:pPr>
        <w:numPr>
          <w:ilvl w:val="0"/>
          <w:numId w:val="12"/>
        </w:numPr>
        <w:ind w:right="2" w:hanging="360"/>
      </w:pPr>
      <w:r>
        <w:t>play a central role in the governance and coordination of local service systems</w:t>
      </w:r>
    </w:p>
    <w:p w14:paraId="4FDF9A26" w14:textId="77777777" w:rsidR="00560B1F" w:rsidRDefault="00BE44C0">
      <w:pPr>
        <w:numPr>
          <w:ilvl w:val="0"/>
          <w:numId w:val="12"/>
        </w:numPr>
        <w:ind w:right="2" w:hanging="360"/>
      </w:pPr>
      <w:r>
        <w:t>participate meaningfully through long-term, stable funding</w:t>
      </w:r>
    </w:p>
    <w:p w14:paraId="50297FE2" w14:textId="77777777" w:rsidR="00560B1F" w:rsidRDefault="00BE44C0">
      <w:pPr>
        <w:ind w:left="10" w:right="2"/>
      </w:pPr>
      <w:r>
        <w:t xml:space="preserve">This is essential to delivering improved outcomes for First Nations families and embedding culturally grounded practice across all service streams. </w:t>
      </w:r>
    </w:p>
    <w:p w14:paraId="631BD4B8" w14:textId="77777777" w:rsidR="00560B1F" w:rsidRDefault="00BE44C0">
      <w:pPr>
        <w:ind w:left="10" w:right="2"/>
      </w:pPr>
      <w:r>
        <w:t xml:space="preserve">As an example, Learning Links’ long-term partnership with the NSW and Liverpool Local Aboriginal Education Consultative Group (AECG) provides a strong example of how collaboration with Aboriginal-led organisations enhances connection, trust and impact in vulnerable communities. </w:t>
      </w:r>
    </w:p>
    <w:p w14:paraId="3DBC8BF5" w14:textId="77777777" w:rsidR="00560B1F" w:rsidRDefault="00BE44C0">
      <w:pPr>
        <w:ind w:left="10" w:right="2"/>
      </w:pPr>
      <w:r>
        <w:t xml:space="preserve">Through this partnership, Learning Links: </w:t>
      </w:r>
    </w:p>
    <w:p w14:paraId="05520C2D" w14:textId="77777777" w:rsidR="00560B1F" w:rsidRDefault="00BE44C0">
      <w:pPr>
        <w:numPr>
          <w:ilvl w:val="0"/>
          <w:numId w:val="12"/>
        </w:numPr>
        <w:ind w:right="2" w:hanging="360"/>
      </w:pPr>
      <w:r>
        <w:t>connects specialist learning and wellbeing supports directly with First Nations children and families</w:t>
      </w:r>
    </w:p>
    <w:p w14:paraId="37A9C97A" w14:textId="77777777" w:rsidR="00560B1F" w:rsidRDefault="00BE44C0">
      <w:pPr>
        <w:numPr>
          <w:ilvl w:val="0"/>
          <w:numId w:val="12"/>
        </w:numPr>
        <w:ind w:right="2" w:hanging="360"/>
      </w:pPr>
      <w:r>
        <w:t>works collaboratively with local schools to identify students requiring targeted learning, speech or wellbeing support</w:t>
      </w:r>
    </w:p>
    <w:p w14:paraId="07A330D4" w14:textId="77777777" w:rsidR="00560B1F" w:rsidRDefault="00BE44C0">
      <w:pPr>
        <w:numPr>
          <w:ilvl w:val="0"/>
          <w:numId w:val="12"/>
        </w:numPr>
        <w:ind w:right="2" w:hanging="360"/>
      </w:pPr>
      <w:r>
        <w:t>participates in co-design and shared decision-making</w:t>
      </w:r>
    </w:p>
    <w:p w14:paraId="1A94F0E3" w14:textId="77777777" w:rsidR="00560B1F" w:rsidRDefault="00BE44C0">
      <w:pPr>
        <w:numPr>
          <w:ilvl w:val="0"/>
          <w:numId w:val="12"/>
        </w:numPr>
        <w:ind w:right="2" w:hanging="360"/>
      </w:pPr>
      <w:r>
        <w:t>supports AECG priorities to strengthen educational outcomes, engagement and cultural belonging</w:t>
      </w:r>
    </w:p>
    <w:p w14:paraId="5EE9ECF6" w14:textId="77777777" w:rsidR="00560B1F" w:rsidRDefault="00BE44C0">
      <w:pPr>
        <w:numPr>
          <w:ilvl w:val="0"/>
          <w:numId w:val="12"/>
        </w:numPr>
        <w:ind w:right="2" w:hanging="360"/>
      </w:pPr>
      <w:r>
        <w:t>ensures that learning and wellbeing interventions are delivered in ways that respect local culture and family relationships</w:t>
      </w:r>
    </w:p>
    <w:p w14:paraId="4F34718F" w14:textId="77777777" w:rsidR="00560B1F" w:rsidRDefault="00BE44C0">
      <w:pPr>
        <w:ind w:left="10" w:right="2"/>
      </w:pPr>
      <w:r>
        <w:t xml:space="preserve">This partnership demonstrates how ACCO-led facilitation ensures that specialist support is not only accessible, but meaningful and culturally safe. It also highlights the value of embedding specialist services within trusted </w:t>
      </w:r>
      <w:proofErr w:type="spellStart"/>
      <w:r>
        <w:t>communityled</w:t>
      </w:r>
      <w:proofErr w:type="spellEnd"/>
      <w:r>
        <w:t xml:space="preserve"> structures to strengthen participation and outcomes. </w:t>
      </w:r>
    </w:p>
    <w:p w14:paraId="29F54CC6" w14:textId="77777777" w:rsidR="00560B1F" w:rsidRDefault="00BE44C0">
      <w:pPr>
        <w:pStyle w:val="Heading3"/>
        <w:ind w:left="-4"/>
      </w:pPr>
      <w:r>
        <w:t xml:space="preserve">3.3 Ensuring Equity Through Meaningful Targeting </w:t>
      </w:r>
    </w:p>
    <w:p w14:paraId="428F08E5" w14:textId="77777777" w:rsidR="00560B1F" w:rsidRDefault="00BE44C0">
      <w:pPr>
        <w:ind w:left="10" w:right="2"/>
      </w:pPr>
      <w:r>
        <w:t xml:space="preserve">To ensure equitable distribution of resources, the program must consider more than geographic disadvantage. Vulnerable communities can be characterised by: </w:t>
      </w:r>
    </w:p>
    <w:p w14:paraId="0454FF2E" w14:textId="77777777" w:rsidR="00560B1F" w:rsidRDefault="00BE44C0">
      <w:pPr>
        <w:numPr>
          <w:ilvl w:val="0"/>
          <w:numId w:val="13"/>
        </w:numPr>
        <w:ind w:right="2" w:firstLine="360"/>
      </w:pPr>
      <w:r>
        <w:t>high AEDC developmental vulnerability or groups at risk of vulnerability</w:t>
      </w:r>
    </w:p>
    <w:p w14:paraId="4BCE2DD9" w14:textId="77777777" w:rsidR="00560B1F" w:rsidRDefault="00BE44C0">
      <w:pPr>
        <w:numPr>
          <w:ilvl w:val="0"/>
          <w:numId w:val="13"/>
        </w:numPr>
        <w:ind w:right="2" w:firstLine="360"/>
      </w:pPr>
      <w:r>
        <w:lastRenderedPageBreak/>
        <w:t>low NDIS access or long waitlists</w:t>
      </w:r>
    </w:p>
    <w:p w14:paraId="3FC1C921" w14:textId="77777777" w:rsidR="00560B1F" w:rsidRDefault="00BE44C0">
      <w:pPr>
        <w:numPr>
          <w:ilvl w:val="0"/>
          <w:numId w:val="13"/>
        </w:numPr>
        <w:ind w:right="2" w:firstLine="360"/>
      </w:pPr>
      <w:r>
        <w:t>language and cultural barriers</w:t>
      </w:r>
    </w:p>
    <w:p w14:paraId="084DD507" w14:textId="77777777" w:rsidR="00560B1F" w:rsidRDefault="00BE44C0">
      <w:pPr>
        <w:numPr>
          <w:ilvl w:val="0"/>
          <w:numId w:val="13"/>
        </w:numPr>
        <w:ind w:right="2" w:firstLine="360"/>
      </w:pPr>
      <w:r>
        <w:t>school disengagement and early literacy and numeracy gaps</w:t>
      </w:r>
    </w:p>
    <w:p w14:paraId="2CF21F72" w14:textId="77777777" w:rsidR="00560B1F" w:rsidRDefault="00BE44C0">
      <w:pPr>
        <w:numPr>
          <w:ilvl w:val="0"/>
          <w:numId w:val="13"/>
        </w:numPr>
        <w:ind w:right="2" w:firstLine="360"/>
      </w:pPr>
      <w:r>
        <w:t>limited access to specialist allied health services</w:t>
      </w:r>
    </w:p>
    <w:p w14:paraId="5FAD3134" w14:textId="77777777" w:rsidR="00560B1F" w:rsidRDefault="00BE44C0">
      <w:pPr>
        <w:ind w:left="10" w:right="2"/>
      </w:pPr>
      <w:r>
        <w:t xml:space="preserve">Providers with strong community connections across ECEC, schools, ACCOs and community hubs are best placed to identify emerging needs quickly and deliver targeted support. </w:t>
      </w:r>
    </w:p>
    <w:p w14:paraId="12457B19" w14:textId="77777777" w:rsidR="00560B1F" w:rsidRDefault="00BE44C0">
      <w:pPr>
        <w:ind w:left="10" w:right="2"/>
      </w:pPr>
      <w:r>
        <w:t xml:space="preserve">The new program should prioritise organisations that demonstrate: </w:t>
      </w:r>
    </w:p>
    <w:p w14:paraId="0E903471" w14:textId="77777777" w:rsidR="00560B1F" w:rsidRDefault="00BE44C0">
      <w:pPr>
        <w:numPr>
          <w:ilvl w:val="0"/>
          <w:numId w:val="13"/>
        </w:numPr>
        <w:ind w:right="2" w:firstLine="360"/>
      </w:pPr>
      <w:r>
        <w:t>authentic, long-term partnerships</w:t>
      </w:r>
    </w:p>
    <w:p w14:paraId="4D389C08" w14:textId="77777777" w:rsidR="00560B1F" w:rsidRDefault="00BE44C0">
      <w:pPr>
        <w:numPr>
          <w:ilvl w:val="0"/>
          <w:numId w:val="13"/>
        </w:numPr>
        <w:ind w:right="2" w:firstLine="360"/>
      </w:pPr>
      <w:r>
        <w:t>demonstrated collaboration with ACCOs</w:t>
      </w:r>
    </w:p>
    <w:p w14:paraId="0FC6B59A" w14:textId="77777777" w:rsidR="00560B1F" w:rsidRDefault="00BE44C0">
      <w:pPr>
        <w:numPr>
          <w:ilvl w:val="0"/>
          <w:numId w:val="13"/>
        </w:numPr>
        <w:ind w:right="2" w:firstLine="360"/>
      </w:pPr>
      <w:r>
        <w:t>multidisciplinary support capability</w:t>
      </w:r>
    </w:p>
    <w:p w14:paraId="55318E7D" w14:textId="77777777" w:rsidR="00560B1F" w:rsidRDefault="00BE44C0">
      <w:pPr>
        <w:numPr>
          <w:ilvl w:val="0"/>
          <w:numId w:val="13"/>
        </w:numPr>
        <w:ind w:right="2" w:firstLine="360"/>
      </w:pPr>
      <w:r>
        <w:t>deep knowledge of local developmental and wellbeing needs</w:t>
      </w:r>
    </w:p>
    <w:p w14:paraId="69343E6E" w14:textId="77777777" w:rsidR="00560B1F" w:rsidRDefault="00BE44C0">
      <w:pPr>
        <w:numPr>
          <w:ilvl w:val="0"/>
          <w:numId w:val="13"/>
        </w:numPr>
        <w:spacing w:after="686" w:line="507" w:lineRule="auto"/>
        <w:ind w:right="2" w:firstLine="360"/>
      </w:pPr>
      <w:r>
        <w:t xml:space="preserve">ability to reach families who traditionally disengage from formal services This approach ensures no child falls through the gaps between systems. </w:t>
      </w:r>
    </w:p>
    <w:p w14:paraId="144BE6D1" w14:textId="77777777" w:rsidR="00560B1F" w:rsidRDefault="00BE44C0">
      <w:pPr>
        <w:pStyle w:val="Heading2"/>
        <w:ind w:left="-4"/>
      </w:pPr>
      <w:r>
        <w:t xml:space="preserve">Theme 4: Outcomes, Data, Reporting and Contracting </w:t>
      </w:r>
    </w:p>
    <w:p w14:paraId="3EE2A622" w14:textId="77777777" w:rsidR="00560B1F" w:rsidRDefault="00BE44C0">
      <w:pPr>
        <w:ind w:left="10" w:right="2"/>
      </w:pPr>
      <w:r>
        <w:t xml:space="preserve">To achieve meaningful improvements for vulnerable children and families, the redesigned program must be underpinned by outcomes measurement, strong governance, and partnership-based contracting. From a government perspective, these elements are essential for ensuring public investment is targeted, effective, and capable of demonstrating long-term impact across diverse communities. </w:t>
      </w:r>
    </w:p>
    <w:p w14:paraId="180C47C3" w14:textId="77777777" w:rsidR="00560B1F" w:rsidRDefault="00BE44C0">
      <w:pPr>
        <w:ind w:left="10" w:right="2"/>
      </w:pPr>
      <w:r>
        <w:t xml:space="preserve">A national reform will only succeed if it partners with organisations that can deliver evidence-based programs, operate with rigorous governance, measure outcomes effectively, and adapt services based on data and community needs. The system must also enable providers to focus on impact, not compliance, by aligning government reporting with the existing frameworks of organisations that already demonstrate strong data capability. </w:t>
      </w:r>
    </w:p>
    <w:p w14:paraId="2A29BC6A" w14:textId="77777777" w:rsidR="00560B1F" w:rsidRDefault="00BE44C0">
      <w:pPr>
        <w:spacing w:after="0" w:line="509" w:lineRule="auto"/>
        <w:ind w:left="-4" w:right="0" w:hanging="10"/>
      </w:pPr>
      <w:r>
        <w:rPr>
          <w:b/>
          <w:color w:val="23B4EB"/>
        </w:rPr>
        <w:t xml:space="preserve">4.1 Evidence-Based Practice and Governance as Foundations for Impact </w:t>
      </w:r>
      <w:r>
        <w:t xml:space="preserve">Government investment should be directed to organisations that: </w:t>
      </w:r>
    </w:p>
    <w:p w14:paraId="1E2DE74E" w14:textId="77777777" w:rsidR="00560B1F" w:rsidRDefault="00BE44C0">
      <w:pPr>
        <w:numPr>
          <w:ilvl w:val="1"/>
          <w:numId w:val="14"/>
        </w:numPr>
        <w:ind w:right="2" w:hanging="360"/>
      </w:pPr>
      <w:r>
        <w:lastRenderedPageBreak/>
        <w:t>deliver evidence-based programs aligned to developmental, wellbeing and learning outcomes</w:t>
      </w:r>
    </w:p>
    <w:p w14:paraId="620F6909" w14:textId="77777777" w:rsidR="00560B1F" w:rsidRDefault="00BE44C0">
      <w:pPr>
        <w:numPr>
          <w:ilvl w:val="1"/>
          <w:numId w:val="14"/>
        </w:numPr>
        <w:ind w:right="2" w:hanging="360"/>
      </w:pPr>
      <w:r>
        <w:t>have strong governance and safeguarding systems</w:t>
      </w:r>
    </w:p>
    <w:p w14:paraId="043D65F9" w14:textId="77777777" w:rsidR="00560B1F" w:rsidRDefault="00BE44C0">
      <w:pPr>
        <w:numPr>
          <w:ilvl w:val="1"/>
          <w:numId w:val="14"/>
        </w:numPr>
        <w:ind w:right="2" w:hanging="360"/>
      </w:pPr>
      <w:r>
        <w:t>operate with accountability and transparent decision-making</w:t>
      </w:r>
    </w:p>
    <w:p w14:paraId="427DC3EB" w14:textId="77777777" w:rsidR="00560B1F" w:rsidRDefault="00BE44C0">
      <w:pPr>
        <w:numPr>
          <w:ilvl w:val="1"/>
          <w:numId w:val="14"/>
        </w:numPr>
        <w:ind w:right="2" w:hanging="360"/>
      </w:pPr>
      <w:r>
        <w:t>demonstrate a commitment to continuous improvement</w:t>
      </w:r>
    </w:p>
    <w:p w14:paraId="6DD1ECA1" w14:textId="77777777" w:rsidR="00560B1F" w:rsidRDefault="00BE44C0">
      <w:pPr>
        <w:numPr>
          <w:ilvl w:val="1"/>
          <w:numId w:val="14"/>
        </w:numPr>
        <w:ind w:right="2" w:hanging="360"/>
      </w:pPr>
      <w:r>
        <w:t>have systems in place to implement, monitor and refine practice</w:t>
      </w:r>
    </w:p>
    <w:p w14:paraId="296FC9A9" w14:textId="77777777" w:rsidR="00560B1F" w:rsidRDefault="00BE44C0">
      <w:pPr>
        <w:ind w:left="10" w:right="2"/>
      </w:pPr>
      <w:r>
        <w:t xml:space="preserve">Such organisations are better able to deliver high-quality, consistent services and respond appropriately to the complex developmental needs of children and families. </w:t>
      </w:r>
    </w:p>
    <w:p w14:paraId="409824E6" w14:textId="77777777" w:rsidR="00560B1F" w:rsidRDefault="00BE44C0">
      <w:pPr>
        <w:ind w:left="10" w:right="2"/>
      </w:pPr>
      <w:r>
        <w:t xml:space="preserve">As an example, Learning Links operates under a comprehensive governance model that includes: </w:t>
      </w:r>
    </w:p>
    <w:p w14:paraId="27CC507E" w14:textId="77777777" w:rsidR="00560B1F" w:rsidRDefault="00BE44C0">
      <w:pPr>
        <w:numPr>
          <w:ilvl w:val="1"/>
          <w:numId w:val="14"/>
        </w:numPr>
        <w:ind w:right="2" w:hanging="360"/>
      </w:pPr>
      <w:r>
        <w:t>a Board-led quality and risk framework</w:t>
      </w:r>
    </w:p>
    <w:p w14:paraId="6438A971" w14:textId="77777777" w:rsidR="00560B1F" w:rsidRDefault="00BE44C0">
      <w:pPr>
        <w:numPr>
          <w:ilvl w:val="1"/>
          <w:numId w:val="14"/>
        </w:numPr>
        <w:ind w:right="2" w:hanging="360"/>
      </w:pPr>
      <w:r>
        <w:t>a clear organisational Theory of Change</w:t>
      </w:r>
    </w:p>
    <w:p w14:paraId="6CC952AD" w14:textId="77777777" w:rsidR="00560B1F" w:rsidRDefault="00BE44C0">
      <w:pPr>
        <w:numPr>
          <w:ilvl w:val="1"/>
          <w:numId w:val="14"/>
        </w:numPr>
        <w:ind w:right="2" w:hanging="360"/>
      </w:pPr>
      <w:r>
        <w:t>an evolving Impact Measurement Framework that tracks inputs, participation, outcomes and impact</w:t>
      </w:r>
    </w:p>
    <w:p w14:paraId="0275B601" w14:textId="77777777" w:rsidR="00560B1F" w:rsidRDefault="00BE44C0">
      <w:pPr>
        <w:numPr>
          <w:ilvl w:val="1"/>
          <w:numId w:val="14"/>
        </w:numPr>
        <w:ind w:right="2" w:hanging="360"/>
      </w:pPr>
      <w:r>
        <w:t>evidence-based programs in learning support, psychology, speech therapy, early intervention, and parent and professional capacity-building</w:t>
      </w:r>
    </w:p>
    <w:p w14:paraId="78D40147" w14:textId="77777777" w:rsidR="00560B1F" w:rsidRDefault="00BE44C0">
      <w:pPr>
        <w:numPr>
          <w:ilvl w:val="1"/>
          <w:numId w:val="14"/>
        </w:numPr>
        <w:ind w:right="2" w:hanging="360"/>
      </w:pPr>
      <w:r>
        <w:t>clinical supervision and workforce development</w:t>
      </w:r>
    </w:p>
    <w:p w14:paraId="7841F47B" w14:textId="77777777" w:rsidR="00560B1F" w:rsidRDefault="00BE44C0">
      <w:pPr>
        <w:spacing w:after="119" w:line="401" w:lineRule="auto"/>
        <w:ind w:left="-4" w:right="28" w:hanging="10"/>
        <w:jc w:val="both"/>
      </w:pPr>
      <w:r>
        <w:t xml:space="preserve">This ensures our services are safe, ethical and grounded in proven practice – and that families experience consistency regardless of program, setting or location. </w:t>
      </w:r>
      <w:r>
        <w:rPr>
          <w:b/>
          <w:color w:val="23B4EB"/>
        </w:rPr>
        <w:t xml:space="preserve">4.2 A System That Supports Outcomes, Continuous Improvement and Scale </w:t>
      </w:r>
    </w:p>
    <w:p w14:paraId="154D14FD" w14:textId="77777777" w:rsidR="00560B1F" w:rsidRDefault="00BE44C0">
      <w:pPr>
        <w:ind w:left="11" w:right="2"/>
      </w:pPr>
      <w:r>
        <w:t xml:space="preserve">From government’s perspective, a national program must produce reliable, meaningful outcomes data that can demonstrate: </w:t>
      </w:r>
    </w:p>
    <w:p w14:paraId="492ADC97" w14:textId="77777777" w:rsidR="00560B1F" w:rsidRDefault="00BE44C0">
      <w:pPr>
        <w:numPr>
          <w:ilvl w:val="1"/>
          <w:numId w:val="14"/>
        </w:numPr>
        <w:ind w:right="2" w:hanging="360"/>
      </w:pPr>
      <w:r>
        <w:t>where needs are greatest</w:t>
      </w:r>
    </w:p>
    <w:p w14:paraId="0C5D6CEB" w14:textId="77777777" w:rsidR="00560B1F" w:rsidRDefault="00BE44C0">
      <w:pPr>
        <w:numPr>
          <w:ilvl w:val="1"/>
          <w:numId w:val="14"/>
        </w:numPr>
        <w:ind w:right="2" w:hanging="360"/>
      </w:pPr>
      <w:r>
        <w:t>how children progress across developmental, wellbeing and learning domains</w:t>
      </w:r>
    </w:p>
    <w:p w14:paraId="77282199" w14:textId="77777777" w:rsidR="00560B1F" w:rsidRDefault="00BE44C0">
      <w:pPr>
        <w:numPr>
          <w:ilvl w:val="1"/>
          <w:numId w:val="14"/>
        </w:numPr>
        <w:ind w:right="2" w:hanging="360"/>
      </w:pPr>
      <w:r>
        <w:t>how families experience services over time</w:t>
      </w:r>
    </w:p>
    <w:p w14:paraId="599DED8E" w14:textId="77777777" w:rsidR="00560B1F" w:rsidRDefault="00BE44C0">
      <w:pPr>
        <w:ind w:left="10" w:right="2"/>
      </w:pPr>
      <w:r>
        <w:lastRenderedPageBreak/>
        <w:t xml:space="preserve">For this to work, DSS should avoid duplicative reporting systems and instead adopt a model that integrates with existing provider data and reporting systems, particularly those used by high-capability organisations. </w:t>
      </w:r>
    </w:p>
    <w:p w14:paraId="1AAF4DE9" w14:textId="77777777" w:rsidR="00560B1F" w:rsidRDefault="00BE44C0">
      <w:pPr>
        <w:ind w:left="10" w:right="2"/>
      </w:pPr>
      <w:r>
        <w:t xml:space="preserve">As an example, Learning Links already collects comprehensive data through its impact measurement framework, across: </w:t>
      </w:r>
    </w:p>
    <w:p w14:paraId="524C97A5" w14:textId="77777777" w:rsidR="00560B1F" w:rsidRDefault="00BE44C0">
      <w:pPr>
        <w:numPr>
          <w:ilvl w:val="1"/>
          <w:numId w:val="14"/>
        </w:numPr>
        <w:ind w:right="2" w:hanging="360"/>
      </w:pPr>
      <w:r>
        <w:t>developmental, communication and social-emotional progress</w:t>
      </w:r>
    </w:p>
    <w:p w14:paraId="5F627107" w14:textId="77777777" w:rsidR="00560B1F" w:rsidRDefault="00BE44C0">
      <w:pPr>
        <w:numPr>
          <w:ilvl w:val="1"/>
          <w:numId w:val="14"/>
        </w:numPr>
        <w:ind w:right="2" w:hanging="360"/>
      </w:pPr>
      <w:r>
        <w:t>literacy and numeracy skill development</w:t>
      </w:r>
    </w:p>
    <w:p w14:paraId="5E96FC72" w14:textId="77777777" w:rsidR="00560B1F" w:rsidRDefault="00BE44C0">
      <w:pPr>
        <w:numPr>
          <w:ilvl w:val="1"/>
          <w:numId w:val="14"/>
        </w:numPr>
        <w:ind w:right="2" w:hanging="360"/>
      </w:pPr>
      <w:r>
        <w:t>child confidence</w:t>
      </w:r>
    </w:p>
    <w:p w14:paraId="615F98A0" w14:textId="77777777" w:rsidR="00560B1F" w:rsidRDefault="00BE44C0">
      <w:pPr>
        <w:numPr>
          <w:ilvl w:val="1"/>
          <w:numId w:val="14"/>
        </w:numPr>
        <w:ind w:right="2" w:hanging="360"/>
      </w:pPr>
      <w:r>
        <w:t>parent satisfaction, confidence and capacity-building</w:t>
      </w:r>
    </w:p>
    <w:p w14:paraId="2B6F0B97" w14:textId="77777777" w:rsidR="00560B1F" w:rsidRDefault="00BE44C0">
      <w:pPr>
        <w:numPr>
          <w:ilvl w:val="1"/>
          <w:numId w:val="14"/>
        </w:numPr>
        <w:ind w:right="2" w:hanging="360"/>
      </w:pPr>
      <w:r>
        <w:t>professional confidence and capacity-building</w:t>
      </w:r>
    </w:p>
    <w:p w14:paraId="5E1C750C" w14:textId="77777777" w:rsidR="00560B1F" w:rsidRDefault="00BE44C0">
      <w:pPr>
        <w:numPr>
          <w:ilvl w:val="1"/>
          <w:numId w:val="14"/>
        </w:numPr>
        <w:ind w:right="2" w:hanging="360"/>
      </w:pPr>
      <w:r>
        <w:t>program engagement and attendance patterns</w:t>
      </w:r>
    </w:p>
    <w:p w14:paraId="04C33B5C" w14:textId="77777777" w:rsidR="00560B1F" w:rsidRDefault="00BE44C0">
      <w:pPr>
        <w:ind w:left="10" w:right="2"/>
      </w:pPr>
      <w:r>
        <w:t xml:space="preserve">This data is used internally for: </w:t>
      </w:r>
    </w:p>
    <w:p w14:paraId="50C8DE69" w14:textId="77777777" w:rsidR="00560B1F" w:rsidRDefault="00BE44C0">
      <w:pPr>
        <w:numPr>
          <w:ilvl w:val="1"/>
          <w:numId w:val="14"/>
        </w:numPr>
        <w:ind w:right="2" w:hanging="360"/>
      </w:pPr>
      <w:r>
        <w:t>program refinement and planning</w:t>
      </w:r>
    </w:p>
    <w:p w14:paraId="45093F81" w14:textId="77777777" w:rsidR="00560B1F" w:rsidRDefault="00BE44C0">
      <w:pPr>
        <w:numPr>
          <w:ilvl w:val="1"/>
          <w:numId w:val="14"/>
        </w:numPr>
        <w:ind w:right="2" w:hanging="360"/>
      </w:pPr>
      <w:r>
        <w:t>identifying gaps and emerging needs</w:t>
      </w:r>
    </w:p>
    <w:p w14:paraId="0ED61E25" w14:textId="77777777" w:rsidR="00560B1F" w:rsidRDefault="00BE44C0">
      <w:pPr>
        <w:numPr>
          <w:ilvl w:val="1"/>
          <w:numId w:val="14"/>
        </w:numPr>
        <w:ind w:right="2" w:hanging="360"/>
      </w:pPr>
      <w:r>
        <w:t>evaluating the effectiveness of multidisciplinary support</w:t>
      </w:r>
    </w:p>
    <w:p w14:paraId="474F2298" w14:textId="77777777" w:rsidR="00560B1F" w:rsidRDefault="00BE44C0">
      <w:pPr>
        <w:numPr>
          <w:ilvl w:val="1"/>
          <w:numId w:val="14"/>
        </w:numPr>
        <w:ind w:right="2" w:hanging="360"/>
      </w:pPr>
      <w:r>
        <w:t>government and non-government funding pathways</w:t>
      </w:r>
    </w:p>
    <w:p w14:paraId="41EF010D" w14:textId="77777777" w:rsidR="00560B1F" w:rsidRDefault="00BE44C0">
      <w:pPr>
        <w:ind w:left="10" w:right="2"/>
      </w:pPr>
      <w:r>
        <w:t xml:space="preserve">Duplicating this data in multiple government systems diverts resources away from providers and families. Integration and further reporting flexibility would significantly improve the efficiency and quality of outcomes measurement. </w:t>
      </w:r>
    </w:p>
    <w:p w14:paraId="090835C7" w14:textId="77777777" w:rsidR="00560B1F" w:rsidRDefault="00BE44C0">
      <w:pPr>
        <w:pStyle w:val="Heading3"/>
        <w:ind w:left="-4"/>
      </w:pPr>
      <w:r>
        <w:t xml:space="preserve">4.3 A Partnership Model that Invests in Impact, Customer Experience and Systems </w:t>
      </w:r>
    </w:p>
    <w:p w14:paraId="1B03D5E8" w14:textId="77777777" w:rsidR="00560B1F" w:rsidRDefault="00BE44C0">
      <w:pPr>
        <w:ind w:left="10" w:right="2"/>
      </w:pPr>
      <w:r>
        <w:t xml:space="preserve">To deliver scalable and sustained impact, DSS should adopt a relational contracting model – one that emphasises longer-term partnerships between government and providers. Key features of this sort of model would include: </w:t>
      </w:r>
    </w:p>
    <w:p w14:paraId="7D31EB1C" w14:textId="77777777" w:rsidR="00560B1F" w:rsidRDefault="00BE44C0">
      <w:pPr>
        <w:numPr>
          <w:ilvl w:val="0"/>
          <w:numId w:val="15"/>
        </w:numPr>
        <w:ind w:right="2" w:hanging="360"/>
      </w:pPr>
      <w:r>
        <w:t>co-design of programs with providers, families, communities and local service systems</w:t>
      </w:r>
    </w:p>
    <w:p w14:paraId="7F159C76" w14:textId="77777777" w:rsidR="00560B1F" w:rsidRDefault="00BE44C0">
      <w:pPr>
        <w:numPr>
          <w:ilvl w:val="0"/>
          <w:numId w:val="15"/>
        </w:numPr>
        <w:ind w:right="2" w:hanging="360"/>
      </w:pPr>
      <w:r>
        <w:t>shared accountability for outcomes</w:t>
      </w:r>
    </w:p>
    <w:p w14:paraId="7B204E7A" w14:textId="77777777" w:rsidR="00560B1F" w:rsidRDefault="00BE44C0">
      <w:pPr>
        <w:numPr>
          <w:ilvl w:val="0"/>
          <w:numId w:val="15"/>
        </w:numPr>
        <w:ind w:right="2" w:hanging="360"/>
      </w:pPr>
      <w:r>
        <w:t>flexibility to adapt and enhance programs as needs evolve</w:t>
      </w:r>
    </w:p>
    <w:p w14:paraId="216FA904" w14:textId="77777777" w:rsidR="00560B1F" w:rsidRDefault="00BE44C0">
      <w:pPr>
        <w:numPr>
          <w:ilvl w:val="0"/>
          <w:numId w:val="15"/>
        </w:numPr>
        <w:ind w:right="2" w:hanging="360"/>
      </w:pPr>
      <w:r>
        <w:lastRenderedPageBreak/>
        <w:t>investment in innovation, digital tools and data systems</w:t>
      </w:r>
    </w:p>
    <w:p w14:paraId="53B3BA52" w14:textId="77777777" w:rsidR="00560B1F" w:rsidRDefault="00BE44C0">
      <w:pPr>
        <w:numPr>
          <w:ilvl w:val="0"/>
          <w:numId w:val="15"/>
        </w:numPr>
        <w:ind w:right="2" w:hanging="360"/>
      </w:pPr>
      <w:r>
        <w:t>reduced administrative burden and increased trust</w:t>
      </w:r>
    </w:p>
    <w:p w14:paraId="30FFBAA6" w14:textId="77777777" w:rsidR="00560B1F" w:rsidRDefault="00BE44C0">
      <w:pPr>
        <w:ind w:left="10" w:right="2"/>
      </w:pPr>
      <w:r>
        <w:t>To deliver the scale of impact envisioned in this reform, providers need the capability and digital infrastructure to operate more efficiently, measure outcomes more effectively and provide a better experience for families. For Learning Links, this includes upgrading systems to integrate data, streamline referral pathways, improve navigation, and make more services accessible online or in hybrid formats that meet the needs of time-poor families. These improvements allow organisations to deliver high-quality</w:t>
      </w:r>
      <w:r>
        <w:t xml:space="preserve"> support more efficiently, reduce overhead-to-revenue ratios, and strengthen our ability to track developmental, wellbeing and learning outcomes at both the child and family level. </w:t>
      </w:r>
    </w:p>
    <w:p w14:paraId="5DA84A7E" w14:textId="77777777" w:rsidR="00560B1F" w:rsidRDefault="00BE44C0">
      <w:pPr>
        <w:ind w:right="2"/>
      </w:pPr>
      <w:r>
        <w:t>However, such system upgrades require significant upfront investment. Piecemeal, short-term funding makes this impossible. A program of this scale should recognise that high-quality, not-for-profit organisations consistently deliver better outcomes for children, yet often lack the capital required to modernise systems to support growth and expansion. Strengthening the capability of the not-for-profit sector must therefore be an explicit outcome of this reform, ensuring providers have the stability and infra</w:t>
      </w:r>
      <w:r>
        <w:t xml:space="preserve">structure to deliver the outcomes government expects. </w:t>
      </w:r>
      <w:r>
        <w:br w:type="page"/>
      </w:r>
    </w:p>
    <w:p w14:paraId="1C3EBBF6" w14:textId="77777777" w:rsidR="00560B1F" w:rsidRDefault="00BE44C0">
      <w:pPr>
        <w:pStyle w:val="Heading2"/>
        <w:ind w:left="-4"/>
      </w:pPr>
      <w:r>
        <w:lastRenderedPageBreak/>
        <w:t xml:space="preserve">Conclusion </w:t>
      </w:r>
    </w:p>
    <w:p w14:paraId="2DBD8D55" w14:textId="77777777" w:rsidR="00560B1F" w:rsidRDefault="00BE44C0">
      <w:pPr>
        <w:ind w:left="10" w:right="2"/>
      </w:pPr>
      <w:r>
        <w:t xml:space="preserve">Learning Links supports the Department of Social Services’ move toward a more streamlined, coherent and outcomes-focused approach to programs for families and children. The proposed reforms, if designed and implemented in partnership with experienced providers, present a significant opportunity to reshape how Australia supports vulnerable children and families to achieve more positive outcomes. </w:t>
      </w:r>
    </w:p>
    <w:p w14:paraId="5BE3BBDC" w14:textId="77777777" w:rsidR="00560B1F" w:rsidRDefault="00BE44C0">
      <w:pPr>
        <w:ind w:left="10" w:right="2"/>
      </w:pPr>
      <w:proofErr w:type="gramStart"/>
      <w:r>
        <w:t>In particular, we</w:t>
      </w:r>
      <w:proofErr w:type="gramEnd"/>
      <w:r>
        <w:t xml:space="preserve"> see enormous potential in: </w:t>
      </w:r>
    </w:p>
    <w:p w14:paraId="4AAAD9C9" w14:textId="77777777" w:rsidR="00560B1F" w:rsidRDefault="00BE44C0">
      <w:pPr>
        <w:numPr>
          <w:ilvl w:val="0"/>
          <w:numId w:val="16"/>
        </w:numPr>
        <w:ind w:right="2" w:hanging="360"/>
      </w:pPr>
      <w:r>
        <w:t>aligning the new program with the Thriving Kids initiative, Better and Fairer Schools Agreement and broader NDIS reforms</w:t>
      </w:r>
    </w:p>
    <w:p w14:paraId="1771DF52" w14:textId="77777777" w:rsidR="00560B1F" w:rsidRDefault="00BE44C0">
      <w:pPr>
        <w:numPr>
          <w:ilvl w:val="0"/>
          <w:numId w:val="16"/>
        </w:numPr>
        <w:ind w:right="2" w:hanging="360"/>
      </w:pPr>
      <w:r>
        <w:t>explicitly recognising and supporting children in the “missing middle” who currently fall between universal supports and disability support systems</w:t>
      </w:r>
    </w:p>
    <w:p w14:paraId="06910477" w14:textId="77777777" w:rsidR="00560B1F" w:rsidRDefault="00BE44C0">
      <w:pPr>
        <w:numPr>
          <w:ilvl w:val="0"/>
          <w:numId w:val="16"/>
        </w:numPr>
        <w:ind w:right="2" w:hanging="360"/>
      </w:pPr>
      <w:r>
        <w:t>embedding clear pathways and navigation for families and providers across health, early childhood, education, disability and community services</w:t>
      </w:r>
    </w:p>
    <w:p w14:paraId="0464FB23" w14:textId="77777777" w:rsidR="00560B1F" w:rsidRDefault="00BE44C0">
      <w:pPr>
        <w:numPr>
          <w:ilvl w:val="0"/>
          <w:numId w:val="16"/>
        </w:numPr>
        <w:ind w:right="2" w:hanging="360"/>
      </w:pPr>
      <w:r>
        <w:t>enabling flexible delivery across multiple settings – early childhood education and care settings, schools, community hubs and specialist centres – so families can access support in ways that genuinely meet their needs</w:t>
      </w:r>
    </w:p>
    <w:p w14:paraId="31032025" w14:textId="77777777" w:rsidR="00560B1F" w:rsidRDefault="00BE44C0">
      <w:pPr>
        <w:numPr>
          <w:ilvl w:val="0"/>
          <w:numId w:val="16"/>
        </w:numPr>
        <w:ind w:right="2" w:hanging="360"/>
      </w:pPr>
      <w:r>
        <w:t xml:space="preserve">funding multidisciplinary models that address the strong and </w:t>
      </w:r>
      <w:proofErr w:type="spellStart"/>
      <w:r>
        <w:t>wellevidenced</w:t>
      </w:r>
      <w:proofErr w:type="spellEnd"/>
      <w:r>
        <w:t xml:space="preserve"> links between developmental domains, learning difficulties and ongoing wellbeing</w:t>
      </w:r>
    </w:p>
    <w:p w14:paraId="5FF4E848" w14:textId="77777777" w:rsidR="00560B1F" w:rsidRDefault="00BE44C0">
      <w:pPr>
        <w:numPr>
          <w:ilvl w:val="0"/>
          <w:numId w:val="16"/>
        </w:numPr>
        <w:ind w:right="2" w:hanging="360"/>
      </w:pPr>
      <w:r>
        <w:t>prioritising organisations with evidence-based programs, strong governance, and robust impact measurement frameworks</w:t>
      </w:r>
    </w:p>
    <w:p w14:paraId="517FFEE0" w14:textId="77777777" w:rsidR="00560B1F" w:rsidRDefault="00BE44C0">
      <w:pPr>
        <w:numPr>
          <w:ilvl w:val="0"/>
          <w:numId w:val="16"/>
        </w:numPr>
        <w:ind w:right="2" w:hanging="360"/>
      </w:pPr>
      <w:r>
        <w:t>adopting a relational contracting model that provides sustainable investment in reputable not-for-profit organisations as long-term partners in achieving better outcomes for children and families.</w:t>
      </w:r>
    </w:p>
    <w:p w14:paraId="3661C6B8" w14:textId="77777777" w:rsidR="00560B1F" w:rsidRDefault="00BE44C0">
      <w:pPr>
        <w:ind w:left="10" w:right="2"/>
      </w:pPr>
      <w:r>
        <w:t xml:space="preserve">We also emphasise that meaningful reform requires investment in the parts of the system that currently sit outside any funding model, particularly navigation, information and glue services that help families understand their options and act early. Learning Links funds these supports entirely through extensive fundraising efforts because they are essential to ensuring families receive the right help at the right time. However, to scale meaningful impact nationally, providers like Learning </w:t>
      </w:r>
    </w:p>
    <w:p w14:paraId="60115789" w14:textId="77777777" w:rsidR="00560B1F" w:rsidRDefault="00560B1F">
      <w:pPr>
        <w:sectPr w:rsidR="00560B1F">
          <w:headerReference w:type="even" r:id="rId32"/>
          <w:headerReference w:type="default" r:id="rId33"/>
          <w:footerReference w:type="even" r:id="rId34"/>
          <w:footerReference w:type="default" r:id="rId35"/>
          <w:headerReference w:type="first" r:id="rId36"/>
          <w:footerReference w:type="first" r:id="rId37"/>
          <w:pgSz w:w="11906" w:h="16838"/>
          <w:pgMar w:top="1863" w:right="1437" w:bottom="1495" w:left="1439" w:header="627" w:footer="720" w:gutter="0"/>
          <w:cols w:space="720"/>
        </w:sectPr>
      </w:pPr>
    </w:p>
    <w:p w14:paraId="145802AE" w14:textId="77777777" w:rsidR="00560B1F" w:rsidRDefault="00BE44C0">
      <w:pPr>
        <w:spacing w:after="0" w:line="259" w:lineRule="auto"/>
        <w:ind w:left="-1440" w:right="10466" w:firstLine="0"/>
      </w:pPr>
      <w:r>
        <w:rPr>
          <w:noProof/>
        </w:rPr>
        <w:lastRenderedPageBreak/>
        <w:drawing>
          <wp:anchor distT="0" distB="0" distL="114300" distR="114300" simplePos="0" relativeHeight="251661312" behindDoc="0" locked="0" layoutInCell="1" allowOverlap="0" wp14:anchorId="3611C0FA" wp14:editId="6224F828">
            <wp:simplePos x="0" y="0"/>
            <wp:positionH relativeFrom="page">
              <wp:posOffset>0</wp:posOffset>
            </wp:positionH>
            <wp:positionV relativeFrom="page">
              <wp:posOffset>-1015</wp:posOffset>
            </wp:positionV>
            <wp:extent cx="7556500" cy="10693400"/>
            <wp:effectExtent l="0" t="0" r="0" b="0"/>
            <wp:wrapTopAndBottom/>
            <wp:docPr id="884" name="Picture 884"/>
            <wp:cNvGraphicFramePr/>
            <a:graphic xmlns:a="http://schemas.openxmlformats.org/drawingml/2006/main">
              <a:graphicData uri="http://schemas.openxmlformats.org/drawingml/2006/picture">
                <pic:pic xmlns:pic="http://schemas.openxmlformats.org/drawingml/2006/picture">
                  <pic:nvPicPr>
                    <pic:cNvPr id="884" name="Picture 884"/>
                    <pic:cNvPicPr/>
                  </pic:nvPicPr>
                  <pic:blipFill>
                    <a:blip r:embed="rId38"/>
                    <a:stretch>
                      <a:fillRect/>
                    </a:stretch>
                  </pic:blipFill>
                  <pic:spPr>
                    <a:xfrm>
                      <a:off x="0" y="0"/>
                      <a:ext cx="7556500" cy="10693400"/>
                    </a:xfrm>
                    <a:prstGeom prst="rect">
                      <a:avLst/>
                    </a:prstGeom>
                  </pic:spPr>
                </pic:pic>
              </a:graphicData>
            </a:graphic>
          </wp:anchor>
        </w:drawing>
      </w:r>
    </w:p>
    <w:sectPr w:rsidR="00560B1F">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68650" w14:textId="77777777" w:rsidR="00BE44C0" w:rsidRDefault="00BE44C0">
      <w:pPr>
        <w:spacing w:after="0" w:line="240" w:lineRule="auto"/>
      </w:pPr>
      <w:r>
        <w:separator/>
      </w:r>
    </w:p>
  </w:endnote>
  <w:endnote w:type="continuationSeparator" w:id="0">
    <w:p w14:paraId="7EC6B8DB" w14:textId="77777777" w:rsidR="00BE44C0" w:rsidRDefault="00BE4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4A6E2" w14:textId="77777777" w:rsidR="00560B1F" w:rsidRDefault="00560B1F">
    <w:pPr>
      <w:spacing w:after="160" w:line="259" w:lineRule="auto"/>
      <w:ind w:left="0" w:righ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883E5" w14:textId="77777777" w:rsidR="00560B1F" w:rsidRDefault="00BE44C0">
    <w:pPr>
      <w:spacing w:after="0" w:line="259" w:lineRule="auto"/>
      <w:ind w:left="-1440" w:right="10447" w:firstLine="0"/>
    </w:pPr>
    <w:r>
      <w:rPr>
        <w:noProof/>
      </w:rPr>
      <mc:AlternateContent>
        <mc:Choice Requires="wpg">
          <w:drawing>
            <wp:anchor distT="0" distB="0" distL="114300" distR="114300" simplePos="0" relativeHeight="251670528" behindDoc="0" locked="0" layoutInCell="1" allowOverlap="1" wp14:anchorId="22F4BD55" wp14:editId="221032AF">
              <wp:simplePos x="0" y="0"/>
              <wp:positionH relativeFrom="page">
                <wp:posOffset>0</wp:posOffset>
              </wp:positionH>
              <wp:positionV relativeFrom="page">
                <wp:posOffset>9974273</wp:posOffset>
              </wp:positionV>
              <wp:extent cx="7533006" cy="718110"/>
              <wp:effectExtent l="0" t="0" r="0" b="0"/>
              <wp:wrapSquare wrapText="bothSides"/>
              <wp:docPr id="13075" name="Group 13075"/>
              <wp:cNvGraphicFramePr/>
              <a:graphic xmlns:a="http://schemas.openxmlformats.org/drawingml/2006/main">
                <a:graphicData uri="http://schemas.microsoft.com/office/word/2010/wordprocessingGroup">
                  <wpg:wgp>
                    <wpg:cNvGrpSpPr/>
                    <wpg:grpSpPr>
                      <a:xfrm>
                        <a:off x="0" y="0"/>
                        <a:ext cx="7533006" cy="718110"/>
                        <a:chOff x="0" y="0"/>
                        <a:chExt cx="7533006" cy="718110"/>
                      </a:xfrm>
                    </wpg:grpSpPr>
                    <wps:wsp>
                      <wps:cNvPr id="13077" name="Rectangle 13077"/>
                      <wps:cNvSpPr/>
                      <wps:spPr>
                        <a:xfrm>
                          <a:off x="1690034" y="156525"/>
                          <a:ext cx="46744" cy="234519"/>
                        </a:xfrm>
                        <a:prstGeom prst="rect">
                          <a:avLst/>
                        </a:prstGeom>
                        <a:ln>
                          <a:noFill/>
                        </a:ln>
                      </wps:spPr>
                      <wps:txbx>
                        <w:txbxContent>
                          <w:p w14:paraId="40D5C3D7"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78" name="Rectangle 13078"/>
                      <wps:cNvSpPr/>
                      <wps:spPr>
                        <a:xfrm>
                          <a:off x="1880510" y="156525"/>
                          <a:ext cx="46744" cy="234519"/>
                        </a:xfrm>
                        <a:prstGeom prst="rect">
                          <a:avLst/>
                        </a:prstGeom>
                        <a:ln>
                          <a:noFill/>
                        </a:ln>
                      </wps:spPr>
                      <wps:txbx>
                        <w:txbxContent>
                          <w:p w14:paraId="62700BBD"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79" name="Rectangle 13079"/>
                      <wps:cNvSpPr/>
                      <wps:spPr>
                        <a:xfrm>
                          <a:off x="2105990" y="156525"/>
                          <a:ext cx="46744" cy="234519"/>
                        </a:xfrm>
                        <a:prstGeom prst="rect">
                          <a:avLst/>
                        </a:prstGeom>
                        <a:ln>
                          <a:noFill/>
                        </a:ln>
                      </wps:spPr>
                      <wps:txbx>
                        <w:txbxContent>
                          <w:p w14:paraId="4DA6144F"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80" name="Rectangle 13080"/>
                      <wps:cNvSpPr/>
                      <wps:spPr>
                        <a:xfrm>
                          <a:off x="2732364" y="156525"/>
                          <a:ext cx="46744" cy="234519"/>
                        </a:xfrm>
                        <a:prstGeom prst="rect">
                          <a:avLst/>
                        </a:prstGeom>
                        <a:ln>
                          <a:noFill/>
                        </a:ln>
                      </wps:spPr>
                      <wps:txbx>
                        <w:txbxContent>
                          <w:p w14:paraId="1D3525E0"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81" name="Rectangle 13081"/>
                      <wps:cNvSpPr/>
                      <wps:spPr>
                        <a:xfrm>
                          <a:off x="2938046" y="156525"/>
                          <a:ext cx="46744" cy="234519"/>
                        </a:xfrm>
                        <a:prstGeom prst="rect">
                          <a:avLst/>
                        </a:prstGeom>
                        <a:ln>
                          <a:noFill/>
                        </a:ln>
                      </wps:spPr>
                      <wps:txbx>
                        <w:txbxContent>
                          <w:p w14:paraId="23358ECB"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82" name="Rectangle 13082"/>
                      <wps:cNvSpPr/>
                      <wps:spPr>
                        <a:xfrm>
                          <a:off x="3480588" y="156525"/>
                          <a:ext cx="46744" cy="234519"/>
                        </a:xfrm>
                        <a:prstGeom prst="rect">
                          <a:avLst/>
                        </a:prstGeom>
                        <a:ln>
                          <a:noFill/>
                        </a:ln>
                      </wps:spPr>
                      <wps:txbx>
                        <w:txbxContent>
                          <w:p w14:paraId="065522AB"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83" name="Rectangle 13083"/>
                      <wps:cNvSpPr/>
                      <wps:spPr>
                        <a:xfrm>
                          <a:off x="3742714" y="156525"/>
                          <a:ext cx="46744" cy="234519"/>
                        </a:xfrm>
                        <a:prstGeom prst="rect">
                          <a:avLst/>
                        </a:prstGeom>
                        <a:ln>
                          <a:noFill/>
                        </a:ln>
                      </wps:spPr>
                      <wps:txbx>
                        <w:txbxContent>
                          <w:p w14:paraId="5A9589C5"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84" name="Rectangle 13084"/>
                      <wps:cNvSpPr/>
                      <wps:spPr>
                        <a:xfrm>
                          <a:off x="4293113" y="156525"/>
                          <a:ext cx="46741" cy="234519"/>
                        </a:xfrm>
                        <a:prstGeom prst="rect">
                          <a:avLst/>
                        </a:prstGeom>
                        <a:ln>
                          <a:noFill/>
                        </a:ln>
                      </wps:spPr>
                      <wps:txbx>
                        <w:txbxContent>
                          <w:p w14:paraId="7FE93E4B"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85" name="Rectangle 13085"/>
                      <wps:cNvSpPr/>
                      <wps:spPr>
                        <a:xfrm>
                          <a:off x="4971251" y="156525"/>
                          <a:ext cx="46741" cy="234519"/>
                        </a:xfrm>
                        <a:prstGeom prst="rect">
                          <a:avLst/>
                        </a:prstGeom>
                        <a:ln>
                          <a:noFill/>
                        </a:ln>
                      </wps:spPr>
                      <wps:txbx>
                        <w:txbxContent>
                          <w:p w14:paraId="70E74D3E"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76" name="Shape 13076"/>
                      <wps:cNvSpPr/>
                      <wps:spPr>
                        <a:xfrm>
                          <a:off x="0" y="0"/>
                          <a:ext cx="7533006" cy="718110"/>
                        </a:xfrm>
                        <a:custGeom>
                          <a:avLst/>
                          <a:gdLst/>
                          <a:ahLst/>
                          <a:cxnLst/>
                          <a:rect l="0" t="0" r="0" b="0"/>
                          <a:pathLst>
                            <a:path w="7533006" h="718110">
                              <a:moveTo>
                                <a:pt x="383146" y="0"/>
                              </a:moveTo>
                              <a:lnTo>
                                <a:pt x="7149859" y="0"/>
                              </a:lnTo>
                              <a:cubicBezTo>
                                <a:pt x="7361466" y="0"/>
                                <a:pt x="7533006" y="171539"/>
                                <a:pt x="7533006" y="383146"/>
                              </a:cubicBezTo>
                              <a:lnTo>
                                <a:pt x="7533006" y="656996"/>
                              </a:lnTo>
                              <a:lnTo>
                                <a:pt x="7526845" y="718110"/>
                              </a:lnTo>
                              <a:lnTo>
                                <a:pt x="6161" y="718110"/>
                              </a:lnTo>
                              <a:lnTo>
                                <a:pt x="0" y="656996"/>
                              </a:lnTo>
                              <a:lnTo>
                                <a:pt x="0" y="383146"/>
                              </a:lnTo>
                              <a:cubicBezTo>
                                <a:pt x="0" y="171539"/>
                                <a:pt x="171539" y="0"/>
                                <a:pt x="383146" y="0"/>
                              </a:cubicBezTo>
                              <a:close/>
                            </a:path>
                          </a:pathLst>
                        </a:custGeom>
                        <a:ln w="25400" cap="flat">
                          <a:round/>
                        </a:ln>
                      </wps:spPr>
                      <wps:style>
                        <a:lnRef idx="1">
                          <a:srgbClr val="0A4EA3"/>
                        </a:lnRef>
                        <a:fillRef idx="1">
                          <a:srgbClr val="0A4EA3"/>
                        </a:fillRef>
                        <a:effectRef idx="0">
                          <a:scrgbClr r="0" g="0" b="0"/>
                        </a:effectRef>
                        <a:fontRef idx="none"/>
                      </wps:style>
                      <wps:bodyPr/>
                    </wps:wsp>
                    <wps:wsp>
                      <wps:cNvPr id="13086" name="Rectangle 13086"/>
                      <wps:cNvSpPr/>
                      <wps:spPr>
                        <a:xfrm>
                          <a:off x="576072" y="182576"/>
                          <a:ext cx="2772211" cy="249718"/>
                        </a:xfrm>
                        <a:prstGeom prst="rect">
                          <a:avLst/>
                        </a:prstGeom>
                        <a:ln>
                          <a:noFill/>
                        </a:ln>
                      </wps:spPr>
                      <wps:txbx>
                        <w:txbxContent>
                          <w:p w14:paraId="1CBDB363" w14:textId="77777777" w:rsidR="00560B1F" w:rsidRDefault="00BE44C0">
                            <w:pPr>
                              <w:spacing w:after="160" w:line="259" w:lineRule="auto"/>
                              <w:ind w:left="0" w:right="0" w:firstLine="0"/>
                            </w:pPr>
                            <w:r>
                              <w:rPr>
                                <w:b/>
                                <w:color w:val="FFFFFF"/>
                                <w:sz w:val="21"/>
                              </w:rPr>
                              <w:t>Department</w:t>
                            </w:r>
                            <w:r>
                              <w:rPr>
                                <w:b/>
                                <w:color w:val="FFFFFF"/>
                                <w:spacing w:val="-1"/>
                                <w:sz w:val="21"/>
                              </w:rPr>
                              <w:t xml:space="preserve"> </w:t>
                            </w:r>
                            <w:r>
                              <w:rPr>
                                <w:b/>
                                <w:color w:val="FFFFFF"/>
                                <w:sz w:val="21"/>
                              </w:rPr>
                              <w:t>of</w:t>
                            </w:r>
                            <w:r>
                              <w:rPr>
                                <w:b/>
                                <w:color w:val="FFFFFF"/>
                                <w:spacing w:val="-1"/>
                                <w:sz w:val="21"/>
                              </w:rPr>
                              <w:t xml:space="preserve"> </w:t>
                            </w:r>
                            <w:r>
                              <w:rPr>
                                <w:b/>
                                <w:color w:val="FFFFFF"/>
                                <w:sz w:val="21"/>
                              </w:rPr>
                              <w:t>Social</w:t>
                            </w:r>
                            <w:r>
                              <w:rPr>
                                <w:b/>
                                <w:color w:val="FFFFFF"/>
                                <w:spacing w:val="-2"/>
                                <w:sz w:val="21"/>
                              </w:rPr>
                              <w:t xml:space="preserve"> </w:t>
                            </w:r>
                            <w:r>
                              <w:rPr>
                                <w:b/>
                                <w:color w:val="FFFFFF"/>
                                <w:sz w:val="21"/>
                              </w:rPr>
                              <w:t>Services</w:t>
                            </w:r>
                            <w:r>
                              <w:rPr>
                                <w:b/>
                                <w:color w:val="FFFFFF"/>
                                <w:spacing w:val="-6"/>
                                <w:sz w:val="21"/>
                              </w:rPr>
                              <w:t xml:space="preserve"> </w:t>
                            </w:r>
                          </w:p>
                        </w:txbxContent>
                      </wps:txbx>
                      <wps:bodyPr horzOverflow="overflow" vert="horz" lIns="0" tIns="0" rIns="0" bIns="0" rtlCol="0">
                        <a:noAutofit/>
                      </wps:bodyPr>
                    </wps:wsp>
                    <wps:wsp>
                      <wps:cNvPr id="13087" name="Rectangle 13087"/>
                      <wps:cNvSpPr/>
                      <wps:spPr>
                        <a:xfrm>
                          <a:off x="576072" y="382270"/>
                          <a:ext cx="7330575" cy="249716"/>
                        </a:xfrm>
                        <a:prstGeom prst="rect">
                          <a:avLst/>
                        </a:prstGeom>
                        <a:ln>
                          <a:noFill/>
                        </a:ln>
                      </wps:spPr>
                      <wps:txbx>
                        <w:txbxContent>
                          <w:p w14:paraId="3855F0A7" w14:textId="77777777" w:rsidR="00560B1F" w:rsidRDefault="00BE44C0">
                            <w:pPr>
                              <w:spacing w:after="160" w:line="259" w:lineRule="auto"/>
                              <w:ind w:left="0" w:right="0" w:firstLine="0"/>
                            </w:pPr>
                            <w:r>
                              <w:rPr>
                                <w:color w:val="FFFFFF"/>
                                <w:sz w:val="21"/>
                              </w:rPr>
                              <w:t>Learning</w:t>
                            </w:r>
                            <w:r>
                              <w:rPr>
                                <w:color w:val="FFFFFF"/>
                                <w:spacing w:val="9"/>
                                <w:sz w:val="21"/>
                              </w:rPr>
                              <w:t xml:space="preserve"> </w:t>
                            </w:r>
                            <w:r>
                              <w:rPr>
                                <w:color w:val="FFFFFF"/>
                                <w:sz w:val="21"/>
                              </w:rPr>
                              <w:t>Links’</w:t>
                            </w:r>
                            <w:r>
                              <w:rPr>
                                <w:color w:val="FFFFFF"/>
                                <w:spacing w:val="7"/>
                                <w:sz w:val="21"/>
                              </w:rPr>
                              <w:t xml:space="preserve"> </w:t>
                            </w:r>
                            <w:r>
                              <w:rPr>
                                <w:color w:val="FFFFFF"/>
                                <w:sz w:val="21"/>
                              </w:rPr>
                              <w:t>Submission:</w:t>
                            </w:r>
                            <w:r>
                              <w:rPr>
                                <w:color w:val="FFFFFF"/>
                                <w:spacing w:val="11"/>
                                <w:sz w:val="21"/>
                              </w:rPr>
                              <w:t xml:space="preserve"> </w:t>
                            </w:r>
                            <w:r>
                              <w:rPr>
                                <w:color w:val="FFFFFF"/>
                                <w:sz w:val="21"/>
                              </w:rPr>
                              <w:t>A</w:t>
                            </w:r>
                            <w:r>
                              <w:rPr>
                                <w:color w:val="FFFFFF"/>
                                <w:spacing w:val="4"/>
                                <w:sz w:val="21"/>
                              </w:rPr>
                              <w:t xml:space="preserve"> </w:t>
                            </w:r>
                            <w:r>
                              <w:rPr>
                                <w:color w:val="FFFFFF"/>
                                <w:sz w:val="21"/>
                              </w:rPr>
                              <w:t>New</w:t>
                            </w:r>
                            <w:r>
                              <w:rPr>
                                <w:color w:val="FFFFFF"/>
                                <w:spacing w:val="10"/>
                                <w:sz w:val="21"/>
                              </w:rPr>
                              <w:t xml:space="preserve"> </w:t>
                            </w:r>
                            <w:r>
                              <w:rPr>
                                <w:color w:val="FFFFFF"/>
                                <w:sz w:val="21"/>
                              </w:rPr>
                              <w:t>Approach</w:t>
                            </w:r>
                            <w:r>
                              <w:rPr>
                                <w:color w:val="FFFFFF"/>
                                <w:spacing w:val="7"/>
                                <w:sz w:val="21"/>
                              </w:rPr>
                              <w:t xml:space="preserve"> </w:t>
                            </w:r>
                            <w:r>
                              <w:rPr>
                                <w:color w:val="FFFFFF"/>
                                <w:sz w:val="21"/>
                              </w:rPr>
                              <w:t>to</w:t>
                            </w:r>
                            <w:r>
                              <w:rPr>
                                <w:color w:val="FFFFFF"/>
                                <w:spacing w:val="7"/>
                                <w:sz w:val="21"/>
                              </w:rPr>
                              <w:t xml:space="preserve"> </w:t>
                            </w:r>
                            <w:r>
                              <w:rPr>
                                <w:color w:val="FFFFFF"/>
                                <w:sz w:val="21"/>
                              </w:rPr>
                              <w:t>Programs</w:t>
                            </w:r>
                            <w:r>
                              <w:rPr>
                                <w:color w:val="FFFFFF"/>
                                <w:spacing w:val="10"/>
                                <w:sz w:val="21"/>
                              </w:rPr>
                              <w:t xml:space="preserve"> </w:t>
                            </w:r>
                            <w:r>
                              <w:rPr>
                                <w:color w:val="FFFFFF"/>
                                <w:sz w:val="21"/>
                              </w:rPr>
                              <w:t>for</w:t>
                            </w:r>
                            <w:r>
                              <w:rPr>
                                <w:color w:val="FFFFFF"/>
                                <w:spacing w:val="10"/>
                                <w:sz w:val="21"/>
                              </w:rPr>
                              <w:t xml:space="preserve"> </w:t>
                            </w:r>
                            <w:r>
                              <w:rPr>
                                <w:color w:val="FFFFFF"/>
                                <w:sz w:val="21"/>
                              </w:rPr>
                              <w:t>Families</w:t>
                            </w:r>
                            <w:r>
                              <w:rPr>
                                <w:color w:val="FFFFFF"/>
                                <w:spacing w:val="8"/>
                                <w:sz w:val="21"/>
                              </w:rPr>
                              <w:t xml:space="preserve"> </w:t>
                            </w:r>
                            <w:r>
                              <w:rPr>
                                <w:color w:val="FFFFFF"/>
                                <w:sz w:val="21"/>
                              </w:rPr>
                              <w:t>and</w:t>
                            </w:r>
                            <w:r>
                              <w:rPr>
                                <w:color w:val="FFFFFF"/>
                                <w:spacing w:val="9"/>
                                <w:sz w:val="21"/>
                              </w:rPr>
                              <w:t xml:space="preserve"> </w:t>
                            </w:r>
                            <w:r>
                              <w:rPr>
                                <w:color w:val="FFFFFF"/>
                                <w:sz w:val="21"/>
                              </w:rPr>
                              <w:t>Children</w:t>
                            </w:r>
                            <w:r>
                              <w:rPr>
                                <w:color w:val="FFFFFF"/>
                                <w:spacing w:val="5"/>
                                <w:sz w:val="21"/>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075" style="width:593.15pt;height:56.5441pt;position:absolute;mso-position-horizontal-relative:page;mso-position-horizontal:absolute;margin-left:0pt;mso-position-vertical-relative:page;margin-top:785.376pt;" coordsize="75330,7181">
              <v:rect id="Rectangle 13077" style="position:absolute;width:467;height:2345;left:16900;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078" style="position:absolute;width:467;height:2345;left:18805;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079" style="position:absolute;width:467;height:2345;left:21059;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080" style="position:absolute;width:467;height:2345;left:27323;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081" style="position:absolute;width:467;height:2345;left:29380;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082" style="position:absolute;width:467;height:2345;left:34805;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083" style="position:absolute;width:467;height:2345;left:37427;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084" style="position:absolute;width:467;height:2345;left:42931;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085" style="position:absolute;width:467;height:2345;left:49712;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shape id="Shape 13076" style="position:absolute;width:75330;height:7181;left:0;top:0;" coordsize="7533006,718110" path="m383146,0l7149859,0c7361466,0,7533006,171539,7533006,383146l7533006,656996l7526845,718110l6161,718110l0,656996l0,383146c0,171539,171539,0,383146,0x">
                <v:stroke weight="2pt" endcap="flat" joinstyle="round" on="true" color="#0a4ea3"/>
                <v:fill on="true" color="#0a4ea3"/>
              </v:shape>
              <v:rect id="Rectangle 13086" style="position:absolute;width:27722;height:2497;left:5760;top:1825;" filled="f" stroked="f">
                <v:textbox inset="0,0,0,0">
                  <w:txbxContent>
                    <w:p>
                      <w:pPr>
                        <w:spacing w:before="0" w:after="160" w:line="259" w:lineRule="auto"/>
                        <w:ind w:left="0" w:right="0" w:firstLine="0"/>
                      </w:pPr>
                      <w:r>
                        <w:rPr>
                          <w:rFonts w:cs="Calibri" w:hAnsi="Calibri" w:eastAsia="Calibri" w:ascii="Calibri"/>
                          <w:b w:val="1"/>
                          <w:color w:val="ffffff"/>
                          <w:sz w:val="21"/>
                        </w:rPr>
                        <w:t xml:space="preserve">Department</w:t>
                      </w:r>
                      <w:r>
                        <w:rPr>
                          <w:rFonts w:cs="Calibri" w:hAnsi="Calibri" w:eastAsia="Calibri" w:ascii="Calibri"/>
                          <w:b w:val="1"/>
                          <w:color w:val="ffffff"/>
                          <w:spacing w:val="-1"/>
                          <w:sz w:val="21"/>
                        </w:rPr>
                        <w:t xml:space="preserve"> </w:t>
                      </w:r>
                      <w:r>
                        <w:rPr>
                          <w:rFonts w:cs="Calibri" w:hAnsi="Calibri" w:eastAsia="Calibri" w:ascii="Calibri"/>
                          <w:b w:val="1"/>
                          <w:color w:val="ffffff"/>
                          <w:sz w:val="21"/>
                        </w:rPr>
                        <w:t xml:space="preserve">of</w:t>
                      </w:r>
                      <w:r>
                        <w:rPr>
                          <w:rFonts w:cs="Calibri" w:hAnsi="Calibri" w:eastAsia="Calibri" w:ascii="Calibri"/>
                          <w:b w:val="1"/>
                          <w:color w:val="ffffff"/>
                          <w:spacing w:val="-1"/>
                          <w:sz w:val="21"/>
                        </w:rPr>
                        <w:t xml:space="preserve"> </w:t>
                      </w:r>
                      <w:r>
                        <w:rPr>
                          <w:rFonts w:cs="Calibri" w:hAnsi="Calibri" w:eastAsia="Calibri" w:ascii="Calibri"/>
                          <w:b w:val="1"/>
                          <w:color w:val="ffffff"/>
                          <w:sz w:val="21"/>
                        </w:rPr>
                        <w:t xml:space="preserve">Social</w:t>
                      </w:r>
                      <w:r>
                        <w:rPr>
                          <w:rFonts w:cs="Calibri" w:hAnsi="Calibri" w:eastAsia="Calibri" w:ascii="Calibri"/>
                          <w:b w:val="1"/>
                          <w:color w:val="ffffff"/>
                          <w:spacing w:val="-2"/>
                          <w:sz w:val="21"/>
                        </w:rPr>
                        <w:t xml:space="preserve"> </w:t>
                      </w:r>
                      <w:r>
                        <w:rPr>
                          <w:rFonts w:cs="Calibri" w:hAnsi="Calibri" w:eastAsia="Calibri" w:ascii="Calibri"/>
                          <w:b w:val="1"/>
                          <w:color w:val="ffffff"/>
                          <w:sz w:val="21"/>
                        </w:rPr>
                        <w:t xml:space="preserve">Services</w:t>
                      </w:r>
                      <w:r>
                        <w:rPr>
                          <w:rFonts w:cs="Calibri" w:hAnsi="Calibri" w:eastAsia="Calibri" w:ascii="Calibri"/>
                          <w:b w:val="1"/>
                          <w:color w:val="ffffff"/>
                          <w:spacing w:val="-6"/>
                          <w:sz w:val="21"/>
                        </w:rPr>
                        <w:t xml:space="preserve"> </w:t>
                      </w:r>
                    </w:p>
                  </w:txbxContent>
                </v:textbox>
              </v:rect>
              <v:rect id="Rectangle 13087" style="position:absolute;width:73305;height:2497;left:5760;top:3822;" filled="f" stroked="f">
                <v:textbox inset="0,0,0,0">
                  <w:txbxContent>
                    <w:p>
                      <w:pPr>
                        <w:spacing w:before="0" w:after="160" w:line="259" w:lineRule="auto"/>
                        <w:ind w:left="0" w:right="0" w:firstLine="0"/>
                      </w:pPr>
                      <w:r>
                        <w:rPr>
                          <w:color w:val="ffffff"/>
                          <w:sz w:val="21"/>
                        </w:rPr>
                        <w:t xml:space="preserve">Learning</w:t>
                      </w:r>
                      <w:r>
                        <w:rPr>
                          <w:color w:val="ffffff"/>
                          <w:spacing w:val="9"/>
                          <w:sz w:val="21"/>
                        </w:rPr>
                        <w:t xml:space="preserve"> </w:t>
                      </w:r>
                      <w:r>
                        <w:rPr>
                          <w:color w:val="ffffff"/>
                          <w:sz w:val="21"/>
                        </w:rPr>
                        <w:t xml:space="preserve">Links’</w:t>
                      </w:r>
                      <w:r>
                        <w:rPr>
                          <w:color w:val="ffffff"/>
                          <w:spacing w:val="7"/>
                          <w:sz w:val="21"/>
                        </w:rPr>
                        <w:t xml:space="preserve"> </w:t>
                      </w:r>
                      <w:r>
                        <w:rPr>
                          <w:color w:val="ffffff"/>
                          <w:sz w:val="21"/>
                        </w:rPr>
                        <w:t xml:space="preserve">Submission:</w:t>
                      </w:r>
                      <w:r>
                        <w:rPr>
                          <w:color w:val="ffffff"/>
                          <w:spacing w:val="11"/>
                          <w:sz w:val="21"/>
                        </w:rPr>
                        <w:t xml:space="preserve"> </w:t>
                      </w:r>
                      <w:r>
                        <w:rPr>
                          <w:color w:val="ffffff"/>
                          <w:sz w:val="21"/>
                        </w:rPr>
                        <w:t xml:space="preserve">A</w:t>
                      </w:r>
                      <w:r>
                        <w:rPr>
                          <w:color w:val="ffffff"/>
                          <w:spacing w:val="4"/>
                          <w:sz w:val="21"/>
                        </w:rPr>
                        <w:t xml:space="preserve"> </w:t>
                      </w:r>
                      <w:r>
                        <w:rPr>
                          <w:color w:val="ffffff"/>
                          <w:sz w:val="21"/>
                        </w:rPr>
                        <w:t xml:space="preserve">New</w:t>
                      </w:r>
                      <w:r>
                        <w:rPr>
                          <w:color w:val="ffffff"/>
                          <w:spacing w:val="10"/>
                          <w:sz w:val="21"/>
                        </w:rPr>
                        <w:t xml:space="preserve"> </w:t>
                      </w:r>
                      <w:r>
                        <w:rPr>
                          <w:color w:val="ffffff"/>
                          <w:sz w:val="21"/>
                        </w:rPr>
                        <w:t xml:space="preserve">Approach</w:t>
                      </w:r>
                      <w:r>
                        <w:rPr>
                          <w:color w:val="ffffff"/>
                          <w:spacing w:val="7"/>
                          <w:sz w:val="21"/>
                        </w:rPr>
                        <w:t xml:space="preserve"> </w:t>
                      </w:r>
                      <w:r>
                        <w:rPr>
                          <w:color w:val="ffffff"/>
                          <w:sz w:val="21"/>
                        </w:rPr>
                        <w:t xml:space="preserve">to</w:t>
                      </w:r>
                      <w:r>
                        <w:rPr>
                          <w:color w:val="ffffff"/>
                          <w:spacing w:val="7"/>
                          <w:sz w:val="21"/>
                        </w:rPr>
                        <w:t xml:space="preserve"> </w:t>
                      </w:r>
                      <w:r>
                        <w:rPr>
                          <w:color w:val="ffffff"/>
                          <w:sz w:val="21"/>
                        </w:rPr>
                        <w:t xml:space="preserve">Programs</w:t>
                      </w:r>
                      <w:r>
                        <w:rPr>
                          <w:color w:val="ffffff"/>
                          <w:spacing w:val="10"/>
                          <w:sz w:val="21"/>
                        </w:rPr>
                        <w:t xml:space="preserve"> </w:t>
                      </w:r>
                      <w:r>
                        <w:rPr>
                          <w:color w:val="ffffff"/>
                          <w:sz w:val="21"/>
                        </w:rPr>
                        <w:t xml:space="preserve">for</w:t>
                      </w:r>
                      <w:r>
                        <w:rPr>
                          <w:color w:val="ffffff"/>
                          <w:spacing w:val="10"/>
                          <w:sz w:val="21"/>
                        </w:rPr>
                        <w:t xml:space="preserve"> </w:t>
                      </w:r>
                      <w:r>
                        <w:rPr>
                          <w:color w:val="ffffff"/>
                          <w:sz w:val="21"/>
                        </w:rPr>
                        <w:t xml:space="preserve">Families</w:t>
                      </w:r>
                      <w:r>
                        <w:rPr>
                          <w:color w:val="ffffff"/>
                          <w:spacing w:val="8"/>
                          <w:sz w:val="21"/>
                        </w:rPr>
                        <w:t xml:space="preserve"> </w:t>
                      </w:r>
                      <w:r>
                        <w:rPr>
                          <w:color w:val="ffffff"/>
                          <w:sz w:val="21"/>
                        </w:rPr>
                        <w:t xml:space="preserve">and</w:t>
                      </w:r>
                      <w:r>
                        <w:rPr>
                          <w:color w:val="ffffff"/>
                          <w:spacing w:val="9"/>
                          <w:sz w:val="21"/>
                        </w:rPr>
                        <w:t xml:space="preserve"> </w:t>
                      </w:r>
                      <w:r>
                        <w:rPr>
                          <w:color w:val="ffffff"/>
                          <w:sz w:val="21"/>
                        </w:rPr>
                        <w:t xml:space="preserve">Children</w:t>
                      </w:r>
                      <w:r>
                        <w:rPr>
                          <w:color w:val="ffffff"/>
                          <w:spacing w:val="5"/>
                          <w:sz w:val="21"/>
                        </w:rPr>
                        <w:t xml:space="preserve"> </w:t>
                      </w:r>
                    </w:p>
                  </w:txbxContent>
                </v:textbox>
              </v:rect>
              <w10:wrap type="squar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E9998" w14:textId="77777777" w:rsidR="00560B1F" w:rsidRDefault="00BE44C0">
    <w:pPr>
      <w:spacing w:after="0" w:line="259" w:lineRule="auto"/>
      <w:ind w:left="-1440" w:right="10447" w:firstLine="0"/>
    </w:pPr>
    <w:r>
      <w:rPr>
        <w:noProof/>
      </w:rPr>
      <mc:AlternateContent>
        <mc:Choice Requires="wpg">
          <w:drawing>
            <wp:anchor distT="0" distB="0" distL="114300" distR="114300" simplePos="0" relativeHeight="251671552" behindDoc="0" locked="0" layoutInCell="1" allowOverlap="1" wp14:anchorId="62751E04" wp14:editId="420D735E">
              <wp:simplePos x="0" y="0"/>
              <wp:positionH relativeFrom="page">
                <wp:posOffset>0</wp:posOffset>
              </wp:positionH>
              <wp:positionV relativeFrom="page">
                <wp:posOffset>9974273</wp:posOffset>
              </wp:positionV>
              <wp:extent cx="7533006" cy="718110"/>
              <wp:effectExtent l="0" t="0" r="0" b="0"/>
              <wp:wrapSquare wrapText="bothSides"/>
              <wp:docPr id="13050" name="Group 13050"/>
              <wp:cNvGraphicFramePr/>
              <a:graphic xmlns:a="http://schemas.openxmlformats.org/drawingml/2006/main">
                <a:graphicData uri="http://schemas.microsoft.com/office/word/2010/wordprocessingGroup">
                  <wpg:wgp>
                    <wpg:cNvGrpSpPr/>
                    <wpg:grpSpPr>
                      <a:xfrm>
                        <a:off x="0" y="0"/>
                        <a:ext cx="7533006" cy="718110"/>
                        <a:chOff x="0" y="0"/>
                        <a:chExt cx="7533006" cy="718110"/>
                      </a:xfrm>
                    </wpg:grpSpPr>
                    <wps:wsp>
                      <wps:cNvPr id="13052" name="Rectangle 13052"/>
                      <wps:cNvSpPr/>
                      <wps:spPr>
                        <a:xfrm>
                          <a:off x="1690034" y="156525"/>
                          <a:ext cx="46744" cy="234519"/>
                        </a:xfrm>
                        <a:prstGeom prst="rect">
                          <a:avLst/>
                        </a:prstGeom>
                        <a:ln>
                          <a:noFill/>
                        </a:ln>
                      </wps:spPr>
                      <wps:txbx>
                        <w:txbxContent>
                          <w:p w14:paraId="510C0818"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53" name="Rectangle 13053"/>
                      <wps:cNvSpPr/>
                      <wps:spPr>
                        <a:xfrm>
                          <a:off x="1880510" y="156525"/>
                          <a:ext cx="46744" cy="234519"/>
                        </a:xfrm>
                        <a:prstGeom prst="rect">
                          <a:avLst/>
                        </a:prstGeom>
                        <a:ln>
                          <a:noFill/>
                        </a:ln>
                      </wps:spPr>
                      <wps:txbx>
                        <w:txbxContent>
                          <w:p w14:paraId="5C9E7A6A"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54" name="Rectangle 13054"/>
                      <wps:cNvSpPr/>
                      <wps:spPr>
                        <a:xfrm>
                          <a:off x="2105990" y="156525"/>
                          <a:ext cx="46744" cy="234519"/>
                        </a:xfrm>
                        <a:prstGeom prst="rect">
                          <a:avLst/>
                        </a:prstGeom>
                        <a:ln>
                          <a:noFill/>
                        </a:ln>
                      </wps:spPr>
                      <wps:txbx>
                        <w:txbxContent>
                          <w:p w14:paraId="78A16A9A"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55" name="Rectangle 13055"/>
                      <wps:cNvSpPr/>
                      <wps:spPr>
                        <a:xfrm>
                          <a:off x="2732364" y="156525"/>
                          <a:ext cx="46744" cy="234519"/>
                        </a:xfrm>
                        <a:prstGeom prst="rect">
                          <a:avLst/>
                        </a:prstGeom>
                        <a:ln>
                          <a:noFill/>
                        </a:ln>
                      </wps:spPr>
                      <wps:txbx>
                        <w:txbxContent>
                          <w:p w14:paraId="496C09D4"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56" name="Rectangle 13056"/>
                      <wps:cNvSpPr/>
                      <wps:spPr>
                        <a:xfrm>
                          <a:off x="2938046" y="156525"/>
                          <a:ext cx="46744" cy="234519"/>
                        </a:xfrm>
                        <a:prstGeom prst="rect">
                          <a:avLst/>
                        </a:prstGeom>
                        <a:ln>
                          <a:noFill/>
                        </a:ln>
                      </wps:spPr>
                      <wps:txbx>
                        <w:txbxContent>
                          <w:p w14:paraId="39913742"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57" name="Rectangle 13057"/>
                      <wps:cNvSpPr/>
                      <wps:spPr>
                        <a:xfrm>
                          <a:off x="3480588" y="156525"/>
                          <a:ext cx="46744" cy="234519"/>
                        </a:xfrm>
                        <a:prstGeom prst="rect">
                          <a:avLst/>
                        </a:prstGeom>
                        <a:ln>
                          <a:noFill/>
                        </a:ln>
                      </wps:spPr>
                      <wps:txbx>
                        <w:txbxContent>
                          <w:p w14:paraId="4155FB8B"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58" name="Rectangle 13058"/>
                      <wps:cNvSpPr/>
                      <wps:spPr>
                        <a:xfrm>
                          <a:off x="3742714" y="156525"/>
                          <a:ext cx="46744" cy="234519"/>
                        </a:xfrm>
                        <a:prstGeom prst="rect">
                          <a:avLst/>
                        </a:prstGeom>
                        <a:ln>
                          <a:noFill/>
                        </a:ln>
                      </wps:spPr>
                      <wps:txbx>
                        <w:txbxContent>
                          <w:p w14:paraId="7F3ABD98"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59" name="Rectangle 13059"/>
                      <wps:cNvSpPr/>
                      <wps:spPr>
                        <a:xfrm>
                          <a:off x="4293113" y="156525"/>
                          <a:ext cx="46741" cy="234519"/>
                        </a:xfrm>
                        <a:prstGeom prst="rect">
                          <a:avLst/>
                        </a:prstGeom>
                        <a:ln>
                          <a:noFill/>
                        </a:ln>
                      </wps:spPr>
                      <wps:txbx>
                        <w:txbxContent>
                          <w:p w14:paraId="0E10FC9B"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60" name="Rectangle 13060"/>
                      <wps:cNvSpPr/>
                      <wps:spPr>
                        <a:xfrm>
                          <a:off x="4971251" y="156525"/>
                          <a:ext cx="46741" cy="234519"/>
                        </a:xfrm>
                        <a:prstGeom prst="rect">
                          <a:avLst/>
                        </a:prstGeom>
                        <a:ln>
                          <a:noFill/>
                        </a:ln>
                      </wps:spPr>
                      <wps:txbx>
                        <w:txbxContent>
                          <w:p w14:paraId="667CFD8B"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51" name="Shape 13051"/>
                      <wps:cNvSpPr/>
                      <wps:spPr>
                        <a:xfrm>
                          <a:off x="0" y="0"/>
                          <a:ext cx="7533006" cy="718110"/>
                        </a:xfrm>
                        <a:custGeom>
                          <a:avLst/>
                          <a:gdLst/>
                          <a:ahLst/>
                          <a:cxnLst/>
                          <a:rect l="0" t="0" r="0" b="0"/>
                          <a:pathLst>
                            <a:path w="7533006" h="718110">
                              <a:moveTo>
                                <a:pt x="383146" y="0"/>
                              </a:moveTo>
                              <a:lnTo>
                                <a:pt x="7149859" y="0"/>
                              </a:lnTo>
                              <a:cubicBezTo>
                                <a:pt x="7361466" y="0"/>
                                <a:pt x="7533006" y="171539"/>
                                <a:pt x="7533006" y="383146"/>
                              </a:cubicBezTo>
                              <a:lnTo>
                                <a:pt x="7533006" y="656996"/>
                              </a:lnTo>
                              <a:lnTo>
                                <a:pt x="7526845" y="718110"/>
                              </a:lnTo>
                              <a:lnTo>
                                <a:pt x="6161" y="718110"/>
                              </a:lnTo>
                              <a:lnTo>
                                <a:pt x="0" y="656996"/>
                              </a:lnTo>
                              <a:lnTo>
                                <a:pt x="0" y="383146"/>
                              </a:lnTo>
                              <a:cubicBezTo>
                                <a:pt x="0" y="171539"/>
                                <a:pt x="171539" y="0"/>
                                <a:pt x="383146" y="0"/>
                              </a:cubicBezTo>
                              <a:close/>
                            </a:path>
                          </a:pathLst>
                        </a:custGeom>
                        <a:ln w="25400" cap="flat">
                          <a:round/>
                        </a:ln>
                      </wps:spPr>
                      <wps:style>
                        <a:lnRef idx="1">
                          <a:srgbClr val="0A4EA3"/>
                        </a:lnRef>
                        <a:fillRef idx="1">
                          <a:srgbClr val="0A4EA3"/>
                        </a:fillRef>
                        <a:effectRef idx="0">
                          <a:scrgbClr r="0" g="0" b="0"/>
                        </a:effectRef>
                        <a:fontRef idx="none"/>
                      </wps:style>
                      <wps:bodyPr/>
                    </wps:wsp>
                    <wps:wsp>
                      <wps:cNvPr id="13061" name="Rectangle 13061"/>
                      <wps:cNvSpPr/>
                      <wps:spPr>
                        <a:xfrm>
                          <a:off x="576072" y="182576"/>
                          <a:ext cx="2772211" cy="249718"/>
                        </a:xfrm>
                        <a:prstGeom prst="rect">
                          <a:avLst/>
                        </a:prstGeom>
                        <a:ln>
                          <a:noFill/>
                        </a:ln>
                      </wps:spPr>
                      <wps:txbx>
                        <w:txbxContent>
                          <w:p w14:paraId="795A614C" w14:textId="77777777" w:rsidR="00560B1F" w:rsidRDefault="00BE44C0">
                            <w:pPr>
                              <w:spacing w:after="160" w:line="259" w:lineRule="auto"/>
                              <w:ind w:left="0" w:right="0" w:firstLine="0"/>
                            </w:pPr>
                            <w:r>
                              <w:rPr>
                                <w:b/>
                                <w:color w:val="FFFFFF"/>
                                <w:sz w:val="21"/>
                              </w:rPr>
                              <w:t>Department</w:t>
                            </w:r>
                            <w:r>
                              <w:rPr>
                                <w:b/>
                                <w:color w:val="FFFFFF"/>
                                <w:spacing w:val="-1"/>
                                <w:sz w:val="21"/>
                              </w:rPr>
                              <w:t xml:space="preserve"> </w:t>
                            </w:r>
                            <w:r>
                              <w:rPr>
                                <w:b/>
                                <w:color w:val="FFFFFF"/>
                                <w:sz w:val="21"/>
                              </w:rPr>
                              <w:t>of</w:t>
                            </w:r>
                            <w:r>
                              <w:rPr>
                                <w:b/>
                                <w:color w:val="FFFFFF"/>
                                <w:spacing w:val="-1"/>
                                <w:sz w:val="21"/>
                              </w:rPr>
                              <w:t xml:space="preserve"> </w:t>
                            </w:r>
                            <w:r>
                              <w:rPr>
                                <w:b/>
                                <w:color w:val="FFFFFF"/>
                                <w:sz w:val="21"/>
                              </w:rPr>
                              <w:t>Social</w:t>
                            </w:r>
                            <w:r>
                              <w:rPr>
                                <w:b/>
                                <w:color w:val="FFFFFF"/>
                                <w:spacing w:val="-2"/>
                                <w:sz w:val="21"/>
                              </w:rPr>
                              <w:t xml:space="preserve"> </w:t>
                            </w:r>
                            <w:r>
                              <w:rPr>
                                <w:b/>
                                <w:color w:val="FFFFFF"/>
                                <w:sz w:val="21"/>
                              </w:rPr>
                              <w:t>Services</w:t>
                            </w:r>
                            <w:r>
                              <w:rPr>
                                <w:b/>
                                <w:color w:val="FFFFFF"/>
                                <w:spacing w:val="-6"/>
                                <w:sz w:val="21"/>
                              </w:rPr>
                              <w:t xml:space="preserve"> </w:t>
                            </w:r>
                          </w:p>
                        </w:txbxContent>
                      </wps:txbx>
                      <wps:bodyPr horzOverflow="overflow" vert="horz" lIns="0" tIns="0" rIns="0" bIns="0" rtlCol="0">
                        <a:noAutofit/>
                      </wps:bodyPr>
                    </wps:wsp>
                    <wps:wsp>
                      <wps:cNvPr id="13062" name="Rectangle 13062"/>
                      <wps:cNvSpPr/>
                      <wps:spPr>
                        <a:xfrm>
                          <a:off x="576072" y="382270"/>
                          <a:ext cx="7330575" cy="249716"/>
                        </a:xfrm>
                        <a:prstGeom prst="rect">
                          <a:avLst/>
                        </a:prstGeom>
                        <a:ln>
                          <a:noFill/>
                        </a:ln>
                      </wps:spPr>
                      <wps:txbx>
                        <w:txbxContent>
                          <w:p w14:paraId="716FC757" w14:textId="77777777" w:rsidR="00560B1F" w:rsidRDefault="00BE44C0">
                            <w:pPr>
                              <w:spacing w:after="160" w:line="259" w:lineRule="auto"/>
                              <w:ind w:left="0" w:right="0" w:firstLine="0"/>
                            </w:pPr>
                            <w:r>
                              <w:rPr>
                                <w:color w:val="FFFFFF"/>
                                <w:sz w:val="21"/>
                              </w:rPr>
                              <w:t>Learning</w:t>
                            </w:r>
                            <w:r>
                              <w:rPr>
                                <w:color w:val="FFFFFF"/>
                                <w:spacing w:val="9"/>
                                <w:sz w:val="21"/>
                              </w:rPr>
                              <w:t xml:space="preserve"> </w:t>
                            </w:r>
                            <w:r>
                              <w:rPr>
                                <w:color w:val="FFFFFF"/>
                                <w:sz w:val="21"/>
                              </w:rPr>
                              <w:t>Links’</w:t>
                            </w:r>
                            <w:r>
                              <w:rPr>
                                <w:color w:val="FFFFFF"/>
                                <w:spacing w:val="7"/>
                                <w:sz w:val="21"/>
                              </w:rPr>
                              <w:t xml:space="preserve"> </w:t>
                            </w:r>
                            <w:r>
                              <w:rPr>
                                <w:color w:val="FFFFFF"/>
                                <w:sz w:val="21"/>
                              </w:rPr>
                              <w:t>Submission:</w:t>
                            </w:r>
                            <w:r>
                              <w:rPr>
                                <w:color w:val="FFFFFF"/>
                                <w:spacing w:val="11"/>
                                <w:sz w:val="21"/>
                              </w:rPr>
                              <w:t xml:space="preserve"> </w:t>
                            </w:r>
                            <w:r>
                              <w:rPr>
                                <w:color w:val="FFFFFF"/>
                                <w:sz w:val="21"/>
                              </w:rPr>
                              <w:t>A</w:t>
                            </w:r>
                            <w:r>
                              <w:rPr>
                                <w:color w:val="FFFFFF"/>
                                <w:spacing w:val="4"/>
                                <w:sz w:val="21"/>
                              </w:rPr>
                              <w:t xml:space="preserve"> </w:t>
                            </w:r>
                            <w:r>
                              <w:rPr>
                                <w:color w:val="FFFFFF"/>
                                <w:sz w:val="21"/>
                              </w:rPr>
                              <w:t>New</w:t>
                            </w:r>
                            <w:r>
                              <w:rPr>
                                <w:color w:val="FFFFFF"/>
                                <w:spacing w:val="10"/>
                                <w:sz w:val="21"/>
                              </w:rPr>
                              <w:t xml:space="preserve"> </w:t>
                            </w:r>
                            <w:r>
                              <w:rPr>
                                <w:color w:val="FFFFFF"/>
                                <w:sz w:val="21"/>
                              </w:rPr>
                              <w:t>Approach</w:t>
                            </w:r>
                            <w:r>
                              <w:rPr>
                                <w:color w:val="FFFFFF"/>
                                <w:spacing w:val="7"/>
                                <w:sz w:val="21"/>
                              </w:rPr>
                              <w:t xml:space="preserve"> </w:t>
                            </w:r>
                            <w:r>
                              <w:rPr>
                                <w:color w:val="FFFFFF"/>
                                <w:sz w:val="21"/>
                              </w:rPr>
                              <w:t>to</w:t>
                            </w:r>
                            <w:r>
                              <w:rPr>
                                <w:color w:val="FFFFFF"/>
                                <w:spacing w:val="7"/>
                                <w:sz w:val="21"/>
                              </w:rPr>
                              <w:t xml:space="preserve"> </w:t>
                            </w:r>
                            <w:r>
                              <w:rPr>
                                <w:color w:val="FFFFFF"/>
                                <w:sz w:val="21"/>
                              </w:rPr>
                              <w:t>Programs</w:t>
                            </w:r>
                            <w:r>
                              <w:rPr>
                                <w:color w:val="FFFFFF"/>
                                <w:spacing w:val="10"/>
                                <w:sz w:val="21"/>
                              </w:rPr>
                              <w:t xml:space="preserve"> </w:t>
                            </w:r>
                            <w:r>
                              <w:rPr>
                                <w:color w:val="FFFFFF"/>
                                <w:sz w:val="21"/>
                              </w:rPr>
                              <w:t>for</w:t>
                            </w:r>
                            <w:r>
                              <w:rPr>
                                <w:color w:val="FFFFFF"/>
                                <w:spacing w:val="10"/>
                                <w:sz w:val="21"/>
                              </w:rPr>
                              <w:t xml:space="preserve"> </w:t>
                            </w:r>
                            <w:r>
                              <w:rPr>
                                <w:color w:val="FFFFFF"/>
                                <w:sz w:val="21"/>
                              </w:rPr>
                              <w:t>Families</w:t>
                            </w:r>
                            <w:r>
                              <w:rPr>
                                <w:color w:val="FFFFFF"/>
                                <w:spacing w:val="8"/>
                                <w:sz w:val="21"/>
                              </w:rPr>
                              <w:t xml:space="preserve"> </w:t>
                            </w:r>
                            <w:r>
                              <w:rPr>
                                <w:color w:val="FFFFFF"/>
                                <w:sz w:val="21"/>
                              </w:rPr>
                              <w:t>and</w:t>
                            </w:r>
                            <w:r>
                              <w:rPr>
                                <w:color w:val="FFFFFF"/>
                                <w:spacing w:val="9"/>
                                <w:sz w:val="21"/>
                              </w:rPr>
                              <w:t xml:space="preserve"> </w:t>
                            </w:r>
                            <w:r>
                              <w:rPr>
                                <w:color w:val="FFFFFF"/>
                                <w:sz w:val="21"/>
                              </w:rPr>
                              <w:t>Children</w:t>
                            </w:r>
                            <w:r>
                              <w:rPr>
                                <w:color w:val="FFFFFF"/>
                                <w:spacing w:val="5"/>
                                <w:sz w:val="21"/>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050" style="width:593.15pt;height:56.5441pt;position:absolute;mso-position-horizontal-relative:page;mso-position-horizontal:absolute;margin-left:0pt;mso-position-vertical-relative:page;margin-top:785.376pt;" coordsize="75330,7181">
              <v:rect id="Rectangle 13052" style="position:absolute;width:467;height:2345;left:16900;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053" style="position:absolute;width:467;height:2345;left:18805;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054" style="position:absolute;width:467;height:2345;left:21059;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055" style="position:absolute;width:467;height:2345;left:27323;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056" style="position:absolute;width:467;height:2345;left:29380;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057" style="position:absolute;width:467;height:2345;left:34805;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058" style="position:absolute;width:467;height:2345;left:37427;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059" style="position:absolute;width:467;height:2345;left:42931;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060" style="position:absolute;width:467;height:2345;left:49712;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shape id="Shape 13051" style="position:absolute;width:75330;height:7181;left:0;top:0;" coordsize="7533006,718110" path="m383146,0l7149859,0c7361466,0,7533006,171539,7533006,383146l7533006,656996l7526845,718110l6161,718110l0,656996l0,383146c0,171539,171539,0,383146,0x">
                <v:stroke weight="2pt" endcap="flat" joinstyle="round" on="true" color="#0a4ea3"/>
                <v:fill on="true" color="#0a4ea3"/>
              </v:shape>
              <v:rect id="Rectangle 13061" style="position:absolute;width:27722;height:2497;left:5760;top:1825;" filled="f" stroked="f">
                <v:textbox inset="0,0,0,0">
                  <w:txbxContent>
                    <w:p>
                      <w:pPr>
                        <w:spacing w:before="0" w:after="160" w:line="259" w:lineRule="auto"/>
                        <w:ind w:left="0" w:right="0" w:firstLine="0"/>
                      </w:pPr>
                      <w:r>
                        <w:rPr>
                          <w:rFonts w:cs="Calibri" w:hAnsi="Calibri" w:eastAsia="Calibri" w:ascii="Calibri"/>
                          <w:b w:val="1"/>
                          <w:color w:val="ffffff"/>
                          <w:sz w:val="21"/>
                        </w:rPr>
                        <w:t xml:space="preserve">Department</w:t>
                      </w:r>
                      <w:r>
                        <w:rPr>
                          <w:rFonts w:cs="Calibri" w:hAnsi="Calibri" w:eastAsia="Calibri" w:ascii="Calibri"/>
                          <w:b w:val="1"/>
                          <w:color w:val="ffffff"/>
                          <w:spacing w:val="-1"/>
                          <w:sz w:val="21"/>
                        </w:rPr>
                        <w:t xml:space="preserve"> </w:t>
                      </w:r>
                      <w:r>
                        <w:rPr>
                          <w:rFonts w:cs="Calibri" w:hAnsi="Calibri" w:eastAsia="Calibri" w:ascii="Calibri"/>
                          <w:b w:val="1"/>
                          <w:color w:val="ffffff"/>
                          <w:sz w:val="21"/>
                        </w:rPr>
                        <w:t xml:space="preserve">of</w:t>
                      </w:r>
                      <w:r>
                        <w:rPr>
                          <w:rFonts w:cs="Calibri" w:hAnsi="Calibri" w:eastAsia="Calibri" w:ascii="Calibri"/>
                          <w:b w:val="1"/>
                          <w:color w:val="ffffff"/>
                          <w:spacing w:val="-1"/>
                          <w:sz w:val="21"/>
                        </w:rPr>
                        <w:t xml:space="preserve"> </w:t>
                      </w:r>
                      <w:r>
                        <w:rPr>
                          <w:rFonts w:cs="Calibri" w:hAnsi="Calibri" w:eastAsia="Calibri" w:ascii="Calibri"/>
                          <w:b w:val="1"/>
                          <w:color w:val="ffffff"/>
                          <w:sz w:val="21"/>
                        </w:rPr>
                        <w:t xml:space="preserve">Social</w:t>
                      </w:r>
                      <w:r>
                        <w:rPr>
                          <w:rFonts w:cs="Calibri" w:hAnsi="Calibri" w:eastAsia="Calibri" w:ascii="Calibri"/>
                          <w:b w:val="1"/>
                          <w:color w:val="ffffff"/>
                          <w:spacing w:val="-2"/>
                          <w:sz w:val="21"/>
                        </w:rPr>
                        <w:t xml:space="preserve"> </w:t>
                      </w:r>
                      <w:r>
                        <w:rPr>
                          <w:rFonts w:cs="Calibri" w:hAnsi="Calibri" w:eastAsia="Calibri" w:ascii="Calibri"/>
                          <w:b w:val="1"/>
                          <w:color w:val="ffffff"/>
                          <w:sz w:val="21"/>
                        </w:rPr>
                        <w:t xml:space="preserve">Services</w:t>
                      </w:r>
                      <w:r>
                        <w:rPr>
                          <w:rFonts w:cs="Calibri" w:hAnsi="Calibri" w:eastAsia="Calibri" w:ascii="Calibri"/>
                          <w:b w:val="1"/>
                          <w:color w:val="ffffff"/>
                          <w:spacing w:val="-6"/>
                          <w:sz w:val="21"/>
                        </w:rPr>
                        <w:t xml:space="preserve"> </w:t>
                      </w:r>
                    </w:p>
                  </w:txbxContent>
                </v:textbox>
              </v:rect>
              <v:rect id="Rectangle 13062" style="position:absolute;width:73305;height:2497;left:5760;top:3822;" filled="f" stroked="f">
                <v:textbox inset="0,0,0,0">
                  <w:txbxContent>
                    <w:p>
                      <w:pPr>
                        <w:spacing w:before="0" w:after="160" w:line="259" w:lineRule="auto"/>
                        <w:ind w:left="0" w:right="0" w:firstLine="0"/>
                      </w:pPr>
                      <w:r>
                        <w:rPr>
                          <w:color w:val="ffffff"/>
                          <w:sz w:val="21"/>
                        </w:rPr>
                        <w:t xml:space="preserve">Learning</w:t>
                      </w:r>
                      <w:r>
                        <w:rPr>
                          <w:color w:val="ffffff"/>
                          <w:spacing w:val="9"/>
                          <w:sz w:val="21"/>
                        </w:rPr>
                        <w:t xml:space="preserve"> </w:t>
                      </w:r>
                      <w:r>
                        <w:rPr>
                          <w:color w:val="ffffff"/>
                          <w:sz w:val="21"/>
                        </w:rPr>
                        <w:t xml:space="preserve">Links’</w:t>
                      </w:r>
                      <w:r>
                        <w:rPr>
                          <w:color w:val="ffffff"/>
                          <w:spacing w:val="7"/>
                          <w:sz w:val="21"/>
                        </w:rPr>
                        <w:t xml:space="preserve"> </w:t>
                      </w:r>
                      <w:r>
                        <w:rPr>
                          <w:color w:val="ffffff"/>
                          <w:sz w:val="21"/>
                        </w:rPr>
                        <w:t xml:space="preserve">Submission:</w:t>
                      </w:r>
                      <w:r>
                        <w:rPr>
                          <w:color w:val="ffffff"/>
                          <w:spacing w:val="11"/>
                          <w:sz w:val="21"/>
                        </w:rPr>
                        <w:t xml:space="preserve"> </w:t>
                      </w:r>
                      <w:r>
                        <w:rPr>
                          <w:color w:val="ffffff"/>
                          <w:sz w:val="21"/>
                        </w:rPr>
                        <w:t xml:space="preserve">A</w:t>
                      </w:r>
                      <w:r>
                        <w:rPr>
                          <w:color w:val="ffffff"/>
                          <w:spacing w:val="4"/>
                          <w:sz w:val="21"/>
                        </w:rPr>
                        <w:t xml:space="preserve"> </w:t>
                      </w:r>
                      <w:r>
                        <w:rPr>
                          <w:color w:val="ffffff"/>
                          <w:sz w:val="21"/>
                        </w:rPr>
                        <w:t xml:space="preserve">New</w:t>
                      </w:r>
                      <w:r>
                        <w:rPr>
                          <w:color w:val="ffffff"/>
                          <w:spacing w:val="10"/>
                          <w:sz w:val="21"/>
                        </w:rPr>
                        <w:t xml:space="preserve"> </w:t>
                      </w:r>
                      <w:r>
                        <w:rPr>
                          <w:color w:val="ffffff"/>
                          <w:sz w:val="21"/>
                        </w:rPr>
                        <w:t xml:space="preserve">Approach</w:t>
                      </w:r>
                      <w:r>
                        <w:rPr>
                          <w:color w:val="ffffff"/>
                          <w:spacing w:val="7"/>
                          <w:sz w:val="21"/>
                        </w:rPr>
                        <w:t xml:space="preserve"> </w:t>
                      </w:r>
                      <w:r>
                        <w:rPr>
                          <w:color w:val="ffffff"/>
                          <w:sz w:val="21"/>
                        </w:rPr>
                        <w:t xml:space="preserve">to</w:t>
                      </w:r>
                      <w:r>
                        <w:rPr>
                          <w:color w:val="ffffff"/>
                          <w:spacing w:val="7"/>
                          <w:sz w:val="21"/>
                        </w:rPr>
                        <w:t xml:space="preserve"> </w:t>
                      </w:r>
                      <w:r>
                        <w:rPr>
                          <w:color w:val="ffffff"/>
                          <w:sz w:val="21"/>
                        </w:rPr>
                        <w:t xml:space="preserve">Programs</w:t>
                      </w:r>
                      <w:r>
                        <w:rPr>
                          <w:color w:val="ffffff"/>
                          <w:spacing w:val="10"/>
                          <w:sz w:val="21"/>
                        </w:rPr>
                        <w:t xml:space="preserve"> </w:t>
                      </w:r>
                      <w:r>
                        <w:rPr>
                          <w:color w:val="ffffff"/>
                          <w:sz w:val="21"/>
                        </w:rPr>
                        <w:t xml:space="preserve">for</w:t>
                      </w:r>
                      <w:r>
                        <w:rPr>
                          <w:color w:val="ffffff"/>
                          <w:spacing w:val="10"/>
                          <w:sz w:val="21"/>
                        </w:rPr>
                        <w:t xml:space="preserve"> </w:t>
                      </w:r>
                      <w:r>
                        <w:rPr>
                          <w:color w:val="ffffff"/>
                          <w:sz w:val="21"/>
                        </w:rPr>
                        <w:t xml:space="preserve">Families</w:t>
                      </w:r>
                      <w:r>
                        <w:rPr>
                          <w:color w:val="ffffff"/>
                          <w:spacing w:val="8"/>
                          <w:sz w:val="21"/>
                        </w:rPr>
                        <w:t xml:space="preserve"> </w:t>
                      </w:r>
                      <w:r>
                        <w:rPr>
                          <w:color w:val="ffffff"/>
                          <w:sz w:val="21"/>
                        </w:rPr>
                        <w:t xml:space="preserve">and</w:t>
                      </w:r>
                      <w:r>
                        <w:rPr>
                          <w:color w:val="ffffff"/>
                          <w:spacing w:val="9"/>
                          <w:sz w:val="21"/>
                        </w:rPr>
                        <w:t xml:space="preserve"> </w:t>
                      </w:r>
                      <w:r>
                        <w:rPr>
                          <w:color w:val="ffffff"/>
                          <w:sz w:val="21"/>
                        </w:rPr>
                        <w:t xml:space="preserve">Children</w:t>
                      </w:r>
                      <w:r>
                        <w:rPr>
                          <w:color w:val="ffffff"/>
                          <w:spacing w:val="5"/>
                          <w:sz w:val="21"/>
                        </w:rPr>
                        <w:t xml:space="preserve"> </w:t>
                      </w:r>
                    </w:p>
                  </w:txbxContent>
                </v:textbox>
              </v:rect>
              <w10:wrap type="squar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435A8" w14:textId="77777777" w:rsidR="00560B1F" w:rsidRDefault="00BE44C0">
    <w:pPr>
      <w:spacing w:after="0" w:line="259" w:lineRule="auto"/>
      <w:ind w:left="-1440" w:right="10447" w:firstLine="0"/>
    </w:pPr>
    <w:r>
      <w:rPr>
        <w:noProof/>
      </w:rPr>
      <mc:AlternateContent>
        <mc:Choice Requires="wpg">
          <w:drawing>
            <wp:anchor distT="0" distB="0" distL="114300" distR="114300" simplePos="0" relativeHeight="251672576" behindDoc="0" locked="0" layoutInCell="1" allowOverlap="1" wp14:anchorId="26C098A1" wp14:editId="45AC2657">
              <wp:simplePos x="0" y="0"/>
              <wp:positionH relativeFrom="page">
                <wp:posOffset>0</wp:posOffset>
              </wp:positionH>
              <wp:positionV relativeFrom="page">
                <wp:posOffset>9974273</wp:posOffset>
              </wp:positionV>
              <wp:extent cx="7533006" cy="718110"/>
              <wp:effectExtent l="0" t="0" r="0" b="0"/>
              <wp:wrapSquare wrapText="bothSides"/>
              <wp:docPr id="13025" name="Group 13025"/>
              <wp:cNvGraphicFramePr/>
              <a:graphic xmlns:a="http://schemas.openxmlformats.org/drawingml/2006/main">
                <a:graphicData uri="http://schemas.microsoft.com/office/word/2010/wordprocessingGroup">
                  <wpg:wgp>
                    <wpg:cNvGrpSpPr/>
                    <wpg:grpSpPr>
                      <a:xfrm>
                        <a:off x="0" y="0"/>
                        <a:ext cx="7533006" cy="718110"/>
                        <a:chOff x="0" y="0"/>
                        <a:chExt cx="7533006" cy="718110"/>
                      </a:xfrm>
                    </wpg:grpSpPr>
                    <wps:wsp>
                      <wps:cNvPr id="13027" name="Rectangle 13027"/>
                      <wps:cNvSpPr/>
                      <wps:spPr>
                        <a:xfrm>
                          <a:off x="1690034" y="156525"/>
                          <a:ext cx="46744" cy="234519"/>
                        </a:xfrm>
                        <a:prstGeom prst="rect">
                          <a:avLst/>
                        </a:prstGeom>
                        <a:ln>
                          <a:noFill/>
                        </a:ln>
                      </wps:spPr>
                      <wps:txbx>
                        <w:txbxContent>
                          <w:p w14:paraId="5E7A93FB"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28" name="Rectangle 13028"/>
                      <wps:cNvSpPr/>
                      <wps:spPr>
                        <a:xfrm>
                          <a:off x="1880510" y="156525"/>
                          <a:ext cx="46744" cy="234519"/>
                        </a:xfrm>
                        <a:prstGeom prst="rect">
                          <a:avLst/>
                        </a:prstGeom>
                        <a:ln>
                          <a:noFill/>
                        </a:ln>
                      </wps:spPr>
                      <wps:txbx>
                        <w:txbxContent>
                          <w:p w14:paraId="544CF84A"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29" name="Rectangle 13029"/>
                      <wps:cNvSpPr/>
                      <wps:spPr>
                        <a:xfrm>
                          <a:off x="2105990" y="156525"/>
                          <a:ext cx="46744" cy="234519"/>
                        </a:xfrm>
                        <a:prstGeom prst="rect">
                          <a:avLst/>
                        </a:prstGeom>
                        <a:ln>
                          <a:noFill/>
                        </a:ln>
                      </wps:spPr>
                      <wps:txbx>
                        <w:txbxContent>
                          <w:p w14:paraId="0E20BA71"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30" name="Rectangle 13030"/>
                      <wps:cNvSpPr/>
                      <wps:spPr>
                        <a:xfrm>
                          <a:off x="2732364" y="156525"/>
                          <a:ext cx="46744" cy="234519"/>
                        </a:xfrm>
                        <a:prstGeom prst="rect">
                          <a:avLst/>
                        </a:prstGeom>
                        <a:ln>
                          <a:noFill/>
                        </a:ln>
                      </wps:spPr>
                      <wps:txbx>
                        <w:txbxContent>
                          <w:p w14:paraId="60262589"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31" name="Rectangle 13031"/>
                      <wps:cNvSpPr/>
                      <wps:spPr>
                        <a:xfrm>
                          <a:off x="2938046" y="156525"/>
                          <a:ext cx="46744" cy="234519"/>
                        </a:xfrm>
                        <a:prstGeom prst="rect">
                          <a:avLst/>
                        </a:prstGeom>
                        <a:ln>
                          <a:noFill/>
                        </a:ln>
                      </wps:spPr>
                      <wps:txbx>
                        <w:txbxContent>
                          <w:p w14:paraId="2E8F4998"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32" name="Rectangle 13032"/>
                      <wps:cNvSpPr/>
                      <wps:spPr>
                        <a:xfrm>
                          <a:off x="3480588" y="156525"/>
                          <a:ext cx="46744" cy="234519"/>
                        </a:xfrm>
                        <a:prstGeom prst="rect">
                          <a:avLst/>
                        </a:prstGeom>
                        <a:ln>
                          <a:noFill/>
                        </a:ln>
                      </wps:spPr>
                      <wps:txbx>
                        <w:txbxContent>
                          <w:p w14:paraId="0BEAA60D"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33" name="Rectangle 13033"/>
                      <wps:cNvSpPr/>
                      <wps:spPr>
                        <a:xfrm>
                          <a:off x="3742714" y="156525"/>
                          <a:ext cx="46744" cy="234519"/>
                        </a:xfrm>
                        <a:prstGeom prst="rect">
                          <a:avLst/>
                        </a:prstGeom>
                        <a:ln>
                          <a:noFill/>
                        </a:ln>
                      </wps:spPr>
                      <wps:txbx>
                        <w:txbxContent>
                          <w:p w14:paraId="0FAF64DD"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34" name="Rectangle 13034"/>
                      <wps:cNvSpPr/>
                      <wps:spPr>
                        <a:xfrm>
                          <a:off x="4293113" y="156525"/>
                          <a:ext cx="46741" cy="234519"/>
                        </a:xfrm>
                        <a:prstGeom prst="rect">
                          <a:avLst/>
                        </a:prstGeom>
                        <a:ln>
                          <a:noFill/>
                        </a:ln>
                      </wps:spPr>
                      <wps:txbx>
                        <w:txbxContent>
                          <w:p w14:paraId="32E28A0E"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35" name="Rectangle 13035"/>
                      <wps:cNvSpPr/>
                      <wps:spPr>
                        <a:xfrm>
                          <a:off x="4971251" y="156525"/>
                          <a:ext cx="46741" cy="234519"/>
                        </a:xfrm>
                        <a:prstGeom prst="rect">
                          <a:avLst/>
                        </a:prstGeom>
                        <a:ln>
                          <a:noFill/>
                        </a:ln>
                      </wps:spPr>
                      <wps:txbx>
                        <w:txbxContent>
                          <w:p w14:paraId="4E569BC8"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26" name="Shape 13026"/>
                      <wps:cNvSpPr/>
                      <wps:spPr>
                        <a:xfrm>
                          <a:off x="0" y="0"/>
                          <a:ext cx="7533006" cy="718110"/>
                        </a:xfrm>
                        <a:custGeom>
                          <a:avLst/>
                          <a:gdLst/>
                          <a:ahLst/>
                          <a:cxnLst/>
                          <a:rect l="0" t="0" r="0" b="0"/>
                          <a:pathLst>
                            <a:path w="7533006" h="718110">
                              <a:moveTo>
                                <a:pt x="383146" y="0"/>
                              </a:moveTo>
                              <a:lnTo>
                                <a:pt x="7149859" y="0"/>
                              </a:lnTo>
                              <a:cubicBezTo>
                                <a:pt x="7361466" y="0"/>
                                <a:pt x="7533006" y="171539"/>
                                <a:pt x="7533006" y="383146"/>
                              </a:cubicBezTo>
                              <a:lnTo>
                                <a:pt x="7533006" y="656996"/>
                              </a:lnTo>
                              <a:lnTo>
                                <a:pt x="7526845" y="718110"/>
                              </a:lnTo>
                              <a:lnTo>
                                <a:pt x="6161" y="718110"/>
                              </a:lnTo>
                              <a:lnTo>
                                <a:pt x="0" y="656996"/>
                              </a:lnTo>
                              <a:lnTo>
                                <a:pt x="0" y="383146"/>
                              </a:lnTo>
                              <a:cubicBezTo>
                                <a:pt x="0" y="171539"/>
                                <a:pt x="171539" y="0"/>
                                <a:pt x="383146" y="0"/>
                              </a:cubicBezTo>
                              <a:close/>
                            </a:path>
                          </a:pathLst>
                        </a:custGeom>
                        <a:ln w="25400" cap="flat">
                          <a:round/>
                        </a:ln>
                      </wps:spPr>
                      <wps:style>
                        <a:lnRef idx="1">
                          <a:srgbClr val="0A4EA3"/>
                        </a:lnRef>
                        <a:fillRef idx="1">
                          <a:srgbClr val="0A4EA3"/>
                        </a:fillRef>
                        <a:effectRef idx="0">
                          <a:scrgbClr r="0" g="0" b="0"/>
                        </a:effectRef>
                        <a:fontRef idx="none"/>
                      </wps:style>
                      <wps:bodyPr/>
                    </wps:wsp>
                    <wps:wsp>
                      <wps:cNvPr id="13036" name="Rectangle 13036"/>
                      <wps:cNvSpPr/>
                      <wps:spPr>
                        <a:xfrm>
                          <a:off x="576072" y="182576"/>
                          <a:ext cx="2772211" cy="249718"/>
                        </a:xfrm>
                        <a:prstGeom prst="rect">
                          <a:avLst/>
                        </a:prstGeom>
                        <a:ln>
                          <a:noFill/>
                        </a:ln>
                      </wps:spPr>
                      <wps:txbx>
                        <w:txbxContent>
                          <w:p w14:paraId="6DAA66E6" w14:textId="77777777" w:rsidR="00560B1F" w:rsidRDefault="00BE44C0">
                            <w:pPr>
                              <w:spacing w:after="160" w:line="259" w:lineRule="auto"/>
                              <w:ind w:left="0" w:right="0" w:firstLine="0"/>
                            </w:pPr>
                            <w:r>
                              <w:rPr>
                                <w:b/>
                                <w:color w:val="FFFFFF"/>
                                <w:sz w:val="21"/>
                              </w:rPr>
                              <w:t>Department</w:t>
                            </w:r>
                            <w:r>
                              <w:rPr>
                                <w:b/>
                                <w:color w:val="FFFFFF"/>
                                <w:spacing w:val="-1"/>
                                <w:sz w:val="21"/>
                              </w:rPr>
                              <w:t xml:space="preserve"> </w:t>
                            </w:r>
                            <w:r>
                              <w:rPr>
                                <w:b/>
                                <w:color w:val="FFFFFF"/>
                                <w:sz w:val="21"/>
                              </w:rPr>
                              <w:t>of</w:t>
                            </w:r>
                            <w:r>
                              <w:rPr>
                                <w:b/>
                                <w:color w:val="FFFFFF"/>
                                <w:spacing w:val="-1"/>
                                <w:sz w:val="21"/>
                              </w:rPr>
                              <w:t xml:space="preserve"> </w:t>
                            </w:r>
                            <w:r>
                              <w:rPr>
                                <w:b/>
                                <w:color w:val="FFFFFF"/>
                                <w:sz w:val="21"/>
                              </w:rPr>
                              <w:t>Social</w:t>
                            </w:r>
                            <w:r>
                              <w:rPr>
                                <w:b/>
                                <w:color w:val="FFFFFF"/>
                                <w:spacing w:val="-2"/>
                                <w:sz w:val="21"/>
                              </w:rPr>
                              <w:t xml:space="preserve"> </w:t>
                            </w:r>
                            <w:r>
                              <w:rPr>
                                <w:b/>
                                <w:color w:val="FFFFFF"/>
                                <w:sz w:val="21"/>
                              </w:rPr>
                              <w:t>Services</w:t>
                            </w:r>
                            <w:r>
                              <w:rPr>
                                <w:b/>
                                <w:color w:val="FFFFFF"/>
                                <w:spacing w:val="-6"/>
                                <w:sz w:val="21"/>
                              </w:rPr>
                              <w:t xml:space="preserve"> </w:t>
                            </w:r>
                          </w:p>
                        </w:txbxContent>
                      </wps:txbx>
                      <wps:bodyPr horzOverflow="overflow" vert="horz" lIns="0" tIns="0" rIns="0" bIns="0" rtlCol="0">
                        <a:noAutofit/>
                      </wps:bodyPr>
                    </wps:wsp>
                    <wps:wsp>
                      <wps:cNvPr id="13037" name="Rectangle 13037"/>
                      <wps:cNvSpPr/>
                      <wps:spPr>
                        <a:xfrm>
                          <a:off x="576072" y="382270"/>
                          <a:ext cx="7330575" cy="249716"/>
                        </a:xfrm>
                        <a:prstGeom prst="rect">
                          <a:avLst/>
                        </a:prstGeom>
                        <a:ln>
                          <a:noFill/>
                        </a:ln>
                      </wps:spPr>
                      <wps:txbx>
                        <w:txbxContent>
                          <w:p w14:paraId="07E283F8" w14:textId="77777777" w:rsidR="00560B1F" w:rsidRDefault="00BE44C0">
                            <w:pPr>
                              <w:spacing w:after="160" w:line="259" w:lineRule="auto"/>
                              <w:ind w:left="0" w:right="0" w:firstLine="0"/>
                            </w:pPr>
                            <w:r>
                              <w:rPr>
                                <w:color w:val="FFFFFF"/>
                                <w:sz w:val="21"/>
                              </w:rPr>
                              <w:t>Learning</w:t>
                            </w:r>
                            <w:r>
                              <w:rPr>
                                <w:color w:val="FFFFFF"/>
                                <w:spacing w:val="9"/>
                                <w:sz w:val="21"/>
                              </w:rPr>
                              <w:t xml:space="preserve"> </w:t>
                            </w:r>
                            <w:r>
                              <w:rPr>
                                <w:color w:val="FFFFFF"/>
                                <w:sz w:val="21"/>
                              </w:rPr>
                              <w:t>Links’</w:t>
                            </w:r>
                            <w:r>
                              <w:rPr>
                                <w:color w:val="FFFFFF"/>
                                <w:spacing w:val="7"/>
                                <w:sz w:val="21"/>
                              </w:rPr>
                              <w:t xml:space="preserve"> </w:t>
                            </w:r>
                            <w:r>
                              <w:rPr>
                                <w:color w:val="FFFFFF"/>
                                <w:sz w:val="21"/>
                              </w:rPr>
                              <w:t>Submission:</w:t>
                            </w:r>
                            <w:r>
                              <w:rPr>
                                <w:color w:val="FFFFFF"/>
                                <w:spacing w:val="11"/>
                                <w:sz w:val="21"/>
                              </w:rPr>
                              <w:t xml:space="preserve"> </w:t>
                            </w:r>
                            <w:r>
                              <w:rPr>
                                <w:color w:val="FFFFFF"/>
                                <w:sz w:val="21"/>
                              </w:rPr>
                              <w:t>A</w:t>
                            </w:r>
                            <w:r>
                              <w:rPr>
                                <w:color w:val="FFFFFF"/>
                                <w:spacing w:val="4"/>
                                <w:sz w:val="21"/>
                              </w:rPr>
                              <w:t xml:space="preserve"> </w:t>
                            </w:r>
                            <w:r>
                              <w:rPr>
                                <w:color w:val="FFFFFF"/>
                                <w:sz w:val="21"/>
                              </w:rPr>
                              <w:t>New</w:t>
                            </w:r>
                            <w:r>
                              <w:rPr>
                                <w:color w:val="FFFFFF"/>
                                <w:spacing w:val="10"/>
                                <w:sz w:val="21"/>
                              </w:rPr>
                              <w:t xml:space="preserve"> </w:t>
                            </w:r>
                            <w:r>
                              <w:rPr>
                                <w:color w:val="FFFFFF"/>
                                <w:sz w:val="21"/>
                              </w:rPr>
                              <w:t>Approach</w:t>
                            </w:r>
                            <w:r>
                              <w:rPr>
                                <w:color w:val="FFFFFF"/>
                                <w:spacing w:val="7"/>
                                <w:sz w:val="21"/>
                              </w:rPr>
                              <w:t xml:space="preserve"> </w:t>
                            </w:r>
                            <w:r>
                              <w:rPr>
                                <w:color w:val="FFFFFF"/>
                                <w:sz w:val="21"/>
                              </w:rPr>
                              <w:t>to</w:t>
                            </w:r>
                            <w:r>
                              <w:rPr>
                                <w:color w:val="FFFFFF"/>
                                <w:spacing w:val="7"/>
                                <w:sz w:val="21"/>
                              </w:rPr>
                              <w:t xml:space="preserve"> </w:t>
                            </w:r>
                            <w:r>
                              <w:rPr>
                                <w:color w:val="FFFFFF"/>
                                <w:sz w:val="21"/>
                              </w:rPr>
                              <w:t>Programs</w:t>
                            </w:r>
                            <w:r>
                              <w:rPr>
                                <w:color w:val="FFFFFF"/>
                                <w:spacing w:val="10"/>
                                <w:sz w:val="21"/>
                              </w:rPr>
                              <w:t xml:space="preserve"> </w:t>
                            </w:r>
                            <w:r>
                              <w:rPr>
                                <w:color w:val="FFFFFF"/>
                                <w:sz w:val="21"/>
                              </w:rPr>
                              <w:t>for</w:t>
                            </w:r>
                            <w:r>
                              <w:rPr>
                                <w:color w:val="FFFFFF"/>
                                <w:spacing w:val="10"/>
                                <w:sz w:val="21"/>
                              </w:rPr>
                              <w:t xml:space="preserve"> </w:t>
                            </w:r>
                            <w:r>
                              <w:rPr>
                                <w:color w:val="FFFFFF"/>
                                <w:sz w:val="21"/>
                              </w:rPr>
                              <w:t>Families</w:t>
                            </w:r>
                            <w:r>
                              <w:rPr>
                                <w:color w:val="FFFFFF"/>
                                <w:spacing w:val="8"/>
                                <w:sz w:val="21"/>
                              </w:rPr>
                              <w:t xml:space="preserve"> </w:t>
                            </w:r>
                            <w:r>
                              <w:rPr>
                                <w:color w:val="FFFFFF"/>
                                <w:sz w:val="21"/>
                              </w:rPr>
                              <w:t>and</w:t>
                            </w:r>
                            <w:r>
                              <w:rPr>
                                <w:color w:val="FFFFFF"/>
                                <w:spacing w:val="9"/>
                                <w:sz w:val="21"/>
                              </w:rPr>
                              <w:t xml:space="preserve"> </w:t>
                            </w:r>
                            <w:r>
                              <w:rPr>
                                <w:color w:val="FFFFFF"/>
                                <w:sz w:val="21"/>
                              </w:rPr>
                              <w:t>Children</w:t>
                            </w:r>
                            <w:r>
                              <w:rPr>
                                <w:color w:val="FFFFFF"/>
                                <w:spacing w:val="5"/>
                                <w:sz w:val="21"/>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025" style="width:593.15pt;height:56.5441pt;position:absolute;mso-position-horizontal-relative:page;mso-position-horizontal:absolute;margin-left:0pt;mso-position-vertical-relative:page;margin-top:785.376pt;" coordsize="75330,7181">
              <v:rect id="Rectangle 13027" style="position:absolute;width:467;height:2345;left:16900;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028" style="position:absolute;width:467;height:2345;left:18805;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029" style="position:absolute;width:467;height:2345;left:21059;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030" style="position:absolute;width:467;height:2345;left:27323;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031" style="position:absolute;width:467;height:2345;left:29380;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032" style="position:absolute;width:467;height:2345;left:34805;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033" style="position:absolute;width:467;height:2345;left:37427;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034" style="position:absolute;width:467;height:2345;left:42931;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035" style="position:absolute;width:467;height:2345;left:49712;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shape id="Shape 13026" style="position:absolute;width:75330;height:7181;left:0;top:0;" coordsize="7533006,718110" path="m383146,0l7149859,0c7361466,0,7533006,171539,7533006,383146l7533006,656996l7526845,718110l6161,718110l0,656996l0,383146c0,171539,171539,0,383146,0x">
                <v:stroke weight="2pt" endcap="flat" joinstyle="round" on="true" color="#0a4ea3"/>
                <v:fill on="true" color="#0a4ea3"/>
              </v:shape>
              <v:rect id="Rectangle 13036" style="position:absolute;width:27722;height:2497;left:5760;top:1825;" filled="f" stroked="f">
                <v:textbox inset="0,0,0,0">
                  <w:txbxContent>
                    <w:p>
                      <w:pPr>
                        <w:spacing w:before="0" w:after="160" w:line="259" w:lineRule="auto"/>
                        <w:ind w:left="0" w:right="0" w:firstLine="0"/>
                      </w:pPr>
                      <w:r>
                        <w:rPr>
                          <w:rFonts w:cs="Calibri" w:hAnsi="Calibri" w:eastAsia="Calibri" w:ascii="Calibri"/>
                          <w:b w:val="1"/>
                          <w:color w:val="ffffff"/>
                          <w:sz w:val="21"/>
                        </w:rPr>
                        <w:t xml:space="preserve">Department</w:t>
                      </w:r>
                      <w:r>
                        <w:rPr>
                          <w:rFonts w:cs="Calibri" w:hAnsi="Calibri" w:eastAsia="Calibri" w:ascii="Calibri"/>
                          <w:b w:val="1"/>
                          <w:color w:val="ffffff"/>
                          <w:spacing w:val="-1"/>
                          <w:sz w:val="21"/>
                        </w:rPr>
                        <w:t xml:space="preserve"> </w:t>
                      </w:r>
                      <w:r>
                        <w:rPr>
                          <w:rFonts w:cs="Calibri" w:hAnsi="Calibri" w:eastAsia="Calibri" w:ascii="Calibri"/>
                          <w:b w:val="1"/>
                          <w:color w:val="ffffff"/>
                          <w:sz w:val="21"/>
                        </w:rPr>
                        <w:t xml:space="preserve">of</w:t>
                      </w:r>
                      <w:r>
                        <w:rPr>
                          <w:rFonts w:cs="Calibri" w:hAnsi="Calibri" w:eastAsia="Calibri" w:ascii="Calibri"/>
                          <w:b w:val="1"/>
                          <w:color w:val="ffffff"/>
                          <w:spacing w:val="-1"/>
                          <w:sz w:val="21"/>
                        </w:rPr>
                        <w:t xml:space="preserve"> </w:t>
                      </w:r>
                      <w:r>
                        <w:rPr>
                          <w:rFonts w:cs="Calibri" w:hAnsi="Calibri" w:eastAsia="Calibri" w:ascii="Calibri"/>
                          <w:b w:val="1"/>
                          <w:color w:val="ffffff"/>
                          <w:sz w:val="21"/>
                        </w:rPr>
                        <w:t xml:space="preserve">Social</w:t>
                      </w:r>
                      <w:r>
                        <w:rPr>
                          <w:rFonts w:cs="Calibri" w:hAnsi="Calibri" w:eastAsia="Calibri" w:ascii="Calibri"/>
                          <w:b w:val="1"/>
                          <w:color w:val="ffffff"/>
                          <w:spacing w:val="-2"/>
                          <w:sz w:val="21"/>
                        </w:rPr>
                        <w:t xml:space="preserve"> </w:t>
                      </w:r>
                      <w:r>
                        <w:rPr>
                          <w:rFonts w:cs="Calibri" w:hAnsi="Calibri" w:eastAsia="Calibri" w:ascii="Calibri"/>
                          <w:b w:val="1"/>
                          <w:color w:val="ffffff"/>
                          <w:sz w:val="21"/>
                        </w:rPr>
                        <w:t xml:space="preserve">Services</w:t>
                      </w:r>
                      <w:r>
                        <w:rPr>
                          <w:rFonts w:cs="Calibri" w:hAnsi="Calibri" w:eastAsia="Calibri" w:ascii="Calibri"/>
                          <w:b w:val="1"/>
                          <w:color w:val="ffffff"/>
                          <w:spacing w:val="-6"/>
                          <w:sz w:val="21"/>
                        </w:rPr>
                        <w:t xml:space="preserve"> </w:t>
                      </w:r>
                    </w:p>
                  </w:txbxContent>
                </v:textbox>
              </v:rect>
              <v:rect id="Rectangle 13037" style="position:absolute;width:73305;height:2497;left:5760;top:3822;" filled="f" stroked="f">
                <v:textbox inset="0,0,0,0">
                  <w:txbxContent>
                    <w:p>
                      <w:pPr>
                        <w:spacing w:before="0" w:after="160" w:line="259" w:lineRule="auto"/>
                        <w:ind w:left="0" w:right="0" w:firstLine="0"/>
                      </w:pPr>
                      <w:r>
                        <w:rPr>
                          <w:color w:val="ffffff"/>
                          <w:sz w:val="21"/>
                        </w:rPr>
                        <w:t xml:space="preserve">Learning</w:t>
                      </w:r>
                      <w:r>
                        <w:rPr>
                          <w:color w:val="ffffff"/>
                          <w:spacing w:val="9"/>
                          <w:sz w:val="21"/>
                        </w:rPr>
                        <w:t xml:space="preserve"> </w:t>
                      </w:r>
                      <w:r>
                        <w:rPr>
                          <w:color w:val="ffffff"/>
                          <w:sz w:val="21"/>
                        </w:rPr>
                        <w:t xml:space="preserve">Links’</w:t>
                      </w:r>
                      <w:r>
                        <w:rPr>
                          <w:color w:val="ffffff"/>
                          <w:spacing w:val="7"/>
                          <w:sz w:val="21"/>
                        </w:rPr>
                        <w:t xml:space="preserve"> </w:t>
                      </w:r>
                      <w:r>
                        <w:rPr>
                          <w:color w:val="ffffff"/>
                          <w:sz w:val="21"/>
                        </w:rPr>
                        <w:t xml:space="preserve">Submission:</w:t>
                      </w:r>
                      <w:r>
                        <w:rPr>
                          <w:color w:val="ffffff"/>
                          <w:spacing w:val="11"/>
                          <w:sz w:val="21"/>
                        </w:rPr>
                        <w:t xml:space="preserve"> </w:t>
                      </w:r>
                      <w:r>
                        <w:rPr>
                          <w:color w:val="ffffff"/>
                          <w:sz w:val="21"/>
                        </w:rPr>
                        <w:t xml:space="preserve">A</w:t>
                      </w:r>
                      <w:r>
                        <w:rPr>
                          <w:color w:val="ffffff"/>
                          <w:spacing w:val="4"/>
                          <w:sz w:val="21"/>
                        </w:rPr>
                        <w:t xml:space="preserve"> </w:t>
                      </w:r>
                      <w:r>
                        <w:rPr>
                          <w:color w:val="ffffff"/>
                          <w:sz w:val="21"/>
                        </w:rPr>
                        <w:t xml:space="preserve">New</w:t>
                      </w:r>
                      <w:r>
                        <w:rPr>
                          <w:color w:val="ffffff"/>
                          <w:spacing w:val="10"/>
                          <w:sz w:val="21"/>
                        </w:rPr>
                        <w:t xml:space="preserve"> </w:t>
                      </w:r>
                      <w:r>
                        <w:rPr>
                          <w:color w:val="ffffff"/>
                          <w:sz w:val="21"/>
                        </w:rPr>
                        <w:t xml:space="preserve">Approach</w:t>
                      </w:r>
                      <w:r>
                        <w:rPr>
                          <w:color w:val="ffffff"/>
                          <w:spacing w:val="7"/>
                          <w:sz w:val="21"/>
                        </w:rPr>
                        <w:t xml:space="preserve"> </w:t>
                      </w:r>
                      <w:r>
                        <w:rPr>
                          <w:color w:val="ffffff"/>
                          <w:sz w:val="21"/>
                        </w:rPr>
                        <w:t xml:space="preserve">to</w:t>
                      </w:r>
                      <w:r>
                        <w:rPr>
                          <w:color w:val="ffffff"/>
                          <w:spacing w:val="7"/>
                          <w:sz w:val="21"/>
                        </w:rPr>
                        <w:t xml:space="preserve"> </w:t>
                      </w:r>
                      <w:r>
                        <w:rPr>
                          <w:color w:val="ffffff"/>
                          <w:sz w:val="21"/>
                        </w:rPr>
                        <w:t xml:space="preserve">Programs</w:t>
                      </w:r>
                      <w:r>
                        <w:rPr>
                          <w:color w:val="ffffff"/>
                          <w:spacing w:val="10"/>
                          <w:sz w:val="21"/>
                        </w:rPr>
                        <w:t xml:space="preserve"> </w:t>
                      </w:r>
                      <w:r>
                        <w:rPr>
                          <w:color w:val="ffffff"/>
                          <w:sz w:val="21"/>
                        </w:rPr>
                        <w:t xml:space="preserve">for</w:t>
                      </w:r>
                      <w:r>
                        <w:rPr>
                          <w:color w:val="ffffff"/>
                          <w:spacing w:val="10"/>
                          <w:sz w:val="21"/>
                        </w:rPr>
                        <w:t xml:space="preserve"> </w:t>
                      </w:r>
                      <w:r>
                        <w:rPr>
                          <w:color w:val="ffffff"/>
                          <w:sz w:val="21"/>
                        </w:rPr>
                        <w:t xml:space="preserve">Families</w:t>
                      </w:r>
                      <w:r>
                        <w:rPr>
                          <w:color w:val="ffffff"/>
                          <w:spacing w:val="8"/>
                          <w:sz w:val="21"/>
                        </w:rPr>
                        <w:t xml:space="preserve"> </w:t>
                      </w:r>
                      <w:r>
                        <w:rPr>
                          <w:color w:val="ffffff"/>
                          <w:sz w:val="21"/>
                        </w:rPr>
                        <w:t xml:space="preserve">and</w:t>
                      </w:r>
                      <w:r>
                        <w:rPr>
                          <w:color w:val="ffffff"/>
                          <w:spacing w:val="9"/>
                          <w:sz w:val="21"/>
                        </w:rPr>
                        <w:t xml:space="preserve"> </w:t>
                      </w:r>
                      <w:r>
                        <w:rPr>
                          <w:color w:val="ffffff"/>
                          <w:sz w:val="21"/>
                        </w:rPr>
                        <w:t xml:space="preserve">Children</w:t>
                      </w:r>
                      <w:r>
                        <w:rPr>
                          <w:color w:val="ffffff"/>
                          <w:spacing w:val="5"/>
                          <w:sz w:val="21"/>
                        </w:rPr>
                        <w:t xml:space="preserve"> </w:t>
                      </w:r>
                    </w:p>
                  </w:txbxContent>
                </v:textbox>
              </v:rect>
              <w10:wrap type="squar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D4F52" w14:textId="77777777" w:rsidR="00560B1F" w:rsidRDefault="00BE44C0">
    <w:pPr>
      <w:spacing w:after="0" w:line="259" w:lineRule="auto"/>
      <w:ind w:left="-1439" w:right="10470" w:firstLine="0"/>
    </w:pPr>
    <w:r>
      <w:rPr>
        <w:noProof/>
      </w:rPr>
      <mc:AlternateContent>
        <mc:Choice Requires="wpg">
          <w:drawing>
            <wp:anchor distT="0" distB="0" distL="114300" distR="114300" simplePos="0" relativeHeight="251676672" behindDoc="0" locked="0" layoutInCell="1" allowOverlap="1" wp14:anchorId="0A33B581" wp14:editId="7CC6D3D3">
              <wp:simplePos x="0" y="0"/>
              <wp:positionH relativeFrom="page">
                <wp:posOffset>0</wp:posOffset>
              </wp:positionH>
              <wp:positionV relativeFrom="page">
                <wp:posOffset>9974273</wp:posOffset>
              </wp:positionV>
              <wp:extent cx="7533006" cy="718110"/>
              <wp:effectExtent l="0" t="0" r="0" b="0"/>
              <wp:wrapSquare wrapText="bothSides"/>
              <wp:docPr id="13145" name="Group 13145"/>
              <wp:cNvGraphicFramePr/>
              <a:graphic xmlns:a="http://schemas.openxmlformats.org/drawingml/2006/main">
                <a:graphicData uri="http://schemas.microsoft.com/office/word/2010/wordprocessingGroup">
                  <wpg:wgp>
                    <wpg:cNvGrpSpPr/>
                    <wpg:grpSpPr>
                      <a:xfrm>
                        <a:off x="0" y="0"/>
                        <a:ext cx="7533006" cy="718110"/>
                        <a:chOff x="0" y="0"/>
                        <a:chExt cx="7533006" cy="718110"/>
                      </a:xfrm>
                    </wpg:grpSpPr>
                    <wps:wsp>
                      <wps:cNvPr id="13147" name="Rectangle 13147"/>
                      <wps:cNvSpPr/>
                      <wps:spPr>
                        <a:xfrm>
                          <a:off x="1690034" y="156525"/>
                          <a:ext cx="46744" cy="234519"/>
                        </a:xfrm>
                        <a:prstGeom prst="rect">
                          <a:avLst/>
                        </a:prstGeom>
                        <a:ln>
                          <a:noFill/>
                        </a:ln>
                      </wps:spPr>
                      <wps:txbx>
                        <w:txbxContent>
                          <w:p w14:paraId="0E021B2B"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148" name="Rectangle 13148"/>
                      <wps:cNvSpPr/>
                      <wps:spPr>
                        <a:xfrm>
                          <a:off x="1880510" y="156525"/>
                          <a:ext cx="46744" cy="234519"/>
                        </a:xfrm>
                        <a:prstGeom prst="rect">
                          <a:avLst/>
                        </a:prstGeom>
                        <a:ln>
                          <a:noFill/>
                        </a:ln>
                      </wps:spPr>
                      <wps:txbx>
                        <w:txbxContent>
                          <w:p w14:paraId="7BB74DA3"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149" name="Rectangle 13149"/>
                      <wps:cNvSpPr/>
                      <wps:spPr>
                        <a:xfrm>
                          <a:off x="2105990" y="156525"/>
                          <a:ext cx="46744" cy="234519"/>
                        </a:xfrm>
                        <a:prstGeom prst="rect">
                          <a:avLst/>
                        </a:prstGeom>
                        <a:ln>
                          <a:noFill/>
                        </a:ln>
                      </wps:spPr>
                      <wps:txbx>
                        <w:txbxContent>
                          <w:p w14:paraId="701DDA51"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150" name="Rectangle 13150"/>
                      <wps:cNvSpPr/>
                      <wps:spPr>
                        <a:xfrm>
                          <a:off x="2732364" y="156525"/>
                          <a:ext cx="46744" cy="234519"/>
                        </a:xfrm>
                        <a:prstGeom prst="rect">
                          <a:avLst/>
                        </a:prstGeom>
                        <a:ln>
                          <a:noFill/>
                        </a:ln>
                      </wps:spPr>
                      <wps:txbx>
                        <w:txbxContent>
                          <w:p w14:paraId="6326127A"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151" name="Rectangle 13151"/>
                      <wps:cNvSpPr/>
                      <wps:spPr>
                        <a:xfrm>
                          <a:off x="2938046" y="156525"/>
                          <a:ext cx="46744" cy="234519"/>
                        </a:xfrm>
                        <a:prstGeom prst="rect">
                          <a:avLst/>
                        </a:prstGeom>
                        <a:ln>
                          <a:noFill/>
                        </a:ln>
                      </wps:spPr>
                      <wps:txbx>
                        <w:txbxContent>
                          <w:p w14:paraId="77FE02A8"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152" name="Rectangle 13152"/>
                      <wps:cNvSpPr/>
                      <wps:spPr>
                        <a:xfrm>
                          <a:off x="3480588" y="156525"/>
                          <a:ext cx="46744" cy="234519"/>
                        </a:xfrm>
                        <a:prstGeom prst="rect">
                          <a:avLst/>
                        </a:prstGeom>
                        <a:ln>
                          <a:noFill/>
                        </a:ln>
                      </wps:spPr>
                      <wps:txbx>
                        <w:txbxContent>
                          <w:p w14:paraId="5D412957"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153" name="Rectangle 13153"/>
                      <wps:cNvSpPr/>
                      <wps:spPr>
                        <a:xfrm>
                          <a:off x="3742714" y="156525"/>
                          <a:ext cx="46744" cy="234519"/>
                        </a:xfrm>
                        <a:prstGeom prst="rect">
                          <a:avLst/>
                        </a:prstGeom>
                        <a:ln>
                          <a:noFill/>
                        </a:ln>
                      </wps:spPr>
                      <wps:txbx>
                        <w:txbxContent>
                          <w:p w14:paraId="379C9874"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154" name="Rectangle 13154"/>
                      <wps:cNvSpPr/>
                      <wps:spPr>
                        <a:xfrm>
                          <a:off x="4293113" y="156525"/>
                          <a:ext cx="46741" cy="234519"/>
                        </a:xfrm>
                        <a:prstGeom prst="rect">
                          <a:avLst/>
                        </a:prstGeom>
                        <a:ln>
                          <a:noFill/>
                        </a:ln>
                      </wps:spPr>
                      <wps:txbx>
                        <w:txbxContent>
                          <w:p w14:paraId="21320950"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155" name="Rectangle 13155"/>
                      <wps:cNvSpPr/>
                      <wps:spPr>
                        <a:xfrm>
                          <a:off x="4971251" y="156525"/>
                          <a:ext cx="46741" cy="234519"/>
                        </a:xfrm>
                        <a:prstGeom prst="rect">
                          <a:avLst/>
                        </a:prstGeom>
                        <a:ln>
                          <a:noFill/>
                        </a:ln>
                      </wps:spPr>
                      <wps:txbx>
                        <w:txbxContent>
                          <w:p w14:paraId="586BFB2B"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146" name="Shape 13146"/>
                      <wps:cNvSpPr/>
                      <wps:spPr>
                        <a:xfrm>
                          <a:off x="0" y="0"/>
                          <a:ext cx="7533006" cy="718110"/>
                        </a:xfrm>
                        <a:custGeom>
                          <a:avLst/>
                          <a:gdLst/>
                          <a:ahLst/>
                          <a:cxnLst/>
                          <a:rect l="0" t="0" r="0" b="0"/>
                          <a:pathLst>
                            <a:path w="7533006" h="718110">
                              <a:moveTo>
                                <a:pt x="383146" y="0"/>
                              </a:moveTo>
                              <a:lnTo>
                                <a:pt x="7149859" y="0"/>
                              </a:lnTo>
                              <a:cubicBezTo>
                                <a:pt x="7361466" y="0"/>
                                <a:pt x="7533006" y="171539"/>
                                <a:pt x="7533006" y="383146"/>
                              </a:cubicBezTo>
                              <a:lnTo>
                                <a:pt x="7533006" y="656996"/>
                              </a:lnTo>
                              <a:lnTo>
                                <a:pt x="7526845" y="718110"/>
                              </a:lnTo>
                              <a:lnTo>
                                <a:pt x="6161" y="718110"/>
                              </a:lnTo>
                              <a:lnTo>
                                <a:pt x="0" y="656996"/>
                              </a:lnTo>
                              <a:lnTo>
                                <a:pt x="0" y="383146"/>
                              </a:lnTo>
                              <a:cubicBezTo>
                                <a:pt x="0" y="171539"/>
                                <a:pt x="171539" y="0"/>
                                <a:pt x="383146" y="0"/>
                              </a:cubicBezTo>
                              <a:close/>
                            </a:path>
                          </a:pathLst>
                        </a:custGeom>
                        <a:ln w="25400" cap="flat">
                          <a:round/>
                        </a:ln>
                      </wps:spPr>
                      <wps:style>
                        <a:lnRef idx="1">
                          <a:srgbClr val="0A4EA3"/>
                        </a:lnRef>
                        <a:fillRef idx="1">
                          <a:srgbClr val="0A4EA3"/>
                        </a:fillRef>
                        <a:effectRef idx="0">
                          <a:scrgbClr r="0" g="0" b="0"/>
                        </a:effectRef>
                        <a:fontRef idx="none"/>
                      </wps:style>
                      <wps:bodyPr/>
                    </wps:wsp>
                    <wps:wsp>
                      <wps:cNvPr id="13156" name="Rectangle 13156"/>
                      <wps:cNvSpPr/>
                      <wps:spPr>
                        <a:xfrm>
                          <a:off x="576072" y="182576"/>
                          <a:ext cx="2772211" cy="249718"/>
                        </a:xfrm>
                        <a:prstGeom prst="rect">
                          <a:avLst/>
                        </a:prstGeom>
                        <a:ln>
                          <a:noFill/>
                        </a:ln>
                      </wps:spPr>
                      <wps:txbx>
                        <w:txbxContent>
                          <w:p w14:paraId="3C8A024D" w14:textId="77777777" w:rsidR="00560B1F" w:rsidRDefault="00BE44C0">
                            <w:pPr>
                              <w:spacing w:after="160" w:line="259" w:lineRule="auto"/>
                              <w:ind w:left="0" w:right="0" w:firstLine="0"/>
                            </w:pPr>
                            <w:r>
                              <w:rPr>
                                <w:b/>
                                <w:color w:val="FFFFFF"/>
                                <w:sz w:val="21"/>
                              </w:rPr>
                              <w:t>Department</w:t>
                            </w:r>
                            <w:r>
                              <w:rPr>
                                <w:b/>
                                <w:color w:val="FFFFFF"/>
                                <w:spacing w:val="-1"/>
                                <w:sz w:val="21"/>
                              </w:rPr>
                              <w:t xml:space="preserve"> </w:t>
                            </w:r>
                            <w:r>
                              <w:rPr>
                                <w:b/>
                                <w:color w:val="FFFFFF"/>
                                <w:sz w:val="21"/>
                              </w:rPr>
                              <w:t>of</w:t>
                            </w:r>
                            <w:r>
                              <w:rPr>
                                <w:b/>
                                <w:color w:val="FFFFFF"/>
                                <w:spacing w:val="-1"/>
                                <w:sz w:val="21"/>
                              </w:rPr>
                              <w:t xml:space="preserve"> </w:t>
                            </w:r>
                            <w:r>
                              <w:rPr>
                                <w:b/>
                                <w:color w:val="FFFFFF"/>
                                <w:sz w:val="21"/>
                              </w:rPr>
                              <w:t>Social</w:t>
                            </w:r>
                            <w:r>
                              <w:rPr>
                                <w:b/>
                                <w:color w:val="FFFFFF"/>
                                <w:spacing w:val="-2"/>
                                <w:sz w:val="21"/>
                              </w:rPr>
                              <w:t xml:space="preserve"> </w:t>
                            </w:r>
                            <w:r>
                              <w:rPr>
                                <w:b/>
                                <w:color w:val="FFFFFF"/>
                                <w:sz w:val="21"/>
                              </w:rPr>
                              <w:t>Services</w:t>
                            </w:r>
                            <w:r>
                              <w:rPr>
                                <w:b/>
                                <w:color w:val="FFFFFF"/>
                                <w:spacing w:val="-6"/>
                                <w:sz w:val="21"/>
                              </w:rPr>
                              <w:t xml:space="preserve"> </w:t>
                            </w:r>
                          </w:p>
                        </w:txbxContent>
                      </wps:txbx>
                      <wps:bodyPr horzOverflow="overflow" vert="horz" lIns="0" tIns="0" rIns="0" bIns="0" rtlCol="0">
                        <a:noAutofit/>
                      </wps:bodyPr>
                    </wps:wsp>
                    <wps:wsp>
                      <wps:cNvPr id="13157" name="Rectangle 13157"/>
                      <wps:cNvSpPr/>
                      <wps:spPr>
                        <a:xfrm>
                          <a:off x="576072" y="382270"/>
                          <a:ext cx="7330575" cy="249716"/>
                        </a:xfrm>
                        <a:prstGeom prst="rect">
                          <a:avLst/>
                        </a:prstGeom>
                        <a:ln>
                          <a:noFill/>
                        </a:ln>
                      </wps:spPr>
                      <wps:txbx>
                        <w:txbxContent>
                          <w:p w14:paraId="7B19AB89" w14:textId="77777777" w:rsidR="00560B1F" w:rsidRDefault="00BE44C0">
                            <w:pPr>
                              <w:spacing w:after="160" w:line="259" w:lineRule="auto"/>
                              <w:ind w:left="0" w:right="0" w:firstLine="0"/>
                            </w:pPr>
                            <w:r>
                              <w:rPr>
                                <w:color w:val="FFFFFF"/>
                                <w:sz w:val="21"/>
                              </w:rPr>
                              <w:t>Learning</w:t>
                            </w:r>
                            <w:r>
                              <w:rPr>
                                <w:color w:val="FFFFFF"/>
                                <w:spacing w:val="9"/>
                                <w:sz w:val="21"/>
                              </w:rPr>
                              <w:t xml:space="preserve"> </w:t>
                            </w:r>
                            <w:r>
                              <w:rPr>
                                <w:color w:val="FFFFFF"/>
                                <w:sz w:val="21"/>
                              </w:rPr>
                              <w:t>Links’</w:t>
                            </w:r>
                            <w:r>
                              <w:rPr>
                                <w:color w:val="FFFFFF"/>
                                <w:spacing w:val="7"/>
                                <w:sz w:val="21"/>
                              </w:rPr>
                              <w:t xml:space="preserve"> </w:t>
                            </w:r>
                            <w:r>
                              <w:rPr>
                                <w:color w:val="FFFFFF"/>
                                <w:sz w:val="21"/>
                              </w:rPr>
                              <w:t>Submission:</w:t>
                            </w:r>
                            <w:r>
                              <w:rPr>
                                <w:color w:val="FFFFFF"/>
                                <w:spacing w:val="11"/>
                                <w:sz w:val="21"/>
                              </w:rPr>
                              <w:t xml:space="preserve"> </w:t>
                            </w:r>
                            <w:r>
                              <w:rPr>
                                <w:color w:val="FFFFFF"/>
                                <w:sz w:val="21"/>
                              </w:rPr>
                              <w:t>A</w:t>
                            </w:r>
                            <w:r>
                              <w:rPr>
                                <w:color w:val="FFFFFF"/>
                                <w:spacing w:val="4"/>
                                <w:sz w:val="21"/>
                              </w:rPr>
                              <w:t xml:space="preserve"> </w:t>
                            </w:r>
                            <w:r>
                              <w:rPr>
                                <w:color w:val="FFFFFF"/>
                                <w:sz w:val="21"/>
                              </w:rPr>
                              <w:t>New</w:t>
                            </w:r>
                            <w:r>
                              <w:rPr>
                                <w:color w:val="FFFFFF"/>
                                <w:spacing w:val="10"/>
                                <w:sz w:val="21"/>
                              </w:rPr>
                              <w:t xml:space="preserve"> </w:t>
                            </w:r>
                            <w:r>
                              <w:rPr>
                                <w:color w:val="FFFFFF"/>
                                <w:sz w:val="21"/>
                              </w:rPr>
                              <w:t>Approach</w:t>
                            </w:r>
                            <w:r>
                              <w:rPr>
                                <w:color w:val="FFFFFF"/>
                                <w:spacing w:val="7"/>
                                <w:sz w:val="21"/>
                              </w:rPr>
                              <w:t xml:space="preserve"> </w:t>
                            </w:r>
                            <w:r>
                              <w:rPr>
                                <w:color w:val="FFFFFF"/>
                                <w:sz w:val="21"/>
                              </w:rPr>
                              <w:t>to</w:t>
                            </w:r>
                            <w:r>
                              <w:rPr>
                                <w:color w:val="FFFFFF"/>
                                <w:spacing w:val="7"/>
                                <w:sz w:val="21"/>
                              </w:rPr>
                              <w:t xml:space="preserve"> </w:t>
                            </w:r>
                            <w:r>
                              <w:rPr>
                                <w:color w:val="FFFFFF"/>
                                <w:sz w:val="21"/>
                              </w:rPr>
                              <w:t>Programs</w:t>
                            </w:r>
                            <w:r>
                              <w:rPr>
                                <w:color w:val="FFFFFF"/>
                                <w:spacing w:val="10"/>
                                <w:sz w:val="21"/>
                              </w:rPr>
                              <w:t xml:space="preserve"> </w:t>
                            </w:r>
                            <w:r>
                              <w:rPr>
                                <w:color w:val="FFFFFF"/>
                                <w:sz w:val="21"/>
                              </w:rPr>
                              <w:t>for</w:t>
                            </w:r>
                            <w:r>
                              <w:rPr>
                                <w:color w:val="FFFFFF"/>
                                <w:spacing w:val="10"/>
                                <w:sz w:val="21"/>
                              </w:rPr>
                              <w:t xml:space="preserve"> </w:t>
                            </w:r>
                            <w:r>
                              <w:rPr>
                                <w:color w:val="FFFFFF"/>
                                <w:sz w:val="21"/>
                              </w:rPr>
                              <w:t>Families</w:t>
                            </w:r>
                            <w:r>
                              <w:rPr>
                                <w:color w:val="FFFFFF"/>
                                <w:spacing w:val="8"/>
                                <w:sz w:val="21"/>
                              </w:rPr>
                              <w:t xml:space="preserve"> </w:t>
                            </w:r>
                            <w:r>
                              <w:rPr>
                                <w:color w:val="FFFFFF"/>
                                <w:sz w:val="21"/>
                              </w:rPr>
                              <w:t>and</w:t>
                            </w:r>
                            <w:r>
                              <w:rPr>
                                <w:color w:val="FFFFFF"/>
                                <w:spacing w:val="9"/>
                                <w:sz w:val="21"/>
                              </w:rPr>
                              <w:t xml:space="preserve"> </w:t>
                            </w:r>
                            <w:r>
                              <w:rPr>
                                <w:color w:val="FFFFFF"/>
                                <w:sz w:val="21"/>
                              </w:rPr>
                              <w:t>Children</w:t>
                            </w:r>
                            <w:r>
                              <w:rPr>
                                <w:color w:val="FFFFFF"/>
                                <w:spacing w:val="5"/>
                                <w:sz w:val="21"/>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145" style="width:593.15pt;height:56.5441pt;position:absolute;mso-position-horizontal-relative:page;mso-position-horizontal:absolute;margin-left:0pt;mso-position-vertical-relative:page;margin-top:785.376pt;" coordsize="75330,7181">
              <v:rect id="Rectangle 13147" style="position:absolute;width:467;height:2345;left:16900;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148" style="position:absolute;width:467;height:2345;left:18805;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149" style="position:absolute;width:467;height:2345;left:21059;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150" style="position:absolute;width:467;height:2345;left:27323;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151" style="position:absolute;width:467;height:2345;left:29380;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152" style="position:absolute;width:467;height:2345;left:34805;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153" style="position:absolute;width:467;height:2345;left:37427;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154" style="position:absolute;width:467;height:2345;left:42931;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155" style="position:absolute;width:467;height:2345;left:49712;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shape id="Shape 13146" style="position:absolute;width:75330;height:7181;left:0;top:0;" coordsize="7533006,718110" path="m383146,0l7149859,0c7361466,0,7533006,171539,7533006,383146l7533006,656996l7526845,718110l6161,718110l0,656996l0,383146c0,171539,171539,0,383146,0x">
                <v:stroke weight="2pt" endcap="flat" joinstyle="round" on="true" color="#0a4ea3"/>
                <v:fill on="true" color="#0a4ea3"/>
              </v:shape>
              <v:rect id="Rectangle 13156" style="position:absolute;width:27722;height:2497;left:5760;top:1825;" filled="f" stroked="f">
                <v:textbox inset="0,0,0,0">
                  <w:txbxContent>
                    <w:p>
                      <w:pPr>
                        <w:spacing w:before="0" w:after="160" w:line="259" w:lineRule="auto"/>
                        <w:ind w:left="0" w:right="0" w:firstLine="0"/>
                      </w:pPr>
                      <w:r>
                        <w:rPr>
                          <w:rFonts w:cs="Calibri" w:hAnsi="Calibri" w:eastAsia="Calibri" w:ascii="Calibri"/>
                          <w:b w:val="1"/>
                          <w:color w:val="ffffff"/>
                          <w:sz w:val="21"/>
                        </w:rPr>
                        <w:t xml:space="preserve">Department</w:t>
                      </w:r>
                      <w:r>
                        <w:rPr>
                          <w:rFonts w:cs="Calibri" w:hAnsi="Calibri" w:eastAsia="Calibri" w:ascii="Calibri"/>
                          <w:b w:val="1"/>
                          <w:color w:val="ffffff"/>
                          <w:spacing w:val="-1"/>
                          <w:sz w:val="21"/>
                        </w:rPr>
                        <w:t xml:space="preserve"> </w:t>
                      </w:r>
                      <w:r>
                        <w:rPr>
                          <w:rFonts w:cs="Calibri" w:hAnsi="Calibri" w:eastAsia="Calibri" w:ascii="Calibri"/>
                          <w:b w:val="1"/>
                          <w:color w:val="ffffff"/>
                          <w:sz w:val="21"/>
                        </w:rPr>
                        <w:t xml:space="preserve">of</w:t>
                      </w:r>
                      <w:r>
                        <w:rPr>
                          <w:rFonts w:cs="Calibri" w:hAnsi="Calibri" w:eastAsia="Calibri" w:ascii="Calibri"/>
                          <w:b w:val="1"/>
                          <w:color w:val="ffffff"/>
                          <w:spacing w:val="-1"/>
                          <w:sz w:val="21"/>
                        </w:rPr>
                        <w:t xml:space="preserve"> </w:t>
                      </w:r>
                      <w:r>
                        <w:rPr>
                          <w:rFonts w:cs="Calibri" w:hAnsi="Calibri" w:eastAsia="Calibri" w:ascii="Calibri"/>
                          <w:b w:val="1"/>
                          <w:color w:val="ffffff"/>
                          <w:sz w:val="21"/>
                        </w:rPr>
                        <w:t xml:space="preserve">Social</w:t>
                      </w:r>
                      <w:r>
                        <w:rPr>
                          <w:rFonts w:cs="Calibri" w:hAnsi="Calibri" w:eastAsia="Calibri" w:ascii="Calibri"/>
                          <w:b w:val="1"/>
                          <w:color w:val="ffffff"/>
                          <w:spacing w:val="-2"/>
                          <w:sz w:val="21"/>
                        </w:rPr>
                        <w:t xml:space="preserve"> </w:t>
                      </w:r>
                      <w:r>
                        <w:rPr>
                          <w:rFonts w:cs="Calibri" w:hAnsi="Calibri" w:eastAsia="Calibri" w:ascii="Calibri"/>
                          <w:b w:val="1"/>
                          <w:color w:val="ffffff"/>
                          <w:sz w:val="21"/>
                        </w:rPr>
                        <w:t xml:space="preserve">Services</w:t>
                      </w:r>
                      <w:r>
                        <w:rPr>
                          <w:rFonts w:cs="Calibri" w:hAnsi="Calibri" w:eastAsia="Calibri" w:ascii="Calibri"/>
                          <w:b w:val="1"/>
                          <w:color w:val="ffffff"/>
                          <w:spacing w:val="-6"/>
                          <w:sz w:val="21"/>
                        </w:rPr>
                        <w:t xml:space="preserve"> </w:t>
                      </w:r>
                    </w:p>
                  </w:txbxContent>
                </v:textbox>
              </v:rect>
              <v:rect id="Rectangle 13157" style="position:absolute;width:73305;height:2497;left:5760;top:3822;" filled="f" stroked="f">
                <v:textbox inset="0,0,0,0">
                  <w:txbxContent>
                    <w:p>
                      <w:pPr>
                        <w:spacing w:before="0" w:after="160" w:line="259" w:lineRule="auto"/>
                        <w:ind w:left="0" w:right="0" w:firstLine="0"/>
                      </w:pPr>
                      <w:r>
                        <w:rPr>
                          <w:color w:val="ffffff"/>
                          <w:sz w:val="21"/>
                        </w:rPr>
                        <w:t xml:space="preserve">Learning</w:t>
                      </w:r>
                      <w:r>
                        <w:rPr>
                          <w:color w:val="ffffff"/>
                          <w:spacing w:val="9"/>
                          <w:sz w:val="21"/>
                        </w:rPr>
                        <w:t xml:space="preserve"> </w:t>
                      </w:r>
                      <w:r>
                        <w:rPr>
                          <w:color w:val="ffffff"/>
                          <w:sz w:val="21"/>
                        </w:rPr>
                        <w:t xml:space="preserve">Links’</w:t>
                      </w:r>
                      <w:r>
                        <w:rPr>
                          <w:color w:val="ffffff"/>
                          <w:spacing w:val="7"/>
                          <w:sz w:val="21"/>
                        </w:rPr>
                        <w:t xml:space="preserve"> </w:t>
                      </w:r>
                      <w:r>
                        <w:rPr>
                          <w:color w:val="ffffff"/>
                          <w:sz w:val="21"/>
                        </w:rPr>
                        <w:t xml:space="preserve">Submission:</w:t>
                      </w:r>
                      <w:r>
                        <w:rPr>
                          <w:color w:val="ffffff"/>
                          <w:spacing w:val="11"/>
                          <w:sz w:val="21"/>
                        </w:rPr>
                        <w:t xml:space="preserve"> </w:t>
                      </w:r>
                      <w:r>
                        <w:rPr>
                          <w:color w:val="ffffff"/>
                          <w:sz w:val="21"/>
                        </w:rPr>
                        <w:t xml:space="preserve">A</w:t>
                      </w:r>
                      <w:r>
                        <w:rPr>
                          <w:color w:val="ffffff"/>
                          <w:spacing w:val="4"/>
                          <w:sz w:val="21"/>
                        </w:rPr>
                        <w:t xml:space="preserve"> </w:t>
                      </w:r>
                      <w:r>
                        <w:rPr>
                          <w:color w:val="ffffff"/>
                          <w:sz w:val="21"/>
                        </w:rPr>
                        <w:t xml:space="preserve">New</w:t>
                      </w:r>
                      <w:r>
                        <w:rPr>
                          <w:color w:val="ffffff"/>
                          <w:spacing w:val="10"/>
                          <w:sz w:val="21"/>
                        </w:rPr>
                        <w:t xml:space="preserve"> </w:t>
                      </w:r>
                      <w:r>
                        <w:rPr>
                          <w:color w:val="ffffff"/>
                          <w:sz w:val="21"/>
                        </w:rPr>
                        <w:t xml:space="preserve">Approach</w:t>
                      </w:r>
                      <w:r>
                        <w:rPr>
                          <w:color w:val="ffffff"/>
                          <w:spacing w:val="7"/>
                          <w:sz w:val="21"/>
                        </w:rPr>
                        <w:t xml:space="preserve"> </w:t>
                      </w:r>
                      <w:r>
                        <w:rPr>
                          <w:color w:val="ffffff"/>
                          <w:sz w:val="21"/>
                        </w:rPr>
                        <w:t xml:space="preserve">to</w:t>
                      </w:r>
                      <w:r>
                        <w:rPr>
                          <w:color w:val="ffffff"/>
                          <w:spacing w:val="7"/>
                          <w:sz w:val="21"/>
                        </w:rPr>
                        <w:t xml:space="preserve"> </w:t>
                      </w:r>
                      <w:r>
                        <w:rPr>
                          <w:color w:val="ffffff"/>
                          <w:sz w:val="21"/>
                        </w:rPr>
                        <w:t xml:space="preserve">Programs</w:t>
                      </w:r>
                      <w:r>
                        <w:rPr>
                          <w:color w:val="ffffff"/>
                          <w:spacing w:val="10"/>
                          <w:sz w:val="21"/>
                        </w:rPr>
                        <w:t xml:space="preserve"> </w:t>
                      </w:r>
                      <w:r>
                        <w:rPr>
                          <w:color w:val="ffffff"/>
                          <w:sz w:val="21"/>
                        </w:rPr>
                        <w:t xml:space="preserve">for</w:t>
                      </w:r>
                      <w:r>
                        <w:rPr>
                          <w:color w:val="ffffff"/>
                          <w:spacing w:val="10"/>
                          <w:sz w:val="21"/>
                        </w:rPr>
                        <w:t xml:space="preserve"> </w:t>
                      </w:r>
                      <w:r>
                        <w:rPr>
                          <w:color w:val="ffffff"/>
                          <w:sz w:val="21"/>
                        </w:rPr>
                        <w:t xml:space="preserve">Families</w:t>
                      </w:r>
                      <w:r>
                        <w:rPr>
                          <w:color w:val="ffffff"/>
                          <w:spacing w:val="8"/>
                          <w:sz w:val="21"/>
                        </w:rPr>
                        <w:t xml:space="preserve"> </w:t>
                      </w:r>
                      <w:r>
                        <w:rPr>
                          <w:color w:val="ffffff"/>
                          <w:sz w:val="21"/>
                        </w:rPr>
                        <w:t xml:space="preserve">and</w:t>
                      </w:r>
                      <w:r>
                        <w:rPr>
                          <w:color w:val="ffffff"/>
                          <w:spacing w:val="9"/>
                          <w:sz w:val="21"/>
                        </w:rPr>
                        <w:t xml:space="preserve"> </w:t>
                      </w:r>
                      <w:r>
                        <w:rPr>
                          <w:color w:val="ffffff"/>
                          <w:sz w:val="21"/>
                        </w:rPr>
                        <w:t xml:space="preserve">Children</w:t>
                      </w:r>
                      <w:r>
                        <w:rPr>
                          <w:color w:val="ffffff"/>
                          <w:spacing w:val="5"/>
                          <w:sz w:val="21"/>
                        </w:rPr>
                        <w:t xml:space="preserve"> </w:t>
                      </w:r>
                    </w:p>
                  </w:txbxContent>
                </v:textbox>
              </v:rect>
              <w10:wrap type="square"/>
            </v:group>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ECB1F" w14:textId="77777777" w:rsidR="00560B1F" w:rsidRDefault="00BE44C0">
    <w:pPr>
      <w:spacing w:after="0" w:line="259" w:lineRule="auto"/>
      <w:ind w:left="-1439" w:right="10470" w:firstLine="0"/>
    </w:pPr>
    <w:r>
      <w:rPr>
        <w:noProof/>
      </w:rPr>
      <mc:AlternateContent>
        <mc:Choice Requires="wpg">
          <w:drawing>
            <wp:anchor distT="0" distB="0" distL="114300" distR="114300" simplePos="0" relativeHeight="251677696" behindDoc="0" locked="0" layoutInCell="1" allowOverlap="1" wp14:anchorId="72B94E2B" wp14:editId="49F8C606">
              <wp:simplePos x="0" y="0"/>
              <wp:positionH relativeFrom="page">
                <wp:posOffset>0</wp:posOffset>
              </wp:positionH>
              <wp:positionV relativeFrom="page">
                <wp:posOffset>9974273</wp:posOffset>
              </wp:positionV>
              <wp:extent cx="7533006" cy="718110"/>
              <wp:effectExtent l="0" t="0" r="0" b="0"/>
              <wp:wrapSquare wrapText="bothSides"/>
              <wp:docPr id="13122" name="Group 13122"/>
              <wp:cNvGraphicFramePr/>
              <a:graphic xmlns:a="http://schemas.openxmlformats.org/drawingml/2006/main">
                <a:graphicData uri="http://schemas.microsoft.com/office/word/2010/wordprocessingGroup">
                  <wpg:wgp>
                    <wpg:cNvGrpSpPr/>
                    <wpg:grpSpPr>
                      <a:xfrm>
                        <a:off x="0" y="0"/>
                        <a:ext cx="7533006" cy="718110"/>
                        <a:chOff x="0" y="0"/>
                        <a:chExt cx="7533006" cy="718110"/>
                      </a:xfrm>
                    </wpg:grpSpPr>
                    <wps:wsp>
                      <wps:cNvPr id="13124" name="Rectangle 13124"/>
                      <wps:cNvSpPr/>
                      <wps:spPr>
                        <a:xfrm>
                          <a:off x="1690034" y="156525"/>
                          <a:ext cx="46744" cy="234519"/>
                        </a:xfrm>
                        <a:prstGeom prst="rect">
                          <a:avLst/>
                        </a:prstGeom>
                        <a:ln>
                          <a:noFill/>
                        </a:ln>
                      </wps:spPr>
                      <wps:txbx>
                        <w:txbxContent>
                          <w:p w14:paraId="1C52785A"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125" name="Rectangle 13125"/>
                      <wps:cNvSpPr/>
                      <wps:spPr>
                        <a:xfrm>
                          <a:off x="1880510" y="156525"/>
                          <a:ext cx="46744" cy="234519"/>
                        </a:xfrm>
                        <a:prstGeom prst="rect">
                          <a:avLst/>
                        </a:prstGeom>
                        <a:ln>
                          <a:noFill/>
                        </a:ln>
                      </wps:spPr>
                      <wps:txbx>
                        <w:txbxContent>
                          <w:p w14:paraId="00569768"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126" name="Rectangle 13126"/>
                      <wps:cNvSpPr/>
                      <wps:spPr>
                        <a:xfrm>
                          <a:off x="2105990" y="156525"/>
                          <a:ext cx="46744" cy="234519"/>
                        </a:xfrm>
                        <a:prstGeom prst="rect">
                          <a:avLst/>
                        </a:prstGeom>
                        <a:ln>
                          <a:noFill/>
                        </a:ln>
                      </wps:spPr>
                      <wps:txbx>
                        <w:txbxContent>
                          <w:p w14:paraId="02B61DA0"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127" name="Rectangle 13127"/>
                      <wps:cNvSpPr/>
                      <wps:spPr>
                        <a:xfrm>
                          <a:off x="2732364" y="156525"/>
                          <a:ext cx="46744" cy="234519"/>
                        </a:xfrm>
                        <a:prstGeom prst="rect">
                          <a:avLst/>
                        </a:prstGeom>
                        <a:ln>
                          <a:noFill/>
                        </a:ln>
                      </wps:spPr>
                      <wps:txbx>
                        <w:txbxContent>
                          <w:p w14:paraId="22AED2F4"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128" name="Rectangle 13128"/>
                      <wps:cNvSpPr/>
                      <wps:spPr>
                        <a:xfrm>
                          <a:off x="2938046" y="156525"/>
                          <a:ext cx="46744" cy="234519"/>
                        </a:xfrm>
                        <a:prstGeom prst="rect">
                          <a:avLst/>
                        </a:prstGeom>
                        <a:ln>
                          <a:noFill/>
                        </a:ln>
                      </wps:spPr>
                      <wps:txbx>
                        <w:txbxContent>
                          <w:p w14:paraId="485A1F9D"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129" name="Rectangle 13129"/>
                      <wps:cNvSpPr/>
                      <wps:spPr>
                        <a:xfrm>
                          <a:off x="3480588" y="156525"/>
                          <a:ext cx="46744" cy="234519"/>
                        </a:xfrm>
                        <a:prstGeom prst="rect">
                          <a:avLst/>
                        </a:prstGeom>
                        <a:ln>
                          <a:noFill/>
                        </a:ln>
                      </wps:spPr>
                      <wps:txbx>
                        <w:txbxContent>
                          <w:p w14:paraId="58B60E37"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130" name="Rectangle 13130"/>
                      <wps:cNvSpPr/>
                      <wps:spPr>
                        <a:xfrm>
                          <a:off x="3742714" y="156525"/>
                          <a:ext cx="46744" cy="234519"/>
                        </a:xfrm>
                        <a:prstGeom prst="rect">
                          <a:avLst/>
                        </a:prstGeom>
                        <a:ln>
                          <a:noFill/>
                        </a:ln>
                      </wps:spPr>
                      <wps:txbx>
                        <w:txbxContent>
                          <w:p w14:paraId="141F279F"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131" name="Rectangle 13131"/>
                      <wps:cNvSpPr/>
                      <wps:spPr>
                        <a:xfrm>
                          <a:off x="4293113" y="156525"/>
                          <a:ext cx="46741" cy="234519"/>
                        </a:xfrm>
                        <a:prstGeom prst="rect">
                          <a:avLst/>
                        </a:prstGeom>
                        <a:ln>
                          <a:noFill/>
                        </a:ln>
                      </wps:spPr>
                      <wps:txbx>
                        <w:txbxContent>
                          <w:p w14:paraId="47D0E967"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132" name="Rectangle 13132"/>
                      <wps:cNvSpPr/>
                      <wps:spPr>
                        <a:xfrm>
                          <a:off x="4971251" y="156525"/>
                          <a:ext cx="46741" cy="234519"/>
                        </a:xfrm>
                        <a:prstGeom prst="rect">
                          <a:avLst/>
                        </a:prstGeom>
                        <a:ln>
                          <a:noFill/>
                        </a:ln>
                      </wps:spPr>
                      <wps:txbx>
                        <w:txbxContent>
                          <w:p w14:paraId="1CE32FCA"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123" name="Shape 13123"/>
                      <wps:cNvSpPr/>
                      <wps:spPr>
                        <a:xfrm>
                          <a:off x="0" y="0"/>
                          <a:ext cx="7533006" cy="718110"/>
                        </a:xfrm>
                        <a:custGeom>
                          <a:avLst/>
                          <a:gdLst/>
                          <a:ahLst/>
                          <a:cxnLst/>
                          <a:rect l="0" t="0" r="0" b="0"/>
                          <a:pathLst>
                            <a:path w="7533006" h="718110">
                              <a:moveTo>
                                <a:pt x="383146" y="0"/>
                              </a:moveTo>
                              <a:lnTo>
                                <a:pt x="7149859" y="0"/>
                              </a:lnTo>
                              <a:cubicBezTo>
                                <a:pt x="7361466" y="0"/>
                                <a:pt x="7533006" y="171539"/>
                                <a:pt x="7533006" y="383146"/>
                              </a:cubicBezTo>
                              <a:lnTo>
                                <a:pt x="7533006" y="656996"/>
                              </a:lnTo>
                              <a:lnTo>
                                <a:pt x="7526845" y="718110"/>
                              </a:lnTo>
                              <a:lnTo>
                                <a:pt x="6161" y="718110"/>
                              </a:lnTo>
                              <a:lnTo>
                                <a:pt x="0" y="656996"/>
                              </a:lnTo>
                              <a:lnTo>
                                <a:pt x="0" y="383146"/>
                              </a:lnTo>
                              <a:cubicBezTo>
                                <a:pt x="0" y="171539"/>
                                <a:pt x="171539" y="0"/>
                                <a:pt x="383146" y="0"/>
                              </a:cubicBezTo>
                              <a:close/>
                            </a:path>
                          </a:pathLst>
                        </a:custGeom>
                        <a:ln w="25400" cap="flat">
                          <a:round/>
                        </a:ln>
                      </wps:spPr>
                      <wps:style>
                        <a:lnRef idx="1">
                          <a:srgbClr val="0A4EA3"/>
                        </a:lnRef>
                        <a:fillRef idx="1">
                          <a:srgbClr val="0A4EA3"/>
                        </a:fillRef>
                        <a:effectRef idx="0">
                          <a:scrgbClr r="0" g="0" b="0"/>
                        </a:effectRef>
                        <a:fontRef idx="none"/>
                      </wps:style>
                      <wps:bodyPr/>
                    </wps:wsp>
                    <wps:wsp>
                      <wps:cNvPr id="13133" name="Rectangle 13133"/>
                      <wps:cNvSpPr/>
                      <wps:spPr>
                        <a:xfrm>
                          <a:off x="576072" y="182576"/>
                          <a:ext cx="2772211" cy="249718"/>
                        </a:xfrm>
                        <a:prstGeom prst="rect">
                          <a:avLst/>
                        </a:prstGeom>
                        <a:ln>
                          <a:noFill/>
                        </a:ln>
                      </wps:spPr>
                      <wps:txbx>
                        <w:txbxContent>
                          <w:p w14:paraId="561F6C66" w14:textId="77777777" w:rsidR="00560B1F" w:rsidRDefault="00BE44C0">
                            <w:pPr>
                              <w:spacing w:after="160" w:line="259" w:lineRule="auto"/>
                              <w:ind w:left="0" w:right="0" w:firstLine="0"/>
                            </w:pPr>
                            <w:r>
                              <w:rPr>
                                <w:b/>
                                <w:color w:val="FFFFFF"/>
                                <w:sz w:val="21"/>
                              </w:rPr>
                              <w:t>Department</w:t>
                            </w:r>
                            <w:r>
                              <w:rPr>
                                <w:b/>
                                <w:color w:val="FFFFFF"/>
                                <w:spacing w:val="-1"/>
                                <w:sz w:val="21"/>
                              </w:rPr>
                              <w:t xml:space="preserve"> </w:t>
                            </w:r>
                            <w:r>
                              <w:rPr>
                                <w:b/>
                                <w:color w:val="FFFFFF"/>
                                <w:sz w:val="21"/>
                              </w:rPr>
                              <w:t>of</w:t>
                            </w:r>
                            <w:r>
                              <w:rPr>
                                <w:b/>
                                <w:color w:val="FFFFFF"/>
                                <w:spacing w:val="-1"/>
                                <w:sz w:val="21"/>
                              </w:rPr>
                              <w:t xml:space="preserve"> </w:t>
                            </w:r>
                            <w:r>
                              <w:rPr>
                                <w:b/>
                                <w:color w:val="FFFFFF"/>
                                <w:sz w:val="21"/>
                              </w:rPr>
                              <w:t>Social</w:t>
                            </w:r>
                            <w:r>
                              <w:rPr>
                                <w:b/>
                                <w:color w:val="FFFFFF"/>
                                <w:spacing w:val="-2"/>
                                <w:sz w:val="21"/>
                              </w:rPr>
                              <w:t xml:space="preserve"> </w:t>
                            </w:r>
                            <w:r>
                              <w:rPr>
                                <w:b/>
                                <w:color w:val="FFFFFF"/>
                                <w:sz w:val="21"/>
                              </w:rPr>
                              <w:t>Services</w:t>
                            </w:r>
                            <w:r>
                              <w:rPr>
                                <w:b/>
                                <w:color w:val="FFFFFF"/>
                                <w:spacing w:val="-6"/>
                                <w:sz w:val="21"/>
                              </w:rPr>
                              <w:t xml:space="preserve"> </w:t>
                            </w:r>
                          </w:p>
                        </w:txbxContent>
                      </wps:txbx>
                      <wps:bodyPr horzOverflow="overflow" vert="horz" lIns="0" tIns="0" rIns="0" bIns="0" rtlCol="0">
                        <a:noAutofit/>
                      </wps:bodyPr>
                    </wps:wsp>
                    <wps:wsp>
                      <wps:cNvPr id="13134" name="Rectangle 13134"/>
                      <wps:cNvSpPr/>
                      <wps:spPr>
                        <a:xfrm>
                          <a:off x="576072" y="382270"/>
                          <a:ext cx="7330575" cy="249716"/>
                        </a:xfrm>
                        <a:prstGeom prst="rect">
                          <a:avLst/>
                        </a:prstGeom>
                        <a:ln>
                          <a:noFill/>
                        </a:ln>
                      </wps:spPr>
                      <wps:txbx>
                        <w:txbxContent>
                          <w:p w14:paraId="0A22A31B" w14:textId="77777777" w:rsidR="00560B1F" w:rsidRDefault="00BE44C0">
                            <w:pPr>
                              <w:spacing w:after="160" w:line="259" w:lineRule="auto"/>
                              <w:ind w:left="0" w:right="0" w:firstLine="0"/>
                            </w:pPr>
                            <w:r>
                              <w:rPr>
                                <w:color w:val="FFFFFF"/>
                                <w:sz w:val="21"/>
                              </w:rPr>
                              <w:t>Learning</w:t>
                            </w:r>
                            <w:r>
                              <w:rPr>
                                <w:color w:val="FFFFFF"/>
                                <w:spacing w:val="9"/>
                                <w:sz w:val="21"/>
                              </w:rPr>
                              <w:t xml:space="preserve"> </w:t>
                            </w:r>
                            <w:r>
                              <w:rPr>
                                <w:color w:val="FFFFFF"/>
                                <w:sz w:val="21"/>
                              </w:rPr>
                              <w:t>Links’</w:t>
                            </w:r>
                            <w:r>
                              <w:rPr>
                                <w:color w:val="FFFFFF"/>
                                <w:spacing w:val="7"/>
                                <w:sz w:val="21"/>
                              </w:rPr>
                              <w:t xml:space="preserve"> </w:t>
                            </w:r>
                            <w:r>
                              <w:rPr>
                                <w:color w:val="FFFFFF"/>
                                <w:sz w:val="21"/>
                              </w:rPr>
                              <w:t>Submission:</w:t>
                            </w:r>
                            <w:r>
                              <w:rPr>
                                <w:color w:val="FFFFFF"/>
                                <w:spacing w:val="11"/>
                                <w:sz w:val="21"/>
                              </w:rPr>
                              <w:t xml:space="preserve"> </w:t>
                            </w:r>
                            <w:r>
                              <w:rPr>
                                <w:color w:val="FFFFFF"/>
                                <w:sz w:val="21"/>
                              </w:rPr>
                              <w:t>A</w:t>
                            </w:r>
                            <w:r>
                              <w:rPr>
                                <w:color w:val="FFFFFF"/>
                                <w:spacing w:val="4"/>
                                <w:sz w:val="21"/>
                              </w:rPr>
                              <w:t xml:space="preserve"> </w:t>
                            </w:r>
                            <w:r>
                              <w:rPr>
                                <w:color w:val="FFFFFF"/>
                                <w:sz w:val="21"/>
                              </w:rPr>
                              <w:t>New</w:t>
                            </w:r>
                            <w:r>
                              <w:rPr>
                                <w:color w:val="FFFFFF"/>
                                <w:spacing w:val="10"/>
                                <w:sz w:val="21"/>
                              </w:rPr>
                              <w:t xml:space="preserve"> </w:t>
                            </w:r>
                            <w:r>
                              <w:rPr>
                                <w:color w:val="FFFFFF"/>
                                <w:sz w:val="21"/>
                              </w:rPr>
                              <w:t>Approach</w:t>
                            </w:r>
                            <w:r>
                              <w:rPr>
                                <w:color w:val="FFFFFF"/>
                                <w:spacing w:val="7"/>
                                <w:sz w:val="21"/>
                              </w:rPr>
                              <w:t xml:space="preserve"> </w:t>
                            </w:r>
                            <w:r>
                              <w:rPr>
                                <w:color w:val="FFFFFF"/>
                                <w:sz w:val="21"/>
                              </w:rPr>
                              <w:t>to</w:t>
                            </w:r>
                            <w:r>
                              <w:rPr>
                                <w:color w:val="FFFFFF"/>
                                <w:spacing w:val="7"/>
                                <w:sz w:val="21"/>
                              </w:rPr>
                              <w:t xml:space="preserve"> </w:t>
                            </w:r>
                            <w:r>
                              <w:rPr>
                                <w:color w:val="FFFFFF"/>
                                <w:sz w:val="21"/>
                              </w:rPr>
                              <w:t>Programs</w:t>
                            </w:r>
                            <w:r>
                              <w:rPr>
                                <w:color w:val="FFFFFF"/>
                                <w:spacing w:val="10"/>
                                <w:sz w:val="21"/>
                              </w:rPr>
                              <w:t xml:space="preserve"> </w:t>
                            </w:r>
                            <w:r>
                              <w:rPr>
                                <w:color w:val="FFFFFF"/>
                                <w:sz w:val="21"/>
                              </w:rPr>
                              <w:t>for</w:t>
                            </w:r>
                            <w:r>
                              <w:rPr>
                                <w:color w:val="FFFFFF"/>
                                <w:spacing w:val="10"/>
                                <w:sz w:val="21"/>
                              </w:rPr>
                              <w:t xml:space="preserve"> </w:t>
                            </w:r>
                            <w:r>
                              <w:rPr>
                                <w:color w:val="FFFFFF"/>
                                <w:sz w:val="21"/>
                              </w:rPr>
                              <w:t>Families</w:t>
                            </w:r>
                            <w:r>
                              <w:rPr>
                                <w:color w:val="FFFFFF"/>
                                <w:spacing w:val="8"/>
                                <w:sz w:val="21"/>
                              </w:rPr>
                              <w:t xml:space="preserve"> </w:t>
                            </w:r>
                            <w:r>
                              <w:rPr>
                                <w:color w:val="FFFFFF"/>
                                <w:sz w:val="21"/>
                              </w:rPr>
                              <w:t>and</w:t>
                            </w:r>
                            <w:r>
                              <w:rPr>
                                <w:color w:val="FFFFFF"/>
                                <w:spacing w:val="9"/>
                                <w:sz w:val="21"/>
                              </w:rPr>
                              <w:t xml:space="preserve"> </w:t>
                            </w:r>
                            <w:r>
                              <w:rPr>
                                <w:color w:val="FFFFFF"/>
                                <w:sz w:val="21"/>
                              </w:rPr>
                              <w:t>Children</w:t>
                            </w:r>
                            <w:r>
                              <w:rPr>
                                <w:color w:val="FFFFFF"/>
                                <w:spacing w:val="5"/>
                                <w:sz w:val="21"/>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122" style="width:593.15pt;height:56.5441pt;position:absolute;mso-position-horizontal-relative:page;mso-position-horizontal:absolute;margin-left:0pt;mso-position-vertical-relative:page;margin-top:785.376pt;" coordsize="75330,7181">
              <v:rect id="Rectangle 13124" style="position:absolute;width:467;height:2345;left:16900;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125" style="position:absolute;width:467;height:2345;left:18805;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126" style="position:absolute;width:467;height:2345;left:21059;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127" style="position:absolute;width:467;height:2345;left:27323;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128" style="position:absolute;width:467;height:2345;left:29380;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129" style="position:absolute;width:467;height:2345;left:34805;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130" style="position:absolute;width:467;height:2345;left:37427;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131" style="position:absolute;width:467;height:2345;left:42931;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132" style="position:absolute;width:467;height:2345;left:49712;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shape id="Shape 13123" style="position:absolute;width:75330;height:7181;left:0;top:0;" coordsize="7533006,718110" path="m383146,0l7149859,0c7361466,0,7533006,171539,7533006,383146l7533006,656996l7526845,718110l6161,718110l0,656996l0,383146c0,171539,171539,0,383146,0x">
                <v:stroke weight="2pt" endcap="flat" joinstyle="round" on="true" color="#0a4ea3"/>
                <v:fill on="true" color="#0a4ea3"/>
              </v:shape>
              <v:rect id="Rectangle 13133" style="position:absolute;width:27722;height:2497;left:5760;top:1825;" filled="f" stroked="f">
                <v:textbox inset="0,0,0,0">
                  <w:txbxContent>
                    <w:p>
                      <w:pPr>
                        <w:spacing w:before="0" w:after="160" w:line="259" w:lineRule="auto"/>
                        <w:ind w:left="0" w:right="0" w:firstLine="0"/>
                      </w:pPr>
                      <w:r>
                        <w:rPr>
                          <w:rFonts w:cs="Calibri" w:hAnsi="Calibri" w:eastAsia="Calibri" w:ascii="Calibri"/>
                          <w:b w:val="1"/>
                          <w:color w:val="ffffff"/>
                          <w:sz w:val="21"/>
                        </w:rPr>
                        <w:t xml:space="preserve">Department</w:t>
                      </w:r>
                      <w:r>
                        <w:rPr>
                          <w:rFonts w:cs="Calibri" w:hAnsi="Calibri" w:eastAsia="Calibri" w:ascii="Calibri"/>
                          <w:b w:val="1"/>
                          <w:color w:val="ffffff"/>
                          <w:spacing w:val="-1"/>
                          <w:sz w:val="21"/>
                        </w:rPr>
                        <w:t xml:space="preserve"> </w:t>
                      </w:r>
                      <w:r>
                        <w:rPr>
                          <w:rFonts w:cs="Calibri" w:hAnsi="Calibri" w:eastAsia="Calibri" w:ascii="Calibri"/>
                          <w:b w:val="1"/>
                          <w:color w:val="ffffff"/>
                          <w:sz w:val="21"/>
                        </w:rPr>
                        <w:t xml:space="preserve">of</w:t>
                      </w:r>
                      <w:r>
                        <w:rPr>
                          <w:rFonts w:cs="Calibri" w:hAnsi="Calibri" w:eastAsia="Calibri" w:ascii="Calibri"/>
                          <w:b w:val="1"/>
                          <w:color w:val="ffffff"/>
                          <w:spacing w:val="-1"/>
                          <w:sz w:val="21"/>
                        </w:rPr>
                        <w:t xml:space="preserve"> </w:t>
                      </w:r>
                      <w:r>
                        <w:rPr>
                          <w:rFonts w:cs="Calibri" w:hAnsi="Calibri" w:eastAsia="Calibri" w:ascii="Calibri"/>
                          <w:b w:val="1"/>
                          <w:color w:val="ffffff"/>
                          <w:sz w:val="21"/>
                        </w:rPr>
                        <w:t xml:space="preserve">Social</w:t>
                      </w:r>
                      <w:r>
                        <w:rPr>
                          <w:rFonts w:cs="Calibri" w:hAnsi="Calibri" w:eastAsia="Calibri" w:ascii="Calibri"/>
                          <w:b w:val="1"/>
                          <w:color w:val="ffffff"/>
                          <w:spacing w:val="-2"/>
                          <w:sz w:val="21"/>
                        </w:rPr>
                        <w:t xml:space="preserve"> </w:t>
                      </w:r>
                      <w:r>
                        <w:rPr>
                          <w:rFonts w:cs="Calibri" w:hAnsi="Calibri" w:eastAsia="Calibri" w:ascii="Calibri"/>
                          <w:b w:val="1"/>
                          <w:color w:val="ffffff"/>
                          <w:sz w:val="21"/>
                        </w:rPr>
                        <w:t xml:space="preserve">Services</w:t>
                      </w:r>
                      <w:r>
                        <w:rPr>
                          <w:rFonts w:cs="Calibri" w:hAnsi="Calibri" w:eastAsia="Calibri" w:ascii="Calibri"/>
                          <w:b w:val="1"/>
                          <w:color w:val="ffffff"/>
                          <w:spacing w:val="-6"/>
                          <w:sz w:val="21"/>
                        </w:rPr>
                        <w:t xml:space="preserve"> </w:t>
                      </w:r>
                    </w:p>
                  </w:txbxContent>
                </v:textbox>
              </v:rect>
              <v:rect id="Rectangle 13134" style="position:absolute;width:73305;height:2497;left:5760;top:3822;" filled="f" stroked="f">
                <v:textbox inset="0,0,0,0">
                  <w:txbxContent>
                    <w:p>
                      <w:pPr>
                        <w:spacing w:before="0" w:after="160" w:line="259" w:lineRule="auto"/>
                        <w:ind w:left="0" w:right="0" w:firstLine="0"/>
                      </w:pPr>
                      <w:r>
                        <w:rPr>
                          <w:color w:val="ffffff"/>
                          <w:sz w:val="21"/>
                        </w:rPr>
                        <w:t xml:space="preserve">Learning</w:t>
                      </w:r>
                      <w:r>
                        <w:rPr>
                          <w:color w:val="ffffff"/>
                          <w:spacing w:val="9"/>
                          <w:sz w:val="21"/>
                        </w:rPr>
                        <w:t xml:space="preserve"> </w:t>
                      </w:r>
                      <w:r>
                        <w:rPr>
                          <w:color w:val="ffffff"/>
                          <w:sz w:val="21"/>
                        </w:rPr>
                        <w:t xml:space="preserve">Links’</w:t>
                      </w:r>
                      <w:r>
                        <w:rPr>
                          <w:color w:val="ffffff"/>
                          <w:spacing w:val="7"/>
                          <w:sz w:val="21"/>
                        </w:rPr>
                        <w:t xml:space="preserve"> </w:t>
                      </w:r>
                      <w:r>
                        <w:rPr>
                          <w:color w:val="ffffff"/>
                          <w:sz w:val="21"/>
                        </w:rPr>
                        <w:t xml:space="preserve">Submission:</w:t>
                      </w:r>
                      <w:r>
                        <w:rPr>
                          <w:color w:val="ffffff"/>
                          <w:spacing w:val="11"/>
                          <w:sz w:val="21"/>
                        </w:rPr>
                        <w:t xml:space="preserve"> </w:t>
                      </w:r>
                      <w:r>
                        <w:rPr>
                          <w:color w:val="ffffff"/>
                          <w:sz w:val="21"/>
                        </w:rPr>
                        <w:t xml:space="preserve">A</w:t>
                      </w:r>
                      <w:r>
                        <w:rPr>
                          <w:color w:val="ffffff"/>
                          <w:spacing w:val="4"/>
                          <w:sz w:val="21"/>
                        </w:rPr>
                        <w:t xml:space="preserve"> </w:t>
                      </w:r>
                      <w:r>
                        <w:rPr>
                          <w:color w:val="ffffff"/>
                          <w:sz w:val="21"/>
                        </w:rPr>
                        <w:t xml:space="preserve">New</w:t>
                      </w:r>
                      <w:r>
                        <w:rPr>
                          <w:color w:val="ffffff"/>
                          <w:spacing w:val="10"/>
                          <w:sz w:val="21"/>
                        </w:rPr>
                        <w:t xml:space="preserve"> </w:t>
                      </w:r>
                      <w:r>
                        <w:rPr>
                          <w:color w:val="ffffff"/>
                          <w:sz w:val="21"/>
                        </w:rPr>
                        <w:t xml:space="preserve">Approach</w:t>
                      </w:r>
                      <w:r>
                        <w:rPr>
                          <w:color w:val="ffffff"/>
                          <w:spacing w:val="7"/>
                          <w:sz w:val="21"/>
                        </w:rPr>
                        <w:t xml:space="preserve"> </w:t>
                      </w:r>
                      <w:r>
                        <w:rPr>
                          <w:color w:val="ffffff"/>
                          <w:sz w:val="21"/>
                        </w:rPr>
                        <w:t xml:space="preserve">to</w:t>
                      </w:r>
                      <w:r>
                        <w:rPr>
                          <w:color w:val="ffffff"/>
                          <w:spacing w:val="7"/>
                          <w:sz w:val="21"/>
                        </w:rPr>
                        <w:t xml:space="preserve"> </w:t>
                      </w:r>
                      <w:r>
                        <w:rPr>
                          <w:color w:val="ffffff"/>
                          <w:sz w:val="21"/>
                        </w:rPr>
                        <w:t xml:space="preserve">Programs</w:t>
                      </w:r>
                      <w:r>
                        <w:rPr>
                          <w:color w:val="ffffff"/>
                          <w:spacing w:val="10"/>
                          <w:sz w:val="21"/>
                        </w:rPr>
                        <w:t xml:space="preserve"> </w:t>
                      </w:r>
                      <w:r>
                        <w:rPr>
                          <w:color w:val="ffffff"/>
                          <w:sz w:val="21"/>
                        </w:rPr>
                        <w:t xml:space="preserve">for</w:t>
                      </w:r>
                      <w:r>
                        <w:rPr>
                          <w:color w:val="ffffff"/>
                          <w:spacing w:val="10"/>
                          <w:sz w:val="21"/>
                        </w:rPr>
                        <w:t xml:space="preserve"> </w:t>
                      </w:r>
                      <w:r>
                        <w:rPr>
                          <w:color w:val="ffffff"/>
                          <w:sz w:val="21"/>
                        </w:rPr>
                        <w:t xml:space="preserve">Families</w:t>
                      </w:r>
                      <w:r>
                        <w:rPr>
                          <w:color w:val="ffffff"/>
                          <w:spacing w:val="8"/>
                          <w:sz w:val="21"/>
                        </w:rPr>
                        <w:t xml:space="preserve"> </w:t>
                      </w:r>
                      <w:r>
                        <w:rPr>
                          <w:color w:val="ffffff"/>
                          <w:sz w:val="21"/>
                        </w:rPr>
                        <w:t xml:space="preserve">and</w:t>
                      </w:r>
                      <w:r>
                        <w:rPr>
                          <w:color w:val="ffffff"/>
                          <w:spacing w:val="9"/>
                          <w:sz w:val="21"/>
                        </w:rPr>
                        <w:t xml:space="preserve"> </w:t>
                      </w:r>
                      <w:r>
                        <w:rPr>
                          <w:color w:val="ffffff"/>
                          <w:sz w:val="21"/>
                        </w:rPr>
                        <w:t xml:space="preserve">Children</w:t>
                      </w:r>
                      <w:r>
                        <w:rPr>
                          <w:color w:val="ffffff"/>
                          <w:spacing w:val="5"/>
                          <w:sz w:val="21"/>
                        </w:rPr>
                        <w:t xml:space="preserve"> </w:t>
                      </w:r>
                    </w:p>
                  </w:txbxContent>
                </v:textbox>
              </v:rect>
              <w10:wrap type="square"/>
            </v:group>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B1569" w14:textId="77777777" w:rsidR="00560B1F" w:rsidRDefault="00BE44C0">
    <w:pPr>
      <w:spacing w:after="0" w:line="259" w:lineRule="auto"/>
      <w:ind w:left="-1439" w:right="10470" w:firstLine="0"/>
    </w:pPr>
    <w:r>
      <w:rPr>
        <w:noProof/>
      </w:rPr>
      <mc:AlternateContent>
        <mc:Choice Requires="wpg">
          <w:drawing>
            <wp:anchor distT="0" distB="0" distL="114300" distR="114300" simplePos="0" relativeHeight="251678720" behindDoc="0" locked="0" layoutInCell="1" allowOverlap="1" wp14:anchorId="5A2DDFBF" wp14:editId="2CED7662">
              <wp:simplePos x="0" y="0"/>
              <wp:positionH relativeFrom="page">
                <wp:posOffset>0</wp:posOffset>
              </wp:positionH>
              <wp:positionV relativeFrom="page">
                <wp:posOffset>9974273</wp:posOffset>
              </wp:positionV>
              <wp:extent cx="7533006" cy="718110"/>
              <wp:effectExtent l="0" t="0" r="0" b="0"/>
              <wp:wrapSquare wrapText="bothSides"/>
              <wp:docPr id="13099" name="Group 13099"/>
              <wp:cNvGraphicFramePr/>
              <a:graphic xmlns:a="http://schemas.openxmlformats.org/drawingml/2006/main">
                <a:graphicData uri="http://schemas.microsoft.com/office/word/2010/wordprocessingGroup">
                  <wpg:wgp>
                    <wpg:cNvGrpSpPr/>
                    <wpg:grpSpPr>
                      <a:xfrm>
                        <a:off x="0" y="0"/>
                        <a:ext cx="7533006" cy="718110"/>
                        <a:chOff x="0" y="0"/>
                        <a:chExt cx="7533006" cy="718110"/>
                      </a:xfrm>
                    </wpg:grpSpPr>
                    <wps:wsp>
                      <wps:cNvPr id="13101" name="Rectangle 13101"/>
                      <wps:cNvSpPr/>
                      <wps:spPr>
                        <a:xfrm>
                          <a:off x="1690034" y="156525"/>
                          <a:ext cx="46744" cy="234519"/>
                        </a:xfrm>
                        <a:prstGeom prst="rect">
                          <a:avLst/>
                        </a:prstGeom>
                        <a:ln>
                          <a:noFill/>
                        </a:ln>
                      </wps:spPr>
                      <wps:txbx>
                        <w:txbxContent>
                          <w:p w14:paraId="0EE27949"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102" name="Rectangle 13102"/>
                      <wps:cNvSpPr/>
                      <wps:spPr>
                        <a:xfrm>
                          <a:off x="1880510" y="156525"/>
                          <a:ext cx="46744" cy="234519"/>
                        </a:xfrm>
                        <a:prstGeom prst="rect">
                          <a:avLst/>
                        </a:prstGeom>
                        <a:ln>
                          <a:noFill/>
                        </a:ln>
                      </wps:spPr>
                      <wps:txbx>
                        <w:txbxContent>
                          <w:p w14:paraId="1E244BB1"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103" name="Rectangle 13103"/>
                      <wps:cNvSpPr/>
                      <wps:spPr>
                        <a:xfrm>
                          <a:off x="2105990" y="156525"/>
                          <a:ext cx="46744" cy="234519"/>
                        </a:xfrm>
                        <a:prstGeom prst="rect">
                          <a:avLst/>
                        </a:prstGeom>
                        <a:ln>
                          <a:noFill/>
                        </a:ln>
                      </wps:spPr>
                      <wps:txbx>
                        <w:txbxContent>
                          <w:p w14:paraId="3847DEBD"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104" name="Rectangle 13104"/>
                      <wps:cNvSpPr/>
                      <wps:spPr>
                        <a:xfrm>
                          <a:off x="2732364" y="156525"/>
                          <a:ext cx="46744" cy="234519"/>
                        </a:xfrm>
                        <a:prstGeom prst="rect">
                          <a:avLst/>
                        </a:prstGeom>
                        <a:ln>
                          <a:noFill/>
                        </a:ln>
                      </wps:spPr>
                      <wps:txbx>
                        <w:txbxContent>
                          <w:p w14:paraId="7546DD4F"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105" name="Rectangle 13105"/>
                      <wps:cNvSpPr/>
                      <wps:spPr>
                        <a:xfrm>
                          <a:off x="2938046" y="156525"/>
                          <a:ext cx="46744" cy="234519"/>
                        </a:xfrm>
                        <a:prstGeom prst="rect">
                          <a:avLst/>
                        </a:prstGeom>
                        <a:ln>
                          <a:noFill/>
                        </a:ln>
                      </wps:spPr>
                      <wps:txbx>
                        <w:txbxContent>
                          <w:p w14:paraId="6B1EFA2A"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106" name="Rectangle 13106"/>
                      <wps:cNvSpPr/>
                      <wps:spPr>
                        <a:xfrm>
                          <a:off x="3480588" y="156525"/>
                          <a:ext cx="46744" cy="234519"/>
                        </a:xfrm>
                        <a:prstGeom prst="rect">
                          <a:avLst/>
                        </a:prstGeom>
                        <a:ln>
                          <a:noFill/>
                        </a:ln>
                      </wps:spPr>
                      <wps:txbx>
                        <w:txbxContent>
                          <w:p w14:paraId="4AB4913E"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107" name="Rectangle 13107"/>
                      <wps:cNvSpPr/>
                      <wps:spPr>
                        <a:xfrm>
                          <a:off x="3742714" y="156525"/>
                          <a:ext cx="46744" cy="234519"/>
                        </a:xfrm>
                        <a:prstGeom prst="rect">
                          <a:avLst/>
                        </a:prstGeom>
                        <a:ln>
                          <a:noFill/>
                        </a:ln>
                      </wps:spPr>
                      <wps:txbx>
                        <w:txbxContent>
                          <w:p w14:paraId="611FD0A7"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108" name="Rectangle 13108"/>
                      <wps:cNvSpPr/>
                      <wps:spPr>
                        <a:xfrm>
                          <a:off x="4293113" y="156525"/>
                          <a:ext cx="46741" cy="234519"/>
                        </a:xfrm>
                        <a:prstGeom prst="rect">
                          <a:avLst/>
                        </a:prstGeom>
                        <a:ln>
                          <a:noFill/>
                        </a:ln>
                      </wps:spPr>
                      <wps:txbx>
                        <w:txbxContent>
                          <w:p w14:paraId="0A5BA6F9"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109" name="Rectangle 13109"/>
                      <wps:cNvSpPr/>
                      <wps:spPr>
                        <a:xfrm>
                          <a:off x="4971251" y="156525"/>
                          <a:ext cx="46741" cy="234519"/>
                        </a:xfrm>
                        <a:prstGeom prst="rect">
                          <a:avLst/>
                        </a:prstGeom>
                        <a:ln>
                          <a:noFill/>
                        </a:ln>
                      </wps:spPr>
                      <wps:txbx>
                        <w:txbxContent>
                          <w:p w14:paraId="0F6DA2B2"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100" name="Shape 13100"/>
                      <wps:cNvSpPr/>
                      <wps:spPr>
                        <a:xfrm>
                          <a:off x="0" y="0"/>
                          <a:ext cx="7533006" cy="718110"/>
                        </a:xfrm>
                        <a:custGeom>
                          <a:avLst/>
                          <a:gdLst/>
                          <a:ahLst/>
                          <a:cxnLst/>
                          <a:rect l="0" t="0" r="0" b="0"/>
                          <a:pathLst>
                            <a:path w="7533006" h="718110">
                              <a:moveTo>
                                <a:pt x="383146" y="0"/>
                              </a:moveTo>
                              <a:lnTo>
                                <a:pt x="7149859" y="0"/>
                              </a:lnTo>
                              <a:cubicBezTo>
                                <a:pt x="7361466" y="0"/>
                                <a:pt x="7533006" y="171539"/>
                                <a:pt x="7533006" y="383146"/>
                              </a:cubicBezTo>
                              <a:lnTo>
                                <a:pt x="7533006" y="656996"/>
                              </a:lnTo>
                              <a:lnTo>
                                <a:pt x="7526845" y="718110"/>
                              </a:lnTo>
                              <a:lnTo>
                                <a:pt x="6161" y="718110"/>
                              </a:lnTo>
                              <a:lnTo>
                                <a:pt x="0" y="656996"/>
                              </a:lnTo>
                              <a:lnTo>
                                <a:pt x="0" y="383146"/>
                              </a:lnTo>
                              <a:cubicBezTo>
                                <a:pt x="0" y="171539"/>
                                <a:pt x="171539" y="0"/>
                                <a:pt x="383146" y="0"/>
                              </a:cubicBezTo>
                              <a:close/>
                            </a:path>
                          </a:pathLst>
                        </a:custGeom>
                        <a:ln w="25400" cap="flat">
                          <a:round/>
                        </a:ln>
                      </wps:spPr>
                      <wps:style>
                        <a:lnRef idx="1">
                          <a:srgbClr val="0A4EA3"/>
                        </a:lnRef>
                        <a:fillRef idx="1">
                          <a:srgbClr val="0A4EA3"/>
                        </a:fillRef>
                        <a:effectRef idx="0">
                          <a:scrgbClr r="0" g="0" b="0"/>
                        </a:effectRef>
                        <a:fontRef idx="none"/>
                      </wps:style>
                      <wps:bodyPr/>
                    </wps:wsp>
                    <wps:wsp>
                      <wps:cNvPr id="13110" name="Rectangle 13110"/>
                      <wps:cNvSpPr/>
                      <wps:spPr>
                        <a:xfrm>
                          <a:off x="576072" y="182576"/>
                          <a:ext cx="2772211" cy="249718"/>
                        </a:xfrm>
                        <a:prstGeom prst="rect">
                          <a:avLst/>
                        </a:prstGeom>
                        <a:ln>
                          <a:noFill/>
                        </a:ln>
                      </wps:spPr>
                      <wps:txbx>
                        <w:txbxContent>
                          <w:p w14:paraId="3E597137" w14:textId="77777777" w:rsidR="00560B1F" w:rsidRDefault="00BE44C0">
                            <w:pPr>
                              <w:spacing w:after="160" w:line="259" w:lineRule="auto"/>
                              <w:ind w:left="0" w:right="0" w:firstLine="0"/>
                            </w:pPr>
                            <w:r>
                              <w:rPr>
                                <w:b/>
                                <w:color w:val="FFFFFF"/>
                                <w:sz w:val="21"/>
                              </w:rPr>
                              <w:t>Department</w:t>
                            </w:r>
                            <w:r>
                              <w:rPr>
                                <w:b/>
                                <w:color w:val="FFFFFF"/>
                                <w:spacing w:val="-1"/>
                                <w:sz w:val="21"/>
                              </w:rPr>
                              <w:t xml:space="preserve"> </w:t>
                            </w:r>
                            <w:r>
                              <w:rPr>
                                <w:b/>
                                <w:color w:val="FFFFFF"/>
                                <w:sz w:val="21"/>
                              </w:rPr>
                              <w:t>of</w:t>
                            </w:r>
                            <w:r>
                              <w:rPr>
                                <w:b/>
                                <w:color w:val="FFFFFF"/>
                                <w:spacing w:val="-1"/>
                                <w:sz w:val="21"/>
                              </w:rPr>
                              <w:t xml:space="preserve"> </w:t>
                            </w:r>
                            <w:r>
                              <w:rPr>
                                <w:b/>
                                <w:color w:val="FFFFFF"/>
                                <w:sz w:val="21"/>
                              </w:rPr>
                              <w:t>Social</w:t>
                            </w:r>
                            <w:r>
                              <w:rPr>
                                <w:b/>
                                <w:color w:val="FFFFFF"/>
                                <w:spacing w:val="-2"/>
                                <w:sz w:val="21"/>
                              </w:rPr>
                              <w:t xml:space="preserve"> </w:t>
                            </w:r>
                            <w:r>
                              <w:rPr>
                                <w:b/>
                                <w:color w:val="FFFFFF"/>
                                <w:sz w:val="21"/>
                              </w:rPr>
                              <w:t>Services</w:t>
                            </w:r>
                            <w:r>
                              <w:rPr>
                                <w:b/>
                                <w:color w:val="FFFFFF"/>
                                <w:spacing w:val="-6"/>
                                <w:sz w:val="21"/>
                              </w:rPr>
                              <w:t xml:space="preserve"> </w:t>
                            </w:r>
                          </w:p>
                        </w:txbxContent>
                      </wps:txbx>
                      <wps:bodyPr horzOverflow="overflow" vert="horz" lIns="0" tIns="0" rIns="0" bIns="0" rtlCol="0">
                        <a:noAutofit/>
                      </wps:bodyPr>
                    </wps:wsp>
                    <wps:wsp>
                      <wps:cNvPr id="13111" name="Rectangle 13111"/>
                      <wps:cNvSpPr/>
                      <wps:spPr>
                        <a:xfrm>
                          <a:off x="576072" y="382270"/>
                          <a:ext cx="7330575" cy="249716"/>
                        </a:xfrm>
                        <a:prstGeom prst="rect">
                          <a:avLst/>
                        </a:prstGeom>
                        <a:ln>
                          <a:noFill/>
                        </a:ln>
                      </wps:spPr>
                      <wps:txbx>
                        <w:txbxContent>
                          <w:p w14:paraId="5BAA8335" w14:textId="77777777" w:rsidR="00560B1F" w:rsidRDefault="00BE44C0">
                            <w:pPr>
                              <w:spacing w:after="160" w:line="259" w:lineRule="auto"/>
                              <w:ind w:left="0" w:right="0" w:firstLine="0"/>
                            </w:pPr>
                            <w:r>
                              <w:rPr>
                                <w:color w:val="FFFFFF"/>
                                <w:sz w:val="21"/>
                              </w:rPr>
                              <w:t>Learning</w:t>
                            </w:r>
                            <w:r>
                              <w:rPr>
                                <w:color w:val="FFFFFF"/>
                                <w:spacing w:val="9"/>
                                <w:sz w:val="21"/>
                              </w:rPr>
                              <w:t xml:space="preserve"> </w:t>
                            </w:r>
                            <w:r>
                              <w:rPr>
                                <w:color w:val="FFFFFF"/>
                                <w:sz w:val="21"/>
                              </w:rPr>
                              <w:t>Links’</w:t>
                            </w:r>
                            <w:r>
                              <w:rPr>
                                <w:color w:val="FFFFFF"/>
                                <w:spacing w:val="7"/>
                                <w:sz w:val="21"/>
                              </w:rPr>
                              <w:t xml:space="preserve"> </w:t>
                            </w:r>
                            <w:r>
                              <w:rPr>
                                <w:color w:val="FFFFFF"/>
                                <w:sz w:val="21"/>
                              </w:rPr>
                              <w:t>Submission:</w:t>
                            </w:r>
                            <w:r>
                              <w:rPr>
                                <w:color w:val="FFFFFF"/>
                                <w:spacing w:val="11"/>
                                <w:sz w:val="21"/>
                              </w:rPr>
                              <w:t xml:space="preserve"> </w:t>
                            </w:r>
                            <w:r>
                              <w:rPr>
                                <w:color w:val="FFFFFF"/>
                                <w:sz w:val="21"/>
                              </w:rPr>
                              <w:t>A</w:t>
                            </w:r>
                            <w:r>
                              <w:rPr>
                                <w:color w:val="FFFFFF"/>
                                <w:spacing w:val="4"/>
                                <w:sz w:val="21"/>
                              </w:rPr>
                              <w:t xml:space="preserve"> </w:t>
                            </w:r>
                            <w:r>
                              <w:rPr>
                                <w:color w:val="FFFFFF"/>
                                <w:sz w:val="21"/>
                              </w:rPr>
                              <w:t>New</w:t>
                            </w:r>
                            <w:r>
                              <w:rPr>
                                <w:color w:val="FFFFFF"/>
                                <w:spacing w:val="10"/>
                                <w:sz w:val="21"/>
                              </w:rPr>
                              <w:t xml:space="preserve"> </w:t>
                            </w:r>
                            <w:r>
                              <w:rPr>
                                <w:color w:val="FFFFFF"/>
                                <w:sz w:val="21"/>
                              </w:rPr>
                              <w:t>Approach</w:t>
                            </w:r>
                            <w:r>
                              <w:rPr>
                                <w:color w:val="FFFFFF"/>
                                <w:spacing w:val="7"/>
                                <w:sz w:val="21"/>
                              </w:rPr>
                              <w:t xml:space="preserve"> </w:t>
                            </w:r>
                            <w:r>
                              <w:rPr>
                                <w:color w:val="FFFFFF"/>
                                <w:sz w:val="21"/>
                              </w:rPr>
                              <w:t>to</w:t>
                            </w:r>
                            <w:r>
                              <w:rPr>
                                <w:color w:val="FFFFFF"/>
                                <w:spacing w:val="7"/>
                                <w:sz w:val="21"/>
                              </w:rPr>
                              <w:t xml:space="preserve"> </w:t>
                            </w:r>
                            <w:r>
                              <w:rPr>
                                <w:color w:val="FFFFFF"/>
                                <w:sz w:val="21"/>
                              </w:rPr>
                              <w:t>Programs</w:t>
                            </w:r>
                            <w:r>
                              <w:rPr>
                                <w:color w:val="FFFFFF"/>
                                <w:spacing w:val="10"/>
                                <w:sz w:val="21"/>
                              </w:rPr>
                              <w:t xml:space="preserve"> </w:t>
                            </w:r>
                            <w:r>
                              <w:rPr>
                                <w:color w:val="FFFFFF"/>
                                <w:sz w:val="21"/>
                              </w:rPr>
                              <w:t>for</w:t>
                            </w:r>
                            <w:r>
                              <w:rPr>
                                <w:color w:val="FFFFFF"/>
                                <w:spacing w:val="10"/>
                                <w:sz w:val="21"/>
                              </w:rPr>
                              <w:t xml:space="preserve"> </w:t>
                            </w:r>
                            <w:r>
                              <w:rPr>
                                <w:color w:val="FFFFFF"/>
                                <w:sz w:val="21"/>
                              </w:rPr>
                              <w:t>Families</w:t>
                            </w:r>
                            <w:r>
                              <w:rPr>
                                <w:color w:val="FFFFFF"/>
                                <w:spacing w:val="8"/>
                                <w:sz w:val="21"/>
                              </w:rPr>
                              <w:t xml:space="preserve"> </w:t>
                            </w:r>
                            <w:r>
                              <w:rPr>
                                <w:color w:val="FFFFFF"/>
                                <w:sz w:val="21"/>
                              </w:rPr>
                              <w:t>and</w:t>
                            </w:r>
                            <w:r>
                              <w:rPr>
                                <w:color w:val="FFFFFF"/>
                                <w:spacing w:val="9"/>
                                <w:sz w:val="21"/>
                              </w:rPr>
                              <w:t xml:space="preserve"> </w:t>
                            </w:r>
                            <w:r>
                              <w:rPr>
                                <w:color w:val="FFFFFF"/>
                                <w:sz w:val="21"/>
                              </w:rPr>
                              <w:t>Children</w:t>
                            </w:r>
                            <w:r>
                              <w:rPr>
                                <w:color w:val="FFFFFF"/>
                                <w:spacing w:val="5"/>
                                <w:sz w:val="21"/>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099" style="width:593.15pt;height:56.5441pt;position:absolute;mso-position-horizontal-relative:page;mso-position-horizontal:absolute;margin-left:0pt;mso-position-vertical-relative:page;margin-top:785.376pt;" coordsize="75330,7181">
              <v:rect id="Rectangle 13101" style="position:absolute;width:467;height:2345;left:16900;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102" style="position:absolute;width:467;height:2345;left:18805;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103" style="position:absolute;width:467;height:2345;left:21059;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104" style="position:absolute;width:467;height:2345;left:27323;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105" style="position:absolute;width:467;height:2345;left:29380;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106" style="position:absolute;width:467;height:2345;left:34805;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107" style="position:absolute;width:467;height:2345;left:37427;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108" style="position:absolute;width:467;height:2345;left:42931;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109" style="position:absolute;width:467;height:2345;left:49712;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shape id="Shape 13100" style="position:absolute;width:75330;height:7181;left:0;top:0;" coordsize="7533006,718110" path="m383146,0l7149859,0c7361466,0,7533006,171539,7533006,383146l7533006,656996l7526845,718110l6161,718110l0,656996l0,383146c0,171539,171539,0,383146,0x">
                <v:stroke weight="2pt" endcap="flat" joinstyle="round" on="true" color="#0a4ea3"/>
                <v:fill on="true" color="#0a4ea3"/>
              </v:shape>
              <v:rect id="Rectangle 13110" style="position:absolute;width:27722;height:2497;left:5760;top:1825;" filled="f" stroked="f">
                <v:textbox inset="0,0,0,0">
                  <w:txbxContent>
                    <w:p>
                      <w:pPr>
                        <w:spacing w:before="0" w:after="160" w:line="259" w:lineRule="auto"/>
                        <w:ind w:left="0" w:right="0" w:firstLine="0"/>
                      </w:pPr>
                      <w:r>
                        <w:rPr>
                          <w:rFonts w:cs="Calibri" w:hAnsi="Calibri" w:eastAsia="Calibri" w:ascii="Calibri"/>
                          <w:b w:val="1"/>
                          <w:color w:val="ffffff"/>
                          <w:sz w:val="21"/>
                        </w:rPr>
                        <w:t xml:space="preserve">Department</w:t>
                      </w:r>
                      <w:r>
                        <w:rPr>
                          <w:rFonts w:cs="Calibri" w:hAnsi="Calibri" w:eastAsia="Calibri" w:ascii="Calibri"/>
                          <w:b w:val="1"/>
                          <w:color w:val="ffffff"/>
                          <w:spacing w:val="-1"/>
                          <w:sz w:val="21"/>
                        </w:rPr>
                        <w:t xml:space="preserve"> </w:t>
                      </w:r>
                      <w:r>
                        <w:rPr>
                          <w:rFonts w:cs="Calibri" w:hAnsi="Calibri" w:eastAsia="Calibri" w:ascii="Calibri"/>
                          <w:b w:val="1"/>
                          <w:color w:val="ffffff"/>
                          <w:sz w:val="21"/>
                        </w:rPr>
                        <w:t xml:space="preserve">of</w:t>
                      </w:r>
                      <w:r>
                        <w:rPr>
                          <w:rFonts w:cs="Calibri" w:hAnsi="Calibri" w:eastAsia="Calibri" w:ascii="Calibri"/>
                          <w:b w:val="1"/>
                          <w:color w:val="ffffff"/>
                          <w:spacing w:val="-1"/>
                          <w:sz w:val="21"/>
                        </w:rPr>
                        <w:t xml:space="preserve"> </w:t>
                      </w:r>
                      <w:r>
                        <w:rPr>
                          <w:rFonts w:cs="Calibri" w:hAnsi="Calibri" w:eastAsia="Calibri" w:ascii="Calibri"/>
                          <w:b w:val="1"/>
                          <w:color w:val="ffffff"/>
                          <w:sz w:val="21"/>
                        </w:rPr>
                        <w:t xml:space="preserve">Social</w:t>
                      </w:r>
                      <w:r>
                        <w:rPr>
                          <w:rFonts w:cs="Calibri" w:hAnsi="Calibri" w:eastAsia="Calibri" w:ascii="Calibri"/>
                          <w:b w:val="1"/>
                          <w:color w:val="ffffff"/>
                          <w:spacing w:val="-2"/>
                          <w:sz w:val="21"/>
                        </w:rPr>
                        <w:t xml:space="preserve"> </w:t>
                      </w:r>
                      <w:r>
                        <w:rPr>
                          <w:rFonts w:cs="Calibri" w:hAnsi="Calibri" w:eastAsia="Calibri" w:ascii="Calibri"/>
                          <w:b w:val="1"/>
                          <w:color w:val="ffffff"/>
                          <w:sz w:val="21"/>
                        </w:rPr>
                        <w:t xml:space="preserve">Services</w:t>
                      </w:r>
                      <w:r>
                        <w:rPr>
                          <w:rFonts w:cs="Calibri" w:hAnsi="Calibri" w:eastAsia="Calibri" w:ascii="Calibri"/>
                          <w:b w:val="1"/>
                          <w:color w:val="ffffff"/>
                          <w:spacing w:val="-6"/>
                          <w:sz w:val="21"/>
                        </w:rPr>
                        <w:t xml:space="preserve"> </w:t>
                      </w:r>
                    </w:p>
                  </w:txbxContent>
                </v:textbox>
              </v:rect>
              <v:rect id="Rectangle 13111" style="position:absolute;width:73305;height:2497;left:5760;top:3822;" filled="f" stroked="f">
                <v:textbox inset="0,0,0,0">
                  <w:txbxContent>
                    <w:p>
                      <w:pPr>
                        <w:spacing w:before="0" w:after="160" w:line="259" w:lineRule="auto"/>
                        <w:ind w:left="0" w:right="0" w:firstLine="0"/>
                      </w:pPr>
                      <w:r>
                        <w:rPr>
                          <w:color w:val="ffffff"/>
                          <w:sz w:val="21"/>
                        </w:rPr>
                        <w:t xml:space="preserve">Learning</w:t>
                      </w:r>
                      <w:r>
                        <w:rPr>
                          <w:color w:val="ffffff"/>
                          <w:spacing w:val="9"/>
                          <w:sz w:val="21"/>
                        </w:rPr>
                        <w:t xml:space="preserve"> </w:t>
                      </w:r>
                      <w:r>
                        <w:rPr>
                          <w:color w:val="ffffff"/>
                          <w:sz w:val="21"/>
                        </w:rPr>
                        <w:t xml:space="preserve">Links’</w:t>
                      </w:r>
                      <w:r>
                        <w:rPr>
                          <w:color w:val="ffffff"/>
                          <w:spacing w:val="7"/>
                          <w:sz w:val="21"/>
                        </w:rPr>
                        <w:t xml:space="preserve"> </w:t>
                      </w:r>
                      <w:r>
                        <w:rPr>
                          <w:color w:val="ffffff"/>
                          <w:sz w:val="21"/>
                        </w:rPr>
                        <w:t xml:space="preserve">Submission:</w:t>
                      </w:r>
                      <w:r>
                        <w:rPr>
                          <w:color w:val="ffffff"/>
                          <w:spacing w:val="11"/>
                          <w:sz w:val="21"/>
                        </w:rPr>
                        <w:t xml:space="preserve"> </w:t>
                      </w:r>
                      <w:r>
                        <w:rPr>
                          <w:color w:val="ffffff"/>
                          <w:sz w:val="21"/>
                        </w:rPr>
                        <w:t xml:space="preserve">A</w:t>
                      </w:r>
                      <w:r>
                        <w:rPr>
                          <w:color w:val="ffffff"/>
                          <w:spacing w:val="4"/>
                          <w:sz w:val="21"/>
                        </w:rPr>
                        <w:t xml:space="preserve"> </w:t>
                      </w:r>
                      <w:r>
                        <w:rPr>
                          <w:color w:val="ffffff"/>
                          <w:sz w:val="21"/>
                        </w:rPr>
                        <w:t xml:space="preserve">New</w:t>
                      </w:r>
                      <w:r>
                        <w:rPr>
                          <w:color w:val="ffffff"/>
                          <w:spacing w:val="10"/>
                          <w:sz w:val="21"/>
                        </w:rPr>
                        <w:t xml:space="preserve"> </w:t>
                      </w:r>
                      <w:r>
                        <w:rPr>
                          <w:color w:val="ffffff"/>
                          <w:sz w:val="21"/>
                        </w:rPr>
                        <w:t xml:space="preserve">Approach</w:t>
                      </w:r>
                      <w:r>
                        <w:rPr>
                          <w:color w:val="ffffff"/>
                          <w:spacing w:val="7"/>
                          <w:sz w:val="21"/>
                        </w:rPr>
                        <w:t xml:space="preserve"> </w:t>
                      </w:r>
                      <w:r>
                        <w:rPr>
                          <w:color w:val="ffffff"/>
                          <w:sz w:val="21"/>
                        </w:rPr>
                        <w:t xml:space="preserve">to</w:t>
                      </w:r>
                      <w:r>
                        <w:rPr>
                          <w:color w:val="ffffff"/>
                          <w:spacing w:val="7"/>
                          <w:sz w:val="21"/>
                        </w:rPr>
                        <w:t xml:space="preserve"> </w:t>
                      </w:r>
                      <w:r>
                        <w:rPr>
                          <w:color w:val="ffffff"/>
                          <w:sz w:val="21"/>
                        </w:rPr>
                        <w:t xml:space="preserve">Programs</w:t>
                      </w:r>
                      <w:r>
                        <w:rPr>
                          <w:color w:val="ffffff"/>
                          <w:spacing w:val="10"/>
                          <w:sz w:val="21"/>
                        </w:rPr>
                        <w:t xml:space="preserve"> </w:t>
                      </w:r>
                      <w:r>
                        <w:rPr>
                          <w:color w:val="ffffff"/>
                          <w:sz w:val="21"/>
                        </w:rPr>
                        <w:t xml:space="preserve">for</w:t>
                      </w:r>
                      <w:r>
                        <w:rPr>
                          <w:color w:val="ffffff"/>
                          <w:spacing w:val="10"/>
                          <w:sz w:val="21"/>
                        </w:rPr>
                        <w:t xml:space="preserve"> </w:t>
                      </w:r>
                      <w:r>
                        <w:rPr>
                          <w:color w:val="ffffff"/>
                          <w:sz w:val="21"/>
                        </w:rPr>
                        <w:t xml:space="preserve">Families</w:t>
                      </w:r>
                      <w:r>
                        <w:rPr>
                          <w:color w:val="ffffff"/>
                          <w:spacing w:val="8"/>
                          <w:sz w:val="21"/>
                        </w:rPr>
                        <w:t xml:space="preserve"> </w:t>
                      </w:r>
                      <w:r>
                        <w:rPr>
                          <w:color w:val="ffffff"/>
                          <w:sz w:val="21"/>
                        </w:rPr>
                        <w:t xml:space="preserve">and</w:t>
                      </w:r>
                      <w:r>
                        <w:rPr>
                          <w:color w:val="ffffff"/>
                          <w:spacing w:val="9"/>
                          <w:sz w:val="21"/>
                        </w:rPr>
                        <w:t xml:space="preserve"> </w:t>
                      </w:r>
                      <w:r>
                        <w:rPr>
                          <w:color w:val="ffffff"/>
                          <w:sz w:val="21"/>
                        </w:rPr>
                        <w:t xml:space="preserve">Children</w:t>
                      </w:r>
                      <w:r>
                        <w:rPr>
                          <w:color w:val="ffffff"/>
                          <w:spacing w:val="5"/>
                          <w:sz w:val="21"/>
                        </w:rPr>
                        <w:t xml:space="preserve"> </w:t>
                      </w:r>
                    </w:p>
                  </w:txbxContent>
                </v:textbox>
              </v:rect>
              <w10:wrap type="square"/>
            </v:group>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8DEFF" w14:textId="77777777" w:rsidR="00560B1F" w:rsidRDefault="00560B1F">
    <w:pPr>
      <w:spacing w:after="160" w:line="259" w:lineRule="auto"/>
      <w:ind w:left="0" w:right="0" w:firstLine="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90C7E" w14:textId="77777777" w:rsidR="00560B1F" w:rsidRDefault="00560B1F">
    <w:pPr>
      <w:spacing w:after="160" w:line="259" w:lineRule="auto"/>
      <w:ind w:left="0" w:right="0" w:firstLine="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735B0" w14:textId="77777777" w:rsidR="00560B1F" w:rsidRDefault="00560B1F">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724A3" w14:textId="77777777" w:rsidR="00560B1F" w:rsidRDefault="00560B1F">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32F9D" w14:textId="77777777" w:rsidR="00560B1F" w:rsidRDefault="00560B1F">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20D21" w14:textId="77777777" w:rsidR="00560B1F" w:rsidRDefault="00560B1F">
    <w:pPr>
      <w:spacing w:after="160" w:line="259" w:lineRule="auto"/>
      <w:ind w:left="0" w:righ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6E7F9" w14:textId="77777777" w:rsidR="00560B1F" w:rsidRDefault="00560B1F">
    <w:pPr>
      <w:spacing w:after="160" w:line="259" w:lineRule="auto"/>
      <w:ind w:left="0" w:righ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41A4F" w14:textId="77777777" w:rsidR="00560B1F" w:rsidRDefault="00560B1F">
    <w:pPr>
      <w:spacing w:after="160" w:line="259" w:lineRule="auto"/>
      <w:ind w:left="0" w:righ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41A73" w14:textId="77777777" w:rsidR="00560B1F" w:rsidRDefault="00BE44C0">
    <w:pPr>
      <w:spacing w:after="0" w:line="259" w:lineRule="auto"/>
      <w:ind w:left="-1440" w:right="10468" w:firstLine="0"/>
    </w:pPr>
    <w:r>
      <w:rPr>
        <w:noProof/>
      </w:rPr>
      <mc:AlternateContent>
        <mc:Choice Requires="wpg">
          <w:drawing>
            <wp:anchor distT="0" distB="0" distL="114300" distR="114300" simplePos="0" relativeHeight="251664384" behindDoc="0" locked="0" layoutInCell="1" allowOverlap="1" wp14:anchorId="09FEC72E" wp14:editId="0E2BE271">
              <wp:simplePos x="0" y="0"/>
              <wp:positionH relativeFrom="page">
                <wp:posOffset>0</wp:posOffset>
              </wp:positionH>
              <wp:positionV relativeFrom="page">
                <wp:posOffset>9974273</wp:posOffset>
              </wp:positionV>
              <wp:extent cx="7533006" cy="718110"/>
              <wp:effectExtent l="0" t="0" r="0" b="0"/>
              <wp:wrapSquare wrapText="bothSides"/>
              <wp:docPr id="12999" name="Group 12999"/>
              <wp:cNvGraphicFramePr/>
              <a:graphic xmlns:a="http://schemas.openxmlformats.org/drawingml/2006/main">
                <a:graphicData uri="http://schemas.microsoft.com/office/word/2010/wordprocessingGroup">
                  <wpg:wgp>
                    <wpg:cNvGrpSpPr/>
                    <wpg:grpSpPr>
                      <a:xfrm>
                        <a:off x="0" y="0"/>
                        <a:ext cx="7533006" cy="718110"/>
                        <a:chOff x="0" y="0"/>
                        <a:chExt cx="7533006" cy="718110"/>
                      </a:xfrm>
                    </wpg:grpSpPr>
                    <wps:wsp>
                      <wps:cNvPr id="13001" name="Rectangle 13001"/>
                      <wps:cNvSpPr/>
                      <wps:spPr>
                        <a:xfrm>
                          <a:off x="1690034" y="156525"/>
                          <a:ext cx="46744" cy="234519"/>
                        </a:xfrm>
                        <a:prstGeom prst="rect">
                          <a:avLst/>
                        </a:prstGeom>
                        <a:ln>
                          <a:noFill/>
                        </a:ln>
                      </wps:spPr>
                      <wps:txbx>
                        <w:txbxContent>
                          <w:p w14:paraId="45C2BDDD"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02" name="Rectangle 13002"/>
                      <wps:cNvSpPr/>
                      <wps:spPr>
                        <a:xfrm>
                          <a:off x="1880510" y="156525"/>
                          <a:ext cx="46744" cy="234519"/>
                        </a:xfrm>
                        <a:prstGeom prst="rect">
                          <a:avLst/>
                        </a:prstGeom>
                        <a:ln>
                          <a:noFill/>
                        </a:ln>
                      </wps:spPr>
                      <wps:txbx>
                        <w:txbxContent>
                          <w:p w14:paraId="5A15B08A"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03" name="Rectangle 13003"/>
                      <wps:cNvSpPr/>
                      <wps:spPr>
                        <a:xfrm>
                          <a:off x="2105990" y="156525"/>
                          <a:ext cx="46744" cy="234519"/>
                        </a:xfrm>
                        <a:prstGeom prst="rect">
                          <a:avLst/>
                        </a:prstGeom>
                        <a:ln>
                          <a:noFill/>
                        </a:ln>
                      </wps:spPr>
                      <wps:txbx>
                        <w:txbxContent>
                          <w:p w14:paraId="010D7E5A"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04" name="Rectangle 13004"/>
                      <wps:cNvSpPr/>
                      <wps:spPr>
                        <a:xfrm>
                          <a:off x="2732364" y="156525"/>
                          <a:ext cx="46744" cy="234519"/>
                        </a:xfrm>
                        <a:prstGeom prst="rect">
                          <a:avLst/>
                        </a:prstGeom>
                        <a:ln>
                          <a:noFill/>
                        </a:ln>
                      </wps:spPr>
                      <wps:txbx>
                        <w:txbxContent>
                          <w:p w14:paraId="24C1ABBA"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05" name="Rectangle 13005"/>
                      <wps:cNvSpPr/>
                      <wps:spPr>
                        <a:xfrm>
                          <a:off x="2938046" y="156525"/>
                          <a:ext cx="46744" cy="234519"/>
                        </a:xfrm>
                        <a:prstGeom prst="rect">
                          <a:avLst/>
                        </a:prstGeom>
                        <a:ln>
                          <a:noFill/>
                        </a:ln>
                      </wps:spPr>
                      <wps:txbx>
                        <w:txbxContent>
                          <w:p w14:paraId="6B6AC257"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06" name="Rectangle 13006"/>
                      <wps:cNvSpPr/>
                      <wps:spPr>
                        <a:xfrm>
                          <a:off x="3480588" y="156525"/>
                          <a:ext cx="46744" cy="234519"/>
                        </a:xfrm>
                        <a:prstGeom prst="rect">
                          <a:avLst/>
                        </a:prstGeom>
                        <a:ln>
                          <a:noFill/>
                        </a:ln>
                      </wps:spPr>
                      <wps:txbx>
                        <w:txbxContent>
                          <w:p w14:paraId="32C4DED5"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07" name="Rectangle 13007"/>
                      <wps:cNvSpPr/>
                      <wps:spPr>
                        <a:xfrm>
                          <a:off x="3742714" y="156525"/>
                          <a:ext cx="46744" cy="234519"/>
                        </a:xfrm>
                        <a:prstGeom prst="rect">
                          <a:avLst/>
                        </a:prstGeom>
                        <a:ln>
                          <a:noFill/>
                        </a:ln>
                      </wps:spPr>
                      <wps:txbx>
                        <w:txbxContent>
                          <w:p w14:paraId="74C763C1"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08" name="Rectangle 13008"/>
                      <wps:cNvSpPr/>
                      <wps:spPr>
                        <a:xfrm>
                          <a:off x="4293113" y="156525"/>
                          <a:ext cx="46741" cy="234519"/>
                        </a:xfrm>
                        <a:prstGeom prst="rect">
                          <a:avLst/>
                        </a:prstGeom>
                        <a:ln>
                          <a:noFill/>
                        </a:ln>
                      </wps:spPr>
                      <wps:txbx>
                        <w:txbxContent>
                          <w:p w14:paraId="75585CA7"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09" name="Rectangle 13009"/>
                      <wps:cNvSpPr/>
                      <wps:spPr>
                        <a:xfrm>
                          <a:off x="4971251" y="156525"/>
                          <a:ext cx="46741" cy="234519"/>
                        </a:xfrm>
                        <a:prstGeom prst="rect">
                          <a:avLst/>
                        </a:prstGeom>
                        <a:ln>
                          <a:noFill/>
                        </a:ln>
                      </wps:spPr>
                      <wps:txbx>
                        <w:txbxContent>
                          <w:p w14:paraId="1B09F68F"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3000" name="Shape 13000"/>
                      <wps:cNvSpPr/>
                      <wps:spPr>
                        <a:xfrm>
                          <a:off x="0" y="0"/>
                          <a:ext cx="7533006" cy="718110"/>
                        </a:xfrm>
                        <a:custGeom>
                          <a:avLst/>
                          <a:gdLst/>
                          <a:ahLst/>
                          <a:cxnLst/>
                          <a:rect l="0" t="0" r="0" b="0"/>
                          <a:pathLst>
                            <a:path w="7533006" h="718110">
                              <a:moveTo>
                                <a:pt x="383146" y="0"/>
                              </a:moveTo>
                              <a:lnTo>
                                <a:pt x="7149859" y="0"/>
                              </a:lnTo>
                              <a:cubicBezTo>
                                <a:pt x="7361466" y="0"/>
                                <a:pt x="7533006" y="171539"/>
                                <a:pt x="7533006" y="383146"/>
                              </a:cubicBezTo>
                              <a:lnTo>
                                <a:pt x="7533006" y="656996"/>
                              </a:lnTo>
                              <a:lnTo>
                                <a:pt x="7526845" y="718110"/>
                              </a:lnTo>
                              <a:lnTo>
                                <a:pt x="6161" y="718110"/>
                              </a:lnTo>
                              <a:lnTo>
                                <a:pt x="0" y="656996"/>
                              </a:lnTo>
                              <a:lnTo>
                                <a:pt x="0" y="383146"/>
                              </a:lnTo>
                              <a:cubicBezTo>
                                <a:pt x="0" y="171539"/>
                                <a:pt x="171539" y="0"/>
                                <a:pt x="383146" y="0"/>
                              </a:cubicBezTo>
                              <a:close/>
                            </a:path>
                          </a:pathLst>
                        </a:custGeom>
                        <a:ln w="25400" cap="flat">
                          <a:round/>
                        </a:ln>
                      </wps:spPr>
                      <wps:style>
                        <a:lnRef idx="1">
                          <a:srgbClr val="0A4EA3"/>
                        </a:lnRef>
                        <a:fillRef idx="1">
                          <a:srgbClr val="0A4EA3"/>
                        </a:fillRef>
                        <a:effectRef idx="0">
                          <a:scrgbClr r="0" g="0" b="0"/>
                        </a:effectRef>
                        <a:fontRef idx="none"/>
                      </wps:style>
                      <wps:bodyPr/>
                    </wps:wsp>
                    <wps:wsp>
                      <wps:cNvPr id="13010" name="Rectangle 13010"/>
                      <wps:cNvSpPr/>
                      <wps:spPr>
                        <a:xfrm>
                          <a:off x="576072" y="182576"/>
                          <a:ext cx="2772211" cy="249718"/>
                        </a:xfrm>
                        <a:prstGeom prst="rect">
                          <a:avLst/>
                        </a:prstGeom>
                        <a:ln>
                          <a:noFill/>
                        </a:ln>
                      </wps:spPr>
                      <wps:txbx>
                        <w:txbxContent>
                          <w:p w14:paraId="26CAEAEB" w14:textId="77777777" w:rsidR="00560B1F" w:rsidRDefault="00BE44C0">
                            <w:pPr>
                              <w:spacing w:after="160" w:line="259" w:lineRule="auto"/>
                              <w:ind w:left="0" w:right="0" w:firstLine="0"/>
                            </w:pPr>
                            <w:r>
                              <w:rPr>
                                <w:b/>
                                <w:color w:val="FFFFFF"/>
                                <w:sz w:val="21"/>
                              </w:rPr>
                              <w:t>Department</w:t>
                            </w:r>
                            <w:r>
                              <w:rPr>
                                <w:b/>
                                <w:color w:val="FFFFFF"/>
                                <w:spacing w:val="-1"/>
                                <w:sz w:val="21"/>
                              </w:rPr>
                              <w:t xml:space="preserve"> </w:t>
                            </w:r>
                            <w:r>
                              <w:rPr>
                                <w:b/>
                                <w:color w:val="FFFFFF"/>
                                <w:sz w:val="21"/>
                              </w:rPr>
                              <w:t>of</w:t>
                            </w:r>
                            <w:r>
                              <w:rPr>
                                <w:b/>
                                <w:color w:val="FFFFFF"/>
                                <w:spacing w:val="-1"/>
                                <w:sz w:val="21"/>
                              </w:rPr>
                              <w:t xml:space="preserve"> </w:t>
                            </w:r>
                            <w:r>
                              <w:rPr>
                                <w:b/>
                                <w:color w:val="FFFFFF"/>
                                <w:sz w:val="21"/>
                              </w:rPr>
                              <w:t>Social</w:t>
                            </w:r>
                            <w:r>
                              <w:rPr>
                                <w:b/>
                                <w:color w:val="FFFFFF"/>
                                <w:spacing w:val="-2"/>
                                <w:sz w:val="21"/>
                              </w:rPr>
                              <w:t xml:space="preserve"> </w:t>
                            </w:r>
                            <w:r>
                              <w:rPr>
                                <w:b/>
                                <w:color w:val="FFFFFF"/>
                                <w:sz w:val="21"/>
                              </w:rPr>
                              <w:t>Services</w:t>
                            </w:r>
                            <w:r>
                              <w:rPr>
                                <w:b/>
                                <w:color w:val="FFFFFF"/>
                                <w:spacing w:val="-6"/>
                                <w:sz w:val="21"/>
                              </w:rPr>
                              <w:t xml:space="preserve"> </w:t>
                            </w:r>
                          </w:p>
                        </w:txbxContent>
                      </wps:txbx>
                      <wps:bodyPr horzOverflow="overflow" vert="horz" lIns="0" tIns="0" rIns="0" bIns="0" rtlCol="0">
                        <a:noAutofit/>
                      </wps:bodyPr>
                    </wps:wsp>
                    <wps:wsp>
                      <wps:cNvPr id="13011" name="Rectangle 13011"/>
                      <wps:cNvSpPr/>
                      <wps:spPr>
                        <a:xfrm>
                          <a:off x="576072" y="382270"/>
                          <a:ext cx="7330575" cy="249716"/>
                        </a:xfrm>
                        <a:prstGeom prst="rect">
                          <a:avLst/>
                        </a:prstGeom>
                        <a:ln>
                          <a:noFill/>
                        </a:ln>
                      </wps:spPr>
                      <wps:txbx>
                        <w:txbxContent>
                          <w:p w14:paraId="756A4FB6" w14:textId="77777777" w:rsidR="00560B1F" w:rsidRDefault="00BE44C0">
                            <w:pPr>
                              <w:spacing w:after="160" w:line="259" w:lineRule="auto"/>
                              <w:ind w:left="0" w:right="0" w:firstLine="0"/>
                            </w:pPr>
                            <w:r>
                              <w:rPr>
                                <w:color w:val="FFFFFF"/>
                                <w:sz w:val="21"/>
                              </w:rPr>
                              <w:t>Learning</w:t>
                            </w:r>
                            <w:r>
                              <w:rPr>
                                <w:color w:val="FFFFFF"/>
                                <w:spacing w:val="9"/>
                                <w:sz w:val="21"/>
                              </w:rPr>
                              <w:t xml:space="preserve"> </w:t>
                            </w:r>
                            <w:r>
                              <w:rPr>
                                <w:color w:val="FFFFFF"/>
                                <w:sz w:val="21"/>
                              </w:rPr>
                              <w:t>Links’</w:t>
                            </w:r>
                            <w:r>
                              <w:rPr>
                                <w:color w:val="FFFFFF"/>
                                <w:spacing w:val="7"/>
                                <w:sz w:val="21"/>
                              </w:rPr>
                              <w:t xml:space="preserve"> </w:t>
                            </w:r>
                            <w:r>
                              <w:rPr>
                                <w:color w:val="FFFFFF"/>
                                <w:sz w:val="21"/>
                              </w:rPr>
                              <w:t>Submission:</w:t>
                            </w:r>
                            <w:r>
                              <w:rPr>
                                <w:color w:val="FFFFFF"/>
                                <w:spacing w:val="11"/>
                                <w:sz w:val="21"/>
                              </w:rPr>
                              <w:t xml:space="preserve"> </w:t>
                            </w:r>
                            <w:r>
                              <w:rPr>
                                <w:color w:val="FFFFFF"/>
                                <w:sz w:val="21"/>
                              </w:rPr>
                              <w:t>A</w:t>
                            </w:r>
                            <w:r>
                              <w:rPr>
                                <w:color w:val="FFFFFF"/>
                                <w:spacing w:val="4"/>
                                <w:sz w:val="21"/>
                              </w:rPr>
                              <w:t xml:space="preserve"> </w:t>
                            </w:r>
                            <w:r>
                              <w:rPr>
                                <w:color w:val="FFFFFF"/>
                                <w:sz w:val="21"/>
                              </w:rPr>
                              <w:t>New</w:t>
                            </w:r>
                            <w:r>
                              <w:rPr>
                                <w:color w:val="FFFFFF"/>
                                <w:spacing w:val="10"/>
                                <w:sz w:val="21"/>
                              </w:rPr>
                              <w:t xml:space="preserve"> </w:t>
                            </w:r>
                            <w:r>
                              <w:rPr>
                                <w:color w:val="FFFFFF"/>
                                <w:sz w:val="21"/>
                              </w:rPr>
                              <w:t>Approach</w:t>
                            </w:r>
                            <w:r>
                              <w:rPr>
                                <w:color w:val="FFFFFF"/>
                                <w:spacing w:val="7"/>
                                <w:sz w:val="21"/>
                              </w:rPr>
                              <w:t xml:space="preserve"> </w:t>
                            </w:r>
                            <w:r>
                              <w:rPr>
                                <w:color w:val="FFFFFF"/>
                                <w:sz w:val="21"/>
                              </w:rPr>
                              <w:t>to</w:t>
                            </w:r>
                            <w:r>
                              <w:rPr>
                                <w:color w:val="FFFFFF"/>
                                <w:spacing w:val="7"/>
                                <w:sz w:val="21"/>
                              </w:rPr>
                              <w:t xml:space="preserve"> </w:t>
                            </w:r>
                            <w:r>
                              <w:rPr>
                                <w:color w:val="FFFFFF"/>
                                <w:sz w:val="21"/>
                              </w:rPr>
                              <w:t>Programs</w:t>
                            </w:r>
                            <w:r>
                              <w:rPr>
                                <w:color w:val="FFFFFF"/>
                                <w:spacing w:val="10"/>
                                <w:sz w:val="21"/>
                              </w:rPr>
                              <w:t xml:space="preserve"> </w:t>
                            </w:r>
                            <w:r>
                              <w:rPr>
                                <w:color w:val="FFFFFF"/>
                                <w:sz w:val="21"/>
                              </w:rPr>
                              <w:t>for</w:t>
                            </w:r>
                            <w:r>
                              <w:rPr>
                                <w:color w:val="FFFFFF"/>
                                <w:spacing w:val="10"/>
                                <w:sz w:val="21"/>
                              </w:rPr>
                              <w:t xml:space="preserve"> </w:t>
                            </w:r>
                            <w:r>
                              <w:rPr>
                                <w:color w:val="FFFFFF"/>
                                <w:sz w:val="21"/>
                              </w:rPr>
                              <w:t>Families</w:t>
                            </w:r>
                            <w:r>
                              <w:rPr>
                                <w:color w:val="FFFFFF"/>
                                <w:spacing w:val="8"/>
                                <w:sz w:val="21"/>
                              </w:rPr>
                              <w:t xml:space="preserve"> </w:t>
                            </w:r>
                            <w:r>
                              <w:rPr>
                                <w:color w:val="FFFFFF"/>
                                <w:sz w:val="21"/>
                              </w:rPr>
                              <w:t>and</w:t>
                            </w:r>
                            <w:r>
                              <w:rPr>
                                <w:color w:val="FFFFFF"/>
                                <w:spacing w:val="9"/>
                                <w:sz w:val="21"/>
                              </w:rPr>
                              <w:t xml:space="preserve"> </w:t>
                            </w:r>
                            <w:r>
                              <w:rPr>
                                <w:color w:val="FFFFFF"/>
                                <w:sz w:val="21"/>
                              </w:rPr>
                              <w:t>Children</w:t>
                            </w:r>
                            <w:r>
                              <w:rPr>
                                <w:color w:val="FFFFFF"/>
                                <w:spacing w:val="5"/>
                                <w:sz w:val="21"/>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2999" style="width:593.15pt;height:56.5441pt;position:absolute;mso-position-horizontal-relative:page;mso-position-horizontal:absolute;margin-left:0pt;mso-position-vertical-relative:page;margin-top:785.376pt;" coordsize="75330,7181">
              <v:rect id="Rectangle 13001" style="position:absolute;width:467;height:2345;left:16900;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002" style="position:absolute;width:467;height:2345;left:18805;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003" style="position:absolute;width:467;height:2345;left:21059;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004" style="position:absolute;width:467;height:2345;left:27323;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005" style="position:absolute;width:467;height:2345;left:29380;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006" style="position:absolute;width:467;height:2345;left:34805;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007" style="position:absolute;width:467;height:2345;left:37427;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008" style="position:absolute;width:467;height:2345;left:42931;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3009" style="position:absolute;width:467;height:2345;left:49712;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shape id="Shape 13000" style="position:absolute;width:75330;height:7181;left:0;top:0;" coordsize="7533006,718110" path="m383146,0l7149859,0c7361466,0,7533006,171539,7533006,383146l7533006,656996l7526845,718110l6161,718110l0,656996l0,383146c0,171539,171539,0,383146,0x">
                <v:stroke weight="2pt" endcap="flat" joinstyle="round" on="true" color="#0a4ea3"/>
                <v:fill on="true" color="#0a4ea3"/>
              </v:shape>
              <v:rect id="Rectangle 13010" style="position:absolute;width:27722;height:2497;left:5760;top:1825;" filled="f" stroked="f">
                <v:textbox inset="0,0,0,0">
                  <w:txbxContent>
                    <w:p>
                      <w:pPr>
                        <w:spacing w:before="0" w:after="160" w:line="259" w:lineRule="auto"/>
                        <w:ind w:left="0" w:right="0" w:firstLine="0"/>
                      </w:pPr>
                      <w:r>
                        <w:rPr>
                          <w:rFonts w:cs="Calibri" w:hAnsi="Calibri" w:eastAsia="Calibri" w:ascii="Calibri"/>
                          <w:b w:val="1"/>
                          <w:color w:val="ffffff"/>
                          <w:sz w:val="21"/>
                        </w:rPr>
                        <w:t xml:space="preserve">Department</w:t>
                      </w:r>
                      <w:r>
                        <w:rPr>
                          <w:rFonts w:cs="Calibri" w:hAnsi="Calibri" w:eastAsia="Calibri" w:ascii="Calibri"/>
                          <w:b w:val="1"/>
                          <w:color w:val="ffffff"/>
                          <w:spacing w:val="-1"/>
                          <w:sz w:val="21"/>
                        </w:rPr>
                        <w:t xml:space="preserve"> </w:t>
                      </w:r>
                      <w:r>
                        <w:rPr>
                          <w:rFonts w:cs="Calibri" w:hAnsi="Calibri" w:eastAsia="Calibri" w:ascii="Calibri"/>
                          <w:b w:val="1"/>
                          <w:color w:val="ffffff"/>
                          <w:sz w:val="21"/>
                        </w:rPr>
                        <w:t xml:space="preserve">of</w:t>
                      </w:r>
                      <w:r>
                        <w:rPr>
                          <w:rFonts w:cs="Calibri" w:hAnsi="Calibri" w:eastAsia="Calibri" w:ascii="Calibri"/>
                          <w:b w:val="1"/>
                          <w:color w:val="ffffff"/>
                          <w:spacing w:val="-1"/>
                          <w:sz w:val="21"/>
                        </w:rPr>
                        <w:t xml:space="preserve"> </w:t>
                      </w:r>
                      <w:r>
                        <w:rPr>
                          <w:rFonts w:cs="Calibri" w:hAnsi="Calibri" w:eastAsia="Calibri" w:ascii="Calibri"/>
                          <w:b w:val="1"/>
                          <w:color w:val="ffffff"/>
                          <w:sz w:val="21"/>
                        </w:rPr>
                        <w:t xml:space="preserve">Social</w:t>
                      </w:r>
                      <w:r>
                        <w:rPr>
                          <w:rFonts w:cs="Calibri" w:hAnsi="Calibri" w:eastAsia="Calibri" w:ascii="Calibri"/>
                          <w:b w:val="1"/>
                          <w:color w:val="ffffff"/>
                          <w:spacing w:val="-2"/>
                          <w:sz w:val="21"/>
                        </w:rPr>
                        <w:t xml:space="preserve"> </w:t>
                      </w:r>
                      <w:r>
                        <w:rPr>
                          <w:rFonts w:cs="Calibri" w:hAnsi="Calibri" w:eastAsia="Calibri" w:ascii="Calibri"/>
                          <w:b w:val="1"/>
                          <w:color w:val="ffffff"/>
                          <w:sz w:val="21"/>
                        </w:rPr>
                        <w:t xml:space="preserve">Services</w:t>
                      </w:r>
                      <w:r>
                        <w:rPr>
                          <w:rFonts w:cs="Calibri" w:hAnsi="Calibri" w:eastAsia="Calibri" w:ascii="Calibri"/>
                          <w:b w:val="1"/>
                          <w:color w:val="ffffff"/>
                          <w:spacing w:val="-6"/>
                          <w:sz w:val="21"/>
                        </w:rPr>
                        <w:t xml:space="preserve"> </w:t>
                      </w:r>
                    </w:p>
                  </w:txbxContent>
                </v:textbox>
              </v:rect>
              <v:rect id="Rectangle 13011" style="position:absolute;width:73305;height:2497;left:5760;top:3822;" filled="f" stroked="f">
                <v:textbox inset="0,0,0,0">
                  <w:txbxContent>
                    <w:p>
                      <w:pPr>
                        <w:spacing w:before="0" w:after="160" w:line="259" w:lineRule="auto"/>
                        <w:ind w:left="0" w:right="0" w:firstLine="0"/>
                      </w:pPr>
                      <w:r>
                        <w:rPr>
                          <w:color w:val="ffffff"/>
                          <w:sz w:val="21"/>
                        </w:rPr>
                        <w:t xml:space="preserve">Learning</w:t>
                      </w:r>
                      <w:r>
                        <w:rPr>
                          <w:color w:val="ffffff"/>
                          <w:spacing w:val="9"/>
                          <w:sz w:val="21"/>
                        </w:rPr>
                        <w:t xml:space="preserve"> </w:t>
                      </w:r>
                      <w:r>
                        <w:rPr>
                          <w:color w:val="ffffff"/>
                          <w:sz w:val="21"/>
                        </w:rPr>
                        <w:t xml:space="preserve">Links’</w:t>
                      </w:r>
                      <w:r>
                        <w:rPr>
                          <w:color w:val="ffffff"/>
                          <w:spacing w:val="7"/>
                          <w:sz w:val="21"/>
                        </w:rPr>
                        <w:t xml:space="preserve"> </w:t>
                      </w:r>
                      <w:r>
                        <w:rPr>
                          <w:color w:val="ffffff"/>
                          <w:sz w:val="21"/>
                        </w:rPr>
                        <w:t xml:space="preserve">Submission:</w:t>
                      </w:r>
                      <w:r>
                        <w:rPr>
                          <w:color w:val="ffffff"/>
                          <w:spacing w:val="11"/>
                          <w:sz w:val="21"/>
                        </w:rPr>
                        <w:t xml:space="preserve"> </w:t>
                      </w:r>
                      <w:r>
                        <w:rPr>
                          <w:color w:val="ffffff"/>
                          <w:sz w:val="21"/>
                        </w:rPr>
                        <w:t xml:space="preserve">A</w:t>
                      </w:r>
                      <w:r>
                        <w:rPr>
                          <w:color w:val="ffffff"/>
                          <w:spacing w:val="4"/>
                          <w:sz w:val="21"/>
                        </w:rPr>
                        <w:t xml:space="preserve"> </w:t>
                      </w:r>
                      <w:r>
                        <w:rPr>
                          <w:color w:val="ffffff"/>
                          <w:sz w:val="21"/>
                        </w:rPr>
                        <w:t xml:space="preserve">New</w:t>
                      </w:r>
                      <w:r>
                        <w:rPr>
                          <w:color w:val="ffffff"/>
                          <w:spacing w:val="10"/>
                          <w:sz w:val="21"/>
                        </w:rPr>
                        <w:t xml:space="preserve"> </w:t>
                      </w:r>
                      <w:r>
                        <w:rPr>
                          <w:color w:val="ffffff"/>
                          <w:sz w:val="21"/>
                        </w:rPr>
                        <w:t xml:space="preserve">Approach</w:t>
                      </w:r>
                      <w:r>
                        <w:rPr>
                          <w:color w:val="ffffff"/>
                          <w:spacing w:val="7"/>
                          <w:sz w:val="21"/>
                        </w:rPr>
                        <w:t xml:space="preserve"> </w:t>
                      </w:r>
                      <w:r>
                        <w:rPr>
                          <w:color w:val="ffffff"/>
                          <w:sz w:val="21"/>
                        </w:rPr>
                        <w:t xml:space="preserve">to</w:t>
                      </w:r>
                      <w:r>
                        <w:rPr>
                          <w:color w:val="ffffff"/>
                          <w:spacing w:val="7"/>
                          <w:sz w:val="21"/>
                        </w:rPr>
                        <w:t xml:space="preserve"> </w:t>
                      </w:r>
                      <w:r>
                        <w:rPr>
                          <w:color w:val="ffffff"/>
                          <w:sz w:val="21"/>
                        </w:rPr>
                        <w:t xml:space="preserve">Programs</w:t>
                      </w:r>
                      <w:r>
                        <w:rPr>
                          <w:color w:val="ffffff"/>
                          <w:spacing w:val="10"/>
                          <w:sz w:val="21"/>
                        </w:rPr>
                        <w:t xml:space="preserve"> </w:t>
                      </w:r>
                      <w:r>
                        <w:rPr>
                          <w:color w:val="ffffff"/>
                          <w:sz w:val="21"/>
                        </w:rPr>
                        <w:t xml:space="preserve">for</w:t>
                      </w:r>
                      <w:r>
                        <w:rPr>
                          <w:color w:val="ffffff"/>
                          <w:spacing w:val="10"/>
                          <w:sz w:val="21"/>
                        </w:rPr>
                        <w:t xml:space="preserve"> </w:t>
                      </w:r>
                      <w:r>
                        <w:rPr>
                          <w:color w:val="ffffff"/>
                          <w:sz w:val="21"/>
                        </w:rPr>
                        <w:t xml:space="preserve">Families</w:t>
                      </w:r>
                      <w:r>
                        <w:rPr>
                          <w:color w:val="ffffff"/>
                          <w:spacing w:val="8"/>
                          <w:sz w:val="21"/>
                        </w:rPr>
                        <w:t xml:space="preserve"> </w:t>
                      </w:r>
                      <w:r>
                        <w:rPr>
                          <w:color w:val="ffffff"/>
                          <w:sz w:val="21"/>
                        </w:rPr>
                        <w:t xml:space="preserve">and</w:t>
                      </w:r>
                      <w:r>
                        <w:rPr>
                          <w:color w:val="ffffff"/>
                          <w:spacing w:val="9"/>
                          <w:sz w:val="21"/>
                        </w:rPr>
                        <w:t xml:space="preserve"> </w:t>
                      </w:r>
                      <w:r>
                        <w:rPr>
                          <w:color w:val="ffffff"/>
                          <w:sz w:val="21"/>
                        </w:rPr>
                        <w:t xml:space="preserve">Children</w:t>
                      </w:r>
                      <w:r>
                        <w:rPr>
                          <w:color w:val="ffffff"/>
                          <w:spacing w:val="5"/>
                          <w:sz w:val="21"/>
                        </w:rPr>
                        <w:t xml:space="preserve"> </w:t>
                      </w:r>
                    </w:p>
                  </w:txbxContent>
                </v:textbox>
              </v:rect>
              <w10:wrap type="squar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98B4F" w14:textId="77777777" w:rsidR="00560B1F" w:rsidRDefault="00BE44C0">
    <w:pPr>
      <w:spacing w:after="0" w:line="259" w:lineRule="auto"/>
      <w:ind w:left="-1440" w:right="10468" w:firstLine="0"/>
    </w:pPr>
    <w:r>
      <w:rPr>
        <w:noProof/>
      </w:rPr>
      <mc:AlternateContent>
        <mc:Choice Requires="wpg">
          <w:drawing>
            <wp:anchor distT="0" distB="0" distL="114300" distR="114300" simplePos="0" relativeHeight="251665408" behindDoc="0" locked="0" layoutInCell="1" allowOverlap="1" wp14:anchorId="449ABB67" wp14:editId="7F143AA7">
              <wp:simplePos x="0" y="0"/>
              <wp:positionH relativeFrom="page">
                <wp:posOffset>0</wp:posOffset>
              </wp:positionH>
              <wp:positionV relativeFrom="page">
                <wp:posOffset>9974273</wp:posOffset>
              </wp:positionV>
              <wp:extent cx="7533006" cy="718110"/>
              <wp:effectExtent l="0" t="0" r="0" b="0"/>
              <wp:wrapSquare wrapText="bothSides"/>
              <wp:docPr id="12976" name="Group 12976"/>
              <wp:cNvGraphicFramePr/>
              <a:graphic xmlns:a="http://schemas.openxmlformats.org/drawingml/2006/main">
                <a:graphicData uri="http://schemas.microsoft.com/office/word/2010/wordprocessingGroup">
                  <wpg:wgp>
                    <wpg:cNvGrpSpPr/>
                    <wpg:grpSpPr>
                      <a:xfrm>
                        <a:off x="0" y="0"/>
                        <a:ext cx="7533006" cy="718110"/>
                        <a:chOff x="0" y="0"/>
                        <a:chExt cx="7533006" cy="718110"/>
                      </a:xfrm>
                    </wpg:grpSpPr>
                    <wps:wsp>
                      <wps:cNvPr id="12978" name="Rectangle 12978"/>
                      <wps:cNvSpPr/>
                      <wps:spPr>
                        <a:xfrm>
                          <a:off x="1690034" y="156525"/>
                          <a:ext cx="46744" cy="234519"/>
                        </a:xfrm>
                        <a:prstGeom prst="rect">
                          <a:avLst/>
                        </a:prstGeom>
                        <a:ln>
                          <a:noFill/>
                        </a:ln>
                      </wps:spPr>
                      <wps:txbx>
                        <w:txbxContent>
                          <w:p w14:paraId="1170AA89"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2979" name="Rectangle 12979"/>
                      <wps:cNvSpPr/>
                      <wps:spPr>
                        <a:xfrm>
                          <a:off x="1880510" y="156525"/>
                          <a:ext cx="46744" cy="234519"/>
                        </a:xfrm>
                        <a:prstGeom prst="rect">
                          <a:avLst/>
                        </a:prstGeom>
                        <a:ln>
                          <a:noFill/>
                        </a:ln>
                      </wps:spPr>
                      <wps:txbx>
                        <w:txbxContent>
                          <w:p w14:paraId="1B9FB784"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2980" name="Rectangle 12980"/>
                      <wps:cNvSpPr/>
                      <wps:spPr>
                        <a:xfrm>
                          <a:off x="2105990" y="156525"/>
                          <a:ext cx="46744" cy="234519"/>
                        </a:xfrm>
                        <a:prstGeom prst="rect">
                          <a:avLst/>
                        </a:prstGeom>
                        <a:ln>
                          <a:noFill/>
                        </a:ln>
                      </wps:spPr>
                      <wps:txbx>
                        <w:txbxContent>
                          <w:p w14:paraId="6D9EF542"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2981" name="Rectangle 12981"/>
                      <wps:cNvSpPr/>
                      <wps:spPr>
                        <a:xfrm>
                          <a:off x="2732364" y="156525"/>
                          <a:ext cx="46744" cy="234519"/>
                        </a:xfrm>
                        <a:prstGeom prst="rect">
                          <a:avLst/>
                        </a:prstGeom>
                        <a:ln>
                          <a:noFill/>
                        </a:ln>
                      </wps:spPr>
                      <wps:txbx>
                        <w:txbxContent>
                          <w:p w14:paraId="0C7F2EFB"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2982" name="Rectangle 12982"/>
                      <wps:cNvSpPr/>
                      <wps:spPr>
                        <a:xfrm>
                          <a:off x="2938046" y="156525"/>
                          <a:ext cx="46744" cy="234519"/>
                        </a:xfrm>
                        <a:prstGeom prst="rect">
                          <a:avLst/>
                        </a:prstGeom>
                        <a:ln>
                          <a:noFill/>
                        </a:ln>
                      </wps:spPr>
                      <wps:txbx>
                        <w:txbxContent>
                          <w:p w14:paraId="7BC7EB6F"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2983" name="Rectangle 12983"/>
                      <wps:cNvSpPr/>
                      <wps:spPr>
                        <a:xfrm>
                          <a:off x="3480588" y="156525"/>
                          <a:ext cx="46744" cy="234519"/>
                        </a:xfrm>
                        <a:prstGeom prst="rect">
                          <a:avLst/>
                        </a:prstGeom>
                        <a:ln>
                          <a:noFill/>
                        </a:ln>
                      </wps:spPr>
                      <wps:txbx>
                        <w:txbxContent>
                          <w:p w14:paraId="7664E0DC"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2984" name="Rectangle 12984"/>
                      <wps:cNvSpPr/>
                      <wps:spPr>
                        <a:xfrm>
                          <a:off x="3742714" y="156525"/>
                          <a:ext cx="46744" cy="234519"/>
                        </a:xfrm>
                        <a:prstGeom prst="rect">
                          <a:avLst/>
                        </a:prstGeom>
                        <a:ln>
                          <a:noFill/>
                        </a:ln>
                      </wps:spPr>
                      <wps:txbx>
                        <w:txbxContent>
                          <w:p w14:paraId="5D67A717"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2985" name="Rectangle 12985"/>
                      <wps:cNvSpPr/>
                      <wps:spPr>
                        <a:xfrm>
                          <a:off x="4293113" y="156525"/>
                          <a:ext cx="46741" cy="234519"/>
                        </a:xfrm>
                        <a:prstGeom prst="rect">
                          <a:avLst/>
                        </a:prstGeom>
                        <a:ln>
                          <a:noFill/>
                        </a:ln>
                      </wps:spPr>
                      <wps:txbx>
                        <w:txbxContent>
                          <w:p w14:paraId="536A8E83"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2986" name="Rectangle 12986"/>
                      <wps:cNvSpPr/>
                      <wps:spPr>
                        <a:xfrm>
                          <a:off x="4971251" y="156525"/>
                          <a:ext cx="46741" cy="234519"/>
                        </a:xfrm>
                        <a:prstGeom prst="rect">
                          <a:avLst/>
                        </a:prstGeom>
                        <a:ln>
                          <a:noFill/>
                        </a:ln>
                      </wps:spPr>
                      <wps:txbx>
                        <w:txbxContent>
                          <w:p w14:paraId="66579BDA"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2977" name="Shape 12977"/>
                      <wps:cNvSpPr/>
                      <wps:spPr>
                        <a:xfrm>
                          <a:off x="0" y="0"/>
                          <a:ext cx="7533006" cy="718110"/>
                        </a:xfrm>
                        <a:custGeom>
                          <a:avLst/>
                          <a:gdLst/>
                          <a:ahLst/>
                          <a:cxnLst/>
                          <a:rect l="0" t="0" r="0" b="0"/>
                          <a:pathLst>
                            <a:path w="7533006" h="718110">
                              <a:moveTo>
                                <a:pt x="383146" y="0"/>
                              </a:moveTo>
                              <a:lnTo>
                                <a:pt x="7149859" y="0"/>
                              </a:lnTo>
                              <a:cubicBezTo>
                                <a:pt x="7361466" y="0"/>
                                <a:pt x="7533006" y="171539"/>
                                <a:pt x="7533006" y="383146"/>
                              </a:cubicBezTo>
                              <a:lnTo>
                                <a:pt x="7533006" y="656996"/>
                              </a:lnTo>
                              <a:lnTo>
                                <a:pt x="7526845" y="718110"/>
                              </a:lnTo>
                              <a:lnTo>
                                <a:pt x="6161" y="718110"/>
                              </a:lnTo>
                              <a:lnTo>
                                <a:pt x="0" y="656996"/>
                              </a:lnTo>
                              <a:lnTo>
                                <a:pt x="0" y="383146"/>
                              </a:lnTo>
                              <a:cubicBezTo>
                                <a:pt x="0" y="171539"/>
                                <a:pt x="171539" y="0"/>
                                <a:pt x="383146" y="0"/>
                              </a:cubicBezTo>
                              <a:close/>
                            </a:path>
                          </a:pathLst>
                        </a:custGeom>
                        <a:ln w="25400" cap="flat">
                          <a:round/>
                        </a:ln>
                      </wps:spPr>
                      <wps:style>
                        <a:lnRef idx="1">
                          <a:srgbClr val="0A4EA3"/>
                        </a:lnRef>
                        <a:fillRef idx="1">
                          <a:srgbClr val="0A4EA3"/>
                        </a:fillRef>
                        <a:effectRef idx="0">
                          <a:scrgbClr r="0" g="0" b="0"/>
                        </a:effectRef>
                        <a:fontRef idx="none"/>
                      </wps:style>
                      <wps:bodyPr/>
                    </wps:wsp>
                    <wps:wsp>
                      <wps:cNvPr id="12987" name="Rectangle 12987"/>
                      <wps:cNvSpPr/>
                      <wps:spPr>
                        <a:xfrm>
                          <a:off x="576072" y="182576"/>
                          <a:ext cx="2772211" cy="249718"/>
                        </a:xfrm>
                        <a:prstGeom prst="rect">
                          <a:avLst/>
                        </a:prstGeom>
                        <a:ln>
                          <a:noFill/>
                        </a:ln>
                      </wps:spPr>
                      <wps:txbx>
                        <w:txbxContent>
                          <w:p w14:paraId="6BFA1301" w14:textId="77777777" w:rsidR="00560B1F" w:rsidRDefault="00BE44C0">
                            <w:pPr>
                              <w:spacing w:after="160" w:line="259" w:lineRule="auto"/>
                              <w:ind w:left="0" w:right="0" w:firstLine="0"/>
                            </w:pPr>
                            <w:r>
                              <w:rPr>
                                <w:b/>
                                <w:color w:val="FFFFFF"/>
                                <w:sz w:val="21"/>
                              </w:rPr>
                              <w:t>Department</w:t>
                            </w:r>
                            <w:r>
                              <w:rPr>
                                <w:b/>
                                <w:color w:val="FFFFFF"/>
                                <w:spacing w:val="-1"/>
                                <w:sz w:val="21"/>
                              </w:rPr>
                              <w:t xml:space="preserve"> </w:t>
                            </w:r>
                            <w:r>
                              <w:rPr>
                                <w:b/>
                                <w:color w:val="FFFFFF"/>
                                <w:sz w:val="21"/>
                              </w:rPr>
                              <w:t>of</w:t>
                            </w:r>
                            <w:r>
                              <w:rPr>
                                <w:b/>
                                <w:color w:val="FFFFFF"/>
                                <w:spacing w:val="-1"/>
                                <w:sz w:val="21"/>
                              </w:rPr>
                              <w:t xml:space="preserve"> </w:t>
                            </w:r>
                            <w:r>
                              <w:rPr>
                                <w:b/>
                                <w:color w:val="FFFFFF"/>
                                <w:sz w:val="21"/>
                              </w:rPr>
                              <w:t>Social</w:t>
                            </w:r>
                            <w:r>
                              <w:rPr>
                                <w:b/>
                                <w:color w:val="FFFFFF"/>
                                <w:spacing w:val="-2"/>
                                <w:sz w:val="21"/>
                              </w:rPr>
                              <w:t xml:space="preserve"> </w:t>
                            </w:r>
                            <w:r>
                              <w:rPr>
                                <w:b/>
                                <w:color w:val="FFFFFF"/>
                                <w:sz w:val="21"/>
                              </w:rPr>
                              <w:t>Services</w:t>
                            </w:r>
                            <w:r>
                              <w:rPr>
                                <w:b/>
                                <w:color w:val="FFFFFF"/>
                                <w:spacing w:val="-6"/>
                                <w:sz w:val="21"/>
                              </w:rPr>
                              <w:t xml:space="preserve"> </w:t>
                            </w:r>
                          </w:p>
                        </w:txbxContent>
                      </wps:txbx>
                      <wps:bodyPr horzOverflow="overflow" vert="horz" lIns="0" tIns="0" rIns="0" bIns="0" rtlCol="0">
                        <a:noAutofit/>
                      </wps:bodyPr>
                    </wps:wsp>
                    <wps:wsp>
                      <wps:cNvPr id="12988" name="Rectangle 12988"/>
                      <wps:cNvSpPr/>
                      <wps:spPr>
                        <a:xfrm>
                          <a:off x="576072" y="382270"/>
                          <a:ext cx="7330575" cy="249716"/>
                        </a:xfrm>
                        <a:prstGeom prst="rect">
                          <a:avLst/>
                        </a:prstGeom>
                        <a:ln>
                          <a:noFill/>
                        </a:ln>
                      </wps:spPr>
                      <wps:txbx>
                        <w:txbxContent>
                          <w:p w14:paraId="75B113A5" w14:textId="77777777" w:rsidR="00560B1F" w:rsidRDefault="00BE44C0">
                            <w:pPr>
                              <w:spacing w:after="160" w:line="259" w:lineRule="auto"/>
                              <w:ind w:left="0" w:right="0" w:firstLine="0"/>
                            </w:pPr>
                            <w:r>
                              <w:rPr>
                                <w:color w:val="FFFFFF"/>
                                <w:sz w:val="21"/>
                              </w:rPr>
                              <w:t>Learning</w:t>
                            </w:r>
                            <w:r>
                              <w:rPr>
                                <w:color w:val="FFFFFF"/>
                                <w:spacing w:val="9"/>
                                <w:sz w:val="21"/>
                              </w:rPr>
                              <w:t xml:space="preserve"> </w:t>
                            </w:r>
                            <w:r>
                              <w:rPr>
                                <w:color w:val="FFFFFF"/>
                                <w:sz w:val="21"/>
                              </w:rPr>
                              <w:t>Links’</w:t>
                            </w:r>
                            <w:r>
                              <w:rPr>
                                <w:color w:val="FFFFFF"/>
                                <w:spacing w:val="7"/>
                                <w:sz w:val="21"/>
                              </w:rPr>
                              <w:t xml:space="preserve"> </w:t>
                            </w:r>
                            <w:r>
                              <w:rPr>
                                <w:color w:val="FFFFFF"/>
                                <w:sz w:val="21"/>
                              </w:rPr>
                              <w:t>Submission:</w:t>
                            </w:r>
                            <w:r>
                              <w:rPr>
                                <w:color w:val="FFFFFF"/>
                                <w:spacing w:val="11"/>
                                <w:sz w:val="21"/>
                              </w:rPr>
                              <w:t xml:space="preserve"> </w:t>
                            </w:r>
                            <w:r>
                              <w:rPr>
                                <w:color w:val="FFFFFF"/>
                                <w:sz w:val="21"/>
                              </w:rPr>
                              <w:t>A</w:t>
                            </w:r>
                            <w:r>
                              <w:rPr>
                                <w:color w:val="FFFFFF"/>
                                <w:spacing w:val="4"/>
                                <w:sz w:val="21"/>
                              </w:rPr>
                              <w:t xml:space="preserve"> </w:t>
                            </w:r>
                            <w:r>
                              <w:rPr>
                                <w:color w:val="FFFFFF"/>
                                <w:sz w:val="21"/>
                              </w:rPr>
                              <w:t>New</w:t>
                            </w:r>
                            <w:r>
                              <w:rPr>
                                <w:color w:val="FFFFFF"/>
                                <w:spacing w:val="10"/>
                                <w:sz w:val="21"/>
                              </w:rPr>
                              <w:t xml:space="preserve"> </w:t>
                            </w:r>
                            <w:r>
                              <w:rPr>
                                <w:color w:val="FFFFFF"/>
                                <w:sz w:val="21"/>
                              </w:rPr>
                              <w:t>Approach</w:t>
                            </w:r>
                            <w:r>
                              <w:rPr>
                                <w:color w:val="FFFFFF"/>
                                <w:spacing w:val="7"/>
                                <w:sz w:val="21"/>
                              </w:rPr>
                              <w:t xml:space="preserve"> </w:t>
                            </w:r>
                            <w:r>
                              <w:rPr>
                                <w:color w:val="FFFFFF"/>
                                <w:sz w:val="21"/>
                              </w:rPr>
                              <w:t>to</w:t>
                            </w:r>
                            <w:r>
                              <w:rPr>
                                <w:color w:val="FFFFFF"/>
                                <w:spacing w:val="7"/>
                                <w:sz w:val="21"/>
                              </w:rPr>
                              <w:t xml:space="preserve"> </w:t>
                            </w:r>
                            <w:r>
                              <w:rPr>
                                <w:color w:val="FFFFFF"/>
                                <w:sz w:val="21"/>
                              </w:rPr>
                              <w:t>Programs</w:t>
                            </w:r>
                            <w:r>
                              <w:rPr>
                                <w:color w:val="FFFFFF"/>
                                <w:spacing w:val="10"/>
                                <w:sz w:val="21"/>
                              </w:rPr>
                              <w:t xml:space="preserve"> </w:t>
                            </w:r>
                            <w:r>
                              <w:rPr>
                                <w:color w:val="FFFFFF"/>
                                <w:sz w:val="21"/>
                              </w:rPr>
                              <w:t>for</w:t>
                            </w:r>
                            <w:r>
                              <w:rPr>
                                <w:color w:val="FFFFFF"/>
                                <w:spacing w:val="10"/>
                                <w:sz w:val="21"/>
                              </w:rPr>
                              <w:t xml:space="preserve"> </w:t>
                            </w:r>
                            <w:r>
                              <w:rPr>
                                <w:color w:val="FFFFFF"/>
                                <w:sz w:val="21"/>
                              </w:rPr>
                              <w:t>Families</w:t>
                            </w:r>
                            <w:r>
                              <w:rPr>
                                <w:color w:val="FFFFFF"/>
                                <w:spacing w:val="8"/>
                                <w:sz w:val="21"/>
                              </w:rPr>
                              <w:t xml:space="preserve"> </w:t>
                            </w:r>
                            <w:r>
                              <w:rPr>
                                <w:color w:val="FFFFFF"/>
                                <w:sz w:val="21"/>
                              </w:rPr>
                              <w:t>and</w:t>
                            </w:r>
                            <w:r>
                              <w:rPr>
                                <w:color w:val="FFFFFF"/>
                                <w:spacing w:val="9"/>
                                <w:sz w:val="21"/>
                              </w:rPr>
                              <w:t xml:space="preserve"> </w:t>
                            </w:r>
                            <w:r>
                              <w:rPr>
                                <w:color w:val="FFFFFF"/>
                                <w:sz w:val="21"/>
                              </w:rPr>
                              <w:t>Children</w:t>
                            </w:r>
                            <w:r>
                              <w:rPr>
                                <w:color w:val="FFFFFF"/>
                                <w:spacing w:val="5"/>
                                <w:sz w:val="21"/>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2976" style="width:593.15pt;height:56.5441pt;position:absolute;mso-position-horizontal-relative:page;mso-position-horizontal:absolute;margin-left:0pt;mso-position-vertical-relative:page;margin-top:785.376pt;" coordsize="75330,7181">
              <v:rect id="Rectangle 12978" style="position:absolute;width:467;height:2345;left:16900;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2979" style="position:absolute;width:467;height:2345;left:18805;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2980" style="position:absolute;width:467;height:2345;left:21059;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2981" style="position:absolute;width:467;height:2345;left:27323;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2982" style="position:absolute;width:467;height:2345;left:29380;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2983" style="position:absolute;width:467;height:2345;left:34805;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2984" style="position:absolute;width:467;height:2345;left:37427;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2985" style="position:absolute;width:467;height:2345;left:42931;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2986" style="position:absolute;width:467;height:2345;left:49712;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shape id="Shape 12977" style="position:absolute;width:75330;height:7181;left:0;top:0;" coordsize="7533006,718110" path="m383146,0l7149859,0c7361466,0,7533006,171539,7533006,383146l7533006,656996l7526845,718110l6161,718110l0,656996l0,383146c0,171539,171539,0,383146,0x">
                <v:stroke weight="2pt" endcap="flat" joinstyle="round" on="true" color="#0a4ea3"/>
                <v:fill on="true" color="#0a4ea3"/>
              </v:shape>
              <v:rect id="Rectangle 12987" style="position:absolute;width:27722;height:2497;left:5760;top:1825;" filled="f" stroked="f">
                <v:textbox inset="0,0,0,0">
                  <w:txbxContent>
                    <w:p>
                      <w:pPr>
                        <w:spacing w:before="0" w:after="160" w:line="259" w:lineRule="auto"/>
                        <w:ind w:left="0" w:right="0" w:firstLine="0"/>
                      </w:pPr>
                      <w:r>
                        <w:rPr>
                          <w:rFonts w:cs="Calibri" w:hAnsi="Calibri" w:eastAsia="Calibri" w:ascii="Calibri"/>
                          <w:b w:val="1"/>
                          <w:color w:val="ffffff"/>
                          <w:sz w:val="21"/>
                        </w:rPr>
                        <w:t xml:space="preserve">Department</w:t>
                      </w:r>
                      <w:r>
                        <w:rPr>
                          <w:rFonts w:cs="Calibri" w:hAnsi="Calibri" w:eastAsia="Calibri" w:ascii="Calibri"/>
                          <w:b w:val="1"/>
                          <w:color w:val="ffffff"/>
                          <w:spacing w:val="-1"/>
                          <w:sz w:val="21"/>
                        </w:rPr>
                        <w:t xml:space="preserve"> </w:t>
                      </w:r>
                      <w:r>
                        <w:rPr>
                          <w:rFonts w:cs="Calibri" w:hAnsi="Calibri" w:eastAsia="Calibri" w:ascii="Calibri"/>
                          <w:b w:val="1"/>
                          <w:color w:val="ffffff"/>
                          <w:sz w:val="21"/>
                        </w:rPr>
                        <w:t xml:space="preserve">of</w:t>
                      </w:r>
                      <w:r>
                        <w:rPr>
                          <w:rFonts w:cs="Calibri" w:hAnsi="Calibri" w:eastAsia="Calibri" w:ascii="Calibri"/>
                          <w:b w:val="1"/>
                          <w:color w:val="ffffff"/>
                          <w:spacing w:val="-1"/>
                          <w:sz w:val="21"/>
                        </w:rPr>
                        <w:t xml:space="preserve"> </w:t>
                      </w:r>
                      <w:r>
                        <w:rPr>
                          <w:rFonts w:cs="Calibri" w:hAnsi="Calibri" w:eastAsia="Calibri" w:ascii="Calibri"/>
                          <w:b w:val="1"/>
                          <w:color w:val="ffffff"/>
                          <w:sz w:val="21"/>
                        </w:rPr>
                        <w:t xml:space="preserve">Social</w:t>
                      </w:r>
                      <w:r>
                        <w:rPr>
                          <w:rFonts w:cs="Calibri" w:hAnsi="Calibri" w:eastAsia="Calibri" w:ascii="Calibri"/>
                          <w:b w:val="1"/>
                          <w:color w:val="ffffff"/>
                          <w:spacing w:val="-2"/>
                          <w:sz w:val="21"/>
                        </w:rPr>
                        <w:t xml:space="preserve"> </w:t>
                      </w:r>
                      <w:r>
                        <w:rPr>
                          <w:rFonts w:cs="Calibri" w:hAnsi="Calibri" w:eastAsia="Calibri" w:ascii="Calibri"/>
                          <w:b w:val="1"/>
                          <w:color w:val="ffffff"/>
                          <w:sz w:val="21"/>
                        </w:rPr>
                        <w:t xml:space="preserve">Services</w:t>
                      </w:r>
                      <w:r>
                        <w:rPr>
                          <w:rFonts w:cs="Calibri" w:hAnsi="Calibri" w:eastAsia="Calibri" w:ascii="Calibri"/>
                          <w:b w:val="1"/>
                          <w:color w:val="ffffff"/>
                          <w:spacing w:val="-6"/>
                          <w:sz w:val="21"/>
                        </w:rPr>
                        <w:t xml:space="preserve"> </w:t>
                      </w:r>
                    </w:p>
                  </w:txbxContent>
                </v:textbox>
              </v:rect>
              <v:rect id="Rectangle 12988" style="position:absolute;width:73305;height:2497;left:5760;top:3822;" filled="f" stroked="f">
                <v:textbox inset="0,0,0,0">
                  <w:txbxContent>
                    <w:p>
                      <w:pPr>
                        <w:spacing w:before="0" w:after="160" w:line="259" w:lineRule="auto"/>
                        <w:ind w:left="0" w:right="0" w:firstLine="0"/>
                      </w:pPr>
                      <w:r>
                        <w:rPr>
                          <w:color w:val="ffffff"/>
                          <w:sz w:val="21"/>
                        </w:rPr>
                        <w:t xml:space="preserve">Learning</w:t>
                      </w:r>
                      <w:r>
                        <w:rPr>
                          <w:color w:val="ffffff"/>
                          <w:spacing w:val="9"/>
                          <w:sz w:val="21"/>
                        </w:rPr>
                        <w:t xml:space="preserve"> </w:t>
                      </w:r>
                      <w:r>
                        <w:rPr>
                          <w:color w:val="ffffff"/>
                          <w:sz w:val="21"/>
                        </w:rPr>
                        <w:t xml:space="preserve">Links’</w:t>
                      </w:r>
                      <w:r>
                        <w:rPr>
                          <w:color w:val="ffffff"/>
                          <w:spacing w:val="7"/>
                          <w:sz w:val="21"/>
                        </w:rPr>
                        <w:t xml:space="preserve"> </w:t>
                      </w:r>
                      <w:r>
                        <w:rPr>
                          <w:color w:val="ffffff"/>
                          <w:sz w:val="21"/>
                        </w:rPr>
                        <w:t xml:space="preserve">Submission:</w:t>
                      </w:r>
                      <w:r>
                        <w:rPr>
                          <w:color w:val="ffffff"/>
                          <w:spacing w:val="11"/>
                          <w:sz w:val="21"/>
                        </w:rPr>
                        <w:t xml:space="preserve"> </w:t>
                      </w:r>
                      <w:r>
                        <w:rPr>
                          <w:color w:val="ffffff"/>
                          <w:sz w:val="21"/>
                        </w:rPr>
                        <w:t xml:space="preserve">A</w:t>
                      </w:r>
                      <w:r>
                        <w:rPr>
                          <w:color w:val="ffffff"/>
                          <w:spacing w:val="4"/>
                          <w:sz w:val="21"/>
                        </w:rPr>
                        <w:t xml:space="preserve"> </w:t>
                      </w:r>
                      <w:r>
                        <w:rPr>
                          <w:color w:val="ffffff"/>
                          <w:sz w:val="21"/>
                        </w:rPr>
                        <w:t xml:space="preserve">New</w:t>
                      </w:r>
                      <w:r>
                        <w:rPr>
                          <w:color w:val="ffffff"/>
                          <w:spacing w:val="10"/>
                          <w:sz w:val="21"/>
                        </w:rPr>
                        <w:t xml:space="preserve"> </w:t>
                      </w:r>
                      <w:r>
                        <w:rPr>
                          <w:color w:val="ffffff"/>
                          <w:sz w:val="21"/>
                        </w:rPr>
                        <w:t xml:space="preserve">Approach</w:t>
                      </w:r>
                      <w:r>
                        <w:rPr>
                          <w:color w:val="ffffff"/>
                          <w:spacing w:val="7"/>
                          <w:sz w:val="21"/>
                        </w:rPr>
                        <w:t xml:space="preserve"> </w:t>
                      </w:r>
                      <w:r>
                        <w:rPr>
                          <w:color w:val="ffffff"/>
                          <w:sz w:val="21"/>
                        </w:rPr>
                        <w:t xml:space="preserve">to</w:t>
                      </w:r>
                      <w:r>
                        <w:rPr>
                          <w:color w:val="ffffff"/>
                          <w:spacing w:val="7"/>
                          <w:sz w:val="21"/>
                        </w:rPr>
                        <w:t xml:space="preserve"> </w:t>
                      </w:r>
                      <w:r>
                        <w:rPr>
                          <w:color w:val="ffffff"/>
                          <w:sz w:val="21"/>
                        </w:rPr>
                        <w:t xml:space="preserve">Programs</w:t>
                      </w:r>
                      <w:r>
                        <w:rPr>
                          <w:color w:val="ffffff"/>
                          <w:spacing w:val="10"/>
                          <w:sz w:val="21"/>
                        </w:rPr>
                        <w:t xml:space="preserve"> </w:t>
                      </w:r>
                      <w:r>
                        <w:rPr>
                          <w:color w:val="ffffff"/>
                          <w:sz w:val="21"/>
                        </w:rPr>
                        <w:t xml:space="preserve">for</w:t>
                      </w:r>
                      <w:r>
                        <w:rPr>
                          <w:color w:val="ffffff"/>
                          <w:spacing w:val="10"/>
                          <w:sz w:val="21"/>
                        </w:rPr>
                        <w:t xml:space="preserve"> </w:t>
                      </w:r>
                      <w:r>
                        <w:rPr>
                          <w:color w:val="ffffff"/>
                          <w:sz w:val="21"/>
                        </w:rPr>
                        <w:t xml:space="preserve">Families</w:t>
                      </w:r>
                      <w:r>
                        <w:rPr>
                          <w:color w:val="ffffff"/>
                          <w:spacing w:val="8"/>
                          <w:sz w:val="21"/>
                        </w:rPr>
                        <w:t xml:space="preserve"> </w:t>
                      </w:r>
                      <w:r>
                        <w:rPr>
                          <w:color w:val="ffffff"/>
                          <w:sz w:val="21"/>
                        </w:rPr>
                        <w:t xml:space="preserve">and</w:t>
                      </w:r>
                      <w:r>
                        <w:rPr>
                          <w:color w:val="ffffff"/>
                          <w:spacing w:val="9"/>
                          <w:sz w:val="21"/>
                        </w:rPr>
                        <w:t xml:space="preserve"> </w:t>
                      </w:r>
                      <w:r>
                        <w:rPr>
                          <w:color w:val="ffffff"/>
                          <w:sz w:val="21"/>
                        </w:rPr>
                        <w:t xml:space="preserve">Children</w:t>
                      </w:r>
                      <w:r>
                        <w:rPr>
                          <w:color w:val="ffffff"/>
                          <w:spacing w:val="5"/>
                          <w:sz w:val="21"/>
                        </w:rPr>
                        <w:t xml:space="preserve"> </w:t>
                      </w:r>
                    </w:p>
                  </w:txbxContent>
                </v:textbox>
              </v:rect>
              <w10:wrap type="squar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AAFA8" w14:textId="77777777" w:rsidR="00560B1F" w:rsidRDefault="00BE44C0">
    <w:pPr>
      <w:spacing w:after="0" w:line="259" w:lineRule="auto"/>
      <w:ind w:left="-1440" w:right="10468" w:firstLine="0"/>
    </w:pPr>
    <w:r>
      <w:rPr>
        <w:noProof/>
      </w:rPr>
      <mc:AlternateContent>
        <mc:Choice Requires="wpg">
          <w:drawing>
            <wp:anchor distT="0" distB="0" distL="114300" distR="114300" simplePos="0" relativeHeight="251666432" behindDoc="0" locked="0" layoutInCell="1" allowOverlap="1" wp14:anchorId="7D7BAB1E" wp14:editId="0C608A2C">
              <wp:simplePos x="0" y="0"/>
              <wp:positionH relativeFrom="page">
                <wp:posOffset>0</wp:posOffset>
              </wp:positionH>
              <wp:positionV relativeFrom="page">
                <wp:posOffset>9974273</wp:posOffset>
              </wp:positionV>
              <wp:extent cx="7533006" cy="718110"/>
              <wp:effectExtent l="0" t="0" r="0" b="0"/>
              <wp:wrapSquare wrapText="bothSides"/>
              <wp:docPr id="12953" name="Group 12953"/>
              <wp:cNvGraphicFramePr/>
              <a:graphic xmlns:a="http://schemas.openxmlformats.org/drawingml/2006/main">
                <a:graphicData uri="http://schemas.microsoft.com/office/word/2010/wordprocessingGroup">
                  <wpg:wgp>
                    <wpg:cNvGrpSpPr/>
                    <wpg:grpSpPr>
                      <a:xfrm>
                        <a:off x="0" y="0"/>
                        <a:ext cx="7533006" cy="718110"/>
                        <a:chOff x="0" y="0"/>
                        <a:chExt cx="7533006" cy="718110"/>
                      </a:xfrm>
                    </wpg:grpSpPr>
                    <wps:wsp>
                      <wps:cNvPr id="12955" name="Rectangle 12955"/>
                      <wps:cNvSpPr/>
                      <wps:spPr>
                        <a:xfrm>
                          <a:off x="1690034" y="156525"/>
                          <a:ext cx="46744" cy="234519"/>
                        </a:xfrm>
                        <a:prstGeom prst="rect">
                          <a:avLst/>
                        </a:prstGeom>
                        <a:ln>
                          <a:noFill/>
                        </a:ln>
                      </wps:spPr>
                      <wps:txbx>
                        <w:txbxContent>
                          <w:p w14:paraId="61609AF6"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2956" name="Rectangle 12956"/>
                      <wps:cNvSpPr/>
                      <wps:spPr>
                        <a:xfrm>
                          <a:off x="1880510" y="156525"/>
                          <a:ext cx="46744" cy="234519"/>
                        </a:xfrm>
                        <a:prstGeom prst="rect">
                          <a:avLst/>
                        </a:prstGeom>
                        <a:ln>
                          <a:noFill/>
                        </a:ln>
                      </wps:spPr>
                      <wps:txbx>
                        <w:txbxContent>
                          <w:p w14:paraId="0E87D200"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2957" name="Rectangle 12957"/>
                      <wps:cNvSpPr/>
                      <wps:spPr>
                        <a:xfrm>
                          <a:off x="2105990" y="156525"/>
                          <a:ext cx="46744" cy="234519"/>
                        </a:xfrm>
                        <a:prstGeom prst="rect">
                          <a:avLst/>
                        </a:prstGeom>
                        <a:ln>
                          <a:noFill/>
                        </a:ln>
                      </wps:spPr>
                      <wps:txbx>
                        <w:txbxContent>
                          <w:p w14:paraId="2F189631"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2958" name="Rectangle 12958"/>
                      <wps:cNvSpPr/>
                      <wps:spPr>
                        <a:xfrm>
                          <a:off x="2732364" y="156525"/>
                          <a:ext cx="46744" cy="234519"/>
                        </a:xfrm>
                        <a:prstGeom prst="rect">
                          <a:avLst/>
                        </a:prstGeom>
                        <a:ln>
                          <a:noFill/>
                        </a:ln>
                      </wps:spPr>
                      <wps:txbx>
                        <w:txbxContent>
                          <w:p w14:paraId="7815830E"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2959" name="Rectangle 12959"/>
                      <wps:cNvSpPr/>
                      <wps:spPr>
                        <a:xfrm>
                          <a:off x="2938046" y="156525"/>
                          <a:ext cx="46744" cy="234519"/>
                        </a:xfrm>
                        <a:prstGeom prst="rect">
                          <a:avLst/>
                        </a:prstGeom>
                        <a:ln>
                          <a:noFill/>
                        </a:ln>
                      </wps:spPr>
                      <wps:txbx>
                        <w:txbxContent>
                          <w:p w14:paraId="124716D7"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2960" name="Rectangle 12960"/>
                      <wps:cNvSpPr/>
                      <wps:spPr>
                        <a:xfrm>
                          <a:off x="3480588" y="156525"/>
                          <a:ext cx="46744" cy="234519"/>
                        </a:xfrm>
                        <a:prstGeom prst="rect">
                          <a:avLst/>
                        </a:prstGeom>
                        <a:ln>
                          <a:noFill/>
                        </a:ln>
                      </wps:spPr>
                      <wps:txbx>
                        <w:txbxContent>
                          <w:p w14:paraId="66983173"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2961" name="Rectangle 12961"/>
                      <wps:cNvSpPr/>
                      <wps:spPr>
                        <a:xfrm>
                          <a:off x="3742714" y="156525"/>
                          <a:ext cx="46744" cy="234519"/>
                        </a:xfrm>
                        <a:prstGeom prst="rect">
                          <a:avLst/>
                        </a:prstGeom>
                        <a:ln>
                          <a:noFill/>
                        </a:ln>
                      </wps:spPr>
                      <wps:txbx>
                        <w:txbxContent>
                          <w:p w14:paraId="6A399B40"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2962" name="Rectangle 12962"/>
                      <wps:cNvSpPr/>
                      <wps:spPr>
                        <a:xfrm>
                          <a:off x="4293113" y="156525"/>
                          <a:ext cx="46741" cy="234519"/>
                        </a:xfrm>
                        <a:prstGeom prst="rect">
                          <a:avLst/>
                        </a:prstGeom>
                        <a:ln>
                          <a:noFill/>
                        </a:ln>
                      </wps:spPr>
                      <wps:txbx>
                        <w:txbxContent>
                          <w:p w14:paraId="5E55D99B"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2963" name="Rectangle 12963"/>
                      <wps:cNvSpPr/>
                      <wps:spPr>
                        <a:xfrm>
                          <a:off x="4971251" y="156525"/>
                          <a:ext cx="46741" cy="234519"/>
                        </a:xfrm>
                        <a:prstGeom prst="rect">
                          <a:avLst/>
                        </a:prstGeom>
                        <a:ln>
                          <a:noFill/>
                        </a:ln>
                      </wps:spPr>
                      <wps:txbx>
                        <w:txbxContent>
                          <w:p w14:paraId="3017B68F" w14:textId="77777777" w:rsidR="00560B1F" w:rsidRDefault="00BE44C0">
                            <w:pPr>
                              <w:spacing w:after="160" w:line="259" w:lineRule="auto"/>
                              <w:ind w:left="0" w:right="0" w:firstLine="0"/>
                            </w:pPr>
                            <w:r>
                              <w:rPr>
                                <w:rFonts w:ascii="Arial" w:eastAsia="Arial" w:hAnsi="Arial" w:cs="Arial"/>
                                <w:b/>
                                <w:i/>
                                <w:color w:val="0A4EA3"/>
                                <w:sz w:val="20"/>
                              </w:rPr>
                              <w:t xml:space="preserve"> </w:t>
                            </w:r>
                          </w:p>
                        </w:txbxContent>
                      </wps:txbx>
                      <wps:bodyPr horzOverflow="overflow" vert="horz" lIns="0" tIns="0" rIns="0" bIns="0" rtlCol="0">
                        <a:noAutofit/>
                      </wps:bodyPr>
                    </wps:wsp>
                    <wps:wsp>
                      <wps:cNvPr id="12954" name="Shape 12954"/>
                      <wps:cNvSpPr/>
                      <wps:spPr>
                        <a:xfrm>
                          <a:off x="0" y="0"/>
                          <a:ext cx="7533006" cy="718110"/>
                        </a:xfrm>
                        <a:custGeom>
                          <a:avLst/>
                          <a:gdLst/>
                          <a:ahLst/>
                          <a:cxnLst/>
                          <a:rect l="0" t="0" r="0" b="0"/>
                          <a:pathLst>
                            <a:path w="7533006" h="718110">
                              <a:moveTo>
                                <a:pt x="383146" y="0"/>
                              </a:moveTo>
                              <a:lnTo>
                                <a:pt x="7149859" y="0"/>
                              </a:lnTo>
                              <a:cubicBezTo>
                                <a:pt x="7361466" y="0"/>
                                <a:pt x="7533006" y="171539"/>
                                <a:pt x="7533006" y="383146"/>
                              </a:cubicBezTo>
                              <a:lnTo>
                                <a:pt x="7533006" y="656996"/>
                              </a:lnTo>
                              <a:lnTo>
                                <a:pt x="7526845" y="718110"/>
                              </a:lnTo>
                              <a:lnTo>
                                <a:pt x="6161" y="718110"/>
                              </a:lnTo>
                              <a:lnTo>
                                <a:pt x="0" y="656996"/>
                              </a:lnTo>
                              <a:lnTo>
                                <a:pt x="0" y="383146"/>
                              </a:lnTo>
                              <a:cubicBezTo>
                                <a:pt x="0" y="171539"/>
                                <a:pt x="171539" y="0"/>
                                <a:pt x="383146" y="0"/>
                              </a:cubicBezTo>
                              <a:close/>
                            </a:path>
                          </a:pathLst>
                        </a:custGeom>
                        <a:ln w="25400" cap="flat">
                          <a:round/>
                        </a:ln>
                      </wps:spPr>
                      <wps:style>
                        <a:lnRef idx="1">
                          <a:srgbClr val="0A4EA3"/>
                        </a:lnRef>
                        <a:fillRef idx="1">
                          <a:srgbClr val="0A4EA3"/>
                        </a:fillRef>
                        <a:effectRef idx="0">
                          <a:scrgbClr r="0" g="0" b="0"/>
                        </a:effectRef>
                        <a:fontRef idx="none"/>
                      </wps:style>
                      <wps:bodyPr/>
                    </wps:wsp>
                    <wps:wsp>
                      <wps:cNvPr id="12964" name="Rectangle 12964"/>
                      <wps:cNvSpPr/>
                      <wps:spPr>
                        <a:xfrm>
                          <a:off x="576072" y="182576"/>
                          <a:ext cx="2772211" cy="249718"/>
                        </a:xfrm>
                        <a:prstGeom prst="rect">
                          <a:avLst/>
                        </a:prstGeom>
                        <a:ln>
                          <a:noFill/>
                        </a:ln>
                      </wps:spPr>
                      <wps:txbx>
                        <w:txbxContent>
                          <w:p w14:paraId="1867679D" w14:textId="77777777" w:rsidR="00560B1F" w:rsidRDefault="00BE44C0">
                            <w:pPr>
                              <w:spacing w:after="160" w:line="259" w:lineRule="auto"/>
                              <w:ind w:left="0" w:right="0" w:firstLine="0"/>
                            </w:pPr>
                            <w:r>
                              <w:rPr>
                                <w:b/>
                                <w:color w:val="FFFFFF"/>
                                <w:sz w:val="21"/>
                              </w:rPr>
                              <w:t>Department</w:t>
                            </w:r>
                            <w:r>
                              <w:rPr>
                                <w:b/>
                                <w:color w:val="FFFFFF"/>
                                <w:spacing w:val="-1"/>
                                <w:sz w:val="21"/>
                              </w:rPr>
                              <w:t xml:space="preserve"> </w:t>
                            </w:r>
                            <w:r>
                              <w:rPr>
                                <w:b/>
                                <w:color w:val="FFFFFF"/>
                                <w:sz w:val="21"/>
                              </w:rPr>
                              <w:t>of</w:t>
                            </w:r>
                            <w:r>
                              <w:rPr>
                                <w:b/>
                                <w:color w:val="FFFFFF"/>
                                <w:spacing w:val="-1"/>
                                <w:sz w:val="21"/>
                              </w:rPr>
                              <w:t xml:space="preserve"> </w:t>
                            </w:r>
                            <w:r>
                              <w:rPr>
                                <w:b/>
                                <w:color w:val="FFFFFF"/>
                                <w:sz w:val="21"/>
                              </w:rPr>
                              <w:t>Social</w:t>
                            </w:r>
                            <w:r>
                              <w:rPr>
                                <w:b/>
                                <w:color w:val="FFFFFF"/>
                                <w:spacing w:val="-2"/>
                                <w:sz w:val="21"/>
                              </w:rPr>
                              <w:t xml:space="preserve"> </w:t>
                            </w:r>
                            <w:r>
                              <w:rPr>
                                <w:b/>
                                <w:color w:val="FFFFFF"/>
                                <w:sz w:val="21"/>
                              </w:rPr>
                              <w:t>Services</w:t>
                            </w:r>
                            <w:r>
                              <w:rPr>
                                <w:b/>
                                <w:color w:val="FFFFFF"/>
                                <w:spacing w:val="-6"/>
                                <w:sz w:val="21"/>
                              </w:rPr>
                              <w:t xml:space="preserve"> </w:t>
                            </w:r>
                          </w:p>
                        </w:txbxContent>
                      </wps:txbx>
                      <wps:bodyPr horzOverflow="overflow" vert="horz" lIns="0" tIns="0" rIns="0" bIns="0" rtlCol="0">
                        <a:noAutofit/>
                      </wps:bodyPr>
                    </wps:wsp>
                    <wps:wsp>
                      <wps:cNvPr id="12965" name="Rectangle 12965"/>
                      <wps:cNvSpPr/>
                      <wps:spPr>
                        <a:xfrm>
                          <a:off x="576072" y="382270"/>
                          <a:ext cx="7330575" cy="249716"/>
                        </a:xfrm>
                        <a:prstGeom prst="rect">
                          <a:avLst/>
                        </a:prstGeom>
                        <a:ln>
                          <a:noFill/>
                        </a:ln>
                      </wps:spPr>
                      <wps:txbx>
                        <w:txbxContent>
                          <w:p w14:paraId="32459712" w14:textId="77777777" w:rsidR="00560B1F" w:rsidRDefault="00BE44C0">
                            <w:pPr>
                              <w:spacing w:after="160" w:line="259" w:lineRule="auto"/>
                              <w:ind w:left="0" w:right="0" w:firstLine="0"/>
                            </w:pPr>
                            <w:r>
                              <w:rPr>
                                <w:color w:val="FFFFFF"/>
                                <w:sz w:val="21"/>
                              </w:rPr>
                              <w:t>Learning</w:t>
                            </w:r>
                            <w:r>
                              <w:rPr>
                                <w:color w:val="FFFFFF"/>
                                <w:spacing w:val="9"/>
                                <w:sz w:val="21"/>
                              </w:rPr>
                              <w:t xml:space="preserve"> </w:t>
                            </w:r>
                            <w:r>
                              <w:rPr>
                                <w:color w:val="FFFFFF"/>
                                <w:sz w:val="21"/>
                              </w:rPr>
                              <w:t>Links’</w:t>
                            </w:r>
                            <w:r>
                              <w:rPr>
                                <w:color w:val="FFFFFF"/>
                                <w:spacing w:val="7"/>
                                <w:sz w:val="21"/>
                              </w:rPr>
                              <w:t xml:space="preserve"> </w:t>
                            </w:r>
                            <w:r>
                              <w:rPr>
                                <w:color w:val="FFFFFF"/>
                                <w:sz w:val="21"/>
                              </w:rPr>
                              <w:t>Submission:</w:t>
                            </w:r>
                            <w:r>
                              <w:rPr>
                                <w:color w:val="FFFFFF"/>
                                <w:spacing w:val="11"/>
                                <w:sz w:val="21"/>
                              </w:rPr>
                              <w:t xml:space="preserve"> </w:t>
                            </w:r>
                            <w:r>
                              <w:rPr>
                                <w:color w:val="FFFFFF"/>
                                <w:sz w:val="21"/>
                              </w:rPr>
                              <w:t>A</w:t>
                            </w:r>
                            <w:r>
                              <w:rPr>
                                <w:color w:val="FFFFFF"/>
                                <w:spacing w:val="4"/>
                                <w:sz w:val="21"/>
                              </w:rPr>
                              <w:t xml:space="preserve"> </w:t>
                            </w:r>
                            <w:r>
                              <w:rPr>
                                <w:color w:val="FFFFFF"/>
                                <w:sz w:val="21"/>
                              </w:rPr>
                              <w:t>New</w:t>
                            </w:r>
                            <w:r>
                              <w:rPr>
                                <w:color w:val="FFFFFF"/>
                                <w:spacing w:val="10"/>
                                <w:sz w:val="21"/>
                              </w:rPr>
                              <w:t xml:space="preserve"> </w:t>
                            </w:r>
                            <w:r>
                              <w:rPr>
                                <w:color w:val="FFFFFF"/>
                                <w:sz w:val="21"/>
                              </w:rPr>
                              <w:t>Approach</w:t>
                            </w:r>
                            <w:r>
                              <w:rPr>
                                <w:color w:val="FFFFFF"/>
                                <w:spacing w:val="7"/>
                                <w:sz w:val="21"/>
                              </w:rPr>
                              <w:t xml:space="preserve"> </w:t>
                            </w:r>
                            <w:r>
                              <w:rPr>
                                <w:color w:val="FFFFFF"/>
                                <w:sz w:val="21"/>
                              </w:rPr>
                              <w:t>to</w:t>
                            </w:r>
                            <w:r>
                              <w:rPr>
                                <w:color w:val="FFFFFF"/>
                                <w:spacing w:val="7"/>
                                <w:sz w:val="21"/>
                              </w:rPr>
                              <w:t xml:space="preserve"> </w:t>
                            </w:r>
                            <w:r>
                              <w:rPr>
                                <w:color w:val="FFFFFF"/>
                                <w:sz w:val="21"/>
                              </w:rPr>
                              <w:t>Programs</w:t>
                            </w:r>
                            <w:r>
                              <w:rPr>
                                <w:color w:val="FFFFFF"/>
                                <w:spacing w:val="10"/>
                                <w:sz w:val="21"/>
                              </w:rPr>
                              <w:t xml:space="preserve"> </w:t>
                            </w:r>
                            <w:r>
                              <w:rPr>
                                <w:color w:val="FFFFFF"/>
                                <w:sz w:val="21"/>
                              </w:rPr>
                              <w:t>for</w:t>
                            </w:r>
                            <w:r>
                              <w:rPr>
                                <w:color w:val="FFFFFF"/>
                                <w:spacing w:val="10"/>
                                <w:sz w:val="21"/>
                              </w:rPr>
                              <w:t xml:space="preserve"> </w:t>
                            </w:r>
                            <w:r>
                              <w:rPr>
                                <w:color w:val="FFFFFF"/>
                                <w:sz w:val="21"/>
                              </w:rPr>
                              <w:t>Families</w:t>
                            </w:r>
                            <w:r>
                              <w:rPr>
                                <w:color w:val="FFFFFF"/>
                                <w:spacing w:val="8"/>
                                <w:sz w:val="21"/>
                              </w:rPr>
                              <w:t xml:space="preserve"> </w:t>
                            </w:r>
                            <w:r>
                              <w:rPr>
                                <w:color w:val="FFFFFF"/>
                                <w:sz w:val="21"/>
                              </w:rPr>
                              <w:t>and</w:t>
                            </w:r>
                            <w:r>
                              <w:rPr>
                                <w:color w:val="FFFFFF"/>
                                <w:spacing w:val="9"/>
                                <w:sz w:val="21"/>
                              </w:rPr>
                              <w:t xml:space="preserve"> </w:t>
                            </w:r>
                            <w:r>
                              <w:rPr>
                                <w:color w:val="FFFFFF"/>
                                <w:sz w:val="21"/>
                              </w:rPr>
                              <w:t>Children</w:t>
                            </w:r>
                            <w:r>
                              <w:rPr>
                                <w:color w:val="FFFFFF"/>
                                <w:spacing w:val="5"/>
                                <w:sz w:val="21"/>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2953" style="width:593.15pt;height:56.5441pt;position:absolute;mso-position-horizontal-relative:page;mso-position-horizontal:absolute;margin-left:0pt;mso-position-vertical-relative:page;margin-top:785.376pt;" coordsize="75330,7181">
              <v:rect id="Rectangle 12955" style="position:absolute;width:467;height:2345;left:16900;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2956" style="position:absolute;width:467;height:2345;left:18805;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2957" style="position:absolute;width:467;height:2345;left:21059;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2958" style="position:absolute;width:467;height:2345;left:27323;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2959" style="position:absolute;width:467;height:2345;left:29380;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2960" style="position:absolute;width:467;height:2345;left:34805;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2961" style="position:absolute;width:467;height:2345;left:37427;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2962" style="position:absolute;width:467;height:2345;left:42931;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rect id="Rectangle 12963" style="position:absolute;width:467;height:2345;left:49712;top:1565;" filled="f" stroked="f">
                <v:textbox inset="0,0,0,0">
                  <w:txbxContent>
                    <w:p>
                      <w:pPr>
                        <w:spacing w:before="0" w:after="160" w:line="259" w:lineRule="auto"/>
                        <w:ind w:left="0" w:right="0" w:firstLine="0"/>
                      </w:pPr>
                      <w:r>
                        <w:rPr>
                          <w:rFonts w:cs="Arial" w:hAnsi="Arial" w:eastAsia="Arial" w:ascii="Arial"/>
                          <w:b w:val="1"/>
                          <w:i w:val="1"/>
                          <w:color w:val="0a4ea3"/>
                          <w:sz w:val="20"/>
                        </w:rPr>
                        <w:t xml:space="preserve"> </w:t>
                      </w:r>
                    </w:p>
                  </w:txbxContent>
                </v:textbox>
              </v:rect>
              <v:shape id="Shape 12954" style="position:absolute;width:75330;height:7181;left:0;top:0;" coordsize="7533006,718110" path="m383146,0l7149859,0c7361466,0,7533006,171539,7533006,383146l7533006,656996l7526845,718110l6161,718110l0,656996l0,383146c0,171539,171539,0,383146,0x">
                <v:stroke weight="2pt" endcap="flat" joinstyle="round" on="true" color="#0a4ea3"/>
                <v:fill on="true" color="#0a4ea3"/>
              </v:shape>
              <v:rect id="Rectangle 12964" style="position:absolute;width:27722;height:2497;left:5760;top:1825;" filled="f" stroked="f">
                <v:textbox inset="0,0,0,0">
                  <w:txbxContent>
                    <w:p>
                      <w:pPr>
                        <w:spacing w:before="0" w:after="160" w:line="259" w:lineRule="auto"/>
                        <w:ind w:left="0" w:right="0" w:firstLine="0"/>
                      </w:pPr>
                      <w:r>
                        <w:rPr>
                          <w:rFonts w:cs="Calibri" w:hAnsi="Calibri" w:eastAsia="Calibri" w:ascii="Calibri"/>
                          <w:b w:val="1"/>
                          <w:color w:val="ffffff"/>
                          <w:sz w:val="21"/>
                        </w:rPr>
                        <w:t xml:space="preserve">Department</w:t>
                      </w:r>
                      <w:r>
                        <w:rPr>
                          <w:rFonts w:cs="Calibri" w:hAnsi="Calibri" w:eastAsia="Calibri" w:ascii="Calibri"/>
                          <w:b w:val="1"/>
                          <w:color w:val="ffffff"/>
                          <w:spacing w:val="-1"/>
                          <w:sz w:val="21"/>
                        </w:rPr>
                        <w:t xml:space="preserve"> </w:t>
                      </w:r>
                      <w:r>
                        <w:rPr>
                          <w:rFonts w:cs="Calibri" w:hAnsi="Calibri" w:eastAsia="Calibri" w:ascii="Calibri"/>
                          <w:b w:val="1"/>
                          <w:color w:val="ffffff"/>
                          <w:sz w:val="21"/>
                        </w:rPr>
                        <w:t xml:space="preserve">of</w:t>
                      </w:r>
                      <w:r>
                        <w:rPr>
                          <w:rFonts w:cs="Calibri" w:hAnsi="Calibri" w:eastAsia="Calibri" w:ascii="Calibri"/>
                          <w:b w:val="1"/>
                          <w:color w:val="ffffff"/>
                          <w:spacing w:val="-1"/>
                          <w:sz w:val="21"/>
                        </w:rPr>
                        <w:t xml:space="preserve"> </w:t>
                      </w:r>
                      <w:r>
                        <w:rPr>
                          <w:rFonts w:cs="Calibri" w:hAnsi="Calibri" w:eastAsia="Calibri" w:ascii="Calibri"/>
                          <w:b w:val="1"/>
                          <w:color w:val="ffffff"/>
                          <w:sz w:val="21"/>
                        </w:rPr>
                        <w:t xml:space="preserve">Social</w:t>
                      </w:r>
                      <w:r>
                        <w:rPr>
                          <w:rFonts w:cs="Calibri" w:hAnsi="Calibri" w:eastAsia="Calibri" w:ascii="Calibri"/>
                          <w:b w:val="1"/>
                          <w:color w:val="ffffff"/>
                          <w:spacing w:val="-2"/>
                          <w:sz w:val="21"/>
                        </w:rPr>
                        <w:t xml:space="preserve"> </w:t>
                      </w:r>
                      <w:r>
                        <w:rPr>
                          <w:rFonts w:cs="Calibri" w:hAnsi="Calibri" w:eastAsia="Calibri" w:ascii="Calibri"/>
                          <w:b w:val="1"/>
                          <w:color w:val="ffffff"/>
                          <w:sz w:val="21"/>
                        </w:rPr>
                        <w:t xml:space="preserve">Services</w:t>
                      </w:r>
                      <w:r>
                        <w:rPr>
                          <w:rFonts w:cs="Calibri" w:hAnsi="Calibri" w:eastAsia="Calibri" w:ascii="Calibri"/>
                          <w:b w:val="1"/>
                          <w:color w:val="ffffff"/>
                          <w:spacing w:val="-6"/>
                          <w:sz w:val="21"/>
                        </w:rPr>
                        <w:t xml:space="preserve"> </w:t>
                      </w:r>
                    </w:p>
                  </w:txbxContent>
                </v:textbox>
              </v:rect>
              <v:rect id="Rectangle 12965" style="position:absolute;width:73305;height:2497;left:5760;top:3822;" filled="f" stroked="f">
                <v:textbox inset="0,0,0,0">
                  <w:txbxContent>
                    <w:p>
                      <w:pPr>
                        <w:spacing w:before="0" w:after="160" w:line="259" w:lineRule="auto"/>
                        <w:ind w:left="0" w:right="0" w:firstLine="0"/>
                      </w:pPr>
                      <w:r>
                        <w:rPr>
                          <w:color w:val="ffffff"/>
                          <w:sz w:val="21"/>
                        </w:rPr>
                        <w:t xml:space="preserve">Learning</w:t>
                      </w:r>
                      <w:r>
                        <w:rPr>
                          <w:color w:val="ffffff"/>
                          <w:spacing w:val="9"/>
                          <w:sz w:val="21"/>
                        </w:rPr>
                        <w:t xml:space="preserve"> </w:t>
                      </w:r>
                      <w:r>
                        <w:rPr>
                          <w:color w:val="ffffff"/>
                          <w:sz w:val="21"/>
                        </w:rPr>
                        <w:t xml:space="preserve">Links’</w:t>
                      </w:r>
                      <w:r>
                        <w:rPr>
                          <w:color w:val="ffffff"/>
                          <w:spacing w:val="7"/>
                          <w:sz w:val="21"/>
                        </w:rPr>
                        <w:t xml:space="preserve"> </w:t>
                      </w:r>
                      <w:r>
                        <w:rPr>
                          <w:color w:val="ffffff"/>
                          <w:sz w:val="21"/>
                        </w:rPr>
                        <w:t xml:space="preserve">Submission:</w:t>
                      </w:r>
                      <w:r>
                        <w:rPr>
                          <w:color w:val="ffffff"/>
                          <w:spacing w:val="11"/>
                          <w:sz w:val="21"/>
                        </w:rPr>
                        <w:t xml:space="preserve"> </w:t>
                      </w:r>
                      <w:r>
                        <w:rPr>
                          <w:color w:val="ffffff"/>
                          <w:sz w:val="21"/>
                        </w:rPr>
                        <w:t xml:space="preserve">A</w:t>
                      </w:r>
                      <w:r>
                        <w:rPr>
                          <w:color w:val="ffffff"/>
                          <w:spacing w:val="4"/>
                          <w:sz w:val="21"/>
                        </w:rPr>
                        <w:t xml:space="preserve"> </w:t>
                      </w:r>
                      <w:r>
                        <w:rPr>
                          <w:color w:val="ffffff"/>
                          <w:sz w:val="21"/>
                        </w:rPr>
                        <w:t xml:space="preserve">New</w:t>
                      </w:r>
                      <w:r>
                        <w:rPr>
                          <w:color w:val="ffffff"/>
                          <w:spacing w:val="10"/>
                          <w:sz w:val="21"/>
                        </w:rPr>
                        <w:t xml:space="preserve"> </w:t>
                      </w:r>
                      <w:r>
                        <w:rPr>
                          <w:color w:val="ffffff"/>
                          <w:sz w:val="21"/>
                        </w:rPr>
                        <w:t xml:space="preserve">Approach</w:t>
                      </w:r>
                      <w:r>
                        <w:rPr>
                          <w:color w:val="ffffff"/>
                          <w:spacing w:val="7"/>
                          <w:sz w:val="21"/>
                        </w:rPr>
                        <w:t xml:space="preserve"> </w:t>
                      </w:r>
                      <w:r>
                        <w:rPr>
                          <w:color w:val="ffffff"/>
                          <w:sz w:val="21"/>
                        </w:rPr>
                        <w:t xml:space="preserve">to</w:t>
                      </w:r>
                      <w:r>
                        <w:rPr>
                          <w:color w:val="ffffff"/>
                          <w:spacing w:val="7"/>
                          <w:sz w:val="21"/>
                        </w:rPr>
                        <w:t xml:space="preserve"> </w:t>
                      </w:r>
                      <w:r>
                        <w:rPr>
                          <w:color w:val="ffffff"/>
                          <w:sz w:val="21"/>
                        </w:rPr>
                        <w:t xml:space="preserve">Programs</w:t>
                      </w:r>
                      <w:r>
                        <w:rPr>
                          <w:color w:val="ffffff"/>
                          <w:spacing w:val="10"/>
                          <w:sz w:val="21"/>
                        </w:rPr>
                        <w:t xml:space="preserve"> </w:t>
                      </w:r>
                      <w:r>
                        <w:rPr>
                          <w:color w:val="ffffff"/>
                          <w:sz w:val="21"/>
                        </w:rPr>
                        <w:t xml:space="preserve">for</w:t>
                      </w:r>
                      <w:r>
                        <w:rPr>
                          <w:color w:val="ffffff"/>
                          <w:spacing w:val="10"/>
                          <w:sz w:val="21"/>
                        </w:rPr>
                        <w:t xml:space="preserve"> </w:t>
                      </w:r>
                      <w:r>
                        <w:rPr>
                          <w:color w:val="ffffff"/>
                          <w:sz w:val="21"/>
                        </w:rPr>
                        <w:t xml:space="preserve">Families</w:t>
                      </w:r>
                      <w:r>
                        <w:rPr>
                          <w:color w:val="ffffff"/>
                          <w:spacing w:val="8"/>
                          <w:sz w:val="21"/>
                        </w:rPr>
                        <w:t xml:space="preserve"> </w:t>
                      </w:r>
                      <w:r>
                        <w:rPr>
                          <w:color w:val="ffffff"/>
                          <w:sz w:val="21"/>
                        </w:rPr>
                        <w:t xml:space="preserve">and</w:t>
                      </w:r>
                      <w:r>
                        <w:rPr>
                          <w:color w:val="ffffff"/>
                          <w:spacing w:val="9"/>
                          <w:sz w:val="21"/>
                        </w:rPr>
                        <w:t xml:space="preserve"> </w:t>
                      </w:r>
                      <w:r>
                        <w:rPr>
                          <w:color w:val="ffffff"/>
                          <w:sz w:val="21"/>
                        </w:rPr>
                        <w:t xml:space="preserve">Children</w:t>
                      </w:r>
                      <w:r>
                        <w:rPr>
                          <w:color w:val="ffffff"/>
                          <w:spacing w:val="5"/>
                          <w:sz w:val="21"/>
                        </w:rPr>
                        <w:t xml:space="preserve"> </w:t>
                      </w:r>
                    </w:p>
                  </w:txbxContent>
                </v:textbox>
              </v:rect>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612452" w14:textId="77777777" w:rsidR="00BE44C0" w:rsidRDefault="00BE44C0">
      <w:pPr>
        <w:spacing w:after="0" w:line="240" w:lineRule="auto"/>
      </w:pPr>
      <w:r>
        <w:separator/>
      </w:r>
    </w:p>
  </w:footnote>
  <w:footnote w:type="continuationSeparator" w:id="0">
    <w:p w14:paraId="7477CE02" w14:textId="77777777" w:rsidR="00BE44C0" w:rsidRDefault="00BE44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68572" w14:textId="77777777" w:rsidR="00560B1F" w:rsidRDefault="00560B1F">
    <w:pPr>
      <w:spacing w:after="160" w:line="259" w:lineRule="auto"/>
      <w:ind w:left="0" w:righ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4004D" w14:textId="77777777" w:rsidR="00560B1F" w:rsidRDefault="00BE44C0">
    <w:pPr>
      <w:spacing w:after="0" w:line="259" w:lineRule="auto"/>
      <w:ind w:left="360" w:right="0" w:firstLine="0"/>
    </w:pPr>
    <w:r>
      <w:rPr>
        <w:noProof/>
      </w:rPr>
      <w:drawing>
        <wp:anchor distT="0" distB="0" distL="114300" distR="114300" simplePos="0" relativeHeight="251667456" behindDoc="0" locked="0" layoutInCell="1" allowOverlap="0" wp14:anchorId="6EA17F97" wp14:editId="44A8BA3E">
          <wp:simplePos x="0" y="0"/>
          <wp:positionH relativeFrom="page">
            <wp:posOffset>5085156</wp:posOffset>
          </wp:positionH>
          <wp:positionV relativeFrom="page">
            <wp:posOffset>398013</wp:posOffset>
          </wp:positionV>
          <wp:extent cx="1848589" cy="724189"/>
          <wp:effectExtent l="0" t="0" r="0" b="0"/>
          <wp:wrapSquare wrapText="bothSides"/>
          <wp:docPr id="308" name="Picture 308"/>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1"/>
                  <a:stretch>
                    <a:fillRect/>
                  </a:stretch>
                </pic:blipFill>
                <pic:spPr>
                  <a:xfrm>
                    <a:off x="0" y="0"/>
                    <a:ext cx="1848589" cy="724189"/>
                  </a:xfrm>
                  <a:prstGeom prst="rect">
                    <a:avLst/>
                  </a:prstGeom>
                </pic:spPr>
              </pic:pic>
            </a:graphicData>
          </a:graphic>
        </wp:anchor>
      </w:drawing>
    </w:r>
    <w:r>
      <w:rPr>
        <w:rFonts w:ascii="Segoe UI Symbol" w:eastAsia="Segoe UI Symbol" w:hAnsi="Segoe UI Symbol" w:cs="Segoe UI Symbol"/>
        <w:sz w:val="20"/>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90E0B" w14:textId="77777777" w:rsidR="00560B1F" w:rsidRDefault="00BE44C0">
    <w:pPr>
      <w:spacing w:after="0" w:line="259" w:lineRule="auto"/>
      <w:ind w:left="360" w:right="0" w:firstLine="0"/>
    </w:pPr>
    <w:r>
      <w:rPr>
        <w:noProof/>
      </w:rPr>
      <w:drawing>
        <wp:anchor distT="0" distB="0" distL="114300" distR="114300" simplePos="0" relativeHeight="251668480" behindDoc="0" locked="0" layoutInCell="1" allowOverlap="0" wp14:anchorId="17FDB611" wp14:editId="7B3E5FF9">
          <wp:simplePos x="0" y="0"/>
          <wp:positionH relativeFrom="page">
            <wp:posOffset>5085156</wp:posOffset>
          </wp:positionH>
          <wp:positionV relativeFrom="page">
            <wp:posOffset>398013</wp:posOffset>
          </wp:positionV>
          <wp:extent cx="1848589" cy="724189"/>
          <wp:effectExtent l="0" t="0" r="0" b="0"/>
          <wp:wrapSquare wrapText="bothSides"/>
          <wp:docPr id="1774356720" name="Picture 1774356720"/>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1"/>
                  <a:stretch>
                    <a:fillRect/>
                  </a:stretch>
                </pic:blipFill>
                <pic:spPr>
                  <a:xfrm>
                    <a:off x="0" y="0"/>
                    <a:ext cx="1848589" cy="724189"/>
                  </a:xfrm>
                  <a:prstGeom prst="rect">
                    <a:avLst/>
                  </a:prstGeom>
                </pic:spPr>
              </pic:pic>
            </a:graphicData>
          </a:graphic>
        </wp:anchor>
      </w:drawing>
    </w:r>
    <w:r>
      <w:rPr>
        <w:rFonts w:ascii="Segoe UI Symbol" w:eastAsia="Segoe UI Symbol" w:hAnsi="Segoe UI Symbol" w:cs="Segoe UI Symbol"/>
        <w:sz w:val="20"/>
      </w:rP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8DFC0" w14:textId="77777777" w:rsidR="00560B1F" w:rsidRDefault="00BE44C0">
    <w:pPr>
      <w:spacing w:after="0" w:line="259" w:lineRule="auto"/>
      <w:ind w:left="360" w:right="0" w:firstLine="0"/>
    </w:pPr>
    <w:r>
      <w:rPr>
        <w:noProof/>
      </w:rPr>
      <w:drawing>
        <wp:anchor distT="0" distB="0" distL="114300" distR="114300" simplePos="0" relativeHeight="251669504" behindDoc="0" locked="0" layoutInCell="1" allowOverlap="0" wp14:anchorId="190FB6EA" wp14:editId="0AE8F9B7">
          <wp:simplePos x="0" y="0"/>
          <wp:positionH relativeFrom="page">
            <wp:posOffset>5085156</wp:posOffset>
          </wp:positionH>
          <wp:positionV relativeFrom="page">
            <wp:posOffset>398013</wp:posOffset>
          </wp:positionV>
          <wp:extent cx="1848589" cy="724189"/>
          <wp:effectExtent l="0" t="0" r="0" b="0"/>
          <wp:wrapSquare wrapText="bothSides"/>
          <wp:docPr id="713382849" name="Picture 713382849"/>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1"/>
                  <a:stretch>
                    <a:fillRect/>
                  </a:stretch>
                </pic:blipFill>
                <pic:spPr>
                  <a:xfrm>
                    <a:off x="0" y="0"/>
                    <a:ext cx="1848589" cy="724189"/>
                  </a:xfrm>
                  <a:prstGeom prst="rect">
                    <a:avLst/>
                  </a:prstGeom>
                </pic:spPr>
              </pic:pic>
            </a:graphicData>
          </a:graphic>
        </wp:anchor>
      </w:drawing>
    </w:r>
    <w:r>
      <w:rPr>
        <w:rFonts w:ascii="Segoe UI Symbol" w:eastAsia="Segoe UI Symbol" w:hAnsi="Segoe UI Symbol" w:cs="Segoe UI Symbol"/>
        <w:sz w:val="20"/>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BC013" w14:textId="77777777" w:rsidR="00560B1F" w:rsidRDefault="00BE44C0">
    <w:pPr>
      <w:spacing w:after="0" w:line="259" w:lineRule="auto"/>
      <w:ind w:left="-1439" w:right="10470" w:firstLine="0"/>
    </w:pPr>
    <w:r>
      <w:rPr>
        <w:noProof/>
      </w:rPr>
      <w:drawing>
        <wp:anchor distT="0" distB="0" distL="114300" distR="114300" simplePos="0" relativeHeight="251673600" behindDoc="0" locked="0" layoutInCell="1" allowOverlap="0" wp14:anchorId="7847A6E0" wp14:editId="6FD9E651">
          <wp:simplePos x="0" y="0"/>
          <wp:positionH relativeFrom="page">
            <wp:posOffset>5085038</wp:posOffset>
          </wp:positionH>
          <wp:positionV relativeFrom="page">
            <wp:posOffset>398004</wp:posOffset>
          </wp:positionV>
          <wp:extent cx="1848547" cy="724173"/>
          <wp:effectExtent l="0" t="0" r="0" b="0"/>
          <wp:wrapSquare wrapText="bothSides"/>
          <wp:docPr id="2101063866" name="Picture 210106386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1848547" cy="724173"/>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0428C" w14:textId="77777777" w:rsidR="00560B1F" w:rsidRDefault="00BE44C0">
    <w:pPr>
      <w:spacing w:after="0" w:line="259" w:lineRule="auto"/>
      <w:ind w:left="-1439" w:right="10470" w:firstLine="0"/>
    </w:pPr>
    <w:r>
      <w:rPr>
        <w:noProof/>
      </w:rPr>
      <w:drawing>
        <wp:anchor distT="0" distB="0" distL="114300" distR="114300" simplePos="0" relativeHeight="251674624" behindDoc="0" locked="0" layoutInCell="1" allowOverlap="0" wp14:anchorId="1565B6E0" wp14:editId="7A25762E">
          <wp:simplePos x="0" y="0"/>
          <wp:positionH relativeFrom="page">
            <wp:posOffset>5085038</wp:posOffset>
          </wp:positionH>
          <wp:positionV relativeFrom="page">
            <wp:posOffset>398004</wp:posOffset>
          </wp:positionV>
          <wp:extent cx="1848547" cy="724173"/>
          <wp:effectExtent l="0" t="0" r="0" b="0"/>
          <wp:wrapSquare wrapText="bothSides"/>
          <wp:docPr id="1527897134" name="Picture 1527897134"/>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1848547" cy="724173"/>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A6CA7" w14:textId="77777777" w:rsidR="00560B1F" w:rsidRDefault="00BE44C0">
    <w:pPr>
      <w:spacing w:after="0" w:line="259" w:lineRule="auto"/>
      <w:ind w:left="-1439" w:right="10470" w:firstLine="0"/>
    </w:pPr>
    <w:r>
      <w:rPr>
        <w:noProof/>
      </w:rPr>
      <w:drawing>
        <wp:anchor distT="0" distB="0" distL="114300" distR="114300" simplePos="0" relativeHeight="251675648" behindDoc="0" locked="0" layoutInCell="1" allowOverlap="0" wp14:anchorId="67D1BE80" wp14:editId="74862B09">
          <wp:simplePos x="0" y="0"/>
          <wp:positionH relativeFrom="page">
            <wp:posOffset>5085038</wp:posOffset>
          </wp:positionH>
          <wp:positionV relativeFrom="page">
            <wp:posOffset>398004</wp:posOffset>
          </wp:positionV>
          <wp:extent cx="1848547" cy="724173"/>
          <wp:effectExtent l="0" t="0" r="0" b="0"/>
          <wp:wrapSquare wrapText="bothSides"/>
          <wp:docPr id="902920411" name="Picture 90292041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1848547" cy="724173"/>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CF9E" w14:textId="77777777" w:rsidR="00560B1F" w:rsidRDefault="00560B1F">
    <w:pPr>
      <w:spacing w:after="160" w:line="259" w:lineRule="auto"/>
      <w:ind w:left="0" w:right="0" w:firstLine="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5DFD4" w14:textId="77777777" w:rsidR="00560B1F" w:rsidRDefault="00560B1F">
    <w:pPr>
      <w:spacing w:after="160" w:line="259" w:lineRule="auto"/>
      <w:ind w:left="0" w:right="0" w:firstLin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249ED" w14:textId="77777777" w:rsidR="00560B1F" w:rsidRDefault="00560B1F">
    <w:pPr>
      <w:spacing w:after="160"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97836" w14:textId="77777777" w:rsidR="00560B1F" w:rsidRDefault="00560B1F">
    <w:pPr>
      <w:spacing w:after="16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1E60C" w14:textId="77777777" w:rsidR="00560B1F" w:rsidRDefault="00560B1F">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0B4DA" w14:textId="77777777" w:rsidR="00560B1F" w:rsidRDefault="00BE44C0">
    <w:pPr>
      <w:spacing w:after="0" w:line="259" w:lineRule="auto"/>
      <w:ind w:left="-1191" w:right="10700" w:firstLine="0"/>
    </w:pPr>
    <w:r>
      <w:rPr>
        <w:noProof/>
      </w:rPr>
      <w:drawing>
        <wp:anchor distT="0" distB="0" distL="114300" distR="114300" simplePos="0" relativeHeight="251658240" behindDoc="0" locked="0" layoutInCell="1" allowOverlap="0" wp14:anchorId="1DEB849F" wp14:editId="6F4B96F5">
          <wp:simplePos x="0" y="0"/>
          <wp:positionH relativeFrom="page">
            <wp:posOffset>5085038</wp:posOffset>
          </wp:positionH>
          <wp:positionV relativeFrom="page">
            <wp:posOffset>398004</wp:posOffset>
          </wp:positionV>
          <wp:extent cx="1848547" cy="724173"/>
          <wp:effectExtent l="0" t="0" r="0" b="0"/>
          <wp:wrapSquare wrapText="bothSides"/>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1848547" cy="724173"/>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8CC02" w14:textId="77777777" w:rsidR="00560B1F" w:rsidRDefault="00BE44C0">
    <w:pPr>
      <w:spacing w:after="0" w:line="259" w:lineRule="auto"/>
      <w:ind w:left="-1191" w:right="10700" w:firstLine="0"/>
    </w:pPr>
    <w:r>
      <w:rPr>
        <w:noProof/>
      </w:rPr>
      <w:drawing>
        <wp:anchor distT="0" distB="0" distL="114300" distR="114300" simplePos="0" relativeHeight="251659264" behindDoc="0" locked="0" layoutInCell="1" allowOverlap="0" wp14:anchorId="41EB34FB" wp14:editId="775C6450">
          <wp:simplePos x="0" y="0"/>
          <wp:positionH relativeFrom="page">
            <wp:posOffset>5085038</wp:posOffset>
          </wp:positionH>
          <wp:positionV relativeFrom="page">
            <wp:posOffset>398004</wp:posOffset>
          </wp:positionV>
          <wp:extent cx="1848547" cy="724173"/>
          <wp:effectExtent l="0" t="0" r="0" b="0"/>
          <wp:wrapSquare wrapText="bothSides"/>
          <wp:docPr id="1640914249" name="Picture 1640914249"/>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1848547" cy="724173"/>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A0800" w14:textId="77777777" w:rsidR="00560B1F" w:rsidRDefault="00BE44C0">
    <w:pPr>
      <w:spacing w:after="0" w:line="259" w:lineRule="auto"/>
      <w:ind w:left="-1191" w:right="10700" w:firstLine="0"/>
    </w:pPr>
    <w:r>
      <w:rPr>
        <w:noProof/>
      </w:rPr>
      <w:drawing>
        <wp:anchor distT="0" distB="0" distL="114300" distR="114300" simplePos="0" relativeHeight="251660288" behindDoc="0" locked="0" layoutInCell="1" allowOverlap="0" wp14:anchorId="2E8136D1" wp14:editId="2E20BD2E">
          <wp:simplePos x="0" y="0"/>
          <wp:positionH relativeFrom="page">
            <wp:posOffset>5085038</wp:posOffset>
          </wp:positionH>
          <wp:positionV relativeFrom="page">
            <wp:posOffset>398004</wp:posOffset>
          </wp:positionV>
          <wp:extent cx="1848547" cy="724173"/>
          <wp:effectExtent l="0" t="0" r="0" b="0"/>
          <wp:wrapSquare wrapText="bothSides"/>
          <wp:docPr id="543976883" name="Picture 543976883"/>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1848547" cy="724173"/>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A8E0D" w14:textId="77777777" w:rsidR="00560B1F" w:rsidRDefault="00BE44C0">
    <w:pPr>
      <w:spacing w:after="0" w:line="259" w:lineRule="auto"/>
      <w:ind w:left="-1440" w:right="10468" w:firstLine="0"/>
    </w:pPr>
    <w:r>
      <w:rPr>
        <w:noProof/>
      </w:rPr>
      <w:drawing>
        <wp:anchor distT="0" distB="0" distL="114300" distR="114300" simplePos="0" relativeHeight="251661312" behindDoc="0" locked="0" layoutInCell="1" allowOverlap="0" wp14:anchorId="39064B9A" wp14:editId="418F2E22">
          <wp:simplePos x="0" y="0"/>
          <wp:positionH relativeFrom="page">
            <wp:posOffset>5085038</wp:posOffset>
          </wp:positionH>
          <wp:positionV relativeFrom="page">
            <wp:posOffset>398004</wp:posOffset>
          </wp:positionV>
          <wp:extent cx="1848547" cy="724173"/>
          <wp:effectExtent l="0" t="0" r="0" b="0"/>
          <wp:wrapSquare wrapText="bothSides"/>
          <wp:docPr id="843599374" name="Picture 843599374"/>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1848547" cy="724173"/>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32674" w14:textId="77777777" w:rsidR="00560B1F" w:rsidRDefault="00BE44C0">
    <w:pPr>
      <w:spacing w:after="0" w:line="259" w:lineRule="auto"/>
      <w:ind w:left="-1440" w:right="10468" w:firstLine="0"/>
    </w:pPr>
    <w:r>
      <w:rPr>
        <w:noProof/>
      </w:rPr>
      <w:drawing>
        <wp:anchor distT="0" distB="0" distL="114300" distR="114300" simplePos="0" relativeHeight="251662336" behindDoc="0" locked="0" layoutInCell="1" allowOverlap="0" wp14:anchorId="2CE9AA5D" wp14:editId="1B398DBA">
          <wp:simplePos x="0" y="0"/>
          <wp:positionH relativeFrom="page">
            <wp:posOffset>5085038</wp:posOffset>
          </wp:positionH>
          <wp:positionV relativeFrom="page">
            <wp:posOffset>398004</wp:posOffset>
          </wp:positionV>
          <wp:extent cx="1848547" cy="724173"/>
          <wp:effectExtent l="0" t="0" r="0" b="0"/>
          <wp:wrapSquare wrapText="bothSides"/>
          <wp:docPr id="1979480623" name="Picture 1979480623"/>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1848547" cy="724173"/>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C05EE" w14:textId="77777777" w:rsidR="00560B1F" w:rsidRDefault="00BE44C0">
    <w:pPr>
      <w:spacing w:after="0" w:line="259" w:lineRule="auto"/>
      <w:ind w:left="-1440" w:right="10468" w:firstLine="0"/>
    </w:pPr>
    <w:r>
      <w:rPr>
        <w:noProof/>
      </w:rPr>
      <w:drawing>
        <wp:anchor distT="0" distB="0" distL="114300" distR="114300" simplePos="0" relativeHeight="251663360" behindDoc="0" locked="0" layoutInCell="1" allowOverlap="0" wp14:anchorId="461B0983" wp14:editId="1648AF59">
          <wp:simplePos x="0" y="0"/>
          <wp:positionH relativeFrom="page">
            <wp:posOffset>5085038</wp:posOffset>
          </wp:positionH>
          <wp:positionV relativeFrom="page">
            <wp:posOffset>398004</wp:posOffset>
          </wp:positionV>
          <wp:extent cx="1848547" cy="724173"/>
          <wp:effectExtent l="0" t="0" r="0" b="0"/>
          <wp:wrapSquare wrapText="bothSides"/>
          <wp:docPr id="23215884" name="Picture 23215884"/>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1848547" cy="72417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20866"/>
    <w:multiLevelType w:val="hybridMultilevel"/>
    <w:tmpl w:val="CEDE9232"/>
    <w:lvl w:ilvl="0" w:tplc="17CEAF54">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EC1DE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B629A8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1AEA57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32C86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4D4212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F76C37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3E12C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04E9C3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5E71A87"/>
    <w:multiLevelType w:val="hybridMultilevel"/>
    <w:tmpl w:val="C52CB95C"/>
    <w:lvl w:ilvl="0" w:tplc="6E94C7A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8247DE">
      <w:start w:val="1"/>
      <w:numFmt w:val="bullet"/>
      <w:lvlRestart w:val="0"/>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BB45256">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C60ABB6">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28E130">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61434F4">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C80735C">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D4FFD0">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D6DD94">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AEE0A3E"/>
    <w:multiLevelType w:val="hybridMultilevel"/>
    <w:tmpl w:val="29DE8AE4"/>
    <w:lvl w:ilvl="0" w:tplc="E1ECCFC6">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2180EB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224474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6A2C22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54394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EA1E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9729E3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44648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A7E554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49A0004"/>
    <w:multiLevelType w:val="hybridMultilevel"/>
    <w:tmpl w:val="8BDE56AC"/>
    <w:lvl w:ilvl="0" w:tplc="57D87444">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E6C5C4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660ABD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DC8079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B8B23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5109B1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308C2B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3C4C0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DC0ED8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B2042B1"/>
    <w:multiLevelType w:val="hybridMultilevel"/>
    <w:tmpl w:val="A6A6C0B4"/>
    <w:lvl w:ilvl="0" w:tplc="3C2E2854">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9CC08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86A927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6A4718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30655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6D4069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CC651A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B701A8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45A1ED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69E42ED"/>
    <w:multiLevelType w:val="hybridMultilevel"/>
    <w:tmpl w:val="80EA0D0C"/>
    <w:lvl w:ilvl="0" w:tplc="CC9E552C">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DB47E7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AC6608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38E18F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740EAB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498933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C72ED4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642B4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C0C8D9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4ED04F26"/>
    <w:multiLevelType w:val="hybridMultilevel"/>
    <w:tmpl w:val="76C6E516"/>
    <w:lvl w:ilvl="0" w:tplc="FEB4C372">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00C422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66221A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002911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6DC8E9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B02AFB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88AF42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DD2218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5DAB5A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50132672"/>
    <w:multiLevelType w:val="hybridMultilevel"/>
    <w:tmpl w:val="23747258"/>
    <w:lvl w:ilvl="0" w:tplc="0E9E1132">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EE42D6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DDC90C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CA64EC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70A00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31866C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6D865C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2DEFC5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1EADED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50657D58"/>
    <w:multiLevelType w:val="hybridMultilevel"/>
    <w:tmpl w:val="D9867C4C"/>
    <w:lvl w:ilvl="0" w:tplc="F06C0442">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CEAFF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9E82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75E6E4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3E2FB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966B65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A46DD3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CA749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28E2CA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0A75FB5"/>
    <w:multiLevelType w:val="hybridMultilevel"/>
    <w:tmpl w:val="D29E7B30"/>
    <w:lvl w:ilvl="0" w:tplc="43101E2A">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4081B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1A6D1C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0A081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6CE32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C4AB9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DD26DB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862ADA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706F86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518469F8"/>
    <w:multiLevelType w:val="hybridMultilevel"/>
    <w:tmpl w:val="189A32C8"/>
    <w:lvl w:ilvl="0" w:tplc="6EE27240">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ABE510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D0CAA1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24306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44461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6441E2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0160CB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5CA0E4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87A20A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51BD7357"/>
    <w:multiLevelType w:val="hybridMultilevel"/>
    <w:tmpl w:val="464C5B62"/>
    <w:lvl w:ilvl="0" w:tplc="2D9403B8">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E7A410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F0C1C8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10639E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F64D1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4F0A53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40596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5F41E3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DFA29E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5850368C"/>
    <w:multiLevelType w:val="hybridMultilevel"/>
    <w:tmpl w:val="C088D7F2"/>
    <w:lvl w:ilvl="0" w:tplc="F87C73EC">
      <w:start w:val="1"/>
      <w:numFmt w:val="bullet"/>
      <w:lvlText w:val="•"/>
      <w:lvlJc w:val="left"/>
      <w:pPr>
        <w:ind w:left="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521A4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81AECE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24292C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6CDC0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CE89C5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B6C57B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B1C22F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8BC2C4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5CC12245"/>
    <w:multiLevelType w:val="hybridMultilevel"/>
    <w:tmpl w:val="E078060A"/>
    <w:lvl w:ilvl="0" w:tplc="FC1EB750">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A706BB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DBAD75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CA6302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90BFF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95E709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CD65DA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E806B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DDC9ED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A225C49"/>
    <w:multiLevelType w:val="hybridMultilevel"/>
    <w:tmpl w:val="3B824D66"/>
    <w:lvl w:ilvl="0" w:tplc="BAE09A4C">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84B71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B3A47B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E8ED4C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D84C8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1727F2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F38386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566941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FA7C0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71796E48"/>
    <w:multiLevelType w:val="hybridMultilevel"/>
    <w:tmpl w:val="26E4714C"/>
    <w:lvl w:ilvl="0" w:tplc="CA6C38D0">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2B2821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A8C473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BC58E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DEBC9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8BEFD4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73A4BC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A4B72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10AE0D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677585497">
    <w:abstractNumId w:val="8"/>
  </w:num>
  <w:num w:numId="2" w16cid:durableId="812793816">
    <w:abstractNumId w:val="7"/>
  </w:num>
  <w:num w:numId="3" w16cid:durableId="118649041">
    <w:abstractNumId w:val="5"/>
  </w:num>
  <w:num w:numId="4" w16cid:durableId="731850490">
    <w:abstractNumId w:val="13"/>
  </w:num>
  <w:num w:numId="5" w16cid:durableId="1521893830">
    <w:abstractNumId w:val="11"/>
  </w:num>
  <w:num w:numId="6" w16cid:durableId="216629160">
    <w:abstractNumId w:val="2"/>
  </w:num>
  <w:num w:numId="7" w16cid:durableId="1156608766">
    <w:abstractNumId w:val="3"/>
  </w:num>
  <w:num w:numId="8" w16cid:durableId="172846303">
    <w:abstractNumId w:val="6"/>
  </w:num>
  <w:num w:numId="9" w16cid:durableId="1118643212">
    <w:abstractNumId w:val="4"/>
  </w:num>
  <w:num w:numId="10" w16cid:durableId="428820754">
    <w:abstractNumId w:val="14"/>
  </w:num>
  <w:num w:numId="11" w16cid:durableId="1097020043">
    <w:abstractNumId w:val="0"/>
  </w:num>
  <w:num w:numId="12" w16cid:durableId="862480228">
    <w:abstractNumId w:val="15"/>
  </w:num>
  <w:num w:numId="13" w16cid:durableId="451897003">
    <w:abstractNumId w:val="12"/>
  </w:num>
  <w:num w:numId="14" w16cid:durableId="1054281323">
    <w:abstractNumId w:val="1"/>
  </w:num>
  <w:num w:numId="15" w16cid:durableId="460348204">
    <w:abstractNumId w:val="9"/>
  </w:num>
  <w:num w:numId="16" w16cid:durableId="843071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B1F"/>
    <w:rsid w:val="00560B1F"/>
    <w:rsid w:val="006F2120"/>
    <w:rsid w:val="00BE44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DFE5C"/>
  <w15:docId w15:val="{106233BD-6316-498B-A0CF-C1F655954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4" w:line="304" w:lineRule="auto"/>
      <w:ind w:left="9" w:right="43" w:hanging="9"/>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127" w:line="259" w:lineRule="auto"/>
      <w:ind w:left="10" w:hanging="10"/>
      <w:outlineLvl w:val="0"/>
    </w:pPr>
    <w:rPr>
      <w:rFonts w:ascii="Calibri" w:eastAsia="Calibri" w:hAnsi="Calibri" w:cs="Calibri"/>
      <w:b/>
      <w:color w:val="00838B"/>
      <w:sz w:val="36"/>
    </w:rPr>
  </w:style>
  <w:style w:type="paragraph" w:styleId="Heading2">
    <w:name w:val="heading 2"/>
    <w:next w:val="Normal"/>
    <w:link w:val="Heading2Char"/>
    <w:uiPriority w:val="9"/>
    <w:unhideWhenUsed/>
    <w:qFormat/>
    <w:pPr>
      <w:keepNext/>
      <w:keepLines/>
      <w:spacing w:after="184" w:line="259" w:lineRule="auto"/>
      <w:ind w:left="10" w:hanging="10"/>
      <w:outlineLvl w:val="1"/>
    </w:pPr>
    <w:rPr>
      <w:rFonts w:ascii="Calibri" w:eastAsia="Calibri" w:hAnsi="Calibri" w:cs="Calibri"/>
      <w:b/>
      <w:color w:val="0A4EA3"/>
      <w:sz w:val="32"/>
    </w:rPr>
  </w:style>
  <w:style w:type="paragraph" w:styleId="Heading3">
    <w:name w:val="heading 3"/>
    <w:next w:val="Normal"/>
    <w:link w:val="Heading3Char"/>
    <w:uiPriority w:val="9"/>
    <w:unhideWhenUsed/>
    <w:qFormat/>
    <w:pPr>
      <w:keepNext/>
      <w:keepLines/>
      <w:spacing w:after="277" w:line="259" w:lineRule="auto"/>
      <w:ind w:left="10" w:hanging="10"/>
      <w:outlineLvl w:val="2"/>
    </w:pPr>
    <w:rPr>
      <w:rFonts w:ascii="Calibri" w:eastAsia="Calibri" w:hAnsi="Calibri" w:cs="Calibri"/>
      <w:b/>
      <w:color w:val="23B4EB"/>
      <w:sz w:val="22"/>
    </w:rPr>
  </w:style>
  <w:style w:type="paragraph" w:styleId="Heading4">
    <w:name w:val="heading 4"/>
    <w:next w:val="Normal"/>
    <w:link w:val="Heading4Char"/>
    <w:uiPriority w:val="9"/>
    <w:unhideWhenUsed/>
    <w:qFormat/>
    <w:pPr>
      <w:keepNext/>
      <w:keepLines/>
      <w:spacing w:after="277" w:line="259" w:lineRule="auto"/>
      <w:ind w:left="10" w:hanging="10"/>
      <w:outlineLvl w:val="3"/>
    </w:pPr>
    <w:rPr>
      <w:rFonts w:ascii="Calibri" w:eastAsia="Calibri" w:hAnsi="Calibri" w:cs="Calibri"/>
      <w:b/>
      <w:color w:val="23B4E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A4EA3"/>
      <w:sz w:val="32"/>
    </w:rPr>
  </w:style>
  <w:style w:type="character" w:customStyle="1" w:styleId="Heading1Char">
    <w:name w:val="Heading 1 Char"/>
    <w:link w:val="Heading1"/>
    <w:rPr>
      <w:rFonts w:ascii="Calibri" w:eastAsia="Calibri" w:hAnsi="Calibri" w:cs="Calibri"/>
      <w:b/>
      <w:color w:val="00838B"/>
      <w:sz w:val="36"/>
    </w:rPr>
  </w:style>
  <w:style w:type="character" w:customStyle="1" w:styleId="Heading3Char">
    <w:name w:val="Heading 3 Char"/>
    <w:link w:val="Heading3"/>
    <w:rPr>
      <w:rFonts w:ascii="Calibri" w:eastAsia="Calibri" w:hAnsi="Calibri" w:cs="Calibri"/>
      <w:b/>
      <w:color w:val="23B4EB"/>
      <w:sz w:val="22"/>
    </w:rPr>
  </w:style>
  <w:style w:type="character" w:customStyle="1" w:styleId="Heading4Char">
    <w:name w:val="Heading 4 Char"/>
    <w:link w:val="Heading4"/>
    <w:rPr>
      <w:rFonts w:ascii="Calibri" w:eastAsia="Calibri" w:hAnsi="Calibri" w:cs="Calibri"/>
      <w:b/>
      <w:color w:val="23B4E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eader" Target="header16.xml"/><Relationship Id="rId21" Type="http://schemas.openxmlformats.org/officeDocument/2006/relationships/header" Target="header8.xml"/><Relationship Id="rId34" Type="http://schemas.openxmlformats.org/officeDocument/2006/relationships/footer" Target="footer13.xml"/><Relationship Id="rId42" Type="http://schemas.openxmlformats.org/officeDocument/2006/relationships/footer" Target="footer17.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header" Target="header17.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header" Target="header18.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image" Target="media/image3.jpg"/><Relationship Id="rId46" Type="http://schemas.openxmlformats.org/officeDocument/2006/relationships/theme" Target="theme/theme1.xml"/><Relationship Id="rId20" Type="http://schemas.openxmlformats.org/officeDocument/2006/relationships/header" Target="header7.xml"/><Relationship Id="rId41" Type="http://schemas.openxmlformats.org/officeDocument/2006/relationships/footer" Target="footer16.xm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4122</Words>
  <Characters>26731</Characters>
  <Application>Microsoft Office Word</Application>
  <DocSecurity>0</DocSecurity>
  <Lines>447</Lines>
  <Paragraphs>234</Paragraphs>
  <ScaleCrop>false</ScaleCrop>
  <Company/>
  <LinksUpToDate>false</LinksUpToDate>
  <CharactersWithSpaces>30851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WORMALD, Renae</dc:creator>
  <cp:keywords>[SEC=OFFICIAL]</cp:keywords>
  <cp:lastModifiedBy>WORMALD, Renae</cp:lastModifiedBy>
  <cp:revision>2</cp:revision>
  <dcterms:created xsi:type="dcterms:W3CDTF">2025-12-10T20:57:00Z</dcterms:created>
  <dcterms:modified xsi:type="dcterms:W3CDTF">2025-12-10T20:57:00Z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v=2024.1;a=SHA256;h=B3408AF64AABEC0826B51638224ED79159487AD8A062552E9A1409CE06AD394F</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2025-12-10T20:57:09Z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2025-12-10T20:57:09Z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7194d80017664e84a899dc349afc5c88</vt:lpwstr>
  </property>
  <property fmtid="{D5CDD505-2E9C-101B-9397-08002B2CF9AE}" pid="24" name="PM_Originator_Hash_SHA1">
    <vt:lpwstr>A695838720124A92C2B08AFA5EEDBB07A348141B</vt:lpwstr>
  </property>
  <property fmtid="{D5CDD505-2E9C-101B-9397-08002B2CF9AE}" pid="25" name="PM_Originating_FileId">
    <vt:lpwstr>A00B70C095D4410F891F605E02A33D64</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30C10C6865AD110E079DFBBB1D2A7460150366534FE18FB7AA2FD533FF281887</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6FD0A1D7DDA3A0207E3C49DB557CB569</vt:lpwstr>
  </property>
  <property fmtid="{D5CDD505-2E9C-101B-9397-08002B2CF9AE}" pid="33" name="PM_Hash_Salt">
    <vt:lpwstr>05C8EA07FCC232B8A98D5AE6914382BF</vt:lpwstr>
  </property>
  <property fmtid="{D5CDD505-2E9C-101B-9397-08002B2CF9AE}" pid="34" name="PM_Hash_SHA1">
    <vt:lpwstr>6E952ADFBED3DC16FB821EC8F8442F06978BE702</vt:lpwstr>
  </property>
</Properties>
</file>