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C8B2" w14:textId="77777777" w:rsidR="001C54E4" w:rsidRPr="00E37F29" w:rsidRDefault="001C54E4" w:rsidP="00DA4CE4">
      <w:pPr>
        <w:pStyle w:val="Title"/>
        <w:sectPr w:rsidR="001C54E4" w:rsidRPr="00E37F29" w:rsidSect="00885ED9">
          <w:headerReference w:type="even" r:id="rId11"/>
          <w:headerReference w:type="default" r:id="rId12"/>
          <w:footerReference w:type="even" r:id="rId13"/>
          <w:footerReference w:type="default" r:id="rId14"/>
          <w:headerReference w:type="first" r:id="rId15"/>
          <w:footerReference w:type="first" r:id="rId16"/>
          <w:pgSz w:w="11906" w:h="16838" w:code="9"/>
          <w:pgMar w:top="2126" w:right="1134" w:bottom="1134" w:left="1134" w:header="709" w:footer="709" w:gutter="0"/>
          <w:pgNumType w:start="0"/>
          <w:cols w:space="708"/>
          <w:titlePg/>
          <w:docGrid w:linePitch="360"/>
        </w:sectPr>
      </w:pPr>
    </w:p>
    <w:p w14:paraId="08C35073" w14:textId="77777777" w:rsidR="003C5045" w:rsidRDefault="003C5045" w:rsidP="003C5045"/>
    <w:tbl>
      <w:tblPr>
        <w:tblStyle w:val="TableGrid"/>
        <w:tblpPr w:leftFromText="181" w:rightFromText="181" w:vertAnchor="page" w:tblpY="22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tblGrid>
      <w:tr w:rsidR="00DA4CE4" w14:paraId="34AED7F9" w14:textId="77777777" w:rsidTr="389B0EF2">
        <w:trPr>
          <w:trHeight w:val="832"/>
        </w:trPr>
        <w:tc>
          <w:tcPr>
            <w:tcW w:w="6803" w:type="dxa"/>
          </w:tcPr>
          <w:sdt>
            <w:sdtPr>
              <w:rPr>
                <w:rStyle w:val="DateChar"/>
              </w:rPr>
              <w:alias w:val="Date"/>
              <w:tag w:val="Date"/>
              <w:id w:val="1553573389"/>
              <w:placeholder>
                <w:docPart w:val="AA1ADD99543C0D48AF20CFA1062E89D3"/>
              </w:placeholder>
            </w:sdtPr>
            <w:sdtEndPr>
              <w:rPr>
                <w:rStyle w:val="DateChar"/>
              </w:rPr>
            </w:sdtEndPr>
            <w:sdtContent>
              <w:p w14:paraId="47F201F3" w14:textId="31FF285D" w:rsidR="00DA4CE4" w:rsidRDefault="003833EC" w:rsidP="00FF6433">
                <w:pPr>
                  <w:pStyle w:val="Date"/>
                  <w:spacing w:before="200"/>
                </w:pPr>
                <w:r>
                  <w:rPr>
                    <w:rStyle w:val="DateChar"/>
                  </w:rPr>
                  <w:t>December</w:t>
                </w:r>
                <w:r w:rsidR="00192AD4">
                  <w:rPr>
                    <w:rStyle w:val="DateChar"/>
                  </w:rPr>
                  <w:t xml:space="preserve"> 2025</w:t>
                </w:r>
              </w:p>
            </w:sdtContent>
          </w:sdt>
          <w:p w14:paraId="2A41ADA2" w14:textId="77777777" w:rsidR="389B0EF2" w:rsidRDefault="389B0EF2"/>
        </w:tc>
      </w:tr>
      <w:tr w:rsidR="00DA4CE4" w14:paraId="49D7230C" w14:textId="77777777" w:rsidTr="389B0EF2">
        <w:trPr>
          <w:trHeight w:val="416"/>
        </w:trPr>
        <w:tc>
          <w:tcPr>
            <w:tcW w:w="6803" w:type="dxa"/>
          </w:tcPr>
          <w:p w14:paraId="32A0472C" w14:textId="031E05BF" w:rsidR="00DA4CE4" w:rsidRDefault="00143FDD" w:rsidP="00FF6433">
            <w:pPr>
              <w:pStyle w:val="Title"/>
            </w:pPr>
            <w:sdt>
              <w:sdtPr>
                <w:alias w:val="Title"/>
                <w:tag w:val=""/>
                <w:id w:val="-1265686910"/>
                <w:placeholder>
                  <w:docPart w:val="9A32D8031ACF014BB7DD05A22633920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23D51">
                  <w:t>A new approach to programs for families and children</w:t>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tblGrid>
      <w:tr w:rsidR="00CF5D28" w14:paraId="0989CB28" w14:textId="77777777" w:rsidTr="00DA4CE4">
        <w:trPr>
          <w:trHeight w:val="416"/>
        </w:trPr>
        <w:tc>
          <w:tcPr>
            <w:tcW w:w="5663" w:type="dxa"/>
          </w:tcPr>
          <w:p w14:paraId="5D6868D0" w14:textId="74AA9499" w:rsidR="00CF5D28" w:rsidRPr="00812536" w:rsidRDefault="000D4288" w:rsidP="00812536">
            <w:pPr>
              <w:pStyle w:val="Subtitle"/>
              <w:framePr w:wrap="around"/>
            </w:pPr>
            <w:r>
              <w:t>Submission from the Parenting Research Centre</w:t>
            </w:r>
            <w:r w:rsidR="009752BB">
              <w:t xml:space="preserve"> and Raising Children Network</w:t>
            </w:r>
          </w:p>
        </w:tc>
      </w:tr>
      <w:tr w:rsidR="3E04578B" w14:paraId="79126A58" w14:textId="77777777" w:rsidTr="3E04578B">
        <w:trPr>
          <w:trHeight w:val="416"/>
        </w:trPr>
        <w:tc>
          <w:tcPr>
            <w:tcW w:w="5663" w:type="dxa"/>
          </w:tcPr>
          <w:p w14:paraId="4E9A5832" w14:textId="4E17A8F3" w:rsidR="3E04578B" w:rsidRDefault="3E04578B" w:rsidP="001F4A0C">
            <w:pPr>
              <w:pStyle w:val="Subtitle"/>
              <w:framePr w:wrap="around"/>
            </w:pPr>
          </w:p>
        </w:tc>
      </w:tr>
    </w:tbl>
    <w:p w14:paraId="06437DF9" w14:textId="77777777" w:rsidR="00571F75" w:rsidRDefault="00571F75" w:rsidP="003C5045">
      <w:pPr>
        <w:sectPr w:rsidR="00571F75" w:rsidSect="00885ED9">
          <w:headerReference w:type="default" r:id="rId17"/>
          <w:type w:val="continuous"/>
          <w:pgSz w:w="11906" w:h="16838" w:code="9"/>
          <w:pgMar w:top="3402" w:right="1134" w:bottom="1134" w:left="1134" w:header="709" w:footer="709" w:gutter="0"/>
          <w:pgNumType w:fmt="lowerRoman" w:start="1"/>
          <w:cols w:space="708"/>
          <w:titlePg/>
          <w:docGrid w:linePitch="360"/>
        </w:sectPr>
      </w:pPr>
    </w:p>
    <w:tbl>
      <w:tblPr>
        <w:tblStyle w:val="TableGrid"/>
        <w:tblpPr w:leftFromText="181" w:rightFromText="181" w:vertAnchor="page" w:horzAnchor="margin" w:tblpY="6805"/>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A183D" w14:paraId="3036ADDA" w14:textId="77777777" w:rsidTr="000A183D">
        <w:trPr>
          <w:trHeight w:val="6803"/>
        </w:trPr>
        <w:tc>
          <w:tcPr>
            <w:tcW w:w="9638" w:type="dxa"/>
            <w:vAlign w:val="bottom"/>
          </w:tcPr>
          <w:p w14:paraId="66447506" w14:textId="77777777" w:rsidR="000A183D" w:rsidRDefault="000A183D" w:rsidP="000A183D">
            <w:pPr>
              <w:pStyle w:val="ContactDetails-Heading1"/>
              <w:framePr w:wrap="auto" w:yAlign="inline" w:anchorLock="0"/>
            </w:pPr>
            <w:r>
              <w:lastRenderedPageBreak/>
              <w:t>Acknowledgement of Country</w:t>
            </w:r>
          </w:p>
          <w:p w14:paraId="6B4A5087" w14:textId="77777777" w:rsidR="000A183D" w:rsidRDefault="000A183D" w:rsidP="000A183D">
            <w:pPr>
              <w:pStyle w:val="ContactDetails"/>
              <w:framePr w:wrap="auto" w:yAlign="inline" w:anchorLock="0"/>
            </w:pPr>
            <w:r w:rsidRPr="000A183D">
              <w:t>The Parenting Research Centre acknowledges and respects the diverse Aboriginal and Torres Strait Islander people of this country and the Elders of the past and present.</w:t>
            </w:r>
          </w:p>
          <w:p w14:paraId="1D0033B8" w14:textId="77777777" w:rsidR="000A183D" w:rsidRDefault="000A183D" w:rsidP="000A183D">
            <w:pPr>
              <w:pStyle w:val="ContactDetails"/>
              <w:framePr w:wrap="auto" w:yAlign="inline" w:anchorLock="0"/>
            </w:pPr>
          </w:p>
          <w:p w14:paraId="2BCCEA3E" w14:textId="77777777" w:rsidR="000A183D" w:rsidRDefault="000A183D" w:rsidP="000A183D">
            <w:pPr>
              <w:pStyle w:val="ContactDetails-Heading1"/>
              <w:framePr w:wrap="auto" w:yAlign="inline" w:anchorLock="0"/>
            </w:pPr>
            <w:r>
              <w:t>Contact</w:t>
            </w:r>
          </w:p>
          <w:p w14:paraId="6F43228A" w14:textId="77777777" w:rsidR="000A183D" w:rsidRDefault="000A183D" w:rsidP="000A183D">
            <w:pPr>
              <w:pStyle w:val="ContactDetails-Heading2"/>
              <w:framePr w:wrap="auto" w:yAlign="inline" w:anchorLock="0"/>
            </w:pPr>
            <w:r>
              <w:t>Melbourne office</w:t>
            </w:r>
          </w:p>
          <w:p w14:paraId="7D90F60D" w14:textId="77777777" w:rsidR="000A183D" w:rsidRDefault="005836B5" w:rsidP="000A183D">
            <w:pPr>
              <w:pStyle w:val="ContactDetails"/>
              <w:framePr w:wrap="auto" w:yAlign="inline" w:anchorLock="0"/>
            </w:pPr>
            <w:r>
              <w:t>Hub Southern Cross</w:t>
            </w:r>
          </w:p>
          <w:p w14:paraId="3D3C3C8C" w14:textId="77777777" w:rsidR="005836B5" w:rsidRDefault="005836B5" w:rsidP="000A183D">
            <w:pPr>
              <w:pStyle w:val="ContactDetails"/>
              <w:framePr w:wrap="auto" w:yAlign="inline" w:anchorLock="0"/>
            </w:pPr>
            <w:r>
              <w:t>Level 2, 696 Bourke Street</w:t>
            </w:r>
          </w:p>
          <w:p w14:paraId="4AEB8905" w14:textId="77777777" w:rsidR="000A183D" w:rsidRDefault="000A183D" w:rsidP="000A183D">
            <w:pPr>
              <w:pStyle w:val="ContactDetails"/>
              <w:framePr w:wrap="auto" w:yAlign="inline" w:anchorLock="0"/>
            </w:pPr>
            <w:r>
              <w:t xml:space="preserve">Melbourne, Victoria, </w:t>
            </w:r>
            <w:r w:rsidR="005836B5">
              <w:t>3000</w:t>
            </w:r>
          </w:p>
          <w:p w14:paraId="48F46D91" w14:textId="77777777" w:rsidR="000A183D" w:rsidRDefault="000A183D" w:rsidP="000A183D">
            <w:pPr>
              <w:pStyle w:val="ContactDetails-Heading2"/>
              <w:framePr w:wrap="auto" w:yAlign="inline" w:anchorLock="0"/>
            </w:pPr>
            <w:r>
              <w:t>Sydney office</w:t>
            </w:r>
          </w:p>
          <w:p w14:paraId="641C2AF7" w14:textId="77777777" w:rsidR="000A183D" w:rsidRPr="00D2534C" w:rsidRDefault="000A183D" w:rsidP="000A183D">
            <w:pPr>
              <w:pStyle w:val="ContactDetails"/>
              <w:framePr w:wrap="auto" w:yAlign="inline" w:anchorLock="0"/>
            </w:pPr>
            <w:r w:rsidRPr="00D2534C">
              <w:t>Hub Hyde Park</w:t>
            </w:r>
          </w:p>
          <w:p w14:paraId="27A93706" w14:textId="77777777" w:rsidR="000A183D" w:rsidRPr="00D2534C" w:rsidRDefault="000A183D" w:rsidP="000A183D">
            <w:pPr>
              <w:pStyle w:val="ContactDetails"/>
              <w:framePr w:wrap="auto" w:yAlign="inline" w:anchorLock="0"/>
            </w:pPr>
            <w:r w:rsidRPr="00D2534C">
              <w:t>Level 3, 2</w:t>
            </w:r>
            <w:r w:rsidR="000308DE">
              <w:t>2</w:t>
            </w:r>
            <w:r w:rsidRPr="00D2534C">
              <w:t>3 Liverpool Street</w:t>
            </w:r>
          </w:p>
          <w:p w14:paraId="21B0AD3C" w14:textId="77777777" w:rsidR="000A183D" w:rsidRPr="00D2534C" w:rsidRDefault="000A183D" w:rsidP="000A183D">
            <w:pPr>
              <w:pStyle w:val="ContactDetails"/>
              <w:framePr w:wrap="auto" w:yAlign="inline" w:anchorLock="0"/>
            </w:pPr>
            <w:r w:rsidRPr="00D2534C">
              <w:t>Darlinghurst NSW 2010</w:t>
            </w:r>
          </w:p>
          <w:p w14:paraId="11F2984A" w14:textId="77777777" w:rsidR="000A183D" w:rsidRDefault="000A183D" w:rsidP="000A183D">
            <w:pPr>
              <w:pStyle w:val="ContactDetails"/>
              <w:framePr w:wrap="auto" w:yAlign="inline" w:anchorLock="0"/>
              <w:rPr>
                <w:rStyle w:val="Strong"/>
              </w:rPr>
            </w:pPr>
          </w:p>
          <w:p w14:paraId="22C8F8EB" w14:textId="77777777" w:rsidR="000A183D" w:rsidRDefault="000A183D" w:rsidP="000A183D">
            <w:pPr>
              <w:pStyle w:val="ContactDetails"/>
              <w:framePr w:wrap="auto" w:yAlign="inline" w:anchorLock="0"/>
            </w:pPr>
            <w:r w:rsidRPr="001136AA">
              <w:rPr>
                <w:rStyle w:val="Strong"/>
              </w:rPr>
              <w:t>P:</w:t>
            </w:r>
            <w:r>
              <w:t xml:space="preserve"> +61 3 8660 3500</w:t>
            </w:r>
          </w:p>
          <w:p w14:paraId="13022564" w14:textId="77777777" w:rsidR="000A183D" w:rsidRPr="00B33EB5" w:rsidRDefault="000A183D" w:rsidP="000A183D">
            <w:pPr>
              <w:pStyle w:val="ContactDetails-Email"/>
              <w:framePr w:wrap="auto" w:yAlign="inline" w:anchorLock="0"/>
            </w:pPr>
            <w:r w:rsidRPr="001136AA">
              <w:rPr>
                <w:rStyle w:val="Strong"/>
                <w:color w:val="61338D" w:themeColor="text2"/>
              </w:rPr>
              <w:t>E:</w:t>
            </w:r>
            <w:r w:rsidRPr="00B33EB5">
              <w:t xml:space="preserve"> info@parentingrc.org.au </w:t>
            </w:r>
          </w:p>
          <w:p w14:paraId="546134E2" w14:textId="77777777" w:rsidR="000A183D" w:rsidRPr="000A183D" w:rsidRDefault="000A183D" w:rsidP="000A183D">
            <w:pPr>
              <w:pStyle w:val="ContactDetails"/>
              <w:framePr w:wrap="auto" w:yAlign="inline" w:anchorLock="0"/>
            </w:pPr>
            <w:hyperlink r:id="rId18" w:history="1">
              <w:r w:rsidRPr="001136AA">
                <w:rPr>
                  <w:rStyle w:val="Hyperlink"/>
                </w:rPr>
                <w:t>www.parentingrc.org.au</w:t>
              </w:r>
            </w:hyperlink>
          </w:p>
        </w:tc>
      </w:tr>
    </w:tbl>
    <w:p w14:paraId="3CB83F50" w14:textId="77777777" w:rsidR="009305B8" w:rsidRDefault="009305B8" w:rsidP="0067024E">
      <w:pPr>
        <w:pStyle w:val="TOCHeading"/>
      </w:pPr>
      <w:r>
        <w:br w:type="page"/>
      </w:r>
    </w:p>
    <w:p w14:paraId="0361C5F8" w14:textId="6576ED3B" w:rsidR="004023BB" w:rsidRPr="001F4A0C" w:rsidRDefault="00973B77" w:rsidP="0067024E">
      <w:pPr>
        <w:pStyle w:val="TOCHeading"/>
        <w:rPr>
          <w:rFonts w:eastAsiaTheme="minorEastAsia"/>
        </w:rPr>
      </w:pPr>
      <w:r w:rsidRPr="001F4A0C">
        <w:rPr>
          <w:rFonts w:eastAsiaTheme="minorEastAsia"/>
        </w:rPr>
        <w:lastRenderedPageBreak/>
        <w:t>Contents</w:t>
      </w:r>
    </w:p>
    <w:p w14:paraId="4D460678" w14:textId="625CDE1C" w:rsidR="00394C2C" w:rsidRDefault="00240AEF">
      <w:pPr>
        <w:pStyle w:val="TOC1"/>
        <w:rPr>
          <w:rFonts w:asciiTheme="minorHAnsi" w:eastAsiaTheme="minorEastAsia" w:hAnsiTheme="minorHAnsi" w:cstheme="minorBidi"/>
          <w:b w:val="0"/>
          <w:noProof/>
          <w:color w:val="auto"/>
          <w:kern w:val="2"/>
          <w:sz w:val="24"/>
          <w14:ligatures w14:val="standardContextual"/>
        </w:rPr>
      </w:pPr>
      <w:r>
        <w:fldChar w:fldCharType="begin"/>
      </w:r>
      <w:r>
        <w:instrText xml:space="preserve"> TOC \o "1-1" \h \z \t "Heading 2,2,Numbered Heading 2,2" </w:instrText>
      </w:r>
      <w:r>
        <w:fldChar w:fldCharType="separate"/>
      </w:r>
      <w:hyperlink w:anchor="_Toc215840321" w:history="1">
        <w:r w:rsidR="00394C2C" w:rsidRPr="00332AAF">
          <w:rPr>
            <w:rStyle w:val="Hyperlink"/>
            <w:rFonts w:eastAsiaTheme="majorEastAsia"/>
            <w:noProof/>
          </w:rPr>
          <w:t>Parenting Research Centre</w:t>
        </w:r>
        <w:r w:rsidR="00394C2C">
          <w:rPr>
            <w:noProof/>
            <w:webHidden/>
          </w:rPr>
          <w:tab/>
        </w:r>
        <w:r w:rsidR="00394C2C">
          <w:rPr>
            <w:noProof/>
            <w:webHidden/>
          </w:rPr>
          <w:fldChar w:fldCharType="begin"/>
        </w:r>
        <w:r w:rsidR="00394C2C">
          <w:rPr>
            <w:noProof/>
            <w:webHidden/>
          </w:rPr>
          <w:instrText xml:space="preserve"> PAGEREF _Toc215840321 \h </w:instrText>
        </w:r>
        <w:r w:rsidR="00394C2C">
          <w:rPr>
            <w:noProof/>
            <w:webHidden/>
          </w:rPr>
        </w:r>
        <w:r w:rsidR="00394C2C">
          <w:rPr>
            <w:noProof/>
            <w:webHidden/>
          </w:rPr>
          <w:fldChar w:fldCharType="separate"/>
        </w:r>
        <w:r w:rsidR="00143FDD">
          <w:rPr>
            <w:noProof/>
            <w:webHidden/>
          </w:rPr>
          <w:t>4</w:t>
        </w:r>
        <w:r w:rsidR="00394C2C">
          <w:rPr>
            <w:noProof/>
            <w:webHidden/>
          </w:rPr>
          <w:fldChar w:fldCharType="end"/>
        </w:r>
      </w:hyperlink>
    </w:p>
    <w:p w14:paraId="127311D2" w14:textId="78DD0B4A" w:rsidR="00394C2C" w:rsidRDefault="00394C2C">
      <w:pPr>
        <w:pStyle w:val="TOC1"/>
        <w:rPr>
          <w:rFonts w:asciiTheme="minorHAnsi" w:eastAsiaTheme="minorEastAsia" w:hAnsiTheme="minorHAnsi" w:cstheme="minorBidi"/>
          <w:b w:val="0"/>
          <w:noProof/>
          <w:color w:val="auto"/>
          <w:kern w:val="2"/>
          <w:sz w:val="24"/>
          <w14:ligatures w14:val="standardContextual"/>
        </w:rPr>
      </w:pPr>
      <w:hyperlink w:anchor="_Toc215840322" w:history="1">
        <w:r w:rsidRPr="00332AAF">
          <w:rPr>
            <w:rStyle w:val="Hyperlink"/>
            <w:rFonts w:eastAsiaTheme="majorEastAsia"/>
            <w:noProof/>
          </w:rPr>
          <w:t>Summary Statement</w:t>
        </w:r>
        <w:r>
          <w:rPr>
            <w:noProof/>
            <w:webHidden/>
          </w:rPr>
          <w:tab/>
        </w:r>
        <w:r>
          <w:rPr>
            <w:noProof/>
            <w:webHidden/>
          </w:rPr>
          <w:fldChar w:fldCharType="begin"/>
        </w:r>
        <w:r>
          <w:rPr>
            <w:noProof/>
            <w:webHidden/>
          </w:rPr>
          <w:instrText xml:space="preserve"> PAGEREF _Toc215840322 \h </w:instrText>
        </w:r>
        <w:r>
          <w:rPr>
            <w:noProof/>
            <w:webHidden/>
          </w:rPr>
        </w:r>
        <w:r>
          <w:rPr>
            <w:noProof/>
            <w:webHidden/>
          </w:rPr>
          <w:fldChar w:fldCharType="separate"/>
        </w:r>
        <w:r w:rsidR="00143FDD">
          <w:rPr>
            <w:noProof/>
            <w:webHidden/>
          </w:rPr>
          <w:t>5</w:t>
        </w:r>
        <w:r>
          <w:rPr>
            <w:noProof/>
            <w:webHidden/>
          </w:rPr>
          <w:fldChar w:fldCharType="end"/>
        </w:r>
      </w:hyperlink>
    </w:p>
    <w:p w14:paraId="637F722A" w14:textId="4F57B93A" w:rsidR="00394C2C" w:rsidRDefault="00394C2C">
      <w:pPr>
        <w:pStyle w:val="TOC2"/>
        <w:rPr>
          <w:rFonts w:asciiTheme="minorHAnsi" w:eastAsiaTheme="minorEastAsia" w:hAnsiTheme="minorHAnsi" w:cstheme="minorBidi"/>
          <w:noProof/>
          <w:kern w:val="2"/>
          <w:sz w:val="24"/>
          <w14:ligatures w14:val="standardContextual"/>
        </w:rPr>
      </w:pPr>
      <w:hyperlink w:anchor="_Toc215840323" w:history="1">
        <w:r w:rsidRPr="00332AAF">
          <w:rPr>
            <w:rStyle w:val="Hyperlink"/>
            <w:rFonts w:eastAsiaTheme="majorEastAsia"/>
            <w:noProof/>
          </w:rPr>
          <w:t>Purpose</w:t>
        </w:r>
        <w:r>
          <w:rPr>
            <w:noProof/>
            <w:webHidden/>
          </w:rPr>
          <w:tab/>
        </w:r>
        <w:r>
          <w:rPr>
            <w:noProof/>
            <w:webHidden/>
          </w:rPr>
          <w:fldChar w:fldCharType="begin"/>
        </w:r>
        <w:r>
          <w:rPr>
            <w:noProof/>
            <w:webHidden/>
          </w:rPr>
          <w:instrText xml:space="preserve"> PAGEREF _Toc215840323 \h </w:instrText>
        </w:r>
        <w:r>
          <w:rPr>
            <w:noProof/>
            <w:webHidden/>
          </w:rPr>
        </w:r>
        <w:r>
          <w:rPr>
            <w:noProof/>
            <w:webHidden/>
          </w:rPr>
          <w:fldChar w:fldCharType="separate"/>
        </w:r>
        <w:r w:rsidR="00143FDD">
          <w:rPr>
            <w:noProof/>
            <w:webHidden/>
          </w:rPr>
          <w:t>5</w:t>
        </w:r>
        <w:r>
          <w:rPr>
            <w:noProof/>
            <w:webHidden/>
          </w:rPr>
          <w:fldChar w:fldCharType="end"/>
        </w:r>
      </w:hyperlink>
    </w:p>
    <w:p w14:paraId="2B4B9D09" w14:textId="3902D5B1" w:rsidR="00394C2C" w:rsidRDefault="00394C2C">
      <w:pPr>
        <w:pStyle w:val="TOC2"/>
        <w:rPr>
          <w:rFonts w:asciiTheme="minorHAnsi" w:eastAsiaTheme="minorEastAsia" w:hAnsiTheme="minorHAnsi" w:cstheme="minorBidi"/>
          <w:noProof/>
          <w:kern w:val="2"/>
          <w:sz w:val="24"/>
          <w14:ligatures w14:val="standardContextual"/>
        </w:rPr>
      </w:pPr>
      <w:hyperlink w:anchor="_Toc215840324" w:history="1">
        <w:r w:rsidRPr="00332AAF">
          <w:rPr>
            <w:rStyle w:val="Hyperlink"/>
            <w:rFonts w:eastAsiaTheme="majorEastAsia"/>
            <w:noProof/>
          </w:rPr>
          <w:t>Priority populations identified</w:t>
        </w:r>
        <w:r>
          <w:rPr>
            <w:noProof/>
            <w:webHidden/>
          </w:rPr>
          <w:tab/>
        </w:r>
        <w:r>
          <w:rPr>
            <w:noProof/>
            <w:webHidden/>
          </w:rPr>
          <w:fldChar w:fldCharType="begin"/>
        </w:r>
        <w:r>
          <w:rPr>
            <w:noProof/>
            <w:webHidden/>
          </w:rPr>
          <w:instrText xml:space="preserve"> PAGEREF _Toc215840324 \h </w:instrText>
        </w:r>
        <w:r>
          <w:rPr>
            <w:noProof/>
            <w:webHidden/>
          </w:rPr>
        </w:r>
        <w:r>
          <w:rPr>
            <w:noProof/>
            <w:webHidden/>
          </w:rPr>
          <w:fldChar w:fldCharType="separate"/>
        </w:r>
        <w:r w:rsidR="00143FDD">
          <w:rPr>
            <w:noProof/>
            <w:webHidden/>
          </w:rPr>
          <w:t>5</w:t>
        </w:r>
        <w:r>
          <w:rPr>
            <w:noProof/>
            <w:webHidden/>
          </w:rPr>
          <w:fldChar w:fldCharType="end"/>
        </w:r>
      </w:hyperlink>
    </w:p>
    <w:p w14:paraId="0ED42BB4" w14:textId="13A7AFF2" w:rsidR="00394C2C" w:rsidRDefault="00394C2C">
      <w:pPr>
        <w:pStyle w:val="TOC2"/>
        <w:rPr>
          <w:rFonts w:asciiTheme="minorHAnsi" w:eastAsiaTheme="minorEastAsia" w:hAnsiTheme="minorHAnsi" w:cstheme="minorBidi"/>
          <w:noProof/>
          <w:kern w:val="2"/>
          <w:sz w:val="24"/>
          <w14:ligatures w14:val="standardContextual"/>
        </w:rPr>
      </w:pPr>
      <w:hyperlink w:anchor="_Toc215840325" w:history="1">
        <w:r w:rsidRPr="00332AAF">
          <w:rPr>
            <w:rStyle w:val="Hyperlink"/>
            <w:rFonts w:eastAsiaTheme="majorEastAsia"/>
            <w:noProof/>
          </w:rPr>
          <w:t>Key evidence signals</w:t>
        </w:r>
        <w:r>
          <w:rPr>
            <w:noProof/>
            <w:webHidden/>
          </w:rPr>
          <w:tab/>
        </w:r>
        <w:r>
          <w:rPr>
            <w:noProof/>
            <w:webHidden/>
          </w:rPr>
          <w:fldChar w:fldCharType="begin"/>
        </w:r>
        <w:r>
          <w:rPr>
            <w:noProof/>
            <w:webHidden/>
          </w:rPr>
          <w:instrText xml:space="preserve"> PAGEREF _Toc215840325 \h </w:instrText>
        </w:r>
        <w:r>
          <w:rPr>
            <w:noProof/>
            <w:webHidden/>
          </w:rPr>
        </w:r>
        <w:r>
          <w:rPr>
            <w:noProof/>
            <w:webHidden/>
          </w:rPr>
          <w:fldChar w:fldCharType="separate"/>
        </w:r>
        <w:r w:rsidR="00143FDD">
          <w:rPr>
            <w:noProof/>
            <w:webHidden/>
          </w:rPr>
          <w:t>5</w:t>
        </w:r>
        <w:r>
          <w:rPr>
            <w:noProof/>
            <w:webHidden/>
          </w:rPr>
          <w:fldChar w:fldCharType="end"/>
        </w:r>
      </w:hyperlink>
    </w:p>
    <w:p w14:paraId="7C9D4C2A" w14:textId="0EC0D51A" w:rsidR="00394C2C" w:rsidRDefault="00394C2C">
      <w:pPr>
        <w:pStyle w:val="TOC2"/>
        <w:rPr>
          <w:rFonts w:asciiTheme="minorHAnsi" w:eastAsiaTheme="minorEastAsia" w:hAnsiTheme="minorHAnsi" w:cstheme="minorBidi"/>
          <w:noProof/>
          <w:kern w:val="2"/>
          <w:sz w:val="24"/>
          <w14:ligatures w14:val="standardContextual"/>
        </w:rPr>
      </w:pPr>
      <w:hyperlink w:anchor="_Toc215840326" w:history="1">
        <w:r w:rsidRPr="00332AAF">
          <w:rPr>
            <w:rStyle w:val="Hyperlink"/>
            <w:rFonts w:eastAsiaTheme="majorEastAsia"/>
            <w:noProof/>
          </w:rPr>
          <w:t>Summary statement</w:t>
        </w:r>
        <w:r>
          <w:rPr>
            <w:noProof/>
            <w:webHidden/>
          </w:rPr>
          <w:tab/>
        </w:r>
        <w:r>
          <w:rPr>
            <w:noProof/>
            <w:webHidden/>
          </w:rPr>
          <w:fldChar w:fldCharType="begin"/>
        </w:r>
        <w:r>
          <w:rPr>
            <w:noProof/>
            <w:webHidden/>
          </w:rPr>
          <w:instrText xml:space="preserve"> PAGEREF _Toc215840326 \h </w:instrText>
        </w:r>
        <w:r>
          <w:rPr>
            <w:noProof/>
            <w:webHidden/>
          </w:rPr>
        </w:r>
        <w:r>
          <w:rPr>
            <w:noProof/>
            <w:webHidden/>
          </w:rPr>
          <w:fldChar w:fldCharType="separate"/>
        </w:r>
        <w:r w:rsidR="00143FDD">
          <w:rPr>
            <w:noProof/>
            <w:webHidden/>
          </w:rPr>
          <w:t>5</w:t>
        </w:r>
        <w:r>
          <w:rPr>
            <w:noProof/>
            <w:webHidden/>
          </w:rPr>
          <w:fldChar w:fldCharType="end"/>
        </w:r>
      </w:hyperlink>
    </w:p>
    <w:p w14:paraId="397FD4CE" w14:textId="482439BA" w:rsidR="00394C2C" w:rsidRDefault="00394C2C">
      <w:pPr>
        <w:pStyle w:val="TOC2"/>
        <w:rPr>
          <w:rFonts w:asciiTheme="minorHAnsi" w:eastAsiaTheme="minorEastAsia" w:hAnsiTheme="minorHAnsi" w:cstheme="minorBidi"/>
          <w:noProof/>
          <w:kern w:val="2"/>
          <w:sz w:val="24"/>
          <w14:ligatures w14:val="standardContextual"/>
        </w:rPr>
      </w:pPr>
      <w:hyperlink w:anchor="_Toc215840327" w:history="1">
        <w:r w:rsidRPr="00332AAF">
          <w:rPr>
            <w:rStyle w:val="Hyperlink"/>
            <w:rFonts w:eastAsiaTheme="majorEastAsia"/>
            <w:noProof/>
          </w:rPr>
          <w:t>Recommendations</w:t>
        </w:r>
        <w:r>
          <w:rPr>
            <w:noProof/>
            <w:webHidden/>
          </w:rPr>
          <w:tab/>
        </w:r>
        <w:r>
          <w:rPr>
            <w:noProof/>
            <w:webHidden/>
          </w:rPr>
          <w:fldChar w:fldCharType="begin"/>
        </w:r>
        <w:r>
          <w:rPr>
            <w:noProof/>
            <w:webHidden/>
          </w:rPr>
          <w:instrText xml:space="preserve"> PAGEREF _Toc215840327 \h </w:instrText>
        </w:r>
        <w:r>
          <w:rPr>
            <w:noProof/>
            <w:webHidden/>
          </w:rPr>
        </w:r>
        <w:r>
          <w:rPr>
            <w:noProof/>
            <w:webHidden/>
          </w:rPr>
          <w:fldChar w:fldCharType="separate"/>
        </w:r>
        <w:r w:rsidR="00143FDD">
          <w:rPr>
            <w:noProof/>
            <w:webHidden/>
          </w:rPr>
          <w:t>5</w:t>
        </w:r>
        <w:r>
          <w:rPr>
            <w:noProof/>
            <w:webHidden/>
          </w:rPr>
          <w:fldChar w:fldCharType="end"/>
        </w:r>
      </w:hyperlink>
    </w:p>
    <w:p w14:paraId="7813ABBD" w14:textId="70FCE01F" w:rsidR="00394C2C" w:rsidRDefault="00394C2C">
      <w:pPr>
        <w:pStyle w:val="TOC1"/>
        <w:rPr>
          <w:rFonts w:asciiTheme="minorHAnsi" w:eastAsiaTheme="minorEastAsia" w:hAnsiTheme="minorHAnsi" w:cstheme="minorBidi"/>
          <w:b w:val="0"/>
          <w:noProof/>
          <w:color w:val="auto"/>
          <w:kern w:val="2"/>
          <w:sz w:val="24"/>
          <w14:ligatures w14:val="standardContextual"/>
        </w:rPr>
      </w:pPr>
      <w:hyperlink w:anchor="_Toc215840328" w:history="1">
        <w:r w:rsidRPr="00332AAF">
          <w:rPr>
            <w:rStyle w:val="Hyperlink"/>
            <w:rFonts w:eastAsiaTheme="majorEastAsia"/>
            <w:noProof/>
          </w:rPr>
          <w:t>Programs</w:t>
        </w:r>
        <w:r>
          <w:rPr>
            <w:noProof/>
            <w:webHidden/>
          </w:rPr>
          <w:tab/>
        </w:r>
        <w:r>
          <w:rPr>
            <w:noProof/>
            <w:webHidden/>
          </w:rPr>
          <w:fldChar w:fldCharType="begin"/>
        </w:r>
        <w:r>
          <w:rPr>
            <w:noProof/>
            <w:webHidden/>
          </w:rPr>
          <w:instrText xml:space="preserve"> PAGEREF _Toc215840328 \h </w:instrText>
        </w:r>
        <w:r>
          <w:rPr>
            <w:noProof/>
            <w:webHidden/>
          </w:rPr>
        </w:r>
        <w:r>
          <w:rPr>
            <w:noProof/>
            <w:webHidden/>
          </w:rPr>
          <w:fldChar w:fldCharType="separate"/>
        </w:r>
        <w:r w:rsidR="00143FDD">
          <w:rPr>
            <w:noProof/>
            <w:webHidden/>
          </w:rPr>
          <w:t>8</w:t>
        </w:r>
        <w:r>
          <w:rPr>
            <w:noProof/>
            <w:webHidden/>
          </w:rPr>
          <w:fldChar w:fldCharType="end"/>
        </w:r>
      </w:hyperlink>
    </w:p>
    <w:p w14:paraId="25B067C0" w14:textId="1325E3B1" w:rsidR="00394C2C" w:rsidRDefault="00394C2C">
      <w:pPr>
        <w:pStyle w:val="TOC2"/>
        <w:rPr>
          <w:rFonts w:asciiTheme="minorHAnsi" w:eastAsiaTheme="minorEastAsia" w:hAnsiTheme="minorHAnsi" w:cstheme="minorBidi"/>
          <w:noProof/>
          <w:kern w:val="2"/>
          <w:sz w:val="24"/>
          <w14:ligatures w14:val="standardContextual"/>
        </w:rPr>
      </w:pPr>
      <w:hyperlink w:anchor="_Toc215840329" w:history="1">
        <w:r w:rsidRPr="00332AAF">
          <w:rPr>
            <w:rStyle w:val="Hyperlink"/>
            <w:rFonts w:eastAsiaTheme="majorEastAsia"/>
            <w:noProof/>
          </w:rPr>
          <w:t>MyTime</w:t>
        </w:r>
        <w:r>
          <w:rPr>
            <w:noProof/>
            <w:webHidden/>
          </w:rPr>
          <w:tab/>
        </w:r>
        <w:r>
          <w:rPr>
            <w:noProof/>
            <w:webHidden/>
          </w:rPr>
          <w:fldChar w:fldCharType="begin"/>
        </w:r>
        <w:r>
          <w:rPr>
            <w:noProof/>
            <w:webHidden/>
          </w:rPr>
          <w:instrText xml:space="preserve"> PAGEREF _Toc215840329 \h </w:instrText>
        </w:r>
        <w:r>
          <w:rPr>
            <w:noProof/>
            <w:webHidden/>
          </w:rPr>
        </w:r>
        <w:r>
          <w:rPr>
            <w:noProof/>
            <w:webHidden/>
          </w:rPr>
          <w:fldChar w:fldCharType="separate"/>
        </w:r>
        <w:r w:rsidR="00143FDD">
          <w:rPr>
            <w:noProof/>
            <w:webHidden/>
          </w:rPr>
          <w:t>8</w:t>
        </w:r>
        <w:r>
          <w:rPr>
            <w:noProof/>
            <w:webHidden/>
          </w:rPr>
          <w:fldChar w:fldCharType="end"/>
        </w:r>
      </w:hyperlink>
    </w:p>
    <w:p w14:paraId="7B88EE6A" w14:textId="2BF6D448" w:rsidR="00394C2C" w:rsidRDefault="00394C2C">
      <w:pPr>
        <w:pStyle w:val="TOC2"/>
        <w:rPr>
          <w:rFonts w:asciiTheme="minorHAnsi" w:eastAsiaTheme="minorEastAsia" w:hAnsiTheme="minorHAnsi" w:cstheme="minorBidi"/>
          <w:noProof/>
          <w:kern w:val="2"/>
          <w:sz w:val="24"/>
          <w14:ligatures w14:val="standardContextual"/>
        </w:rPr>
      </w:pPr>
      <w:hyperlink w:anchor="_Toc215840330" w:history="1">
        <w:r w:rsidRPr="00332AAF">
          <w:rPr>
            <w:rStyle w:val="Hyperlink"/>
            <w:rFonts w:eastAsiaTheme="majorEastAsia"/>
            <w:noProof/>
          </w:rPr>
          <w:t>Raising Children Network</w:t>
        </w:r>
        <w:r>
          <w:rPr>
            <w:noProof/>
            <w:webHidden/>
          </w:rPr>
          <w:tab/>
        </w:r>
        <w:r>
          <w:rPr>
            <w:noProof/>
            <w:webHidden/>
          </w:rPr>
          <w:fldChar w:fldCharType="begin"/>
        </w:r>
        <w:r>
          <w:rPr>
            <w:noProof/>
            <w:webHidden/>
          </w:rPr>
          <w:instrText xml:space="preserve"> PAGEREF _Toc215840330 \h </w:instrText>
        </w:r>
        <w:r>
          <w:rPr>
            <w:noProof/>
            <w:webHidden/>
          </w:rPr>
        </w:r>
        <w:r>
          <w:rPr>
            <w:noProof/>
            <w:webHidden/>
          </w:rPr>
          <w:fldChar w:fldCharType="separate"/>
        </w:r>
        <w:r w:rsidR="00143FDD">
          <w:rPr>
            <w:noProof/>
            <w:webHidden/>
          </w:rPr>
          <w:t>8</w:t>
        </w:r>
        <w:r>
          <w:rPr>
            <w:noProof/>
            <w:webHidden/>
          </w:rPr>
          <w:fldChar w:fldCharType="end"/>
        </w:r>
      </w:hyperlink>
    </w:p>
    <w:p w14:paraId="4F2F4527" w14:textId="5E65E92A" w:rsidR="00394C2C" w:rsidRDefault="00394C2C">
      <w:pPr>
        <w:pStyle w:val="TOC1"/>
        <w:rPr>
          <w:rFonts w:asciiTheme="minorHAnsi" w:eastAsiaTheme="minorEastAsia" w:hAnsiTheme="minorHAnsi" w:cstheme="minorBidi"/>
          <w:b w:val="0"/>
          <w:noProof/>
          <w:color w:val="auto"/>
          <w:kern w:val="2"/>
          <w:sz w:val="24"/>
          <w14:ligatures w14:val="standardContextual"/>
        </w:rPr>
      </w:pPr>
      <w:hyperlink w:anchor="_Toc215840331" w:history="1">
        <w:r w:rsidRPr="00332AAF">
          <w:rPr>
            <w:rStyle w:val="Hyperlink"/>
            <w:rFonts w:eastAsiaTheme="majorEastAsia"/>
            <w:noProof/>
          </w:rPr>
          <w:t>Responses to the Discussion Paper</w:t>
        </w:r>
        <w:r>
          <w:rPr>
            <w:noProof/>
            <w:webHidden/>
          </w:rPr>
          <w:tab/>
        </w:r>
        <w:r>
          <w:rPr>
            <w:noProof/>
            <w:webHidden/>
          </w:rPr>
          <w:fldChar w:fldCharType="begin"/>
        </w:r>
        <w:r>
          <w:rPr>
            <w:noProof/>
            <w:webHidden/>
          </w:rPr>
          <w:instrText xml:space="preserve"> PAGEREF _Toc215840331 \h </w:instrText>
        </w:r>
        <w:r>
          <w:rPr>
            <w:noProof/>
            <w:webHidden/>
          </w:rPr>
        </w:r>
        <w:r>
          <w:rPr>
            <w:noProof/>
            <w:webHidden/>
          </w:rPr>
          <w:fldChar w:fldCharType="separate"/>
        </w:r>
        <w:r w:rsidR="00143FDD">
          <w:rPr>
            <w:noProof/>
            <w:webHidden/>
          </w:rPr>
          <w:t>10</w:t>
        </w:r>
        <w:r>
          <w:rPr>
            <w:noProof/>
            <w:webHidden/>
          </w:rPr>
          <w:fldChar w:fldCharType="end"/>
        </w:r>
      </w:hyperlink>
    </w:p>
    <w:p w14:paraId="637CD18B" w14:textId="7B5DC94F" w:rsidR="00394C2C" w:rsidRDefault="00394C2C">
      <w:pPr>
        <w:pStyle w:val="TOC2"/>
        <w:rPr>
          <w:rFonts w:asciiTheme="minorHAnsi" w:eastAsiaTheme="minorEastAsia" w:hAnsiTheme="minorHAnsi" w:cstheme="minorBidi"/>
          <w:noProof/>
          <w:kern w:val="2"/>
          <w:sz w:val="24"/>
          <w14:ligatures w14:val="standardContextual"/>
        </w:rPr>
      </w:pPr>
      <w:hyperlink w:anchor="_Toc215840332" w:history="1">
        <w:r w:rsidRPr="00332AAF">
          <w:rPr>
            <w:rStyle w:val="Hyperlink"/>
            <w:rFonts w:eastAsiaTheme="majorEastAsia"/>
            <w:noProof/>
          </w:rPr>
          <w:t>Vision and outcomes</w:t>
        </w:r>
        <w:r>
          <w:rPr>
            <w:noProof/>
            <w:webHidden/>
          </w:rPr>
          <w:tab/>
        </w:r>
        <w:r>
          <w:rPr>
            <w:noProof/>
            <w:webHidden/>
          </w:rPr>
          <w:fldChar w:fldCharType="begin"/>
        </w:r>
        <w:r>
          <w:rPr>
            <w:noProof/>
            <w:webHidden/>
          </w:rPr>
          <w:instrText xml:space="preserve"> PAGEREF _Toc215840332 \h </w:instrText>
        </w:r>
        <w:r>
          <w:rPr>
            <w:noProof/>
            <w:webHidden/>
          </w:rPr>
        </w:r>
        <w:r>
          <w:rPr>
            <w:noProof/>
            <w:webHidden/>
          </w:rPr>
          <w:fldChar w:fldCharType="separate"/>
        </w:r>
        <w:r w:rsidR="00143FDD">
          <w:rPr>
            <w:noProof/>
            <w:webHidden/>
          </w:rPr>
          <w:t>10</w:t>
        </w:r>
        <w:r>
          <w:rPr>
            <w:noProof/>
            <w:webHidden/>
          </w:rPr>
          <w:fldChar w:fldCharType="end"/>
        </w:r>
      </w:hyperlink>
    </w:p>
    <w:p w14:paraId="467F9C4F" w14:textId="34D8950B" w:rsidR="00394C2C" w:rsidRDefault="00394C2C">
      <w:pPr>
        <w:pStyle w:val="TOC2"/>
        <w:rPr>
          <w:rFonts w:asciiTheme="minorHAnsi" w:eastAsiaTheme="minorEastAsia" w:hAnsiTheme="minorHAnsi" w:cstheme="minorBidi"/>
          <w:noProof/>
          <w:kern w:val="2"/>
          <w:sz w:val="24"/>
          <w14:ligatures w14:val="standardContextual"/>
        </w:rPr>
      </w:pPr>
      <w:hyperlink w:anchor="_Toc215840333" w:history="1">
        <w:r w:rsidRPr="00332AAF">
          <w:rPr>
            <w:rStyle w:val="Hyperlink"/>
            <w:rFonts w:eastAsiaTheme="majorEastAsia"/>
            <w:noProof/>
          </w:rPr>
          <w:t>Program structure</w:t>
        </w:r>
        <w:r>
          <w:rPr>
            <w:noProof/>
            <w:webHidden/>
          </w:rPr>
          <w:tab/>
        </w:r>
        <w:r>
          <w:rPr>
            <w:noProof/>
            <w:webHidden/>
          </w:rPr>
          <w:fldChar w:fldCharType="begin"/>
        </w:r>
        <w:r>
          <w:rPr>
            <w:noProof/>
            <w:webHidden/>
          </w:rPr>
          <w:instrText xml:space="preserve"> PAGEREF _Toc215840333 \h </w:instrText>
        </w:r>
        <w:r>
          <w:rPr>
            <w:noProof/>
            <w:webHidden/>
          </w:rPr>
        </w:r>
        <w:r>
          <w:rPr>
            <w:noProof/>
            <w:webHidden/>
          </w:rPr>
          <w:fldChar w:fldCharType="separate"/>
        </w:r>
        <w:r w:rsidR="00143FDD">
          <w:rPr>
            <w:noProof/>
            <w:webHidden/>
          </w:rPr>
          <w:t>12</w:t>
        </w:r>
        <w:r>
          <w:rPr>
            <w:noProof/>
            <w:webHidden/>
          </w:rPr>
          <w:fldChar w:fldCharType="end"/>
        </w:r>
      </w:hyperlink>
    </w:p>
    <w:p w14:paraId="289C623C" w14:textId="214B521A" w:rsidR="00394C2C" w:rsidRDefault="00394C2C">
      <w:pPr>
        <w:pStyle w:val="TOC2"/>
        <w:rPr>
          <w:rFonts w:asciiTheme="minorHAnsi" w:eastAsiaTheme="minorEastAsia" w:hAnsiTheme="minorHAnsi" w:cstheme="minorBidi"/>
          <w:noProof/>
          <w:kern w:val="2"/>
          <w:sz w:val="24"/>
          <w14:ligatures w14:val="standardContextual"/>
        </w:rPr>
      </w:pPr>
      <w:hyperlink w:anchor="_Toc215840334" w:history="1">
        <w:r w:rsidRPr="00332AAF">
          <w:rPr>
            <w:rStyle w:val="Hyperlink"/>
            <w:rFonts w:eastAsiaTheme="majorEastAsia"/>
            <w:noProof/>
          </w:rPr>
          <w:t>Prioritising investment</w:t>
        </w:r>
        <w:r>
          <w:rPr>
            <w:noProof/>
            <w:webHidden/>
          </w:rPr>
          <w:tab/>
        </w:r>
        <w:r>
          <w:rPr>
            <w:noProof/>
            <w:webHidden/>
          </w:rPr>
          <w:fldChar w:fldCharType="begin"/>
        </w:r>
        <w:r>
          <w:rPr>
            <w:noProof/>
            <w:webHidden/>
          </w:rPr>
          <w:instrText xml:space="preserve"> PAGEREF _Toc215840334 \h </w:instrText>
        </w:r>
        <w:r>
          <w:rPr>
            <w:noProof/>
            <w:webHidden/>
          </w:rPr>
        </w:r>
        <w:r>
          <w:rPr>
            <w:noProof/>
            <w:webHidden/>
          </w:rPr>
          <w:fldChar w:fldCharType="separate"/>
        </w:r>
        <w:r w:rsidR="00143FDD">
          <w:rPr>
            <w:noProof/>
            <w:webHidden/>
          </w:rPr>
          <w:t>14</w:t>
        </w:r>
        <w:r>
          <w:rPr>
            <w:noProof/>
            <w:webHidden/>
          </w:rPr>
          <w:fldChar w:fldCharType="end"/>
        </w:r>
      </w:hyperlink>
    </w:p>
    <w:p w14:paraId="127161FB" w14:textId="58E15673" w:rsidR="00394C2C" w:rsidRDefault="00394C2C">
      <w:pPr>
        <w:pStyle w:val="TOC2"/>
        <w:rPr>
          <w:rFonts w:asciiTheme="minorHAnsi" w:eastAsiaTheme="minorEastAsia" w:hAnsiTheme="minorHAnsi" w:cstheme="minorBidi"/>
          <w:noProof/>
          <w:kern w:val="2"/>
          <w:sz w:val="24"/>
          <w14:ligatures w14:val="standardContextual"/>
        </w:rPr>
      </w:pPr>
      <w:hyperlink w:anchor="_Toc215840335" w:history="1">
        <w:r w:rsidRPr="00332AAF">
          <w:rPr>
            <w:rStyle w:val="Hyperlink"/>
            <w:rFonts w:eastAsiaTheme="majorEastAsia"/>
            <w:noProof/>
          </w:rPr>
          <w:t>Improving family wellbeing</w:t>
        </w:r>
        <w:r>
          <w:rPr>
            <w:noProof/>
            <w:webHidden/>
          </w:rPr>
          <w:tab/>
        </w:r>
        <w:r>
          <w:rPr>
            <w:noProof/>
            <w:webHidden/>
          </w:rPr>
          <w:fldChar w:fldCharType="begin"/>
        </w:r>
        <w:r>
          <w:rPr>
            <w:noProof/>
            <w:webHidden/>
          </w:rPr>
          <w:instrText xml:space="preserve"> PAGEREF _Toc215840335 \h </w:instrText>
        </w:r>
        <w:r>
          <w:rPr>
            <w:noProof/>
            <w:webHidden/>
          </w:rPr>
        </w:r>
        <w:r>
          <w:rPr>
            <w:noProof/>
            <w:webHidden/>
          </w:rPr>
          <w:fldChar w:fldCharType="separate"/>
        </w:r>
        <w:r w:rsidR="00143FDD">
          <w:rPr>
            <w:noProof/>
            <w:webHidden/>
          </w:rPr>
          <w:t>15</w:t>
        </w:r>
        <w:r>
          <w:rPr>
            <w:noProof/>
            <w:webHidden/>
          </w:rPr>
          <w:fldChar w:fldCharType="end"/>
        </w:r>
      </w:hyperlink>
    </w:p>
    <w:p w14:paraId="22C886EB" w14:textId="3F6BFA1A" w:rsidR="00394C2C" w:rsidRDefault="00394C2C">
      <w:pPr>
        <w:pStyle w:val="TOC2"/>
        <w:rPr>
          <w:rFonts w:asciiTheme="minorHAnsi" w:eastAsiaTheme="minorEastAsia" w:hAnsiTheme="minorHAnsi" w:cstheme="minorBidi"/>
          <w:noProof/>
          <w:kern w:val="2"/>
          <w:sz w:val="24"/>
          <w14:ligatures w14:val="standardContextual"/>
        </w:rPr>
      </w:pPr>
      <w:hyperlink w:anchor="_Toc215840336" w:history="1">
        <w:r w:rsidRPr="00332AAF">
          <w:rPr>
            <w:rStyle w:val="Hyperlink"/>
            <w:rFonts w:eastAsiaTheme="majorEastAsia"/>
            <w:noProof/>
          </w:rPr>
          <w:t>Measuring outcomes</w:t>
        </w:r>
        <w:r>
          <w:rPr>
            <w:noProof/>
            <w:webHidden/>
          </w:rPr>
          <w:tab/>
        </w:r>
        <w:r>
          <w:rPr>
            <w:noProof/>
            <w:webHidden/>
          </w:rPr>
          <w:fldChar w:fldCharType="begin"/>
        </w:r>
        <w:r>
          <w:rPr>
            <w:noProof/>
            <w:webHidden/>
          </w:rPr>
          <w:instrText xml:space="preserve"> PAGEREF _Toc215840336 \h </w:instrText>
        </w:r>
        <w:r>
          <w:rPr>
            <w:noProof/>
            <w:webHidden/>
          </w:rPr>
        </w:r>
        <w:r>
          <w:rPr>
            <w:noProof/>
            <w:webHidden/>
          </w:rPr>
          <w:fldChar w:fldCharType="separate"/>
        </w:r>
        <w:r w:rsidR="00143FDD">
          <w:rPr>
            <w:noProof/>
            <w:webHidden/>
          </w:rPr>
          <w:t>17</w:t>
        </w:r>
        <w:r>
          <w:rPr>
            <w:noProof/>
            <w:webHidden/>
          </w:rPr>
          <w:fldChar w:fldCharType="end"/>
        </w:r>
      </w:hyperlink>
    </w:p>
    <w:p w14:paraId="01ECA9B6" w14:textId="72CCD2A0" w:rsidR="00394C2C" w:rsidRDefault="00394C2C">
      <w:pPr>
        <w:pStyle w:val="TOC2"/>
        <w:rPr>
          <w:rFonts w:asciiTheme="minorHAnsi" w:eastAsiaTheme="minorEastAsia" w:hAnsiTheme="minorHAnsi" w:cstheme="minorBidi"/>
          <w:noProof/>
          <w:kern w:val="2"/>
          <w:sz w:val="24"/>
          <w14:ligatures w14:val="standardContextual"/>
        </w:rPr>
      </w:pPr>
      <w:hyperlink w:anchor="_Toc215840337" w:history="1">
        <w:r w:rsidRPr="00332AAF">
          <w:rPr>
            <w:rStyle w:val="Hyperlink"/>
            <w:rFonts w:eastAsiaTheme="majorEastAsia"/>
            <w:noProof/>
          </w:rPr>
          <w:t>Other</w:t>
        </w:r>
        <w:r>
          <w:rPr>
            <w:noProof/>
            <w:webHidden/>
          </w:rPr>
          <w:tab/>
        </w:r>
        <w:r>
          <w:rPr>
            <w:noProof/>
            <w:webHidden/>
          </w:rPr>
          <w:fldChar w:fldCharType="begin"/>
        </w:r>
        <w:r>
          <w:rPr>
            <w:noProof/>
            <w:webHidden/>
          </w:rPr>
          <w:instrText xml:space="preserve"> PAGEREF _Toc215840337 \h </w:instrText>
        </w:r>
        <w:r>
          <w:rPr>
            <w:noProof/>
            <w:webHidden/>
          </w:rPr>
        </w:r>
        <w:r>
          <w:rPr>
            <w:noProof/>
            <w:webHidden/>
          </w:rPr>
          <w:fldChar w:fldCharType="separate"/>
        </w:r>
        <w:r w:rsidR="00143FDD">
          <w:rPr>
            <w:noProof/>
            <w:webHidden/>
          </w:rPr>
          <w:t>19</w:t>
        </w:r>
        <w:r>
          <w:rPr>
            <w:noProof/>
            <w:webHidden/>
          </w:rPr>
          <w:fldChar w:fldCharType="end"/>
        </w:r>
      </w:hyperlink>
    </w:p>
    <w:p w14:paraId="1AEB1369" w14:textId="6F375167" w:rsidR="00E4715E" w:rsidRPr="001F4A0C" w:rsidRDefault="00240AEF" w:rsidP="00190A80">
      <w:pPr>
        <w:rPr>
          <w:rFonts w:asciiTheme="minorHAnsi" w:eastAsiaTheme="minorEastAsia" w:hAnsiTheme="minorHAnsi" w:cstheme="minorBidi"/>
          <w:sz w:val="22"/>
          <w:szCs w:val="22"/>
        </w:rPr>
      </w:pPr>
      <w:r>
        <w:fldChar w:fldCharType="end"/>
      </w:r>
    </w:p>
    <w:p w14:paraId="475464C8" w14:textId="77777777" w:rsidR="00E4715E" w:rsidRPr="00190A80" w:rsidRDefault="00E4715E" w:rsidP="00190A80"/>
    <w:p w14:paraId="0BAB2AFF" w14:textId="77777777" w:rsidR="003609F9" w:rsidRDefault="003609F9" w:rsidP="00190A80">
      <w:pPr>
        <w:sectPr w:rsidR="003609F9" w:rsidSect="00885ED9">
          <w:headerReference w:type="default" r:id="rId19"/>
          <w:footerReference w:type="default" r:id="rId20"/>
          <w:pgSz w:w="11906" w:h="16838" w:code="9"/>
          <w:pgMar w:top="1134" w:right="1134" w:bottom="1134" w:left="1134" w:header="709" w:footer="709" w:gutter="0"/>
          <w:pgNumType w:fmt="lowerRoman"/>
          <w:cols w:space="708"/>
          <w:docGrid w:linePitch="360"/>
        </w:sectPr>
      </w:pPr>
    </w:p>
    <w:p w14:paraId="2EFC46E8" w14:textId="77777777" w:rsidR="00EB2123" w:rsidRDefault="00EB2123" w:rsidP="00D261CD">
      <w:pPr>
        <w:spacing w:line="300" w:lineRule="auto"/>
      </w:pPr>
    </w:p>
    <w:p w14:paraId="45B18A3D" w14:textId="77777777" w:rsidR="00786BEC" w:rsidRDefault="00786BEC" w:rsidP="00EB2123">
      <w:pPr>
        <w:pStyle w:val="Heading1"/>
      </w:pPr>
    </w:p>
    <w:p w14:paraId="16BC0AF4" w14:textId="392B1AD7" w:rsidR="00EB2123" w:rsidRDefault="00EB2123" w:rsidP="00EB2123">
      <w:pPr>
        <w:pStyle w:val="Heading1"/>
      </w:pPr>
      <w:bookmarkStart w:id="0" w:name="_Toc215840321"/>
      <w:r>
        <w:t>Parenting Research Centre</w:t>
      </w:r>
      <w:bookmarkEnd w:id="0"/>
    </w:p>
    <w:p w14:paraId="6FDB35A5" w14:textId="0E56B110" w:rsidR="00EB2123" w:rsidRPr="00CC06EB" w:rsidRDefault="00EB2123" w:rsidP="00EB2123">
      <w:pPr>
        <w:rPr>
          <w:rFonts w:asciiTheme="minorHAnsi" w:hAnsiTheme="minorHAnsi" w:cstheme="minorHAnsi"/>
        </w:rPr>
      </w:pPr>
      <w:r w:rsidRPr="00CC06EB">
        <w:rPr>
          <w:rFonts w:asciiTheme="minorHAnsi" w:hAnsiTheme="minorHAnsi" w:cstheme="minorHAnsi"/>
        </w:rPr>
        <w:t xml:space="preserve">The Parenting Research Centre </w:t>
      </w:r>
      <w:r w:rsidR="00C5100F" w:rsidRPr="00CC06EB">
        <w:rPr>
          <w:rFonts w:asciiTheme="minorHAnsi" w:hAnsiTheme="minorHAnsi" w:cstheme="minorHAnsi"/>
        </w:rPr>
        <w:t xml:space="preserve">(PRC) </w:t>
      </w:r>
      <w:r w:rsidRPr="00CC06EB">
        <w:rPr>
          <w:rFonts w:asciiTheme="minorHAnsi" w:hAnsiTheme="minorHAnsi" w:cstheme="minorHAnsi"/>
        </w:rPr>
        <w:t xml:space="preserve">is an independent, non-profit organisation that helps children thrive by advising on new and better ways to support families in their parenting. We help governments and community organisations in the fields of early childhood, health, education, disability and welfare put the best evidence on parenting and family support into action. </w:t>
      </w:r>
    </w:p>
    <w:p w14:paraId="05624141" w14:textId="77777777" w:rsidR="007B75DD" w:rsidRPr="00CC06EB" w:rsidRDefault="007B75DD" w:rsidP="00EB2123">
      <w:pPr>
        <w:rPr>
          <w:rFonts w:asciiTheme="minorHAnsi" w:hAnsiTheme="minorHAnsi" w:cstheme="minorHAnsi"/>
        </w:rPr>
      </w:pPr>
    </w:p>
    <w:p w14:paraId="47A5EAE2" w14:textId="2E49F07E" w:rsidR="00EB2123" w:rsidRPr="00CC06EB" w:rsidRDefault="00EB2123" w:rsidP="00EB2123">
      <w:pPr>
        <w:rPr>
          <w:rFonts w:asciiTheme="minorHAnsi" w:hAnsiTheme="minorHAnsi" w:cstheme="minorHAnsi"/>
        </w:rPr>
      </w:pPr>
      <w:r w:rsidRPr="00CC06EB">
        <w:rPr>
          <w:rFonts w:asciiTheme="minorHAnsi" w:hAnsiTheme="minorHAnsi" w:cstheme="minorHAnsi"/>
        </w:rPr>
        <w:t xml:space="preserve">We have an outstanding record of accomplishment in program development, practice support, research and evaluation related to parenting. We focus on achieving real world outcomes by helping service providers, families and policy makers to develop and implement parenting and family support solutions that are informed by evidence and sensitive to culture and context. </w:t>
      </w:r>
    </w:p>
    <w:p w14:paraId="532C6306" w14:textId="7C6927C3" w:rsidR="007D441E" w:rsidRPr="00CC06EB" w:rsidRDefault="007D441E" w:rsidP="00EB2123">
      <w:pPr>
        <w:rPr>
          <w:rFonts w:asciiTheme="minorHAnsi" w:hAnsiTheme="minorHAnsi" w:cstheme="minorHAnsi"/>
        </w:rPr>
      </w:pPr>
    </w:p>
    <w:p w14:paraId="5719DE04" w14:textId="1951E4AB" w:rsidR="00C9048B" w:rsidRPr="00CC06EB" w:rsidRDefault="00A13685" w:rsidP="00C9048B">
      <w:pPr>
        <w:rPr>
          <w:rFonts w:asciiTheme="minorHAnsi" w:hAnsiTheme="minorHAnsi" w:cstheme="minorBidi"/>
        </w:rPr>
      </w:pPr>
      <w:r w:rsidRPr="3E04578B">
        <w:rPr>
          <w:rFonts w:asciiTheme="minorHAnsi" w:hAnsiTheme="minorHAnsi" w:cstheme="minorBidi"/>
        </w:rPr>
        <w:t xml:space="preserve">Our landmark programs </w:t>
      </w:r>
      <w:r w:rsidR="00840F7E" w:rsidRPr="3E04578B">
        <w:rPr>
          <w:rFonts w:asciiTheme="minorHAnsi" w:hAnsiTheme="minorHAnsi" w:cstheme="minorBidi"/>
        </w:rPr>
        <w:t>and services, including Raising Children Network</w:t>
      </w:r>
      <w:r w:rsidR="006F6E93" w:rsidRPr="3E04578B">
        <w:rPr>
          <w:rFonts w:asciiTheme="minorHAnsi" w:hAnsiTheme="minorHAnsi" w:cstheme="minorBidi"/>
        </w:rPr>
        <w:t xml:space="preserve"> and</w:t>
      </w:r>
      <w:r w:rsidR="00840F7E" w:rsidRPr="3E04578B">
        <w:rPr>
          <w:rFonts w:asciiTheme="minorHAnsi" w:hAnsiTheme="minorHAnsi" w:cstheme="minorBidi"/>
        </w:rPr>
        <w:t xml:space="preserve"> MyTime </w:t>
      </w:r>
      <w:r w:rsidR="006F6E93" w:rsidRPr="3E04578B">
        <w:rPr>
          <w:rFonts w:asciiTheme="minorHAnsi" w:hAnsiTheme="minorHAnsi" w:cstheme="minorBidi"/>
        </w:rPr>
        <w:t>(both currently funded via the DSS Families and Children Activity)</w:t>
      </w:r>
      <w:r w:rsidR="00840F7E" w:rsidRPr="3E04578B">
        <w:rPr>
          <w:rFonts w:asciiTheme="minorHAnsi" w:hAnsiTheme="minorHAnsi" w:cstheme="minorBidi"/>
          <w:i/>
        </w:rPr>
        <w:t xml:space="preserve"> </w:t>
      </w:r>
      <w:r w:rsidR="00840F7E" w:rsidRPr="3E04578B">
        <w:rPr>
          <w:rFonts w:asciiTheme="minorHAnsi" w:hAnsiTheme="minorHAnsi" w:cstheme="minorBidi"/>
        </w:rPr>
        <w:t>are all accessible to</w:t>
      </w:r>
      <w:r w:rsidR="00526490" w:rsidRPr="3E04578B">
        <w:rPr>
          <w:rFonts w:asciiTheme="minorHAnsi" w:hAnsiTheme="minorHAnsi" w:cstheme="minorBidi"/>
        </w:rPr>
        <w:t xml:space="preserve"> </w:t>
      </w:r>
      <w:r w:rsidR="00BE6162" w:rsidRPr="3E04578B">
        <w:rPr>
          <w:rFonts w:asciiTheme="minorHAnsi" w:hAnsiTheme="minorHAnsi" w:cstheme="minorBidi"/>
        </w:rPr>
        <w:t>parents and carers</w:t>
      </w:r>
      <w:r w:rsidR="025BAA76" w:rsidRPr="3E04578B">
        <w:rPr>
          <w:rFonts w:asciiTheme="minorHAnsi" w:hAnsiTheme="minorHAnsi" w:cstheme="minorBidi"/>
        </w:rPr>
        <w:t xml:space="preserve"> across Australia</w:t>
      </w:r>
      <w:r w:rsidR="00BE6162" w:rsidRPr="3E04578B">
        <w:rPr>
          <w:rFonts w:asciiTheme="minorHAnsi" w:hAnsiTheme="minorHAnsi" w:cstheme="minorBidi"/>
        </w:rPr>
        <w:t>,</w:t>
      </w:r>
      <w:r w:rsidR="00526490" w:rsidRPr="3E04578B">
        <w:rPr>
          <w:rFonts w:asciiTheme="minorHAnsi" w:hAnsiTheme="minorHAnsi" w:cstheme="minorBidi"/>
        </w:rPr>
        <w:t xml:space="preserve"> and tailored towards managing wellbeing and reducing stress. </w:t>
      </w:r>
    </w:p>
    <w:p w14:paraId="0810945C" w14:textId="77777777" w:rsidR="00A42CA1" w:rsidRDefault="00A42CA1" w:rsidP="00C9048B">
      <w:pPr>
        <w:rPr>
          <w:i/>
          <w:iCs/>
        </w:rPr>
      </w:pPr>
    </w:p>
    <w:p w14:paraId="5FD210FC" w14:textId="77777777" w:rsidR="00A42CA1" w:rsidRDefault="00A42CA1" w:rsidP="00C9048B">
      <w:pPr>
        <w:rPr>
          <w:i/>
          <w:iCs/>
        </w:rPr>
      </w:pPr>
    </w:p>
    <w:p w14:paraId="7DA6FBE9" w14:textId="6F13A72E" w:rsidR="00D23D51" w:rsidRDefault="00D87A1E" w:rsidP="00D87A1E">
      <w:pPr>
        <w:spacing w:after="160" w:line="259" w:lineRule="auto"/>
        <w:rPr>
          <w:i/>
          <w:iCs/>
        </w:rPr>
      </w:pPr>
      <w:r>
        <w:rPr>
          <w:i/>
          <w:iCs/>
        </w:rPr>
        <w:br w:type="page"/>
      </w:r>
    </w:p>
    <w:p w14:paraId="54FAA0B0" w14:textId="6A9B98DE" w:rsidR="00D87A1E" w:rsidRDefault="00764A0B" w:rsidP="00E3311F">
      <w:pPr>
        <w:pStyle w:val="Heading1"/>
      </w:pPr>
      <w:bookmarkStart w:id="1" w:name="_Toc215840322"/>
      <w:r>
        <w:lastRenderedPageBreak/>
        <w:t>Summary Statement</w:t>
      </w:r>
      <w:bookmarkEnd w:id="1"/>
    </w:p>
    <w:p w14:paraId="6F5D5177" w14:textId="77777777" w:rsidR="00E3311F" w:rsidRPr="00764A0B" w:rsidRDefault="00E3311F" w:rsidP="00764A0B">
      <w:pPr>
        <w:pStyle w:val="Heading2"/>
      </w:pPr>
      <w:bookmarkStart w:id="2" w:name="_Toc215840323"/>
      <w:r w:rsidRPr="00764A0B">
        <w:rPr>
          <w:rStyle w:val="Strong"/>
          <w:b w:val="0"/>
          <w:bCs w:val="0"/>
        </w:rPr>
        <w:t>Purpose</w:t>
      </w:r>
      <w:bookmarkEnd w:id="2"/>
    </w:p>
    <w:p w14:paraId="4826A5F1" w14:textId="5B0CF1D3" w:rsidR="00E3311F" w:rsidRPr="00CC06EB" w:rsidRDefault="00E3311F" w:rsidP="00764A0B">
      <w:pPr>
        <w:pStyle w:val="NormalWeb"/>
        <w:rPr>
          <w:rFonts w:asciiTheme="minorHAnsi" w:hAnsiTheme="minorHAnsi" w:cstheme="minorBidi"/>
        </w:rPr>
      </w:pPr>
      <w:r w:rsidRPr="3E04578B">
        <w:rPr>
          <w:rFonts w:asciiTheme="minorHAnsi" w:hAnsiTheme="minorHAnsi" w:cstheme="minorBidi"/>
        </w:rPr>
        <w:t xml:space="preserve">This </w:t>
      </w:r>
      <w:r w:rsidR="00274BF6">
        <w:rPr>
          <w:rFonts w:asciiTheme="minorHAnsi" w:hAnsiTheme="minorHAnsi" w:cstheme="minorBidi"/>
        </w:rPr>
        <w:t>s</w:t>
      </w:r>
      <w:r w:rsidRPr="3E04578B">
        <w:rPr>
          <w:rFonts w:asciiTheme="minorHAnsi" w:hAnsiTheme="minorHAnsi" w:cstheme="minorBidi"/>
        </w:rPr>
        <w:t>ubmission highlights evidence-based priorities for strengthening the Families and Children (</w:t>
      </w:r>
      <w:proofErr w:type="spellStart"/>
      <w:r w:rsidRPr="3E04578B">
        <w:rPr>
          <w:rFonts w:asciiTheme="minorHAnsi" w:hAnsiTheme="minorHAnsi" w:cstheme="minorBidi"/>
        </w:rPr>
        <w:t>FaC</w:t>
      </w:r>
      <w:proofErr w:type="spellEnd"/>
      <w:r w:rsidRPr="3E04578B">
        <w:rPr>
          <w:rFonts w:asciiTheme="minorHAnsi" w:hAnsiTheme="minorHAnsi" w:cstheme="minorBidi"/>
        </w:rPr>
        <w:t xml:space="preserve">) Activity. Our recommendations focus on parenting capability, parental wellbeing, culturally safe practice, evidence-informed service delivery, </w:t>
      </w:r>
      <w:r w:rsidR="7859D698" w:rsidRPr="3E04578B">
        <w:rPr>
          <w:rFonts w:asciiTheme="minorHAnsi" w:hAnsiTheme="minorHAnsi" w:cstheme="minorBidi"/>
        </w:rPr>
        <w:t xml:space="preserve">system efficiencies </w:t>
      </w:r>
      <w:r w:rsidRPr="3E04578B">
        <w:rPr>
          <w:rFonts w:asciiTheme="minorHAnsi" w:hAnsiTheme="minorHAnsi" w:cstheme="minorBidi"/>
        </w:rPr>
        <w:t>and equitable access to supports.</w:t>
      </w:r>
    </w:p>
    <w:p w14:paraId="0DB8D822" w14:textId="6F81BF15" w:rsidR="00E3311F" w:rsidRPr="00E3311F" w:rsidRDefault="00E3311F" w:rsidP="00E3311F">
      <w:pPr>
        <w:pStyle w:val="Heading2"/>
      </w:pPr>
      <w:bookmarkStart w:id="3" w:name="_Toc215840324"/>
      <w:r w:rsidRPr="00E3311F">
        <w:rPr>
          <w:rStyle w:val="Strong"/>
          <w:b w:val="0"/>
          <w:bCs w:val="0"/>
        </w:rPr>
        <w:t xml:space="preserve">Priority </w:t>
      </w:r>
      <w:r w:rsidR="00CC06EB">
        <w:rPr>
          <w:rStyle w:val="Strong"/>
          <w:b w:val="0"/>
          <w:bCs w:val="0"/>
        </w:rPr>
        <w:t>p</w:t>
      </w:r>
      <w:r w:rsidRPr="00E3311F">
        <w:rPr>
          <w:rStyle w:val="Strong"/>
          <w:b w:val="0"/>
          <w:bCs w:val="0"/>
        </w:rPr>
        <w:t xml:space="preserve">opulations </w:t>
      </w:r>
      <w:r w:rsidR="00CC06EB">
        <w:rPr>
          <w:rStyle w:val="Strong"/>
          <w:b w:val="0"/>
          <w:bCs w:val="0"/>
        </w:rPr>
        <w:t>i</w:t>
      </w:r>
      <w:r w:rsidRPr="00E3311F">
        <w:rPr>
          <w:rStyle w:val="Strong"/>
          <w:b w:val="0"/>
          <w:bCs w:val="0"/>
        </w:rPr>
        <w:t>dentified</w:t>
      </w:r>
      <w:bookmarkEnd w:id="3"/>
    </w:p>
    <w:p w14:paraId="38C729B5" w14:textId="1C6529F7" w:rsidR="00986EEA" w:rsidRPr="00CC06EB" w:rsidRDefault="008B2346" w:rsidP="00E3311F">
      <w:pPr>
        <w:pStyle w:val="NormalWeb"/>
        <w:numPr>
          <w:ilvl w:val="0"/>
          <w:numId w:val="28"/>
        </w:numPr>
        <w:rPr>
          <w:rStyle w:val="Strong"/>
          <w:rFonts w:asciiTheme="minorHAnsi" w:hAnsiTheme="minorHAnsi" w:cstheme="minorHAnsi"/>
        </w:rPr>
      </w:pPr>
      <w:r w:rsidRPr="00CC06EB">
        <w:rPr>
          <w:rStyle w:val="Strong"/>
          <w:rFonts w:asciiTheme="minorHAnsi" w:hAnsiTheme="minorHAnsi" w:cstheme="minorHAnsi"/>
          <w:b w:val="0"/>
          <w:bCs w:val="0"/>
        </w:rPr>
        <w:t xml:space="preserve">Parents and carers, </w:t>
      </w:r>
      <w:r w:rsidR="00986EEA" w:rsidRPr="00CC06EB">
        <w:rPr>
          <w:rStyle w:val="Strong"/>
          <w:rFonts w:asciiTheme="minorHAnsi" w:hAnsiTheme="minorHAnsi" w:cstheme="minorHAnsi"/>
          <w:b w:val="0"/>
          <w:bCs w:val="0"/>
        </w:rPr>
        <w:t>including</w:t>
      </w:r>
      <w:r w:rsidR="00274BF6">
        <w:rPr>
          <w:rStyle w:val="Strong"/>
          <w:rFonts w:asciiTheme="minorHAnsi" w:hAnsiTheme="minorHAnsi" w:cstheme="minorHAnsi"/>
          <w:b w:val="0"/>
          <w:bCs w:val="0"/>
        </w:rPr>
        <w:t xml:space="preserve"> parents of children with disability or developmental concerns and parents with an intellectual disability</w:t>
      </w:r>
    </w:p>
    <w:p w14:paraId="7F13E98D" w14:textId="77777777" w:rsidR="00E3311F" w:rsidRPr="00CC06EB" w:rsidRDefault="00E3311F" w:rsidP="00E3311F">
      <w:pPr>
        <w:pStyle w:val="NormalWeb"/>
        <w:numPr>
          <w:ilvl w:val="0"/>
          <w:numId w:val="28"/>
        </w:numPr>
        <w:rPr>
          <w:rFonts w:asciiTheme="minorHAnsi" w:hAnsiTheme="minorHAnsi" w:cstheme="minorHAnsi"/>
          <w:b/>
          <w:bCs/>
        </w:rPr>
      </w:pPr>
      <w:r w:rsidRPr="00CC06EB">
        <w:rPr>
          <w:rStyle w:val="Strong"/>
          <w:rFonts w:asciiTheme="minorHAnsi" w:hAnsiTheme="minorHAnsi" w:cstheme="minorHAnsi"/>
          <w:b w:val="0"/>
          <w:bCs w:val="0"/>
        </w:rPr>
        <w:t>Aboriginal and Torres Strait Islander families</w:t>
      </w:r>
    </w:p>
    <w:p w14:paraId="39F3B558" w14:textId="77777777" w:rsidR="00E3311F" w:rsidRPr="00CC06EB" w:rsidRDefault="00E3311F" w:rsidP="00E3311F">
      <w:pPr>
        <w:pStyle w:val="NormalWeb"/>
        <w:numPr>
          <w:ilvl w:val="0"/>
          <w:numId w:val="28"/>
        </w:numPr>
        <w:rPr>
          <w:rFonts w:asciiTheme="minorHAnsi" w:hAnsiTheme="minorHAnsi" w:cstheme="minorHAnsi"/>
          <w:b/>
          <w:bCs/>
        </w:rPr>
      </w:pPr>
      <w:r w:rsidRPr="00CC06EB">
        <w:rPr>
          <w:rStyle w:val="Strong"/>
          <w:rFonts w:asciiTheme="minorHAnsi" w:hAnsiTheme="minorHAnsi" w:cstheme="minorHAnsi"/>
          <w:b w:val="0"/>
          <w:bCs w:val="0"/>
        </w:rPr>
        <w:t>Young parents</w:t>
      </w:r>
    </w:p>
    <w:p w14:paraId="111B3F64" w14:textId="27A9C82A" w:rsidR="00E3311F" w:rsidRPr="00CC06EB" w:rsidRDefault="00E3311F" w:rsidP="00E3311F">
      <w:pPr>
        <w:pStyle w:val="NormalWeb"/>
        <w:numPr>
          <w:ilvl w:val="0"/>
          <w:numId w:val="28"/>
        </w:numPr>
        <w:rPr>
          <w:rFonts w:asciiTheme="minorHAnsi" w:hAnsiTheme="minorHAnsi" w:cstheme="minorHAnsi"/>
          <w:b/>
          <w:bCs/>
        </w:rPr>
      </w:pPr>
      <w:r w:rsidRPr="00CC06EB">
        <w:rPr>
          <w:rStyle w:val="Strong"/>
          <w:rFonts w:asciiTheme="minorHAnsi" w:hAnsiTheme="minorHAnsi" w:cstheme="minorHAnsi"/>
          <w:b w:val="0"/>
          <w:bCs w:val="0"/>
        </w:rPr>
        <w:t xml:space="preserve">Families requiring support at key developmental transitions </w:t>
      </w:r>
    </w:p>
    <w:p w14:paraId="5D5BA8C2" w14:textId="459431E3" w:rsidR="00E3311F" w:rsidRDefault="00E3311F" w:rsidP="00E3311F">
      <w:pPr>
        <w:pStyle w:val="Heading2"/>
        <w:rPr>
          <w:rStyle w:val="Strong"/>
          <w:b w:val="0"/>
          <w:bCs w:val="0"/>
        </w:rPr>
      </w:pPr>
      <w:bookmarkStart w:id="4" w:name="_Toc215840325"/>
      <w:r>
        <w:rPr>
          <w:rStyle w:val="Strong"/>
          <w:b w:val="0"/>
          <w:bCs w:val="0"/>
        </w:rPr>
        <w:t xml:space="preserve">Key </w:t>
      </w:r>
      <w:r w:rsidR="00CC06EB">
        <w:rPr>
          <w:rStyle w:val="Strong"/>
          <w:b w:val="0"/>
          <w:bCs w:val="0"/>
        </w:rPr>
        <w:t>e</w:t>
      </w:r>
      <w:r>
        <w:rPr>
          <w:rStyle w:val="Strong"/>
          <w:b w:val="0"/>
          <w:bCs w:val="0"/>
        </w:rPr>
        <w:t xml:space="preserve">vidence </w:t>
      </w:r>
      <w:r w:rsidR="00CC06EB">
        <w:rPr>
          <w:rStyle w:val="Strong"/>
          <w:b w:val="0"/>
          <w:bCs w:val="0"/>
        </w:rPr>
        <w:t>s</w:t>
      </w:r>
      <w:r>
        <w:rPr>
          <w:rStyle w:val="Strong"/>
          <w:b w:val="0"/>
          <w:bCs w:val="0"/>
        </w:rPr>
        <w:t>ignals</w:t>
      </w:r>
      <w:bookmarkEnd w:id="4"/>
    </w:p>
    <w:p w14:paraId="5DFFE104" w14:textId="77777777" w:rsidR="00274BF6" w:rsidRDefault="00274BF6" w:rsidP="00274BF6">
      <w:pPr>
        <w:pStyle w:val="Heading2"/>
      </w:pPr>
      <w:bookmarkStart w:id="5" w:name="_Toc215840326"/>
      <w:r>
        <w:rPr>
          <w:rStyle w:val="Strong"/>
          <w:b w:val="0"/>
          <w:bCs w:val="0"/>
        </w:rPr>
        <w:t>Summary statement</w:t>
      </w:r>
      <w:bookmarkEnd w:id="5"/>
      <w:r>
        <w:rPr>
          <w:rStyle w:val="Strong"/>
          <w:b w:val="0"/>
          <w:bCs w:val="0"/>
        </w:rPr>
        <w:t xml:space="preserve"> </w:t>
      </w:r>
    </w:p>
    <w:p w14:paraId="3C683D08" w14:textId="5547873A" w:rsidR="00274BF6" w:rsidRPr="004F55B1" w:rsidRDefault="00274BF6" w:rsidP="00274BF6">
      <w:pPr>
        <w:rPr>
          <w:rFonts w:asciiTheme="minorHAnsi" w:hAnsiTheme="minorHAnsi" w:cstheme="minorHAnsi"/>
        </w:rPr>
      </w:pPr>
      <w:r w:rsidRPr="004F55B1">
        <w:rPr>
          <w:rFonts w:asciiTheme="minorHAnsi" w:hAnsiTheme="minorHAnsi" w:cstheme="minorHAnsi"/>
        </w:rPr>
        <w:t xml:space="preserve">Strengthening parenting capability and parental wellbeing is one of the most effective, scalable levers for improving child outcomes and reducing long-term system costs. A reformed </w:t>
      </w:r>
      <w:proofErr w:type="spellStart"/>
      <w:r w:rsidRPr="004F55B1">
        <w:rPr>
          <w:rFonts w:asciiTheme="minorHAnsi" w:hAnsiTheme="minorHAnsi" w:cstheme="minorHAnsi"/>
        </w:rPr>
        <w:t>FaC</w:t>
      </w:r>
      <w:proofErr w:type="spellEnd"/>
      <w:r w:rsidRPr="004F55B1">
        <w:rPr>
          <w:rFonts w:asciiTheme="minorHAnsi" w:hAnsiTheme="minorHAnsi" w:cstheme="minorHAnsi"/>
        </w:rPr>
        <w:t xml:space="preserve"> Activity that prioritises accessible, culturally safe, evidence-informed parenting support</w:t>
      </w:r>
      <w:r w:rsidR="00780A49">
        <w:rPr>
          <w:rFonts w:asciiTheme="minorHAnsi" w:hAnsiTheme="minorHAnsi" w:cstheme="minorHAnsi"/>
        </w:rPr>
        <w:t xml:space="preserve">, </w:t>
      </w:r>
      <w:r w:rsidRPr="004F55B1">
        <w:rPr>
          <w:rFonts w:asciiTheme="minorHAnsi" w:hAnsiTheme="minorHAnsi" w:cstheme="minorHAnsi"/>
        </w:rPr>
        <w:t>paired with a capable workforce, strong data capability and systems and digital access</w:t>
      </w:r>
      <w:r w:rsidR="00780A49">
        <w:rPr>
          <w:rFonts w:asciiTheme="minorHAnsi" w:hAnsiTheme="minorHAnsi" w:cstheme="minorHAnsi"/>
        </w:rPr>
        <w:t xml:space="preserve">, </w:t>
      </w:r>
      <w:r w:rsidRPr="004F55B1">
        <w:rPr>
          <w:rFonts w:asciiTheme="minorHAnsi" w:hAnsiTheme="minorHAnsi" w:cstheme="minorHAnsi"/>
        </w:rPr>
        <w:t>will deliver more timely, equitable and coordinated assistance to families across Australia.</w:t>
      </w:r>
    </w:p>
    <w:p w14:paraId="05FA28F0" w14:textId="77777777" w:rsidR="00274BF6" w:rsidRPr="004F55B1" w:rsidRDefault="00274BF6" w:rsidP="00274BF6">
      <w:pPr>
        <w:rPr>
          <w:rFonts w:asciiTheme="minorHAnsi" w:hAnsiTheme="minorHAnsi" w:cstheme="minorHAnsi"/>
          <w:b/>
          <w:bCs/>
        </w:rPr>
      </w:pPr>
    </w:p>
    <w:p w14:paraId="6901282C" w14:textId="60E83EA7" w:rsidR="00274BF6" w:rsidRPr="00CB630F" w:rsidRDefault="00274BF6" w:rsidP="00274BF6">
      <w:pPr>
        <w:rPr>
          <w:rFonts w:asciiTheme="minorHAnsi" w:hAnsiTheme="minorHAnsi" w:cstheme="minorHAnsi"/>
        </w:rPr>
      </w:pPr>
      <w:r w:rsidRPr="004F55B1">
        <w:rPr>
          <w:rFonts w:asciiTheme="minorHAnsi" w:hAnsiTheme="minorHAnsi" w:cstheme="minorHAnsi"/>
        </w:rPr>
        <w:t>E</w:t>
      </w:r>
      <w:r w:rsidRPr="00CB630F">
        <w:rPr>
          <w:rFonts w:asciiTheme="minorHAnsi" w:hAnsiTheme="minorHAnsi" w:cstheme="minorHAnsi"/>
        </w:rPr>
        <w:t xml:space="preserve">vidence synthesised across </w:t>
      </w:r>
      <w:r w:rsidRPr="004F55B1">
        <w:rPr>
          <w:rFonts w:asciiTheme="minorHAnsi" w:hAnsiTheme="minorHAnsi" w:cstheme="minorHAnsi"/>
        </w:rPr>
        <w:t xml:space="preserve">our experience in designing and delivering </w:t>
      </w:r>
      <w:r>
        <w:rPr>
          <w:rFonts w:asciiTheme="minorHAnsi" w:hAnsiTheme="minorHAnsi" w:cstheme="minorHAnsi"/>
        </w:rPr>
        <w:t>parenting</w:t>
      </w:r>
      <w:r w:rsidRPr="00CB630F">
        <w:rPr>
          <w:rFonts w:asciiTheme="minorHAnsi" w:hAnsiTheme="minorHAnsi" w:cstheme="minorHAnsi"/>
        </w:rPr>
        <w:t xml:space="preserve"> programs</w:t>
      </w:r>
      <w:r>
        <w:rPr>
          <w:rFonts w:asciiTheme="minorHAnsi" w:hAnsiTheme="minorHAnsi" w:cstheme="minorHAnsi"/>
        </w:rPr>
        <w:t xml:space="preserve"> and practice frameworks</w:t>
      </w:r>
      <w:r w:rsidRPr="00CB630F">
        <w:rPr>
          <w:rFonts w:asciiTheme="minorHAnsi" w:hAnsiTheme="minorHAnsi" w:cstheme="minorHAnsi"/>
        </w:rPr>
        <w:t>,</w:t>
      </w:r>
      <w:r>
        <w:rPr>
          <w:rFonts w:asciiTheme="minorHAnsi" w:hAnsiTheme="minorHAnsi" w:cstheme="minorHAnsi"/>
        </w:rPr>
        <w:t xml:space="preserve"> data available through the</w:t>
      </w:r>
      <w:r w:rsidRPr="00CB630F">
        <w:rPr>
          <w:rFonts w:asciiTheme="minorHAnsi" w:hAnsiTheme="minorHAnsi" w:cstheme="minorHAnsi"/>
        </w:rPr>
        <w:t xml:space="preserve"> Parenting Today </w:t>
      </w:r>
      <w:r>
        <w:rPr>
          <w:rFonts w:asciiTheme="minorHAnsi" w:hAnsiTheme="minorHAnsi" w:cstheme="minorHAnsi"/>
        </w:rPr>
        <w:t>national survey,</w:t>
      </w:r>
      <w:r w:rsidRPr="00CB630F">
        <w:rPr>
          <w:rFonts w:asciiTheme="minorHAnsi" w:hAnsiTheme="minorHAnsi" w:cstheme="minorHAnsi"/>
        </w:rPr>
        <w:t xml:space="preserve"> and</w:t>
      </w:r>
      <w:r>
        <w:rPr>
          <w:rFonts w:asciiTheme="minorHAnsi" w:hAnsiTheme="minorHAnsi" w:cstheme="minorHAnsi"/>
        </w:rPr>
        <w:t xml:space="preserve"> our understanding of</w:t>
      </w:r>
      <w:r w:rsidRPr="00CB630F">
        <w:rPr>
          <w:rFonts w:asciiTheme="minorHAnsi" w:hAnsiTheme="minorHAnsi" w:cstheme="minorHAnsi"/>
        </w:rPr>
        <w:t xml:space="preserve"> national frameworks consistently shows that strengthening parenting capability and wellbeing is one of the most effective, scalable levers for improving child outcomes and reducing long-term system costs.</w:t>
      </w:r>
    </w:p>
    <w:p w14:paraId="311732DF" w14:textId="77777777" w:rsidR="00274BF6" w:rsidRDefault="00274BF6" w:rsidP="00933EBC"/>
    <w:p w14:paraId="5122B148" w14:textId="2BF0993C" w:rsidR="00E3311F" w:rsidRPr="00D20907" w:rsidRDefault="00E3311F" w:rsidP="00D20907">
      <w:pPr>
        <w:pStyle w:val="Heading2"/>
      </w:pPr>
      <w:bookmarkStart w:id="6" w:name="_Toc215840327"/>
      <w:r w:rsidRPr="00D20907">
        <w:rPr>
          <w:rStyle w:val="Strong"/>
          <w:b w:val="0"/>
          <w:bCs w:val="0"/>
        </w:rPr>
        <w:t>Recommendations</w:t>
      </w:r>
      <w:bookmarkEnd w:id="6"/>
      <w:r w:rsidRPr="00D20907">
        <w:rPr>
          <w:rStyle w:val="Strong"/>
          <w:b w:val="0"/>
          <w:bCs w:val="0"/>
        </w:rPr>
        <w:t xml:space="preserve"> </w:t>
      </w:r>
    </w:p>
    <w:p w14:paraId="3AF7F8DD" w14:textId="77777777" w:rsidR="00E3311F" w:rsidRPr="00D20907" w:rsidRDefault="00E3311F" w:rsidP="00D20907">
      <w:pPr>
        <w:pStyle w:val="Heading3"/>
      </w:pPr>
      <w:r w:rsidRPr="00D20907">
        <w:rPr>
          <w:rStyle w:val="Strong"/>
          <w:b/>
          <w:bCs w:val="0"/>
        </w:rPr>
        <w:t xml:space="preserve">Recommendation 1: Embed parental wellbeing within the </w:t>
      </w:r>
      <w:proofErr w:type="spellStart"/>
      <w:r w:rsidRPr="00D20907">
        <w:rPr>
          <w:rStyle w:val="Strong"/>
          <w:b/>
          <w:bCs w:val="0"/>
        </w:rPr>
        <w:t>FaC</w:t>
      </w:r>
      <w:proofErr w:type="spellEnd"/>
      <w:r w:rsidRPr="00D20907">
        <w:rPr>
          <w:rStyle w:val="Strong"/>
          <w:b/>
          <w:bCs w:val="0"/>
        </w:rPr>
        <w:t xml:space="preserve"> outcomes framework.</w:t>
      </w:r>
    </w:p>
    <w:p w14:paraId="0A5D757E" w14:textId="77777777" w:rsidR="00D20907" w:rsidRDefault="00D20907" w:rsidP="00D20907"/>
    <w:p w14:paraId="5613191D" w14:textId="77777777" w:rsidR="00E3311F" w:rsidRPr="003A5FD1" w:rsidRDefault="00E3311F" w:rsidP="00D20907">
      <w:pPr>
        <w:rPr>
          <w:rFonts w:asciiTheme="minorHAnsi" w:hAnsiTheme="minorHAnsi" w:cstheme="minorHAnsi"/>
        </w:rPr>
      </w:pPr>
      <w:r w:rsidRPr="003A5FD1">
        <w:rPr>
          <w:rFonts w:asciiTheme="minorHAnsi" w:hAnsiTheme="minorHAnsi" w:cstheme="minorHAnsi"/>
        </w:rPr>
        <w:t>Parents’ mental health, stress, confidence and coping capacity must be explicit outcome areas to reflect their direct influence on child wellbeing.</w:t>
      </w:r>
    </w:p>
    <w:p w14:paraId="35B75DC7" w14:textId="77777777" w:rsidR="00E3311F" w:rsidRPr="00D20907" w:rsidRDefault="00E3311F" w:rsidP="00D20907">
      <w:pPr>
        <w:pStyle w:val="Heading3"/>
      </w:pPr>
      <w:r w:rsidRPr="00D20907">
        <w:rPr>
          <w:rStyle w:val="Strong"/>
          <w:b/>
          <w:bCs w:val="0"/>
        </w:rPr>
        <w:t>Recommendation 2: Make evidence-informed parenting supports available early, proportionately and at scale.</w:t>
      </w:r>
    </w:p>
    <w:p w14:paraId="15CDEBA3" w14:textId="77777777" w:rsidR="00D20907" w:rsidRDefault="00D20907" w:rsidP="00D20907"/>
    <w:p w14:paraId="569578E1" w14:textId="08C1A36F" w:rsidR="00E3311F" w:rsidRPr="003A5FD1" w:rsidRDefault="00E3311F" w:rsidP="00D20907">
      <w:pPr>
        <w:rPr>
          <w:rFonts w:asciiTheme="minorHAnsi" w:hAnsiTheme="minorHAnsi" w:cstheme="minorBidi"/>
        </w:rPr>
      </w:pPr>
      <w:r w:rsidRPr="3E04578B">
        <w:rPr>
          <w:rFonts w:asciiTheme="minorHAnsi" w:hAnsiTheme="minorHAnsi" w:cstheme="minorBidi"/>
        </w:rPr>
        <w:t xml:space="preserve">Remove </w:t>
      </w:r>
      <w:r w:rsidR="0056674F" w:rsidRPr="3E04578B">
        <w:rPr>
          <w:rFonts w:asciiTheme="minorHAnsi" w:hAnsiTheme="minorHAnsi" w:cstheme="minorBidi"/>
        </w:rPr>
        <w:t>any</w:t>
      </w:r>
      <w:r w:rsidRPr="3E04578B">
        <w:rPr>
          <w:rFonts w:asciiTheme="minorHAnsi" w:hAnsiTheme="minorHAnsi" w:cstheme="minorBidi"/>
        </w:rPr>
        <w:t xml:space="preserve"> constraints and strengthen access to parent</w:t>
      </w:r>
      <w:r w:rsidR="00BB06AC" w:rsidRPr="3E04578B">
        <w:rPr>
          <w:rFonts w:asciiTheme="minorHAnsi" w:hAnsiTheme="minorHAnsi" w:cstheme="minorBidi"/>
        </w:rPr>
        <w:t>ing</w:t>
      </w:r>
      <w:r w:rsidRPr="3E04578B">
        <w:rPr>
          <w:rFonts w:asciiTheme="minorHAnsi" w:hAnsiTheme="minorHAnsi" w:cstheme="minorBidi"/>
        </w:rPr>
        <w:t xml:space="preserve"> supports across universal, targeted and intensive settings</w:t>
      </w:r>
      <w:r w:rsidR="000E4EFC">
        <w:rPr>
          <w:rFonts w:asciiTheme="minorHAnsi" w:hAnsiTheme="minorHAnsi" w:cstheme="minorBidi"/>
        </w:rPr>
        <w:t>, including exploration</w:t>
      </w:r>
      <w:r w:rsidR="7794EEDC" w:rsidRPr="3E04578B">
        <w:rPr>
          <w:rFonts w:asciiTheme="minorHAnsi" w:hAnsiTheme="minorHAnsi" w:cstheme="minorBidi"/>
        </w:rPr>
        <w:t xml:space="preserve"> of digital accessibility for parenting supports and strategies to enhance reach to at risk and vulnerable communities.</w:t>
      </w:r>
    </w:p>
    <w:p w14:paraId="3F4B248F" w14:textId="77777777" w:rsidR="00E3311F" w:rsidRPr="00D20907" w:rsidRDefault="00E3311F" w:rsidP="00D20907">
      <w:pPr>
        <w:pStyle w:val="Heading3"/>
      </w:pPr>
      <w:r w:rsidRPr="00D20907">
        <w:rPr>
          <w:rStyle w:val="Strong"/>
          <w:b/>
          <w:bCs w:val="0"/>
        </w:rPr>
        <w:lastRenderedPageBreak/>
        <w:t>Recommendation 3: Provide tailored, developmentally informed supports for parents with intellectual disability and parents of children with disability.</w:t>
      </w:r>
    </w:p>
    <w:p w14:paraId="766AC5A1" w14:textId="77777777" w:rsidR="00D20907" w:rsidRDefault="00D20907" w:rsidP="00D20907"/>
    <w:p w14:paraId="40C64D1A" w14:textId="07A77CD8" w:rsidR="00E3311F" w:rsidRPr="003A5FD1" w:rsidRDefault="00E3311F" w:rsidP="00D20907">
      <w:pPr>
        <w:rPr>
          <w:rFonts w:asciiTheme="minorHAnsi" w:hAnsiTheme="minorHAnsi" w:cstheme="minorBidi"/>
        </w:rPr>
      </w:pPr>
      <w:r w:rsidRPr="3E04578B">
        <w:rPr>
          <w:rFonts w:asciiTheme="minorHAnsi" w:hAnsiTheme="minorHAnsi" w:cstheme="minorBidi"/>
        </w:rPr>
        <w:t xml:space="preserve">Ensure </w:t>
      </w:r>
      <w:r w:rsidR="00864AE3" w:rsidRPr="3E04578B">
        <w:rPr>
          <w:rFonts w:asciiTheme="minorHAnsi" w:hAnsiTheme="minorHAnsi" w:cstheme="minorBidi"/>
        </w:rPr>
        <w:t>options and</w:t>
      </w:r>
      <w:r w:rsidRPr="3E04578B">
        <w:rPr>
          <w:rFonts w:asciiTheme="minorHAnsi" w:hAnsiTheme="minorHAnsi" w:cstheme="minorBidi"/>
        </w:rPr>
        <w:t xml:space="preserve"> pathways</w:t>
      </w:r>
      <w:r w:rsidR="00864AE3" w:rsidRPr="3E04578B">
        <w:rPr>
          <w:rFonts w:asciiTheme="minorHAnsi" w:hAnsiTheme="minorHAnsi" w:cstheme="minorBidi"/>
        </w:rPr>
        <w:t xml:space="preserve"> are accessible</w:t>
      </w:r>
      <w:r w:rsidRPr="3E04578B">
        <w:rPr>
          <w:rFonts w:asciiTheme="minorHAnsi" w:hAnsiTheme="minorHAnsi" w:cstheme="minorBidi"/>
        </w:rPr>
        <w:t xml:space="preserve"> so these families can access mainstream parenting support</w:t>
      </w:r>
      <w:r w:rsidR="1A313963" w:rsidRPr="3E04578B">
        <w:rPr>
          <w:rFonts w:asciiTheme="minorHAnsi" w:hAnsiTheme="minorHAnsi" w:cstheme="minorBidi"/>
        </w:rPr>
        <w:t xml:space="preserve"> e.g. Parenting Young Children program</w:t>
      </w:r>
    </w:p>
    <w:p w14:paraId="1288BF68" w14:textId="77777777" w:rsidR="00E3311F" w:rsidRPr="00F075B8" w:rsidRDefault="00E3311F" w:rsidP="00F075B8">
      <w:pPr>
        <w:pStyle w:val="Heading3"/>
      </w:pPr>
      <w:r w:rsidRPr="00F075B8">
        <w:rPr>
          <w:rStyle w:val="Strong"/>
          <w:b/>
          <w:bCs w:val="0"/>
        </w:rPr>
        <w:t>Recommendation 4: Invest in workforce capability across the sector.</w:t>
      </w:r>
    </w:p>
    <w:p w14:paraId="09DC72B9" w14:textId="77777777" w:rsidR="00F87F27" w:rsidRDefault="00F87F27" w:rsidP="00F87F27"/>
    <w:p w14:paraId="2323ADE8" w14:textId="4CEB686A" w:rsidR="00E3311F" w:rsidRPr="00864AE3" w:rsidRDefault="00E3311F" w:rsidP="00F87F27">
      <w:pPr>
        <w:rPr>
          <w:rFonts w:asciiTheme="minorHAnsi" w:hAnsiTheme="minorHAnsi" w:cstheme="minorHAnsi"/>
        </w:rPr>
      </w:pPr>
      <w:r w:rsidRPr="00864AE3">
        <w:rPr>
          <w:rFonts w:asciiTheme="minorHAnsi" w:hAnsiTheme="minorHAnsi" w:cstheme="minorHAnsi"/>
        </w:rPr>
        <w:t xml:space="preserve">Focus on cultural fitness, data </w:t>
      </w:r>
      <w:r w:rsidR="00255EE1" w:rsidRPr="00864AE3">
        <w:rPr>
          <w:rFonts w:asciiTheme="minorHAnsi" w:hAnsiTheme="minorHAnsi" w:cstheme="minorHAnsi"/>
        </w:rPr>
        <w:t>capability</w:t>
      </w:r>
      <w:r w:rsidRPr="00864AE3">
        <w:rPr>
          <w:rFonts w:asciiTheme="minorHAnsi" w:hAnsiTheme="minorHAnsi" w:cstheme="minorHAnsi"/>
        </w:rPr>
        <w:t xml:space="preserve">, reflective practice, </w:t>
      </w:r>
      <w:r w:rsidR="004C3F35">
        <w:rPr>
          <w:rFonts w:asciiTheme="minorHAnsi" w:hAnsiTheme="minorHAnsi" w:cstheme="minorHAnsi"/>
        </w:rPr>
        <w:t>working with</w:t>
      </w:r>
      <w:r w:rsidRPr="00864AE3">
        <w:rPr>
          <w:rFonts w:asciiTheme="minorHAnsi" w:hAnsiTheme="minorHAnsi" w:cstheme="minorHAnsi"/>
        </w:rPr>
        <w:t xml:space="preserve"> lived experience</w:t>
      </w:r>
      <w:r w:rsidR="008B4892">
        <w:rPr>
          <w:rFonts w:asciiTheme="minorHAnsi" w:hAnsiTheme="minorHAnsi" w:cstheme="minorHAnsi"/>
        </w:rPr>
        <w:t>,</w:t>
      </w:r>
      <w:r w:rsidR="0001359E">
        <w:rPr>
          <w:rFonts w:asciiTheme="minorHAnsi" w:hAnsiTheme="minorHAnsi" w:cstheme="minorHAnsi"/>
        </w:rPr>
        <w:t xml:space="preserve"> </w:t>
      </w:r>
      <w:r w:rsidRPr="00864AE3">
        <w:rPr>
          <w:rFonts w:asciiTheme="minorHAnsi" w:hAnsiTheme="minorHAnsi" w:cstheme="minorHAnsi"/>
        </w:rPr>
        <w:t>supervision and implementation support</w:t>
      </w:r>
      <w:r w:rsidR="0001359E">
        <w:rPr>
          <w:rFonts w:asciiTheme="minorHAnsi" w:hAnsiTheme="minorHAnsi" w:cstheme="minorHAnsi"/>
        </w:rPr>
        <w:t>, including Communities of Practice</w:t>
      </w:r>
      <w:r w:rsidRPr="00864AE3">
        <w:rPr>
          <w:rFonts w:asciiTheme="minorHAnsi" w:hAnsiTheme="minorHAnsi" w:cstheme="minorHAnsi"/>
        </w:rPr>
        <w:t>.</w:t>
      </w:r>
    </w:p>
    <w:p w14:paraId="2AD36ECE" w14:textId="77777777" w:rsidR="00E3311F" w:rsidRPr="00F075B8" w:rsidRDefault="00E3311F" w:rsidP="00F075B8">
      <w:pPr>
        <w:pStyle w:val="Heading3"/>
      </w:pPr>
      <w:r w:rsidRPr="00F075B8">
        <w:rPr>
          <w:rStyle w:val="Strong"/>
          <w:b/>
          <w:bCs w:val="0"/>
        </w:rPr>
        <w:t>Recommendation 5: Build practical, ethical data systems that uphold Indigenous Data Sovereignty.</w:t>
      </w:r>
    </w:p>
    <w:p w14:paraId="0E18A772" w14:textId="77777777" w:rsidR="0001359E" w:rsidRDefault="0001359E" w:rsidP="00F075B8">
      <w:pPr>
        <w:rPr>
          <w:rFonts w:asciiTheme="minorHAnsi" w:hAnsiTheme="minorHAnsi" w:cstheme="minorHAnsi"/>
        </w:rPr>
      </w:pPr>
    </w:p>
    <w:p w14:paraId="0C4EA04B" w14:textId="5A37D13F" w:rsidR="00E3311F" w:rsidRPr="0001359E" w:rsidRDefault="00E3311F" w:rsidP="00F075B8">
      <w:pPr>
        <w:rPr>
          <w:rFonts w:asciiTheme="minorHAnsi" w:hAnsiTheme="minorHAnsi" w:cstheme="minorHAnsi"/>
        </w:rPr>
      </w:pPr>
      <w:r w:rsidRPr="0001359E">
        <w:rPr>
          <w:rFonts w:asciiTheme="minorHAnsi" w:hAnsiTheme="minorHAnsi" w:cstheme="minorHAnsi"/>
        </w:rPr>
        <w:t>Services need simple, actionable tools for data collection, interpretation and continuous improvement</w:t>
      </w:r>
      <w:r w:rsidR="000F0A97">
        <w:rPr>
          <w:rFonts w:asciiTheme="minorHAnsi" w:hAnsiTheme="minorHAnsi" w:cstheme="minorHAnsi"/>
        </w:rPr>
        <w:t xml:space="preserve">. </w:t>
      </w:r>
      <w:r w:rsidRPr="0001359E">
        <w:rPr>
          <w:rFonts w:asciiTheme="minorHAnsi" w:hAnsiTheme="minorHAnsi" w:cstheme="minorHAnsi"/>
        </w:rPr>
        <w:t>Aboriginal and Torres Strait Islander communities must retain ownership and governance of their data.</w:t>
      </w:r>
    </w:p>
    <w:p w14:paraId="3F680D5A" w14:textId="77777777" w:rsidR="00E3311F" w:rsidRDefault="00E3311F" w:rsidP="00F075B8">
      <w:pPr>
        <w:pStyle w:val="Heading3"/>
        <w:rPr>
          <w:rStyle w:val="Strong"/>
          <w:b/>
          <w:bCs w:val="0"/>
        </w:rPr>
      </w:pPr>
      <w:r w:rsidRPr="00F075B8">
        <w:rPr>
          <w:rStyle w:val="Strong"/>
          <w:b/>
          <w:bCs w:val="0"/>
        </w:rPr>
        <w:t>Recommendation 6: Strengthen the role of trusted universal platforms (e.g., Raising Children Network).</w:t>
      </w:r>
    </w:p>
    <w:p w14:paraId="49FA1A1B" w14:textId="77777777" w:rsidR="00F075B8" w:rsidRPr="0001359E" w:rsidRDefault="00F075B8" w:rsidP="00F075B8">
      <w:pPr>
        <w:rPr>
          <w:rFonts w:asciiTheme="minorHAnsi" w:hAnsiTheme="minorHAnsi" w:cstheme="minorHAnsi"/>
        </w:rPr>
      </w:pPr>
    </w:p>
    <w:p w14:paraId="15D500B4" w14:textId="58B3D271" w:rsidR="00E3311F" w:rsidRPr="0001359E" w:rsidRDefault="00E3311F" w:rsidP="00F075B8">
      <w:pPr>
        <w:rPr>
          <w:rFonts w:asciiTheme="minorHAnsi" w:hAnsiTheme="minorHAnsi" w:cstheme="minorHAnsi"/>
        </w:rPr>
      </w:pPr>
      <w:r w:rsidRPr="0001359E">
        <w:rPr>
          <w:rFonts w:asciiTheme="minorHAnsi" w:hAnsiTheme="minorHAnsi" w:cstheme="minorHAnsi"/>
        </w:rPr>
        <w:t>Improve message consistency, national reach and accessibility across all three funding streams, including through social media, digital channels and emerging AI tools</w:t>
      </w:r>
      <w:r w:rsidR="0009370A">
        <w:rPr>
          <w:rFonts w:asciiTheme="minorHAnsi" w:hAnsiTheme="minorHAnsi" w:cstheme="minorHAnsi"/>
        </w:rPr>
        <w:t xml:space="preserve"> with appropriate quality standards</w:t>
      </w:r>
      <w:r w:rsidRPr="0001359E">
        <w:rPr>
          <w:rFonts w:asciiTheme="minorHAnsi" w:hAnsiTheme="minorHAnsi" w:cstheme="minorHAnsi"/>
        </w:rPr>
        <w:t>.</w:t>
      </w:r>
    </w:p>
    <w:p w14:paraId="2788A60D" w14:textId="0EA5E00F" w:rsidR="00E3311F" w:rsidRDefault="00E3311F" w:rsidP="00E3311F">
      <w:pPr>
        <w:pStyle w:val="Heading3"/>
        <w:rPr>
          <w:rStyle w:val="Strong"/>
          <w:b/>
          <w:bCs w:val="0"/>
        </w:rPr>
      </w:pPr>
      <w:r>
        <w:rPr>
          <w:rStyle w:val="Strong"/>
          <w:b/>
          <w:bCs w:val="0"/>
        </w:rPr>
        <w:t xml:space="preserve">Recommendation 7: </w:t>
      </w:r>
      <w:r w:rsidR="000F0A97">
        <w:rPr>
          <w:rStyle w:val="Strong"/>
          <w:b/>
          <w:bCs w:val="0"/>
        </w:rPr>
        <w:t>Formally e</w:t>
      </w:r>
      <w:r>
        <w:rPr>
          <w:rStyle w:val="Strong"/>
          <w:b/>
          <w:bCs w:val="0"/>
        </w:rPr>
        <w:t>mbed telepractice and hybrid service delivery in the model.</w:t>
      </w:r>
    </w:p>
    <w:p w14:paraId="13B1C327" w14:textId="77777777" w:rsidR="00F075B8" w:rsidRPr="00F075B8" w:rsidRDefault="00F075B8" w:rsidP="00F075B8"/>
    <w:p w14:paraId="4056FE17" w14:textId="02202FB9" w:rsidR="00E3311F" w:rsidRPr="0009370A" w:rsidRDefault="00E3311F" w:rsidP="00F075B8">
      <w:pPr>
        <w:rPr>
          <w:rFonts w:asciiTheme="minorHAnsi" w:hAnsiTheme="minorHAnsi" w:cstheme="minorHAnsi"/>
        </w:rPr>
      </w:pPr>
      <w:r w:rsidRPr="0009370A">
        <w:rPr>
          <w:rFonts w:asciiTheme="minorHAnsi" w:hAnsiTheme="minorHAnsi" w:cstheme="minorHAnsi"/>
        </w:rPr>
        <w:t>A virtual continuum of care improves access for rural, remote</w:t>
      </w:r>
      <w:r w:rsidR="009D75AA">
        <w:rPr>
          <w:rFonts w:asciiTheme="minorHAnsi" w:hAnsiTheme="minorHAnsi" w:cstheme="minorHAnsi"/>
        </w:rPr>
        <w:t xml:space="preserve"> </w:t>
      </w:r>
      <w:r w:rsidRPr="0009370A">
        <w:rPr>
          <w:rFonts w:asciiTheme="minorHAnsi" w:hAnsiTheme="minorHAnsi" w:cstheme="minorHAnsi"/>
        </w:rPr>
        <w:t>and time-poor families</w:t>
      </w:r>
      <w:r w:rsidR="00EB4039">
        <w:rPr>
          <w:rFonts w:asciiTheme="minorHAnsi" w:hAnsiTheme="minorHAnsi" w:cstheme="minorHAnsi"/>
        </w:rPr>
        <w:t>,</w:t>
      </w:r>
      <w:r w:rsidRPr="0009370A">
        <w:rPr>
          <w:rFonts w:asciiTheme="minorHAnsi" w:hAnsiTheme="minorHAnsi" w:cstheme="minorHAnsi"/>
        </w:rPr>
        <w:t xml:space="preserve"> supports Stream 1, Stream 2 and Stream 3 functions</w:t>
      </w:r>
      <w:r w:rsidR="00EB4039">
        <w:rPr>
          <w:rFonts w:asciiTheme="minorHAnsi" w:hAnsiTheme="minorHAnsi" w:cstheme="minorHAnsi"/>
        </w:rPr>
        <w:t>,</w:t>
      </w:r>
      <w:r w:rsidRPr="0009370A">
        <w:rPr>
          <w:rFonts w:asciiTheme="minorHAnsi" w:hAnsiTheme="minorHAnsi" w:cstheme="minorHAnsi"/>
        </w:rPr>
        <w:t xml:space="preserve"> and reduces fragmentation.</w:t>
      </w:r>
    </w:p>
    <w:p w14:paraId="645E8920" w14:textId="77777777" w:rsidR="00E3311F" w:rsidRDefault="00E3311F" w:rsidP="00F075B8">
      <w:pPr>
        <w:pStyle w:val="Heading3"/>
        <w:rPr>
          <w:rStyle w:val="Strong"/>
          <w:b/>
          <w:bCs w:val="0"/>
        </w:rPr>
      </w:pPr>
      <w:r w:rsidRPr="00F075B8">
        <w:rPr>
          <w:rStyle w:val="Strong"/>
          <w:b/>
          <w:bCs w:val="0"/>
        </w:rPr>
        <w:t>Recommendation 8: Increase investment in Aboriginal Community Controlled Organisations (ACCOs).</w:t>
      </w:r>
    </w:p>
    <w:p w14:paraId="610A7140" w14:textId="77777777" w:rsidR="00F075B8" w:rsidRPr="00F075B8" w:rsidRDefault="00F075B8" w:rsidP="00F075B8"/>
    <w:p w14:paraId="19BF897D" w14:textId="192A4CCB" w:rsidR="00E3311F" w:rsidRPr="009D75AA" w:rsidRDefault="00E3311F" w:rsidP="00F075B8">
      <w:pPr>
        <w:rPr>
          <w:rFonts w:asciiTheme="minorHAnsi" w:hAnsiTheme="minorHAnsi" w:cstheme="minorHAnsi"/>
        </w:rPr>
      </w:pPr>
      <w:r w:rsidRPr="009D75AA">
        <w:rPr>
          <w:rFonts w:asciiTheme="minorHAnsi" w:hAnsiTheme="minorHAnsi" w:cstheme="minorHAnsi"/>
        </w:rPr>
        <w:t>Support self-determined design, governance and delivery aligned with Priority Four</w:t>
      </w:r>
      <w:r w:rsidR="009D75AA">
        <w:rPr>
          <w:rFonts w:asciiTheme="minorHAnsi" w:hAnsiTheme="minorHAnsi" w:cstheme="minorHAnsi"/>
        </w:rPr>
        <w:t xml:space="preserve"> of the National Closing the Gap Agreement.</w:t>
      </w:r>
    </w:p>
    <w:p w14:paraId="640A335C" w14:textId="4D321455" w:rsidR="00E3311F" w:rsidRDefault="00E3311F" w:rsidP="00F075B8">
      <w:pPr>
        <w:pStyle w:val="Heading3"/>
        <w:rPr>
          <w:rStyle w:val="Strong"/>
          <w:b/>
          <w:bCs w:val="0"/>
        </w:rPr>
      </w:pPr>
      <w:r w:rsidRPr="00F075B8">
        <w:rPr>
          <w:rStyle w:val="Strong"/>
          <w:b/>
          <w:bCs w:val="0"/>
        </w:rPr>
        <w:t>Recommendation 9: Recognise early adolescence and the school-to-adulthood transition as critical intervention points</w:t>
      </w:r>
      <w:r w:rsidR="000F0A97">
        <w:rPr>
          <w:rStyle w:val="Strong"/>
          <w:b/>
          <w:bCs w:val="0"/>
        </w:rPr>
        <w:t xml:space="preserve"> alongside early childhood</w:t>
      </w:r>
      <w:r w:rsidRPr="00F075B8">
        <w:rPr>
          <w:rStyle w:val="Strong"/>
          <w:b/>
          <w:bCs w:val="0"/>
        </w:rPr>
        <w:t>.</w:t>
      </w:r>
    </w:p>
    <w:p w14:paraId="0062DE94" w14:textId="77777777" w:rsidR="00F075B8" w:rsidRPr="00F075B8" w:rsidRDefault="00F075B8" w:rsidP="00F075B8"/>
    <w:p w14:paraId="5D4B6E5F" w14:textId="5EEB3A7B" w:rsidR="30BCD223" w:rsidRDefault="00E3311F" w:rsidP="30BCD223">
      <w:pPr>
        <w:rPr>
          <w:rFonts w:asciiTheme="minorHAnsi" w:hAnsiTheme="minorHAnsi" w:cstheme="minorBidi"/>
        </w:rPr>
      </w:pPr>
      <w:r w:rsidRPr="30BCD223">
        <w:rPr>
          <w:rFonts w:asciiTheme="minorHAnsi" w:hAnsiTheme="minorHAnsi" w:cstheme="minorBidi"/>
        </w:rPr>
        <w:t>Invest in supports for parents and caregivers at these transitions to prevent escalation into mental health, justice or child protection systems.</w:t>
      </w:r>
    </w:p>
    <w:p w14:paraId="1AE1F4B8" w14:textId="4BEEF51E" w:rsidR="00EB4039" w:rsidRDefault="13C50175" w:rsidP="00250F46">
      <w:pPr>
        <w:pStyle w:val="Heading3"/>
        <w:rPr>
          <w:rFonts w:ascii="Arial" w:eastAsia="Arial" w:hAnsi="Arial" w:cs="Arial"/>
          <w:sz w:val="21"/>
          <w:szCs w:val="21"/>
        </w:rPr>
      </w:pPr>
      <w:r w:rsidRPr="30BCD223">
        <w:t xml:space="preserve">Recommendation 10: </w:t>
      </w:r>
      <w:r w:rsidR="4530301E" w:rsidRPr="30BCD223">
        <w:rPr>
          <w:rFonts w:ascii="Arial" w:eastAsia="Arial" w:hAnsi="Arial" w:cs="Arial"/>
          <w:bCs/>
          <w:sz w:val="21"/>
          <w:szCs w:val="21"/>
        </w:rPr>
        <w:t xml:space="preserve">Fund the </w:t>
      </w:r>
      <w:r w:rsidR="00180307">
        <w:rPr>
          <w:rFonts w:ascii="Arial" w:eastAsia="Arial" w:hAnsi="Arial" w:cs="Arial"/>
          <w:bCs/>
          <w:sz w:val="21"/>
          <w:szCs w:val="21"/>
        </w:rPr>
        <w:t>“glue”</w:t>
      </w:r>
      <w:r w:rsidR="4530301E" w:rsidRPr="30BCD223">
        <w:rPr>
          <w:rFonts w:ascii="Arial" w:eastAsia="Arial" w:hAnsi="Arial" w:cs="Arial"/>
          <w:sz w:val="21"/>
          <w:szCs w:val="21"/>
        </w:rPr>
        <w:t xml:space="preserve">. </w:t>
      </w:r>
    </w:p>
    <w:p w14:paraId="674DD168" w14:textId="77777777" w:rsidR="00EB4039" w:rsidRDefault="00EB4039" w:rsidP="30BCD223">
      <w:pPr>
        <w:rPr>
          <w:rFonts w:ascii="Arial" w:eastAsia="Arial" w:hAnsi="Arial" w:cs="Arial"/>
          <w:sz w:val="21"/>
          <w:szCs w:val="21"/>
        </w:rPr>
      </w:pPr>
    </w:p>
    <w:p w14:paraId="6560F265" w14:textId="19B320D1" w:rsidR="00250F46" w:rsidRDefault="005F0F7F" w:rsidP="30BCD223">
      <w:pPr>
        <w:rPr>
          <w:rFonts w:asciiTheme="minorHAnsi" w:hAnsiTheme="minorHAnsi" w:cstheme="minorHAnsi"/>
        </w:rPr>
      </w:pPr>
      <w:r w:rsidRPr="00027635">
        <w:rPr>
          <w:rFonts w:asciiTheme="minorHAnsi" w:hAnsiTheme="minorHAnsi" w:cstheme="minorHAnsi"/>
        </w:rPr>
        <w:t>Ensure dedicated, sustainable “glue funding” for essential back-of-house functions to improve service effectiveness, reduce administrative burden, and support long-term operational stability.</w:t>
      </w:r>
    </w:p>
    <w:p w14:paraId="3DC2B6D5" w14:textId="35720146" w:rsidR="00250F46" w:rsidRDefault="00250F46" w:rsidP="00250F46">
      <w:pPr>
        <w:pStyle w:val="Heading3"/>
      </w:pPr>
      <w:r>
        <w:t xml:space="preserve">Recommendation 11: Trial </w:t>
      </w:r>
      <w:r w:rsidR="00180307">
        <w:t>the new model before full implementation</w:t>
      </w:r>
      <w:r w:rsidR="00C56D9C">
        <w:t>.</w:t>
      </w:r>
    </w:p>
    <w:p w14:paraId="13844A2C" w14:textId="77777777" w:rsidR="00027635" w:rsidRDefault="00027635" w:rsidP="30BCD223">
      <w:pPr>
        <w:rPr>
          <w:rFonts w:asciiTheme="minorHAnsi" w:hAnsiTheme="minorHAnsi" w:cstheme="minorHAnsi"/>
        </w:rPr>
      </w:pPr>
    </w:p>
    <w:p w14:paraId="2878B5DA" w14:textId="3CFAC103" w:rsidR="00180307" w:rsidRDefault="00180307" w:rsidP="00180307">
      <w:pPr>
        <w:rPr>
          <w:rFonts w:asciiTheme="minorHAnsi" w:hAnsiTheme="minorHAnsi" w:cstheme="minorHAnsi"/>
        </w:rPr>
      </w:pPr>
      <w:r>
        <w:rPr>
          <w:rFonts w:asciiTheme="minorHAnsi" w:hAnsiTheme="minorHAnsi" w:cstheme="minorHAnsi"/>
        </w:rPr>
        <w:t xml:space="preserve">Pilot and refine the model with diverse family groups to ensure it works in complex, real-world contexts. Engage intermediary organisations such as the Parenting Research Centre to test and review approaches before going live. </w:t>
      </w:r>
    </w:p>
    <w:p w14:paraId="5E03A8E4" w14:textId="77777777" w:rsidR="00180307" w:rsidRDefault="00180307" w:rsidP="00180307">
      <w:pPr>
        <w:rPr>
          <w:rFonts w:asciiTheme="minorHAnsi" w:hAnsiTheme="minorHAnsi" w:cstheme="minorHAnsi"/>
        </w:rPr>
      </w:pPr>
    </w:p>
    <w:p w14:paraId="16C33974" w14:textId="4C81A870" w:rsidR="00180307" w:rsidRDefault="00180307" w:rsidP="00180307">
      <w:pPr>
        <w:pStyle w:val="Heading3"/>
      </w:pPr>
      <w:r>
        <w:lastRenderedPageBreak/>
        <w:t>Recommendation 12: Fund ongoing national parenting data collection</w:t>
      </w:r>
      <w:r w:rsidR="00C56D9C">
        <w:t>.</w:t>
      </w:r>
    </w:p>
    <w:p w14:paraId="2EC31305" w14:textId="77777777" w:rsidR="00180307" w:rsidRDefault="00180307" w:rsidP="00180307"/>
    <w:p w14:paraId="4889FD8E" w14:textId="6B96732A" w:rsidR="00180307" w:rsidRDefault="00180307" w:rsidP="00180307">
      <w:pPr>
        <w:rPr>
          <w:rFonts w:asciiTheme="minorHAnsi" w:hAnsiTheme="minorHAnsi" w:cstheme="minorHAnsi"/>
        </w:rPr>
      </w:pPr>
      <w:r>
        <w:rPr>
          <w:rFonts w:asciiTheme="minorHAnsi" w:hAnsiTheme="minorHAnsi" w:cstheme="minorHAnsi"/>
        </w:rPr>
        <w:t>Provide sustained funding for surveys</w:t>
      </w:r>
      <w:r w:rsidR="0077081E">
        <w:rPr>
          <w:rFonts w:asciiTheme="minorHAnsi" w:hAnsiTheme="minorHAnsi" w:cstheme="minorHAnsi"/>
        </w:rPr>
        <w:t xml:space="preserve"> like the Parenting Today national survey that generate continuous insights that inform </w:t>
      </w:r>
      <w:r w:rsidR="003E1D1C">
        <w:rPr>
          <w:rFonts w:asciiTheme="minorHAnsi" w:hAnsiTheme="minorHAnsi" w:cstheme="minorHAnsi"/>
        </w:rPr>
        <w:t xml:space="preserve">policy, program design and future investment. </w:t>
      </w:r>
    </w:p>
    <w:p w14:paraId="5467E76D" w14:textId="77777777" w:rsidR="003E1D1C" w:rsidRDefault="003E1D1C" w:rsidP="00180307">
      <w:pPr>
        <w:rPr>
          <w:rFonts w:asciiTheme="minorHAnsi" w:hAnsiTheme="minorHAnsi" w:cstheme="minorHAnsi"/>
        </w:rPr>
      </w:pPr>
    </w:p>
    <w:p w14:paraId="1C8D9B25" w14:textId="6AFAC322" w:rsidR="003E1D1C" w:rsidRDefault="003E1D1C" w:rsidP="003E1D1C">
      <w:pPr>
        <w:pStyle w:val="Heading3"/>
      </w:pPr>
      <w:r>
        <w:t>Recommendation 13: Invest in evidence-informed peer support models</w:t>
      </w:r>
      <w:r w:rsidR="00C56D9C">
        <w:t>.</w:t>
      </w:r>
    </w:p>
    <w:p w14:paraId="20DC1066" w14:textId="218BFD71" w:rsidR="003E1D1C" w:rsidRDefault="003E1D1C" w:rsidP="003E1D1C"/>
    <w:p w14:paraId="629C9D07" w14:textId="2F62A388" w:rsidR="00027635" w:rsidRDefault="003E1D1C" w:rsidP="30BCD223">
      <w:pPr>
        <w:rPr>
          <w:rFonts w:asciiTheme="minorHAnsi" w:hAnsiTheme="minorHAnsi" w:cstheme="minorHAnsi"/>
        </w:rPr>
      </w:pPr>
      <w:r>
        <w:rPr>
          <w:rFonts w:asciiTheme="minorHAnsi" w:hAnsiTheme="minorHAnsi" w:cstheme="minorHAnsi"/>
        </w:rPr>
        <w:t xml:space="preserve">Scale proven peer-led programs </w:t>
      </w:r>
      <w:r w:rsidR="00C56D9C">
        <w:rPr>
          <w:rFonts w:asciiTheme="minorHAnsi" w:hAnsiTheme="minorHAnsi" w:cstheme="minorHAnsi"/>
        </w:rPr>
        <w:t xml:space="preserve">nationally </w:t>
      </w:r>
      <w:r>
        <w:rPr>
          <w:rFonts w:asciiTheme="minorHAnsi" w:hAnsiTheme="minorHAnsi" w:cstheme="minorHAnsi"/>
        </w:rPr>
        <w:t xml:space="preserve">to strengthen </w:t>
      </w:r>
      <w:r w:rsidR="0072056E">
        <w:rPr>
          <w:rFonts w:asciiTheme="minorHAnsi" w:hAnsiTheme="minorHAnsi" w:cstheme="minorHAnsi"/>
        </w:rPr>
        <w:t xml:space="preserve">parents’ self-advocacy and navigation skills while leveraging local community support. </w:t>
      </w:r>
    </w:p>
    <w:p w14:paraId="577558FC" w14:textId="77777777" w:rsidR="00C56D9C" w:rsidRDefault="00C56D9C" w:rsidP="30BCD223">
      <w:pPr>
        <w:rPr>
          <w:rFonts w:asciiTheme="minorHAnsi" w:hAnsiTheme="minorHAnsi" w:cstheme="minorHAnsi"/>
        </w:rPr>
      </w:pPr>
    </w:p>
    <w:p w14:paraId="1C376CBF" w14:textId="11A11A45" w:rsidR="00C56D9C" w:rsidRDefault="00C56D9C" w:rsidP="00C56D9C">
      <w:pPr>
        <w:pStyle w:val="Heading3"/>
      </w:pPr>
      <w:r>
        <w:t>Recommendation 14: Remove system barriers between State/Territory and Commonwealth services.</w:t>
      </w:r>
    </w:p>
    <w:p w14:paraId="7E472632" w14:textId="77777777" w:rsidR="00C56D9C" w:rsidRDefault="00C56D9C" w:rsidP="00C56D9C"/>
    <w:p w14:paraId="6DEF6D23" w14:textId="599A02FC" w:rsidR="00C56D9C" w:rsidRDefault="00EE20F0" w:rsidP="00C56D9C">
      <w:pPr>
        <w:rPr>
          <w:rFonts w:asciiTheme="minorHAnsi" w:hAnsiTheme="minorHAnsi" w:cstheme="minorHAnsi"/>
        </w:rPr>
      </w:pPr>
      <w:r>
        <w:rPr>
          <w:rFonts w:asciiTheme="minorHAnsi" w:hAnsiTheme="minorHAnsi" w:cstheme="minorHAnsi"/>
        </w:rPr>
        <w:t xml:space="preserve">Design systems with simple entry points, multiple pathways and strong safeguards so families do not fall through jurisdictional gaps. Streamlined gateways are essential to ensure equitable access for those facing the greatest complexities. </w:t>
      </w:r>
    </w:p>
    <w:p w14:paraId="7B0E799D" w14:textId="77777777" w:rsidR="00EB2BC0" w:rsidRDefault="00EB2BC0" w:rsidP="00C56D9C">
      <w:pPr>
        <w:rPr>
          <w:rFonts w:asciiTheme="minorHAnsi" w:hAnsiTheme="minorHAnsi" w:cstheme="minorHAnsi"/>
        </w:rPr>
      </w:pPr>
    </w:p>
    <w:p w14:paraId="1E901F6D" w14:textId="027B9D78" w:rsidR="00EB2BC0" w:rsidRDefault="00EB2BC0" w:rsidP="00EB2BC0">
      <w:pPr>
        <w:pStyle w:val="Heading3"/>
      </w:pPr>
      <w:r>
        <w:t xml:space="preserve">Recommendation 15: Provide sustainable, flexible funding for </w:t>
      </w:r>
      <w:proofErr w:type="gramStart"/>
      <w:r>
        <w:t>full service</w:t>
      </w:r>
      <w:proofErr w:type="gramEnd"/>
      <w:r>
        <w:t xml:space="preserve"> delivery. </w:t>
      </w:r>
    </w:p>
    <w:p w14:paraId="60CC70B6" w14:textId="77777777" w:rsidR="00EB2BC0" w:rsidRDefault="00EB2BC0" w:rsidP="00EB2BC0"/>
    <w:p w14:paraId="4823B58F" w14:textId="592D7A93" w:rsidR="00EB2BC0" w:rsidRDefault="00EB2BC0" w:rsidP="00EB2BC0">
      <w:pPr>
        <w:rPr>
          <w:rFonts w:asciiTheme="minorHAnsi" w:hAnsiTheme="minorHAnsi" w:cstheme="minorHAnsi"/>
        </w:rPr>
      </w:pPr>
      <w:r>
        <w:rPr>
          <w:rFonts w:asciiTheme="minorHAnsi" w:hAnsiTheme="minorHAnsi" w:cstheme="minorHAnsi"/>
        </w:rPr>
        <w:t>Adopt long-term funding models that cover the real cost of delivery</w:t>
      </w:r>
      <w:r w:rsidR="00F253FF">
        <w:rPr>
          <w:rFonts w:asciiTheme="minorHAnsi" w:hAnsiTheme="minorHAnsi" w:cstheme="minorHAnsi"/>
        </w:rPr>
        <w:t>, including infrastructure and “glue” functions, to ensure services remain viable, effective and sustainable.</w:t>
      </w:r>
    </w:p>
    <w:p w14:paraId="04885EC4" w14:textId="77777777" w:rsidR="002368BB" w:rsidRDefault="002368BB" w:rsidP="00EB2BC0">
      <w:pPr>
        <w:rPr>
          <w:rFonts w:asciiTheme="minorHAnsi" w:hAnsiTheme="minorHAnsi" w:cstheme="minorHAnsi"/>
        </w:rPr>
      </w:pPr>
    </w:p>
    <w:p w14:paraId="430DE973" w14:textId="22A6C208" w:rsidR="002368BB" w:rsidRPr="002368BB" w:rsidRDefault="002368BB" w:rsidP="002368BB">
      <w:pPr>
        <w:pStyle w:val="Heading3"/>
        <w:rPr>
          <w:rFonts w:asciiTheme="minorHAnsi" w:hAnsiTheme="minorHAnsi" w:cstheme="minorHAnsi"/>
        </w:rPr>
      </w:pPr>
      <w:r w:rsidRPr="002368BB">
        <w:rPr>
          <w:rStyle w:val="Strong"/>
          <w:rFonts w:asciiTheme="minorHAnsi" w:hAnsiTheme="minorHAnsi" w:cstheme="minorHAnsi"/>
          <w:b/>
          <w:bCs w:val="0"/>
        </w:rPr>
        <w:t>Recommendation 16: Strengthen Outcome 1</w:t>
      </w:r>
    </w:p>
    <w:p w14:paraId="2D189CF8" w14:textId="1538E3AA" w:rsidR="002368BB" w:rsidRPr="002368BB" w:rsidRDefault="002368BB" w:rsidP="002368BB">
      <w:pPr>
        <w:pStyle w:val="NormalWeb"/>
        <w:rPr>
          <w:rFonts w:asciiTheme="minorHAnsi" w:hAnsiTheme="minorHAnsi" w:cstheme="minorHAnsi"/>
        </w:rPr>
      </w:pPr>
      <w:r w:rsidRPr="002368BB">
        <w:rPr>
          <w:rFonts w:asciiTheme="minorHAnsi" w:hAnsiTheme="minorHAnsi" w:cstheme="minorHAnsi"/>
        </w:rPr>
        <w:t xml:space="preserve">Strengthen Outcome 1 by explicitly incorporating parental wellbeing, for example: </w:t>
      </w:r>
    </w:p>
    <w:p w14:paraId="18F4A178" w14:textId="77777777" w:rsidR="002368BB" w:rsidRPr="00EB2BC0" w:rsidRDefault="002368BB" w:rsidP="00EB2BC0">
      <w:pPr>
        <w:rPr>
          <w:rFonts w:asciiTheme="minorHAnsi" w:hAnsiTheme="minorHAnsi" w:cstheme="minorHAnsi"/>
        </w:rPr>
      </w:pPr>
    </w:p>
    <w:p w14:paraId="4AB92A23" w14:textId="77777777" w:rsidR="00EE20F0" w:rsidRDefault="00EE20F0" w:rsidP="00C56D9C">
      <w:pPr>
        <w:rPr>
          <w:rFonts w:asciiTheme="minorHAnsi" w:hAnsiTheme="minorHAnsi" w:cstheme="minorHAnsi"/>
        </w:rPr>
      </w:pPr>
    </w:p>
    <w:p w14:paraId="6E619C55" w14:textId="77777777" w:rsidR="00EE20F0" w:rsidRPr="00C56D9C" w:rsidRDefault="00EE20F0" w:rsidP="00C56D9C">
      <w:pPr>
        <w:rPr>
          <w:rFonts w:asciiTheme="minorHAnsi" w:hAnsiTheme="minorHAnsi" w:cstheme="minorHAnsi"/>
        </w:rPr>
      </w:pPr>
    </w:p>
    <w:p w14:paraId="2D9EAD8A" w14:textId="77777777" w:rsidR="00CB630F" w:rsidRPr="004F55B1" w:rsidRDefault="00CB630F" w:rsidP="00F075B8">
      <w:pPr>
        <w:rPr>
          <w:rFonts w:asciiTheme="minorHAnsi" w:hAnsiTheme="minorHAnsi" w:cstheme="minorHAnsi"/>
        </w:rPr>
      </w:pPr>
    </w:p>
    <w:p w14:paraId="07E28E47" w14:textId="77777777" w:rsidR="006F6E93" w:rsidRDefault="006F6E93" w:rsidP="00F075B8"/>
    <w:p w14:paraId="1BF18236" w14:textId="1B1D041F" w:rsidR="00D87A1E" w:rsidRDefault="00D87A1E">
      <w:pPr>
        <w:spacing w:after="160" w:line="259" w:lineRule="auto"/>
      </w:pPr>
      <w:r>
        <w:br w:type="page"/>
      </w:r>
    </w:p>
    <w:p w14:paraId="4333DD12" w14:textId="77777777" w:rsidR="00D87A1E" w:rsidRPr="00D87A1E" w:rsidRDefault="00D87A1E" w:rsidP="00D87A1E"/>
    <w:p w14:paraId="417C4BA7" w14:textId="02AA4202" w:rsidR="00EB2123" w:rsidRDefault="00D23D51" w:rsidP="00A42CA1">
      <w:pPr>
        <w:pStyle w:val="Heading1"/>
      </w:pPr>
      <w:bookmarkStart w:id="7" w:name="_Toc215840328"/>
      <w:r>
        <w:t>Programs</w:t>
      </w:r>
      <w:bookmarkEnd w:id="7"/>
    </w:p>
    <w:p w14:paraId="4BC9961C" w14:textId="458301B5" w:rsidR="005327CC" w:rsidRPr="004F55B1" w:rsidRDefault="005327CC" w:rsidP="005327CC">
      <w:pPr>
        <w:rPr>
          <w:rFonts w:asciiTheme="minorHAnsi" w:hAnsiTheme="minorHAnsi" w:cstheme="minorHAnsi"/>
        </w:rPr>
      </w:pPr>
      <w:r w:rsidRPr="004F55B1">
        <w:rPr>
          <w:rFonts w:asciiTheme="minorHAnsi" w:hAnsiTheme="minorHAnsi" w:cstheme="minorHAnsi"/>
        </w:rPr>
        <w:t xml:space="preserve">Below are key programs and initiatives delivered by </w:t>
      </w:r>
      <w:r w:rsidR="0066676C">
        <w:rPr>
          <w:rFonts w:asciiTheme="minorHAnsi" w:hAnsiTheme="minorHAnsi" w:cstheme="minorHAnsi"/>
        </w:rPr>
        <w:t>the Parenting Research Centre</w:t>
      </w:r>
      <w:r w:rsidR="00360166" w:rsidRPr="004F55B1">
        <w:rPr>
          <w:rFonts w:asciiTheme="minorHAnsi" w:hAnsiTheme="minorHAnsi" w:cstheme="minorHAnsi"/>
        </w:rPr>
        <w:t xml:space="preserve"> that are funded and/or relevant to </w:t>
      </w:r>
      <w:r w:rsidR="00AB5E0E" w:rsidRPr="004F55B1">
        <w:rPr>
          <w:rFonts w:asciiTheme="minorHAnsi" w:hAnsiTheme="minorHAnsi" w:cstheme="minorHAnsi"/>
        </w:rPr>
        <w:t xml:space="preserve">a new approach to programs for families and children. </w:t>
      </w:r>
    </w:p>
    <w:p w14:paraId="586F0F52" w14:textId="77777777" w:rsidR="00EB2123" w:rsidRDefault="00EB2123" w:rsidP="00EB2123">
      <w:pPr>
        <w:pStyle w:val="Heading2"/>
      </w:pPr>
      <w:bookmarkStart w:id="8" w:name="_Toc215840329"/>
      <w:r w:rsidRPr="00696ADA">
        <w:t>MyTime</w:t>
      </w:r>
      <w:bookmarkEnd w:id="8"/>
    </w:p>
    <w:p w14:paraId="31B72359" w14:textId="77777777" w:rsidR="008A0AEF" w:rsidRDefault="008A0AEF" w:rsidP="00EB2123"/>
    <w:p w14:paraId="0626E4C9" w14:textId="2EAD739F" w:rsidR="00A94249" w:rsidRPr="004F55B1" w:rsidRDefault="00EB2123" w:rsidP="00EB2123">
      <w:pPr>
        <w:rPr>
          <w:rFonts w:asciiTheme="minorHAnsi" w:hAnsiTheme="minorHAnsi" w:cstheme="minorBidi"/>
        </w:rPr>
      </w:pPr>
      <w:r w:rsidRPr="3E04578B">
        <w:rPr>
          <w:rFonts w:asciiTheme="minorHAnsi" w:hAnsiTheme="minorHAnsi" w:cstheme="minorBidi"/>
          <w:b/>
        </w:rPr>
        <w:t>MyTime</w:t>
      </w:r>
      <w:r w:rsidRPr="3E04578B">
        <w:rPr>
          <w:rFonts w:asciiTheme="minorHAnsi" w:hAnsiTheme="minorHAnsi" w:cstheme="minorBidi"/>
        </w:rPr>
        <w:t xml:space="preserve"> is a well-established, facilitated peer support program in Australia</w:t>
      </w:r>
      <w:r w:rsidR="00850D89" w:rsidRPr="3E04578B">
        <w:rPr>
          <w:rFonts w:asciiTheme="minorHAnsi" w:hAnsiTheme="minorHAnsi" w:cstheme="minorBidi"/>
        </w:rPr>
        <w:t>. It is</w:t>
      </w:r>
      <w:r w:rsidR="00903668" w:rsidRPr="3E04578B">
        <w:rPr>
          <w:rFonts w:asciiTheme="minorHAnsi" w:hAnsiTheme="minorHAnsi" w:cstheme="minorBidi"/>
        </w:rPr>
        <w:t xml:space="preserve"> currently funded </w:t>
      </w:r>
      <w:r w:rsidR="00812DCB" w:rsidRPr="3E04578B">
        <w:rPr>
          <w:rFonts w:asciiTheme="minorHAnsi" w:hAnsiTheme="minorHAnsi" w:cstheme="minorBidi"/>
        </w:rPr>
        <w:t>through</w:t>
      </w:r>
      <w:r w:rsidR="00903668" w:rsidRPr="3E04578B">
        <w:rPr>
          <w:rFonts w:asciiTheme="minorHAnsi" w:hAnsiTheme="minorHAnsi" w:cstheme="minorBidi"/>
        </w:rPr>
        <w:t xml:space="preserve"> the Children and Parenting Support stream of the Families and Children Activity (DSS) and </w:t>
      </w:r>
      <w:r w:rsidR="00812DCB" w:rsidRPr="3E04578B">
        <w:rPr>
          <w:rFonts w:asciiTheme="minorHAnsi" w:hAnsiTheme="minorHAnsi" w:cstheme="minorBidi"/>
        </w:rPr>
        <w:t xml:space="preserve">is </w:t>
      </w:r>
      <w:r w:rsidR="00903668" w:rsidRPr="3E04578B">
        <w:rPr>
          <w:rFonts w:asciiTheme="minorHAnsi" w:hAnsiTheme="minorHAnsi" w:cstheme="minorBidi"/>
        </w:rPr>
        <w:t>coordinated by PRC</w:t>
      </w:r>
      <w:r w:rsidR="2A9E4501" w:rsidRPr="3E04578B">
        <w:rPr>
          <w:rFonts w:asciiTheme="minorHAnsi" w:hAnsiTheme="minorHAnsi" w:cstheme="minorBidi"/>
        </w:rPr>
        <w:t xml:space="preserve"> in partnership with eight key state and territory providers and a series of sub-contracted entities</w:t>
      </w:r>
      <w:r w:rsidR="3B2583C5" w:rsidRPr="3E04578B">
        <w:rPr>
          <w:rFonts w:asciiTheme="minorHAnsi" w:hAnsiTheme="minorHAnsi" w:cstheme="minorBidi"/>
        </w:rPr>
        <w:t>.</w:t>
      </w:r>
      <w:r w:rsidR="00903668" w:rsidRPr="3E04578B">
        <w:rPr>
          <w:rFonts w:asciiTheme="minorHAnsi" w:hAnsiTheme="minorHAnsi" w:cstheme="minorBidi"/>
        </w:rPr>
        <w:t xml:space="preserve"> </w:t>
      </w:r>
      <w:r w:rsidR="00812DCB" w:rsidRPr="3E04578B">
        <w:rPr>
          <w:rFonts w:asciiTheme="minorHAnsi" w:hAnsiTheme="minorHAnsi" w:cstheme="minorBidi"/>
        </w:rPr>
        <w:t xml:space="preserve">Designed </w:t>
      </w:r>
      <w:r w:rsidR="002E05E3" w:rsidRPr="3E04578B">
        <w:rPr>
          <w:rFonts w:asciiTheme="minorHAnsi" w:hAnsiTheme="minorHAnsi" w:cstheme="minorBidi"/>
        </w:rPr>
        <w:t xml:space="preserve">for </w:t>
      </w:r>
      <w:r w:rsidR="00065E84" w:rsidRPr="3E04578B">
        <w:rPr>
          <w:rFonts w:asciiTheme="minorHAnsi" w:hAnsiTheme="minorHAnsi" w:cstheme="minorBidi"/>
        </w:rPr>
        <w:t>parents and carers</w:t>
      </w:r>
      <w:r w:rsidR="001F5AA6" w:rsidRPr="3E04578B">
        <w:rPr>
          <w:rFonts w:asciiTheme="minorHAnsi" w:hAnsiTheme="minorHAnsi" w:cstheme="minorBidi"/>
        </w:rPr>
        <w:t xml:space="preserve"> of children </w:t>
      </w:r>
      <w:r w:rsidR="00812DCB" w:rsidRPr="3E04578B">
        <w:rPr>
          <w:rFonts w:asciiTheme="minorHAnsi" w:hAnsiTheme="minorHAnsi" w:cstheme="minorBidi"/>
        </w:rPr>
        <w:t xml:space="preserve">aged </w:t>
      </w:r>
      <w:r w:rsidR="001F5AA6" w:rsidRPr="3E04578B">
        <w:rPr>
          <w:rFonts w:asciiTheme="minorHAnsi" w:hAnsiTheme="minorHAnsi" w:cstheme="minorBidi"/>
        </w:rPr>
        <w:t>0-18 years</w:t>
      </w:r>
      <w:r w:rsidR="00812DCB" w:rsidRPr="3E04578B">
        <w:rPr>
          <w:rFonts w:asciiTheme="minorHAnsi" w:hAnsiTheme="minorHAnsi" w:cstheme="minorBidi"/>
        </w:rPr>
        <w:t xml:space="preserve"> </w:t>
      </w:r>
      <w:r w:rsidR="002E05E3" w:rsidRPr="3E04578B">
        <w:rPr>
          <w:rFonts w:asciiTheme="minorHAnsi" w:hAnsiTheme="minorHAnsi" w:cstheme="minorBidi"/>
        </w:rPr>
        <w:t xml:space="preserve">with a disability, developmental delay or chronic medical condition, </w:t>
      </w:r>
      <w:r w:rsidR="00812DCB" w:rsidRPr="3E04578B">
        <w:rPr>
          <w:rFonts w:asciiTheme="minorHAnsi" w:hAnsiTheme="minorHAnsi" w:cstheme="minorBidi"/>
        </w:rPr>
        <w:t xml:space="preserve">the program </w:t>
      </w:r>
      <w:r w:rsidR="002E05E3" w:rsidRPr="3E04578B">
        <w:rPr>
          <w:rFonts w:asciiTheme="minorHAnsi" w:hAnsiTheme="minorHAnsi" w:cstheme="minorBidi"/>
        </w:rPr>
        <w:t xml:space="preserve">provides </w:t>
      </w:r>
      <w:r w:rsidR="00065E84" w:rsidRPr="3E04578B">
        <w:rPr>
          <w:rFonts w:asciiTheme="minorHAnsi" w:hAnsiTheme="minorHAnsi" w:cstheme="minorBidi"/>
        </w:rPr>
        <w:t>opportunit</w:t>
      </w:r>
      <w:r w:rsidR="00812DCB" w:rsidRPr="3E04578B">
        <w:rPr>
          <w:rFonts w:asciiTheme="minorHAnsi" w:hAnsiTheme="minorHAnsi" w:cstheme="minorBidi"/>
        </w:rPr>
        <w:t>ies</w:t>
      </w:r>
      <w:r w:rsidR="00065E84" w:rsidRPr="3E04578B">
        <w:rPr>
          <w:rFonts w:asciiTheme="minorHAnsi" w:hAnsiTheme="minorHAnsi" w:cstheme="minorBidi"/>
        </w:rPr>
        <w:t xml:space="preserve"> to share experiences with peers</w:t>
      </w:r>
      <w:r w:rsidR="00977168" w:rsidRPr="3E04578B">
        <w:rPr>
          <w:rFonts w:asciiTheme="minorHAnsi" w:hAnsiTheme="minorHAnsi" w:cstheme="minorBidi"/>
        </w:rPr>
        <w:t xml:space="preserve"> in similar situations</w:t>
      </w:r>
      <w:r w:rsidR="00065E84" w:rsidRPr="3E04578B">
        <w:rPr>
          <w:rFonts w:asciiTheme="minorHAnsi" w:hAnsiTheme="minorHAnsi" w:cstheme="minorBidi"/>
        </w:rPr>
        <w:t xml:space="preserve"> and </w:t>
      </w:r>
      <w:r w:rsidR="00A94249" w:rsidRPr="3E04578B">
        <w:rPr>
          <w:rFonts w:asciiTheme="minorHAnsi" w:hAnsiTheme="minorHAnsi" w:cstheme="minorBidi"/>
        </w:rPr>
        <w:t>receive</w:t>
      </w:r>
      <w:r w:rsidR="00065E84" w:rsidRPr="3E04578B">
        <w:rPr>
          <w:rFonts w:asciiTheme="minorHAnsi" w:hAnsiTheme="minorHAnsi" w:cstheme="minorBidi"/>
        </w:rPr>
        <w:t xml:space="preserve"> valuable social and emotional support</w:t>
      </w:r>
      <w:r w:rsidR="001F5AA6" w:rsidRPr="3E04578B">
        <w:rPr>
          <w:rFonts w:asciiTheme="minorHAnsi" w:hAnsiTheme="minorHAnsi" w:cstheme="minorBidi"/>
        </w:rPr>
        <w:t xml:space="preserve">. </w:t>
      </w:r>
    </w:p>
    <w:p w14:paraId="7CB9DC2A" w14:textId="77777777" w:rsidR="00A94249" w:rsidRPr="004F55B1" w:rsidRDefault="00A94249" w:rsidP="00EB2123">
      <w:pPr>
        <w:rPr>
          <w:rFonts w:asciiTheme="minorHAnsi" w:hAnsiTheme="minorHAnsi" w:cstheme="minorHAnsi"/>
        </w:rPr>
      </w:pPr>
    </w:p>
    <w:p w14:paraId="1E6305A5" w14:textId="77A9B291" w:rsidR="00CD16F9" w:rsidRPr="004F55B1" w:rsidRDefault="00EB2123" w:rsidP="00EB2123">
      <w:pPr>
        <w:rPr>
          <w:rFonts w:asciiTheme="minorHAnsi" w:hAnsiTheme="minorHAnsi" w:cstheme="minorHAnsi"/>
        </w:rPr>
      </w:pPr>
      <w:r w:rsidRPr="004F55B1">
        <w:rPr>
          <w:rFonts w:asciiTheme="minorHAnsi" w:hAnsiTheme="minorHAnsi" w:cstheme="minorHAnsi"/>
        </w:rPr>
        <w:t xml:space="preserve">MyTime offers skilled guidance from </w:t>
      </w:r>
      <w:r w:rsidR="00A94249" w:rsidRPr="004F55B1">
        <w:rPr>
          <w:rFonts w:asciiTheme="minorHAnsi" w:hAnsiTheme="minorHAnsi" w:cstheme="minorHAnsi"/>
        </w:rPr>
        <w:t xml:space="preserve">trained </w:t>
      </w:r>
      <w:r w:rsidRPr="004F55B1">
        <w:rPr>
          <w:rFonts w:asciiTheme="minorHAnsi" w:hAnsiTheme="minorHAnsi" w:cstheme="minorHAnsi"/>
        </w:rPr>
        <w:t>facilitator</w:t>
      </w:r>
      <w:r w:rsidR="00A94249" w:rsidRPr="004F55B1">
        <w:rPr>
          <w:rFonts w:asciiTheme="minorHAnsi" w:hAnsiTheme="minorHAnsi" w:cstheme="minorHAnsi"/>
        </w:rPr>
        <w:t>s, who</w:t>
      </w:r>
      <w:r w:rsidRPr="004F55B1">
        <w:rPr>
          <w:rFonts w:asciiTheme="minorHAnsi" w:hAnsiTheme="minorHAnsi" w:cstheme="minorHAnsi"/>
        </w:rPr>
        <w:t xml:space="preserve"> help </w:t>
      </w:r>
      <w:r w:rsidR="002E05E3" w:rsidRPr="004F55B1">
        <w:rPr>
          <w:rFonts w:asciiTheme="minorHAnsi" w:hAnsiTheme="minorHAnsi" w:cstheme="minorHAnsi"/>
        </w:rPr>
        <w:t>parents and carers</w:t>
      </w:r>
      <w:r w:rsidRPr="004F55B1">
        <w:rPr>
          <w:rFonts w:asciiTheme="minorHAnsi" w:hAnsiTheme="minorHAnsi" w:cstheme="minorHAnsi"/>
        </w:rPr>
        <w:t xml:space="preserve"> access local services and reliable information. </w:t>
      </w:r>
      <w:r w:rsidR="00CB283D" w:rsidRPr="004F55B1">
        <w:rPr>
          <w:rFonts w:asciiTheme="minorHAnsi" w:hAnsiTheme="minorHAnsi" w:cstheme="minorHAnsi"/>
        </w:rPr>
        <w:t xml:space="preserve">While </w:t>
      </w:r>
      <w:r w:rsidR="00A94249" w:rsidRPr="004F55B1">
        <w:rPr>
          <w:rFonts w:asciiTheme="minorHAnsi" w:hAnsiTheme="minorHAnsi" w:cstheme="minorHAnsi"/>
        </w:rPr>
        <w:t>adults participate in the program</w:t>
      </w:r>
      <w:r w:rsidR="00CB283D" w:rsidRPr="004F55B1">
        <w:rPr>
          <w:rFonts w:asciiTheme="minorHAnsi" w:hAnsiTheme="minorHAnsi" w:cstheme="minorHAnsi"/>
        </w:rPr>
        <w:t>, play helpers engage pre-school aged children in targeted activities. </w:t>
      </w:r>
    </w:p>
    <w:p w14:paraId="3ABD393B" w14:textId="77777777" w:rsidR="00CD16F9" w:rsidRPr="004F55B1" w:rsidRDefault="00CD16F9" w:rsidP="00EB2123">
      <w:pPr>
        <w:rPr>
          <w:rFonts w:asciiTheme="minorHAnsi" w:hAnsiTheme="minorHAnsi" w:cstheme="minorHAnsi"/>
        </w:rPr>
      </w:pPr>
    </w:p>
    <w:p w14:paraId="7127225C" w14:textId="27D194DF" w:rsidR="00EB2123" w:rsidRPr="004F55B1" w:rsidRDefault="002905E2" w:rsidP="00EB2123">
      <w:pPr>
        <w:rPr>
          <w:rFonts w:asciiTheme="minorHAnsi" w:hAnsiTheme="minorHAnsi" w:cstheme="minorHAnsi"/>
        </w:rPr>
      </w:pPr>
      <w:r w:rsidRPr="004F55B1">
        <w:rPr>
          <w:rFonts w:asciiTheme="minorHAnsi" w:hAnsiTheme="minorHAnsi" w:cstheme="minorHAnsi"/>
        </w:rPr>
        <w:t>PRC developed</w:t>
      </w:r>
      <w:r w:rsidR="00CB283D" w:rsidRPr="004F55B1">
        <w:rPr>
          <w:rFonts w:asciiTheme="minorHAnsi" w:hAnsiTheme="minorHAnsi" w:cstheme="minorHAnsi"/>
        </w:rPr>
        <w:t xml:space="preserve"> MyTime and </w:t>
      </w:r>
      <w:r w:rsidR="00EB2123" w:rsidRPr="004F55B1">
        <w:rPr>
          <w:rFonts w:asciiTheme="minorHAnsi" w:hAnsiTheme="minorHAnsi" w:cstheme="minorHAnsi"/>
        </w:rPr>
        <w:t xml:space="preserve">coordinates more than </w:t>
      </w:r>
      <w:r w:rsidR="00CA4C10" w:rsidRPr="004F55B1">
        <w:rPr>
          <w:rFonts w:asciiTheme="minorHAnsi" w:hAnsiTheme="minorHAnsi" w:cstheme="minorHAnsi"/>
        </w:rPr>
        <w:t>18</w:t>
      </w:r>
      <w:r w:rsidR="00EB2123" w:rsidRPr="004F55B1">
        <w:rPr>
          <w:rFonts w:asciiTheme="minorHAnsi" w:hAnsiTheme="minorHAnsi" w:cstheme="minorHAnsi"/>
        </w:rPr>
        <w:t xml:space="preserve">0 groups </w:t>
      </w:r>
      <w:r w:rsidRPr="004F55B1">
        <w:rPr>
          <w:rFonts w:asciiTheme="minorHAnsi" w:hAnsiTheme="minorHAnsi" w:cstheme="minorHAnsi"/>
        </w:rPr>
        <w:t>nationwide</w:t>
      </w:r>
      <w:r w:rsidR="00EB2123" w:rsidRPr="004F55B1">
        <w:rPr>
          <w:rFonts w:asciiTheme="minorHAnsi" w:hAnsiTheme="minorHAnsi" w:cstheme="minorHAnsi"/>
        </w:rPr>
        <w:t xml:space="preserve">, delivered by </w:t>
      </w:r>
      <w:r w:rsidRPr="004F55B1">
        <w:rPr>
          <w:rFonts w:asciiTheme="minorHAnsi" w:hAnsiTheme="minorHAnsi" w:cstheme="minorHAnsi"/>
        </w:rPr>
        <w:t>eight</w:t>
      </w:r>
      <w:r w:rsidR="00EB2123" w:rsidRPr="004F55B1">
        <w:rPr>
          <w:rFonts w:asciiTheme="minorHAnsi" w:hAnsiTheme="minorHAnsi" w:cstheme="minorHAnsi"/>
        </w:rPr>
        <w:t xml:space="preserve"> state-based disability and family support partner agencies</w:t>
      </w:r>
      <w:r w:rsidR="006E09E8" w:rsidRPr="004F55B1">
        <w:rPr>
          <w:rFonts w:asciiTheme="minorHAnsi" w:hAnsiTheme="minorHAnsi" w:cstheme="minorHAnsi"/>
        </w:rPr>
        <w:t xml:space="preserve">. </w:t>
      </w:r>
      <w:r w:rsidR="74FA716F" w:rsidRPr="004F55B1">
        <w:rPr>
          <w:rFonts w:asciiTheme="minorHAnsi" w:hAnsiTheme="minorHAnsi" w:cstheme="minorHAnsi"/>
        </w:rPr>
        <w:t xml:space="preserve">Groups are </w:t>
      </w:r>
      <w:r w:rsidRPr="004F55B1">
        <w:rPr>
          <w:rFonts w:asciiTheme="minorHAnsi" w:hAnsiTheme="minorHAnsi" w:cstheme="minorHAnsi"/>
        </w:rPr>
        <w:t>offered</w:t>
      </w:r>
      <w:r w:rsidR="74FA716F" w:rsidRPr="004F55B1">
        <w:rPr>
          <w:rFonts w:asciiTheme="minorHAnsi" w:hAnsiTheme="minorHAnsi" w:cstheme="minorHAnsi"/>
        </w:rPr>
        <w:t xml:space="preserve"> both in-person </w:t>
      </w:r>
      <w:r w:rsidR="002D1AB7" w:rsidRPr="004F55B1">
        <w:rPr>
          <w:rFonts w:asciiTheme="minorHAnsi" w:hAnsiTheme="minorHAnsi" w:cstheme="minorHAnsi"/>
        </w:rPr>
        <w:t>and virtually</w:t>
      </w:r>
      <w:r w:rsidR="74FA716F" w:rsidRPr="004F55B1">
        <w:rPr>
          <w:rFonts w:asciiTheme="minorHAnsi" w:hAnsiTheme="minorHAnsi" w:cstheme="minorHAnsi"/>
        </w:rPr>
        <w:t xml:space="preserve"> to </w:t>
      </w:r>
      <w:r w:rsidR="002D1AB7" w:rsidRPr="004F55B1">
        <w:rPr>
          <w:rFonts w:asciiTheme="minorHAnsi" w:hAnsiTheme="minorHAnsi" w:cstheme="minorHAnsi"/>
        </w:rPr>
        <w:t>reduce</w:t>
      </w:r>
      <w:r w:rsidR="74FA716F" w:rsidRPr="004F55B1">
        <w:rPr>
          <w:rFonts w:asciiTheme="minorHAnsi" w:hAnsiTheme="minorHAnsi" w:cstheme="minorHAnsi"/>
        </w:rPr>
        <w:t xml:space="preserve"> barriers </w:t>
      </w:r>
      <w:r w:rsidR="4831BA0C" w:rsidRPr="004F55B1">
        <w:rPr>
          <w:rFonts w:asciiTheme="minorHAnsi" w:hAnsiTheme="minorHAnsi" w:cstheme="minorHAnsi"/>
        </w:rPr>
        <w:t>such as geographic isolation</w:t>
      </w:r>
      <w:r w:rsidR="2020DBC4" w:rsidRPr="004F55B1">
        <w:rPr>
          <w:rFonts w:asciiTheme="minorHAnsi" w:hAnsiTheme="minorHAnsi" w:cstheme="minorHAnsi"/>
        </w:rPr>
        <w:t xml:space="preserve">, transport </w:t>
      </w:r>
      <w:r w:rsidR="002D1AB7" w:rsidRPr="004F55B1">
        <w:rPr>
          <w:rFonts w:asciiTheme="minorHAnsi" w:hAnsiTheme="minorHAnsi" w:cstheme="minorHAnsi"/>
        </w:rPr>
        <w:t xml:space="preserve">limitations </w:t>
      </w:r>
      <w:r w:rsidR="00BD4D48" w:rsidRPr="004F55B1">
        <w:rPr>
          <w:rFonts w:asciiTheme="minorHAnsi" w:hAnsiTheme="minorHAnsi" w:cstheme="minorHAnsi"/>
        </w:rPr>
        <w:t>or</w:t>
      </w:r>
      <w:r w:rsidR="2020DBC4" w:rsidRPr="004F55B1">
        <w:rPr>
          <w:rFonts w:asciiTheme="minorHAnsi" w:hAnsiTheme="minorHAnsi" w:cstheme="minorHAnsi"/>
        </w:rPr>
        <w:t xml:space="preserve"> significant health concerns</w:t>
      </w:r>
      <w:r w:rsidR="74FA716F" w:rsidRPr="004F55B1">
        <w:rPr>
          <w:rFonts w:asciiTheme="minorHAnsi" w:hAnsiTheme="minorHAnsi" w:cstheme="minorHAnsi"/>
        </w:rPr>
        <w:t xml:space="preserve">. </w:t>
      </w:r>
    </w:p>
    <w:p w14:paraId="30EB1992" w14:textId="77777777" w:rsidR="008A0AEF" w:rsidRPr="004F55B1" w:rsidRDefault="008A0AEF" w:rsidP="00EB2123">
      <w:pPr>
        <w:rPr>
          <w:rFonts w:asciiTheme="minorHAnsi" w:hAnsiTheme="minorHAnsi" w:cstheme="minorHAnsi"/>
        </w:rPr>
      </w:pPr>
    </w:p>
    <w:p w14:paraId="2D732491" w14:textId="0362F601" w:rsidR="00EB2123" w:rsidRPr="004F55B1" w:rsidRDefault="00BD4D48" w:rsidP="00EB2123">
      <w:pPr>
        <w:rPr>
          <w:rFonts w:asciiTheme="minorHAnsi" w:hAnsiTheme="minorHAnsi" w:cstheme="minorBidi"/>
        </w:rPr>
      </w:pPr>
      <w:r w:rsidRPr="3E04578B">
        <w:rPr>
          <w:rFonts w:asciiTheme="minorHAnsi" w:hAnsiTheme="minorHAnsi" w:cstheme="minorBidi"/>
        </w:rPr>
        <w:t>Since its inception in 2006, m</w:t>
      </w:r>
      <w:r w:rsidR="00EB2123" w:rsidRPr="3E04578B">
        <w:rPr>
          <w:rFonts w:asciiTheme="minorHAnsi" w:hAnsiTheme="minorHAnsi" w:cstheme="minorBidi"/>
        </w:rPr>
        <w:t>ore than 12,000 parents</w:t>
      </w:r>
      <w:r w:rsidR="00CB283D" w:rsidRPr="3E04578B">
        <w:rPr>
          <w:rFonts w:asciiTheme="minorHAnsi" w:hAnsiTheme="minorHAnsi" w:cstheme="minorBidi"/>
        </w:rPr>
        <w:t xml:space="preserve"> and carers</w:t>
      </w:r>
      <w:r w:rsidR="00EB2123" w:rsidRPr="3E04578B">
        <w:rPr>
          <w:rFonts w:asciiTheme="minorHAnsi" w:hAnsiTheme="minorHAnsi" w:cstheme="minorBidi"/>
        </w:rPr>
        <w:t xml:space="preserve"> have </w:t>
      </w:r>
      <w:r w:rsidRPr="3E04578B">
        <w:rPr>
          <w:rFonts w:asciiTheme="minorHAnsi" w:hAnsiTheme="minorHAnsi" w:cstheme="minorBidi"/>
        </w:rPr>
        <w:t>participated in</w:t>
      </w:r>
      <w:r w:rsidR="00EB2123" w:rsidRPr="3E04578B">
        <w:rPr>
          <w:rFonts w:asciiTheme="minorHAnsi" w:hAnsiTheme="minorHAnsi" w:cstheme="minorBidi"/>
        </w:rPr>
        <w:t xml:space="preserve"> MyTime</w:t>
      </w:r>
      <w:r w:rsidRPr="3E04578B">
        <w:rPr>
          <w:rFonts w:asciiTheme="minorHAnsi" w:hAnsiTheme="minorHAnsi" w:cstheme="minorBidi"/>
        </w:rPr>
        <w:t>.</w:t>
      </w:r>
      <w:r w:rsidR="52738F6A" w:rsidRPr="3E04578B">
        <w:rPr>
          <w:rFonts w:asciiTheme="minorHAnsi" w:hAnsiTheme="minorHAnsi" w:cstheme="minorBidi"/>
        </w:rPr>
        <w:t xml:space="preserve"> This evidence informed, peer led program has the capacity to scale and adapt to meet a range of challenges and service solutions for government and the community. </w:t>
      </w:r>
      <w:r w:rsidR="69376E9A" w:rsidRPr="3E04578B">
        <w:rPr>
          <w:rFonts w:asciiTheme="minorHAnsi" w:hAnsiTheme="minorHAnsi" w:cstheme="minorBidi"/>
        </w:rPr>
        <w:t>Parents consistently report MyTime as a critical support and capacity building program. Identified gaps include MyTime for young adults, MyTime for siblings</w:t>
      </w:r>
      <w:r w:rsidR="3A207533" w:rsidRPr="3E04578B">
        <w:rPr>
          <w:rFonts w:asciiTheme="minorHAnsi" w:hAnsiTheme="minorHAnsi" w:cstheme="minorBidi"/>
        </w:rPr>
        <w:t xml:space="preserve"> and extended virtual MyTime to support hard to reach communities and families. </w:t>
      </w:r>
    </w:p>
    <w:p w14:paraId="4EA8FF37" w14:textId="77777777" w:rsidR="00151E20" w:rsidRDefault="00151E20" w:rsidP="00EB2123"/>
    <w:p w14:paraId="354E9A94" w14:textId="77777777" w:rsidR="00EB2123" w:rsidRPr="00696ADA" w:rsidRDefault="00EB2123" w:rsidP="00EB2123">
      <w:pPr>
        <w:pStyle w:val="Heading2"/>
      </w:pPr>
      <w:bookmarkStart w:id="9" w:name="_Toc215840330"/>
      <w:r w:rsidRPr="00696ADA">
        <w:t>Raising Children Network</w:t>
      </w:r>
      <w:bookmarkEnd w:id="9"/>
    </w:p>
    <w:p w14:paraId="19158C00" w14:textId="718759EF" w:rsidR="003E5214" w:rsidRPr="004F55B1" w:rsidRDefault="003E5214" w:rsidP="003E5214">
      <w:pPr>
        <w:rPr>
          <w:rFonts w:asciiTheme="minorHAnsi" w:hAnsiTheme="minorHAnsi" w:cstheme="minorHAnsi"/>
        </w:rPr>
      </w:pPr>
      <w:r w:rsidRPr="004F55B1">
        <w:rPr>
          <w:rFonts w:asciiTheme="minorHAnsi" w:hAnsiTheme="minorHAnsi" w:cstheme="minorHAnsi"/>
        </w:rPr>
        <w:t>Research from the Parenting Research Centre</w:t>
      </w:r>
      <w:r w:rsidR="00D8668F">
        <w:rPr>
          <w:rFonts w:asciiTheme="minorHAnsi" w:hAnsiTheme="minorHAnsi" w:cstheme="minorHAnsi"/>
        </w:rPr>
        <w:t>’s survey</w:t>
      </w:r>
      <w:r w:rsidRPr="004F55B1">
        <w:rPr>
          <w:rFonts w:asciiTheme="minorHAnsi" w:hAnsiTheme="minorHAnsi" w:cstheme="minorHAnsi"/>
        </w:rPr>
        <w:t xml:space="preserve"> shows that </w:t>
      </w:r>
      <w:r w:rsidR="007F6C96">
        <w:rPr>
          <w:rFonts w:asciiTheme="minorHAnsi" w:hAnsiTheme="minorHAnsi" w:cstheme="minorHAnsi"/>
        </w:rPr>
        <w:t xml:space="preserve">three in four </w:t>
      </w:r>
      <w:r w:rsidRPr="004F55B1">
        <w:rPr>
          <w:rFonts w:asciiTheme="minorHAnsi" w:hAnsiTheme="minorHAnsi" w:cstheme="minorHAnsi"/>
        </w:rPr>
        <w:t xml:space="preserve">parents seek </w:t>
      </w:r>
      <w:r w:rsidR="007F6C96">
        <w:rPr>
          <w:rFonts w:asciiTheme="minorHAnsi" w:hAnsiTheme="minorHAnsi" w:cstheme="minorHAnsi"/>
        </w:rPr>
        <w:t xml:space="preserve">information, </w:t>
      </w:r>
      <w:r w:rsidR="00293CA3" w:rsidRPr="004F55B1">
        <w:rPr>
          <w:rFonts w:asciiTheme="minorHAnsi" w:hAnsiTheme="minorHAnsi" w:cstheme="minorHAnsi"/>
        </w:rPr>
        <w:t>guidance and support</w:t>
      </w:r>
      <w:r w:rsidRPr="004F55B1">
        <w:rPr>
          <w:rFonts w:asciiTheme="minorHAnsi" w:hAnsiTheme="minorHAnsi" w:cstheme="minorHAnsi"/>
        </w:rPr>
        <w:t xml:space="preserve"> onlin</w:t>
      </w:r>
      <w:r w:rsidR="002715D7" w:rsidRPr="004F55B1">
        <w:rPr>
          <w:rFonts w:asciiTheme="minorHAnsi" w:hAnsiTheme="minorHAnsi" w:cstheme="minorHAnsi"/>
        </w:rPr>
        <w:t xml:space="preserve">e, </w:t>
      </w:r>
      <w:r w:rsidRPr="004F55B1">
        <w:rPr>
          <w:rFonts w:asciiTheme="minorHAnsi" w:hAnsiTheme="minorHAnsi" w:cstheme="minorHAnsi"/>
        </w:rPr>
        <w:t>including those experiencing socio-economic disadvantage or psychological distress.</w:t>
      </w:r>
      <w:r w:rsidR="00B031D5">
        <w:rPr>
          <w:rFonts w:asciiTheme="minorHAnsi" w:hAnsiTheme="minorHAnsi" w:cstheme="minorHAnsi"/>
        </w:rPr>
        <w:t xml:space="preserve"> </w:t>
      </w:r>
    </w:p>
    <w:p w14:paraId="69325C55" w14:textId="77777777" w:rsidR="002715D7" w:rsidRPr="004F55B1" w:rsidRDefault="002715D7" w:rsidP="003E5214">
      <w:pPr>
        <w:rPr>
          <w:rFonts w:asciiTheme="minorHAnsi" w:hAnsiTheme="minorHAnsi" w:cstheme="minorHAnsi"/>
        </w:rPr>
      </w:pPr>
    </w:p>
    <w:p w14:paraId="2D434056" w14:textId="77777777" w:rsidR="00053694" w:rsidRDefault="003E5214" w:rsidP="003E5214">
      <w:pPr>
        <w:rPr>
          <w:rFonts w:asciiTheme="minorHAnsi" w:hAnsiTheme="minorHAnsi" w:cstheme="minorHAnsi"/>
        </w:rPr>
      </w:pPr>
      <w:r w:rsidRPr="004F55B1">
        <w:rPr>
          <w:rFonts w:asciiTheme="minorHAnsi" w:hAnsiTheme="minorHAnsi" w:cstheme="minorHAnsi"/>
        </w:rPr>
        <w:t xml:space="preserve">The Parenting Research Centre, together with the Murdoch Children’s Research Institute, delivers the Raising Children Network (RCN), an initiative providing accessible, evidence-based online resources for parents, carers and the professionals who support them. Funded through the Children and Parenting Support stream of the Families and Children Activity (DSS), RCN has been supported by successive Australian governments since 2006. The website now reaches more than 80,000 parents and professionals every day with </w:t>
      </w:r>
      <w:proofErr w:type="gramStart"/>
      <w:r w:rsidRPr="004F55B1">
        <w:rPr>
          <w:rFonts w:asciiTheme="minorHAnsi" w:hAnsiTheme="minorHAnsi" w:cstheme="minorHAnsi"/>
        </w:rPr>
        <w:t>up-to-date</w:t>
      </w:r>
      <w:proofErr w:type="gramEnd"/>
      <w:r w:rsidRPr="004F55B1">
        <w:rPr>
          <w:rFonts w:asciiTheme="minorHAnsi" w:hAnsiTheme="minorHAnsi" w:cstheme="minorHAnsi"/>
        </w:rPr>
        <w:t>, plain-language information about raising children.</w:t>
      </w:r>
      <w:r w:rsidR="00036A31">
        <w:rPr>
          <w:rFonts w:asciiTheme="minorHAnsi" w:hAnsiTheme="minorHAnsi" w:cstheme="minorHAnsi"/>
        </w:rPr>
        <w:t xml:space="preserve"> </w:t>
      </w:r>
    </w:p>
    <w:p w14:paraId="31630FE5" w14:textId="77777777" w:rsidR="00053694" w:rsidRDefault="00053694" w:rsidP="003E5214">
      <w:pPr>
        <w:rPr>
          <w:rFonts w:asciiTheme="minorHAnsi" w:hAnsiTheme="minorHAnsi" w:cstheme="minorHAnsi"/>
        </w:rPr>
      </w:pPr>
    </w:p>
    <w:p w14:paraId="018BEB19" w14:textId="77777777" w:rsidR="002715D7" w:rsidRPr="004F55B1" w:rsidRDefault="002715D7" w:rsidP="003E5214">
      <w:pPr>
        <w:rPr>
          <w:rFonts w:asciiTheme="minorHAnsi" w:hAnsiTheme="minorHAnsi" w:cstheme="minorHAnsi"/>
        </w:rPr>
      </w:pPr>
    </w:p>
    <w:p w14:paraId="62E506D7" w14:textId="77777777" w:rsidR="003E5214" w:rsidRPr="004F55B1" w:rsidRDefault="003E5214" w:rsidP="003E5214">
      <w:pPr>
        <w:rPr>
          <w:rFonts w:asciiTheme="minorHAnsi" w:hAnsiTheme="minorHAnsi" w:cstheme="minorHAnsi"/>
        </w:rPr>
      </w:pPr>
      <w:r w:rsidRPr="004F55B1">
        <w:rPr>
          <w:rFonts w:asciiTheme="minorHAnsi" w:hAnsiTheme="minorHAnsi" w:cstheme="minorHAnsi"/>
        </w:rPr>
        <w:lastRenderedPageBreak/>
        <w:t>Audience data from raisingchildren.net.au shows that connecting with trusted, credible information helps parents know what to do next, try new strategies, feel less worried, build confidence and connect with services. RCN content is designed to meet the needs of diverse families, including fathers, grandparents and kinship carers, and families with children with disability. Resources also cover key areas such as family violence and child sexual safety and are available in a range of accessible formats, including audio, video and parenting-in-pictures.</w:t>
      </w:r>
    </w:p>
    <w:p w14:paraId="4053945C" w14:textId="77777777" w:rsidR="009D1788" w:rsidRPr="004F55B1" w:rsidRDefault="009D1788" w:rsidP="003E5214">
      <w:pPr>
        <w:rPr>
          <w:rFonts w:asciiTheme="minorHAnsi" w:hAnsiTheme="minorHAnsi" w:cstheme="minorHAnsi"/>
        </w:rPr>
      </w:pPr>
    </w:p>
    <w:p w14:paraId="07444B6A" w14:textId="2898D8BE" w:rsidR="003E5214" w:rsidRPr="004F55B1" w:rsidRDefault="003E5214" w:rsidP="003E5214">
      <w:pPr>
        <w:rPr>
          <w:rFonts w:asciiTheme="minorHAnsi" w:hAnsiTheme="minorHAnsi" w:cstheme="minorHAnsi"/>
        </w:rPr>
      </w:pPr>
      <w:r w:rsidRPr="004F55B1">
        <w:rPr>
          <w:rFonts w:asciiTheme="minorHAnsi" w:hAnsiTheme="minorHAnsi" w:cstheme="minorHAnsi"/>
        </w:rPr>
        <w:t>In the 2024–26 period, RCN is focused on strengthening the reach of its messages across new digital channels—including social media and emerging AI-driven tools—and on expanding partnerships with government and non-government organisations to connect with approximately 2.5 million families nationwide.</w:t>
      </w:r>
    </w:p>
    <w:p w14:paraId="081E9AEE" w14:textId="77777777" w:rsidR="009D1788" w:rsidRPr="004F55B1" w:rsidRDefault="009D1788" w:rsidP="003E5214">
      <w:pPr>
        <w:rPr>
          <w:rFonts w:asciiTheme="minorHAnsi" w:hAnsiTheme="minorHAnsi" w:cstheme="minorHAnsi"/>
        </w:rPr>
      </w:pPr>
    </w:p>
    <w:p w14:paraId="620DC4CC" w14:textId="77777777" w:rsidR="003E5214" w:rsidRPr="004F55B1" w:rsidRDefault="003E5214" w:rsidP="003E5214">
      <w:pPr>
        <w:rPr>
          <w:rFonts w:asciiTheme="minorHAnsi" w:hAnsiTheme="minorHAnsi" w:cstheme="minorHAnsi"/>
        </w:rPr>
      </w:pPr>
      <w:r w:rsidRPr="004F55B1">
        <w:rPr>
          <w:rFonts w:asciiTheme="minorHAnsi" w:hAnsiTheme="minorHAnsi" w:cstheme="minorHAnsi"/>
        </w:rPr>
        <w:t xml:space="preserve">Supporting the mental health and wellbeing of parents and carers is also central to the RCN-developed </w:t>
      </w:r>
      <w:r w:rsidRPr="004F55B1">
        <w:rPr>
          <w:rFonts w:asciiTheme="minorHAnsi" w:hAnsiTheme="minorHAnsi" w:cstheme="minorHAnsi"/>
          <w:i/>
          <w:iCs/>
        </w:rPr>
        <w:t>Raising Healthy Minds</w:t>
      </w:r>
      <w:r w:rsidRPr="004F55B1">
        <w:rPr>
          <w:rFonts w:asciiTheme="minorHAnsi" w:hAnsiTheme="minorHAnsi" w:cstheme="minorHAnsi"/>
        </w:rPr>
        <w:t xml:space="preserve"> app, funded by the Australian Government Department of Health. Both RCN and the Raising Healthy Minds app have significant potential for growth as a one-stop source of evidence-based information and tools that reduce stress and enhance parenting confidence, particularly for fathers in the early years.</w:t>
      </w:r>
    </w:p>
    <w:p w14:paraId="5C8A5EBE" w14:textId="77777777" w:rsidR="003F3220" w:rsidRPr="000844E4" w:rsidRDefault="003F3220" w:rsidP="000844E4"/>
    <w:p w14:paraId="27699AC6" w14:textId="7666C7DA" w:rsidR="007C3ABC" w:rsidRPr="00143FDD" w:rsidRDefault="00036A31" w:rsidP="00D87A1E">
      <w:pPr>
        <w:rPr>
          <w:rFonts w:asciiTheme="majorHAnsi" w:eastAsiaTheme="majorEastAsia" w:hAnsiTheme="majorHAnsi" w:cstheme="majorBidi"/>
          <w:color w:val="61338D" w:themeColor="text2"/>
          <w:sz w:val="28"/>
          <w:szCs w:val="28"/>
        </w:rPr>
      </w:pPr>
      <w:proofErr w:type="spellStart"/>
      <w:r>
        <w:rPr>
          <w:rFonts w:asciiTheme="majorHAnsi" w:eastAsiaTheme="majorEastAsia" w:hAnsiTheme="majorHAnsi" w:cstheme="majorBidi"/>
          <w:i/>
          <w:iCs/>
          <w:color w:val="61338D" w:themeColor="text2"/>
          <w:sz w:val="28"/>
          <w:szCs w:val="28"/>
        </w:rPr>
        <w:t>s</w:t>
      </w:r>
      <w:r w:rsidR="5EFDB3E2" w:rsidRPr="75A9EB6F">
        <w:rPr>
          <w:rFonts w:asciiTheme="majorHAnsi" w:eastAsiaTheme="majorEastAsia" w:hAnsiTheme="majorHAnsi" w:cstheme="majorBidi"/>
          <w:i/>
          <w:iCs/>
          <w:color w:val="61338D" w:themeColor="text2"/>
          <w:sz w:val="28"/>
          <w:szCs w:val="28"/>
        </w:rPr>
        <w:t>malltalk</w:t>
      </w:r>
      <w:proofErr w:type="spellEnd"/>
    </w:p>
    <w:p w14:paraId="2573131D" w14:textId="77777777" w:rsidR="00F76C76" w:rsidRPr="001F4A0C" w:rsidRDefault="00F76C76" w:rsidP="00D87A1E">
      <w:pPr>
        <w:rPr>
          <w:rFonts w:asciiTheme="minorHAnsi" w:eastAsiaTheme="minorEastAsia" w:hAnsiTheme="minorHAnsi" w:cstheme="minorHAnsi"/>
        </w:rPr>
      </w:pPr>
    </w:p>
    <w:p w14:paraId="0B7D3BEE" w14:textId="305C9833" w:rsidR="16ED3298" w:rsidRPr="004F55B1" w:rsidRDefault="16ED3298" w:rsidP="00D87A1E">
      <w:pPr>
        <w:rPr>
          <w:rFonts w:asciiTheme="minorHAnsi" w:eastAsiaTheme="minorEastAsia" w:hAnsiTheme="minorHAnsi" w:cstheme="minorHAnsi"/>
        </w:rPr>
      </w:pPr>
      <w:proofErr w:type="spellStart"/>
      <w:r w:rsidRPr="004F55B1">
        <w:rPr>
          <w:rFonts w:asciiTheme="minorHAnsi" w:eastAsiaTheme="minorEastAsia" w:hAnsiTheme="minorHAnsi" w:cstheme="minorHAnsi"/>
          <w:i/>
          <w:iCs/>
        </w:rPr>
        <w:t>smalltalk</w:t>
      </w:r>
      <w:proofErr w:type="spellEnd"/>
      <w:r w:rsidRPr="004F55B1">
        <w:rPr>
          <w:rFonts w:asciiTheme="minorHAnsi" w:eastAsiaTheme="minorEastAsia" w:hAnsiTheme="minorHAnsi" w:cstheme="minorHAnsi"/>
        </w:rPr>
        <w:t xml:space="preserve"> is an </w:t>
      </w:r>
      <w:r w:rsidR="00D568FF">
        <w:rPr>
          <w:rFonts w:asciiTheme="minorHAnsi" w:eastAsiaTheme="minorEastAsia" w:hAnsiTheme="minorHAnsi" w:cstheme="minorHAnsi"/>
        </w:rPr>
        <w:t xml:space="preserve">example of an </w:t>
      </w:r>
      <w:r w:rsidRPr="004F55B1">
        <w:rPr>
          <w:rFonts w:asciiTheme="minorHAnsi" w:eastAsiaTheme="minorEastAsia" w:hAnsiTheme="minorHAnsi" w:cstheme="minorHAnsi"/>
        </w:rPr>
        <w:t xml:space="preserve">evidence-based parenting program </w:t>
      </w:r>
      <w:r w:rsidR="00952111" w:rsidRPr="004F55B1">
        <w:rPr>
          <w:rFonts w:asciiTheme="minorHAnsi" w:eastAsiaTheme="minorEastAsia" w:hAnsiTheme="minorHAnsi" w:cstheme="minorHAnsi"/>
        </w:rPr>
        <w:t>that</w:t>
      </w:r>
      <w:r w:rsidRPr="004F55B1">
        <w:rPr>
          <w:rFonts w:asciiTheme="minorHAnsi" w:eastAsiaTheme="minorEastAsia" w:hAnsiTheme="minorHAnsi" w:cstheme="minorHAnsi"/>
        </w:rPr>
        <w:t xml:space="preserve"> support parents of children from </w:t>
      </w:r>
      <w:r w:rsidR="00952111" w:rsidRPr="004F55B1">
        <w:rPr>
          <w:rFonts w:asciiTheme="minorHAnsi" w:eastAsiaTheme="minorEastAsia" w:hAnsiTheme="minorHAnsi" w:cstheme="minorHAnsi"/>
        </w:rPr>
        <w:t>0-4</w:t>
      </w:r>
      <w:r w:rsidRPr="004F55B1">
        <w:rPr>
          <w:rFonts w:asciiTheme="minorHAnsi" w:eastAsiaTheme="minorEastAsia" w:hAnsiTheme="minorHAnsi" w:cstheme="minorHAnsi"/>
        </w:rPr>
        <w:t xml:space="preserve"> years by promoting quality everyday interactions that boost children’s learning and development. </w:t>
      </w:r>
      <w:r w:rsidR="00384465" w:rsidRPr="004F55B1">
        <w:rPr>
          <w:rFonts w:asciiTheme="minorHAnsi" w:eastAsiaTheme="minorEastAsia" w:hAnsiTheme="minorHAnsi" w:cstheme="minorHAnsi"/>
        </w:rPr>
        <w:t>With funding from the</w:t>
      </w:r>
      <w:r w:rsidR="00831267" w:rsidRPr="004F55B1">
        <w:rPr>
          <w:rFonts w:asciiTheme="minorHAnsi" w:eastAsiaTheme="minorEastAsia" w:hAnsiTheme="minorHAnsi" w:cstheme="minorHAnsi"/>
        </w:rPr>
        <w:t xml:space="preserve"> Department of Families, Fairness and Housing, </w:t>
      </w:r>
      <w:proofErr w:type="spellStart"/>
      <w:r w:rsidR="00831267" w:rsidRPr="004F55B1">
        <w:rPr>
          <w:rFonts w:asciiTheme="minorHAnsi" w:eastAsiaTheme="minorEastAsia" w:hAnsiTheme="minorHAnsi" w:cstheme="minorHAnsi"/>
          <w:i/>
          <w:iCs/>
        </w:rPr>
        <w:t>smalltalk</w:t>
      </w:r>
      <w:proofErr w:type="spellEnd"/>
      <w:r w:rsidR="00831267" w:rsidRPr="004F55B1">
        <w:rPr>
          <w:rFonts w:asciiTheme="minorHAnsi" w:eastAsiaTheme="minorEastAsia" w:hAnsiTheme="minorHAnsi" w:cstheme="minorHAnsi"/>
          <w:i/>
          <w:iCs/>
        </w:rPr>
        <w:t xml:space="preserve"> </w:t>
      </w:r>
      <w:r w:rsidR="00831267" w:rsidRPr="004F55B1">
        <w:rPr>
          <w:rFonts w:asciiTheme="minorHAnsi" w:eastAsiaTheme="minorEastAsia" w:hAnsiTheme="minorHAnsi" w:cstheme="minorHAnsi"/>
        </w:rPr>
        <w:t xml:space="preserve">is </w:t>
      </w:r>
      <w:r w:rsidR="00334A8B" w:rsidRPr="004F55B1">
        <w:rPr>
          <w:rFonts w:asciiTheme="minorHAnsi" w:eastAsiaTheme="minorEastAsia" w:hAnsiTheme="minorHAnsi" w:cstheme="minorHAnsi"/>
        </w:rPr>
        <w:t>d</w:t>
      </w:r>
      <w:r w:rsidRPr="004F55B1">
        <w:rPr>
          <w:rFonts w:asciiTheme="minorHAnsi" w:eastAsiaTheme="minorEastAsia" w:hAnsiTheme="minorHAnsi" w:cstheme="minorHAnsi"/>
        </w:rPr>
        <w:t xml:space="preserve">elivered through </w:t>
      </w:r>
      <w:r w:rsidR="00334A8B" w:rsidRPr="004F55B1">
        <w:rPr>
          <w:rFonts w:asciiTheme="minorHAnsi" w:eastAsiaTheme="minorEastAsia" w:hAnsiTheme="minorHAnsi" w:cstheme="minorHAnsi"/>
        </w:rPr>
        <w:t xml:space="preserve">every </w:t>
      </w:r>
      <w:r w:rsidRPr="004F55B1">
        <w:rPr>
          <w:rFonts w:asciiTheme="minorHAnsi" w:eastAsiaTheme="minorEastAsia" w:hAnsiTheme="minorHAnsi" w:cstheme="minorHAnsi"/>
        </w:rPr>
        <w:t>supported playgroup</w:t>
      </w:r>
      <w:r w:rsidR="00334A8B" w:rsidRPr="004F55B1">
        <w:rPr>
          <w:rFonts w:asciiTheme="minorHAnsi" w:eastAsiaTheme="minorEastAsia" w:hAnsiTheme="minorHAnsi" w:cstheme="minorHAnsi"/>
        </w:rPr>
        <w:t xml:space="preserve"> in Victoria funded by the Department</w:t>
      </w:r>
      <w:r w:rsidR="0011742A" w:rsidRPr="004F55B1">
        <w:rPr>
          <w:rFonts w:asciiTheme="minorHAnsi" w:eastAsiaTheme="minorEastAsia" w:hAnsiTheme="minorHAnsi" w:cstheme="minorHAnsi"/>
        </w:rPr>
        <w:t>. T</w:t>
      </w:r>
      <w:r w:rsidRPr="004F55B1">
        <w:rPr>
          <w:rFonts w:asciiTheme="minorHAnsi" w:eastAsiaTheme="minorEastAsia" w:hAnsiTheme="minorHAnsi" w:cstheme="minorHAnsi"/>
        </w:rPr>
        <w:t xml:space="preserve">he program equips parents with practical strategies such as tuning into their child’s cues, using everyday moments </w:t>
      </w:r>
      <w:r w:rsidR="00F645D6" w:rsidRPr="004F55B1">
        <w:rPr>
          <w:rFonts w:asciiTheme="minorHAnsi" w:eastAsiaTheme="minorEastAsia" w:hAnsiTheme="minorHAnsi" w:cstheme="minorHAnsi"/>
        </w:rPr>
        <w:t>as learning opportunities</w:t>
      </w:r>
      <w:r w:rsidRPr="004F55B1">
        <w:rPr>
          <w:rFonts w:asciiTheme="minorHAnsi" w:eastAsiaTheme="minorEastAsia" w:hAnsiTheme="minorHAnsi" w:cstheme="minorHAnsi"/>
        </w:rPr>
        <w:t xml:space="preserve">, and fostering a stimulating home environment. It also emphasises parental self-care and </w:t>
      </w:r>
      <w:r w:rsidR="00F645D6" w:rsidRPr="004F55B1">
        <w:rPr>
          <w:rFonts w:asciiTheme="minorHAnsi" w:eastAsiaTheme="minorEastAsia" w:hAnsiTheme="minorHAnsi" w:cstheme="minorHAnsi"/>
        </w:rPr>
        <w:t xml:space="preserve">building </w:t>
      </w:r>
      <w:r w:rsidRPr="004F55B1">
        <w:rPr>
          <w:rFonts w:asciiTheme="minorHAnsi" w:eastAsiaTheme="minorEastAsia" w:hAnsiTheme="minorHAnsi" w:cstheme="minorHAnsi"/>
        </w:rPr>
        <w:t xml:space="preserve">community </w:t>
      </w:r>
      <w:r w:rsidR="00F645D6" w:rsidRPr="004F55B1">
        <w:rPr>
          <w:rFonts w:asciiTheme="minorHAnsi" w:eastAsiaTheme="minorEastAsia" w:hAnsiTheme="minorHAnsi" w:cstheme="minorHAnsi"/>
        </w:rPr>
        <w:t>connections</w:t>
      </w:r>
      <w:r w:rsidRPr="004F55B1">
        <w:rPr>
          <w:rFonts w:asciiTheme="minorHAnsi" w:eastAsiaTheme="minorEastAsia" w:hAnsiTheme="minorHAnsi" w:cstheme="minorHAnsi"/>
        </w:rPr>
        <w:t xml:space="preserve">. Developed through rigorous research, </w:t>
      </w:r>
      <w:proofErr w:type="spellStart"/>
      <w:r w:rsidRPr="004F55B1">
        <w:rPr>
          <w:rFonts w:asciiTheme="minorHAnsi" w:eastAsiaTheme="minorEastAsia" w:hAnsiTheme="minorHAnsi" w:cstheme="minorHAnsi"/>
          <w:i/>
          <w:iCs/>
        </w:rPr>
        <w:t>smalltalk</w:t>
      </w:r>
      <w:proofErr w:type="spellEnd"/>
      <w:r w:rsidRPr="004F55B1">
        <w:rPr>
          <w:rFonts w:asciiTheme="minorHAnsi" w:eastAsiaTheme="minorEastAsia" w:hAnsiTheme="minorHAnsi" w:cstheme="minorHAnsi"/>
        </w:rPr>
        <w:t xml:space="preserve"> has demonstrated sustained improvements in parent–child interactions, home learning environments</w:t>
      </w:r>
      <w:r w:rsidR="0EF1B903" w:rsidRPr="004F55B1">
        <w:rPr>
          <w:rFonts w:asciiTheme="minorHAnsi" w:eastAsiaTheme="minorEastAsia" w:hAnsiTheme="minorHAnsi" w:cstheme="minorHAnsi"/>
        </w:rPr>
        <w:t xml:space="preserve"> </w:t>
      </w:r>
      <w:r w:rsidRPr="004F55B1">
        <w:rPr>
          <w:rFonts w:asciiTheme="minorHAnsi" w:eastAsiaTheme="minorEastAsia" w:hAnsiTheme="minorHAnsi" w:cstheme="minorHAnsi"/>
        </w:rPr>
        <w:t>and early literacy outcomes.</w:t>
      </w:r>
    </w:p>
    <w:p w14:paraId="227BBF0E" w14:textId="77777777" w:rsidR="00D87A1E" w:rsidRPr="004F55B1" w:rsidRDefault="00D87A1E" w:rsidP="00D87A1E">
      <w:pPr>
        <w:rPr>
          <w:rFonts w:asciiTheme="minorHAnsi" w:eastAsiaTheme="minorEastAsia" w:hAnsiTheme="minorHAnsi" w:cstheme="minorHAnsi"/>
        </w:rPr>
      </w:pPr>
    </w:p>
    <w:p w14:paraId="3FCAAEDD" w14:textId="779986F8" w:rsidR="250A2BB9" w:rsidRPr="004F55B1" w:rsidRDefault="16ED3298" w:rsidP="00D87A1E">
      <w:pPr>
        <w:rPr>
          <w:rFonts w:asciiTheme="minorHAnsi" w:eastAsiaTheme="minorEastAsia" w:hAnsiTheme="minorHAnsi" w:cstheme="minorBidi"/>
        </w:rPr>
      </w:pPr>
      <w:proofErr w:type="spellStart"/>
      <w:r w:rsidRPr="656A7D0A">
        <w:rPr>
          <w:rFonts w:asciiTheme="minorHAnsi" w:eastAsiaTheme="minorEastAsia" w:hAnsiTheme="minorHAnsi" w:cstheme="minorBidi"/>
          <w:i/>
        </w:rPr>
        <w:t>smalltalk</w:t>
      </w:r>
      <w:proofErr w:type="spellEnd"/>
      <w:r w:rsidRPr="656A7D0A">
        <w:rPr>
          <w:rFonts w:asciiTheme="minorHAnsi" w:eastAsiaTheme="minorEastAsia" w:hAnsiTheme="minorHAnsi" w:cstheme="minorBidi"/>
        </w:rPr>
        <w:t xml:space="preserve"> contributes</w:t>
      </w:r>
      <w:r w:rsidR="155EC179" w:rsidRPr="656A7D0A">
        <w:rPr>
          <w:rFonts w:asciiTheme="minorHAnsi" w:eastAsiaTheme="minorEastAsia" w:hAnsiTheme="minorHAnsi" w:cstheme="minorBidi"/>
        </w:rPr>
        <w:t xml:space="preserve"> </w:t>
      </w:r>
      <w:r w:rsidRPr="656A7D0A">
        <w:rPr>
          <w:rFonts w:asciiTheme="minorHAnsi" w:eastAsiaTheme="minorEastAsia" w:hAnsiTheme="minorHAnsi" w:cstheme="minorBidi"/>
        </w:rPr>
        <w:t>to improved mental health for</w:t>
      </w:r>
      <w:r w:rsidR="4229EA1B" w:rsidRPr="656A7D0A">
        <w:rPr>
          <w:rFonts w:asciiTheme="minorHAnsi" w:eastAsiaTheme="minorEastAsia" w:hAnsiTheme="minorHAnsi" w:cstheme="minorBidi"/>
        </w:rPr>
        <w:t xml:space="preserve"> </w:t>
      </w:r>
      <w:r w:rsidR="005F6E7D" w:rsidRPr="656A7D0A">
        <w:rPr>
          <w:rFonts w:asciiTheme="minorHAnsi" w:eastAsiaTheme="minorEastAsia" w:hAnsiTheme="minorHAnsi" w:cstheme="minorBidi"/>
        </w:rPr>
        <w:t>pare</w:t>
      </w:r>
      <w:r w:rsidR="00EC1D7F" w:rsidRPr="656A7D0A">
        <w:rPr>
          <w:rFonts w:asciiTheme="minorHAnsi" w:eastAsiaTheme="minorEastAsia" w:hAnsiTheme="minorHAnsi" w:cstheme="minorBidi"/>
        </w:rPr>
        <w:t>nts and carers</w:t>
      </w:r>
      <w:r w:rsidRPr="656A7D0A">
        <w:rPr>
          <w:rFonts w:asciiTheme="minorHAnsi" w:eastAsiaTheme="minorEastAsia" w:hAnsiTheme="minorHAnsi" w:cstheme="minorBidi"/>
        </w:rPr>
        <w:t xml:space="preserve"> by </w:t>
      </w:r>
      <w:r w:rsidR="000D313A" w:rsidRPr="656A7D0A">
        <w:rPr>
          <w:rFonts w:asciiTheme="minorHAnsi" w:eastAsiaTheme="minorEastAsia" w:hAnsiTheme="minorHAnsi" w:cstheme="minorBidi"/>
        </w:rPr>
        <w:t>strengthening their</w:t>
      </w:r>
      <w:r w:rsidRPr="656A7D0A">
        <w:rPr>
          <w:rFonts w:asciiTheme="minorHAnsi" w:eastAsiaTheme="minorEastAsia" w:hAnsiTheme="minorHAnsi" w:cstheme="minorBidi"/>
        </w:rPr>
        <w:t xml:space="preserve"> sense of efficacy and confidence in the parenting role. </w:t>
      </w:r>
      <w:r w:rsidR="000D313A" w:rsidRPr="656A7D0A">
        <w:rPr>
          <w:rFonts w:asciiTheme="minorHAnsi" w:eastAsiaTheme="minorEastAsia" w:hAnsiTheme="minorHAnsi" w:cstheme="minorBidi"/>
        </w:rPr>
        <w:t>Its</w:t>
      </w:r>
      <w:r w:rsidRPr="656A7D0A">
        <w:rPr>
          <w:rFonts w:asciiTheme="minorHAnsi" w:eastAsiaTheme="minorEastAsia" w:hAnsiTheme="minorHAnsi" w:cstheme="minorBidi"/>
        </w:rPr>
        <w:t xml:space="preserve"> focus on self-care and stress management supports </w:t>
      </w:r>
      <w:r w:rsidR="000D313A" w:rsidRPr="656A7D0A">
        <w:rPr>
          <w:rFonts w:asciiTheme="minorHAnsi" w:eastAsiaTheme="minorEastAsia" w:hAnsiTheme="minorHAnsi" w:cstheme="minorBidi"/>
        </w:rPr>
        <w:t>parents and carers</w:t>
      </w:r>
      <w:r w:rsidRPr="656A7D0A">
        <w:rPr>
          <w:rFonts w:asciiTheme="minorHAnsi" w:eastAsiaTheme="minorEastAsia" w:hAnsiTheme="minorHAnsi" w:cstheme="minorBidi"/>
        </w:rPr>
        <w:t xml:space="preserve"> </w:t>
      </w:r>
      <w:r w:rsidR="00EE275B" w:rsidRPr="656A7D0A">
        <w:rPr>
          <w:rFonts w:asciiTheme="minorHAnsi" w:eastAsiaTheme="minorEastAsia" w:hAnsiTheme="minorHAnsi" w:cstheme="minorBidi"/>
        </w:rPr>
        <w:t>to maintain</w:t>
      </w:r>
      <w:r w:rsidRPr="656A7D0A">
        <w:rPr>
          <w:rFonts w:asciiTheme="minorHAnsi" w:eastAsiaTheme="minorEastAsia" w:hAnsiTheme="minorHAnsi" w:cstheme="minorBidi"/>
        </w:rPr>
        <w:t xml:space="preserve"> their wellbeing, while the group-based delivery </w:t>
      </w:r>
      <w:r w:rsidR="00EE275B" w:rsidRPr="656A7D0A">
        <w:rPr>
          <w:rFonts w:asciiTheme="minorHAnsi" w:eastAsiaTheme="minorEastAsia" w:hAnsiTheme="minorHAnsi" w:cstheme="minorBidi"/>
        </w:rPr>
        <w:t xml:space="preserve">model </w:t>
      </w:r>
      <w:r w:rsidRPr="656A7D0A">
        <w:rPr>
          <w:rFonts w:asciiTheme="minorHAnsi" w:eastAsiaTheme="minorEastAsia" w:hAnsiTheme="minorHAnsi" w:cstheme="minorBidi"/>
        </w:rPr>
        <w:t xml:space="preserve">fosters social connection and reduces isolation. By offering practical, strengths-based strategies and promoting access to local support services, </w:t>
      </w:r>
      <w:proofErr w:type="spellStart"/>
      <w:r w:rsidRPr="656A7D0A">
        <w:rPr>
          <w:rFonts w:asciiTheme="minorHAnsi" w:eastAsiaTheme="minorEastAsia" w:hAnsiTheme="minorHAnsi" w:cstheme="minorBidi"/>
          <w:i/>
        </w:rPr>
        <w:t>smalltalk</w:t>
      </w:r>
      <w:proofErr w:type="spellEnd"/>
      <w:r w:rsidRPr="656A7D0A">
        <w:rPr>
          <w:rFonts w:asciiTheme="minorHAnsi" w:eastAsiaTheme="minorEastAsia" w:hAnsiTheme="minorHAnsi" w:cstheme="minorBidi"/>
        </w:rPr>
        <w:t xml:space="preserve"> empowers </w:t>
      </w:r>
      <w:r w:rsidR="7A8A7227" w:rsidRPr="656A7D0A">
        <w:rPr>
          <w:rFonts w:asciiTheme="minorHAnsi" w:eastAsiaTheme="minorEastAsia" w:hAnsiTheme="minorHAnsi" w:cstheme="minorBidi"/>
        </w:rPr>
        <w:t>parents</w:t>
      </w:r>
      <w:r w:rsidRPr="656A7D0A">
        <w:rPr>
          <w:rFonts w:asciiTheme="minorHAnsi" w:eastAsiaTheme="minorEastAsia" w:hAnsiTheme="minorHAnsi" w:cstheme="minorBidi"/>
        </w:rPr>
        <w:t xml:space="preserve"> to engage more positively with their children and </w:t>
      </w:r>
      <w:r w:rsidR="00EE275B" w:rsidRPr="656A7D0A">
        <w:rPr>
          <w:rFonts w:asciiTheme="minorHAnsi" w:eastAsiaTheme="minorEastAsia" w:hAnsiTheme="minorHAnsi" w:cstheme="minorBidi"/>
        </w:rPr>
        <w:t>to navigate</w:t>
      </w:r>
      <w:r w:rsidRPr="656A7D0A">
        <w:rPr>
          <w:rFonts w:asciiTheme="minorHAnsi" w:eastAsiaTheme="minorEastAsia" w:hAnsiTheme="minorHAnsi" w:cstheme="minorBidi"/>
        </w:rPr>
        <w:t xml:space="preserve"> the challenges of early parenthood with greater resilienc</w:t>
      </w:r>
      <w:r w:rsidR="003A25B4" w:rsidRPr="656A7D0A">
        <w:rPr>
          <w:rFonts w:asciiTheme="minorHAnsi" w:eastAsiaTheme="minorEastAsia" w:hAnsiTheme="minorHAnsi" w:cstheme="minorBidi"/>
        </w:rPr>
        <w:t>e.</w:t>
      </w:r>
      <w:r w:rsidR="7C9A4B9A" w:rsidRPr="656A7D0A">
        <w:rPr>
          <w:rFonts w:asciiTheme="minorHAnsi" w:eastAsiaTheme="minorEastAsia" w:hAnsiTheme="minorHAnsi" w:cstheme="minorBidi"/>
        </w:rPr>
        <w:t xml:space="preserve"> </w:t>
      </w:r>
    </w:p>
    <w:p w14:paraId="624C66A4" w14:textId="77777777" w:rsidR="007B75DD" w:rsidRPr="004F55B1" w:rsidRDefault="007B75DD" w:rsidP="00D23D51">
      <w:pPr>
        <w:rPr>
          <w:rFonts w:asciiTheme="minorHAnsi" w:hAnsiTheme="minorHAnsi" w:cstheme="minorHAnsi"/>
        </w:rPr>
      </w:pPr>
    </w:p>
    <w:p w14:paraId="6A44D7AF" w14:textId="77777777" w:rsidR="00D87A1E" w:rsidRDefault="00D87A1E" w:rsidP="00D23D51"/>
    <w:p w14:paraId="73F926DF" w14:textId="38552C54" w:rsidR="00D87A1E" w:rsidRDefault="00D87A1E">
      <w:pPr>
        <w:spacing w:after="160" w:line="259" w:lineRule="auto"/>
      </w:pPr>
      <w:r>
        <w:br w:type="page"/>
      </w:r>
    </w:p>
    <w:p w14:paraId="2260B01D" w14:textId="33365AB5" w:rsidR="00182B24" w:rsidRDefault="00182B24" w:rsidP="00182B24">
      <w:pPr>
        <w:pStyle w:val="Heading1"/>
      </w:pPr>
      <w:bookmarkStart w:id="10" w:name="_Toc215840331"/>
      <w:r>
        <w:lastRenderedPageBreak/>
        <w:t>Responses to the Discussion Paper</w:t>
      </w:r>
      <w:bookmarkEnd w:id="10"/>
    </w:p>
    <w:p w14:paraId="4B6F9333" w14:textId="19985B58" w:rsidR="00427785" w:rsidRDefault="00EA41AA" w:rsidP="00182B24">
      <w:pPr>
        <w:pStyle w:val="Heading2"/>
      </w:pPr>
      <w:bookmarkStart w:id="11" w:name="_Toc215840332"/>
      <w:r>
        <w:t>Vision and outcomes</w:t>
      </w:r>
      <w:bookmarkEnd w:id="11"/>
    </w:p>
    <w:p w14:paraId="448CEB02" w14:textId="071CC72D" w:rsidR="00EA41AA" w:rsidRPr="00182B24" w:rsidRDefault="00EA41AA" w:rsidP="00182B24">
      <w:pPr>
        <w:pStyle w:val="Heading3"/>
      </w:pPr>
      <w:r w:rsidRPr="00182B24">
        <w:t>Does the new vision reflect what we all want for children and families?</w:t>
      </w:r>
    </w:p>
    <w:p w14:paraId="527DF5DA" w14:textId="77777777" w:rsidR="002041BE" w:rsidRDefault="002041BE" w:rsidP="00DA3651">
      <w:pPr>
        <w:rPr>
          <w:lang w:val="en-GB"/>
        </w:rPr>
      </w:pPr>
    </w:p>
    <w:p w14:paraId="3AAF371A" w14:textId="77777777" w:rsidR="006B6E87" w:rsidRPr="004F55B1" w:rsidRDefault="002041BE" w:rsidP="002041BE">
      <w:pPr>
        <w:rPr>
          <w:rFonts w:asciiTheme="minorHAnsi" w:hAnsiTheme="minorHAnsi" w:cstheme="minorHAnsi"/>
        </w:rPr>
      </w:pPr>
      <w:r w:rsidRPr="004F55B1">
        <w:rPr>
          <w:rFonts w:asciiTheme="minorHAnsi" w:hAnsiTheme="minorHAnsi" w:cstheme="minorHAnsi"/>
        </w:rPr>
        <w:t>PRC strongly supports the proposed vision</w:t>
      </w:r>
      <w:r w:rsidR="006B6E87" w:rsidRPr="004F55B1">
        <w:rPr>
          <w:rFonts w:asciiTheme="minorHAnsi" w:hAnsiTheme="minorHAnsi" w:cstheme="minorHAnsi"/>
        </w:rPr>
        <w:t xml:space="preserve">: </w:t>
      </w:r>
    </w:p>
    <w:p w14:paraId="54B88767" w14:textId="77777777" w:rsidR="006B6E87" w:rsidRPr="004F55B1" w:rsidRDefault="006B6E87" w:rsidP="002041BE">
      <w:pPr>
        <w:rPr>
          <w:rFonts w:asciiTheme="minorHAnsi" w:hAnsiTheme="minorHAnsi" w:cstheme="minorHAnsi"/>
        </w:rPr>
      </w:pPr>
    </w:p>
    <w:p w14:paraId="2194F015" w14:textId="69CB0A9A" w:rsidR="006B6E87" w:rsidRPr="004F55B1" w:rsidRDefault="006B6E87" w:rsidP="002041BE">
      <w:pPr>
        <w:rPr>
          <w:rFonts w:asciiTheme="minorHAnsi" w:hAnsiTheme="minorHAnsi" w:cstheme="minorHAnsi"/>
          <w:i/>
          <w:iCs/>
        </w:rPr>
      </w:pPr>
      <w:r w:rsidRPr="004F55B1">
        <w:rPr>
          <w:rFonts w:asciiTheme="minorHAnsi" w:hAnsiTheme="minorHAnsi" w:cstheme="minorHAnsi"/>
          <w:i/>
          <w:iCs/>
          <w:lang w:val="en-GB"/>
        </w:rPr>
        <w:t>All children and young people are supported by strong families who have the skills and confidence to nurture them.</w:t>
      </w:r>
    </w:p>
    <w:p w14:paraId="613EFC06" w14:textId="77777777" w:rsidR="006B6E87" w:rsidRPr="004F55B1" w:rsidRDefault="006B6E87" w:rsidP="002041BE">
      <w:pPr>
        <w:rPr>
          <w:rFonts w:asciiTheme="minorHAnsi" w:hAnsiTheme="minorHAnsi" w:cstheme="minorHAnsi"/>
        </w:rPr>
      </w:pPr>
    </w:p>
    <w:p w14:paraId="184CB37A" w14:textId="169EFDDC" w:rsidR="002041BE" w:rsidRPr="004F55B1" w:rsidRDefault="006B6E87" w:rsidP="002041BE">
      <w:pPr>
        <w:rPr>
          <w:rFonts w:asciiTheme="minorHAnsi" w:hAnsiTheme="minorHAnsi" w:cstheme="minorBidi"/>
        </w:rPr>
      </w:pPr>
      <w:r w:rsidRPr="656A7D0A">
        <w:rPr>
          <w:rFonts w:asciiTheme="minorHAnsi" w:hAnsiTheme="minorHAnsi" w:cstheme="minorBidi"/>
        </w:rPr>
        <w:t>The vision</w:t>
      </w:r>
      <w:r w:rsidR="002041BE" w:rsidRPr="656A7D0A">
        <w:rPr>
          <w:rFonts w:asciiTheme="minorHAnsi" w:hAnsiTheme="minorHAnsi" w:cstheme="minorBidi"/>
        </w:rPr>
        <w:t xml:space="preserve"> aligns with a substantial body of evidence showing that the quality of day-to-day interactions between parents/carers and children is one of the most powerful, modifiable influences on children’s development and wellbeing.</w:t>
      </w:r>
    </w:p>
    <w:p w14:paraId="6C3EC871" w14:textId="77777777" w:rsidR="006B6E87" w:rsidRPr="004F55B1" w:rsidRDefault="006B6E87" w:rsidP="002041BE">
      <w:pPr>
        <w:rPr>
          <w:rFonts w:asciiTheme="minorHAnsi" w:hAnsiTheme="minorHAnsi" w:cstheme="minorHAnsi"/>
        </w:rPr>
      </w:pPr>
    </w:p>
    <w:p w14:paraId="518E0F88" w14:textId="3EFC3B36" w:rsidR="002041BE" w:rsidRPr="004F55B1" w:rsidRDefault="002041BE" w:rsidP="002041BE">
      <w:pPr>
        <w:rPr>
          <w:rFonts w:asciiTheme="minorHAnsi" w:hAnsiTheme="minorHAnsi" w:cstheme="minorHAnsi"/>
        </w:rPr>
      </w:pPr>
      <w:r w:rsidRPr="004F55B1">
        <w:rPr>
          <w:rFonts w:asciiTheme="minorHAnsi" w:hAnsiTheme="minorHAnsi" w:cstheme="minorHAnsi"/>
          <w:b/>
          <w:bCs/>
        </w:rPr>
        <w:t xml:space="preserve">Parenting </w:t>
      </w:r>
      <w:r w:rsidR="00847004" w:rsidRPr="004F55B1">
        <w:rPr>
          <w:rFonts w:asciiTheme="minorHAnsi" w:hAnsiTheme="minorHAnsi" w:cstheme="minorHAnsi"/>
          <w:b/>
          <w:bCs/>
        </w:rPr>
        <w:t>support is one of the most</w:t>
      </w:r>
      <w:r w:rsidR="00265892" w:rsidRPr="004F55B1">
        <w:rPr>
          <w:rFonts w:asciiTheme="minorHAnsi" w:hAnsiTheme="minorHAnsi" w:cstheme="minorHAnsi"/>
          <w:b/>
          <w:bCs/>
        </w:rPr>
        <w:t xml:space="preserve"> effective ways to improve child wellbeing</w:t>
      </w:r>
      <w:r w:rsidR="00265892" w:rsidRPr="004F55B1">
        <w:rPr>
          <w:rFonts w:asciiTheme="minorHAnsi" w:hAnsiTheme="minorHAnsi" w:cstheme="minorHAnsi"/>
        </w:rPr>
        <w:t xml:space="preserve">, by focusing </w:t>
      </w:r>
      <w:r w:rsidRPr="004F55B1">
        <w:rPr>
          <w:rFonts w:asciiTheme="minorHAnsi" w:hAnsiTheme="minorHAnsi" w:cstheme="minorHAnsi"/>
        </w:rPr>
        <w:t>on strengthening parent–child interactions and relationships. These supports</w:t>
      </w:r>
      <w:r w:rsidR="006B6E87" w:rsidRPr="004F55B1">
        <w:rPr>
          <w:rFonts w:asciiTheme="minorHAnsi" w:hAnsiTheme="minorHAnsi" w:cstheme="minorHAnsi"/>
        </w:rPr>
        <w:t xml:space="preserve">, </w:t>
      </w:r>
      <w:r w:rsidRPr="004F55B1">
        <w:rPr>
          <w:rFonts w:asciiTheme="minorHAnsi" w:hAnsiTheme="minorHAnsi" w:cstheme="minorHAnsi"/>
        </w:rPr>
        <w:t>whether delivered through peer networks, group-based programs, or online information services</w:t>
      </w:r>
      <w:r w:rsidR="006B6E87" w:rsidRPr="004F55B1">
        <w:rPr>
          <w:rFonts w:asciiTheme="minorHAnsi" w:hAnsiTheme="minorHAnsi" w:cstheme="minorHAnsi"/>
        </w:rPr>
        <w:t xml:space="preserve">, </w:t>
      </w:r>
      <w:r w:rsidRPr="004F55B1">
        <w:rPr>
          <w:rFonts w:asciiTheme="minorHAnsi" w:hAnsiTheme="minorHAnsi" w:cstheme="minorHAnsi"/>
        </w:rPr>
        <w:t>provide parents with the skills, knowledge and confidence they need to meet their child’s evolving needs.</w:t>
      </w:r>
    </w:p>
    <w:p w14:paraId="6ED17A75" w14:textId="77777777" w:rsidR="00E50C15" w:rsidRPr="004F55B1" w:rsidRDefault="00E50C15" w:rsidP="002041BE">
      <w:pPr>
        <w:rPr>
          <w:rFonts w:asciiTheme="minorHAnsi" w:hAnsiTheme="minorHAnsi" w:cstheme="minorHAnsi"/>
        </w:rPr>
      </w:pPr>
    </w:p>
    <w:p w14:paraId="51F6C7CC" w14:textId="4920C1CD" w:rsidR="002041BE" w:rsidRPr="004F55B1" w:rsidRDefault="002041BE" w:rsidP="002041BE">
      <w:pPr>
        <w:rPr>
          <w:rFonts w:asciiTheme="minorHAnsi" w:hAnsiTheme="minorHAnsi" w:cstheme="minorHAnsi"/>
        </w:rPr>
      </w:pPr>
      <w:r w:rsidRPr="004F55B1">
        <w:rPr>
          <w:rFonts w:asciiTheme="minorHAnsi" w:hAnsiTheme="minorHAnsi" w:cstheme="minorHAnsi"/>
        </w:rPr>
        <w:t xml:space="preserve">Every child is unique, but children’s wellbeing is consistently linked to parenting qualities such as warmth, sensitivity, responsiveness and flexibility. These can be expressed in diverse ways across cultures and family contexts. Supporting parents to develop and </w:t>
      </w:r>
      <w:r w:rsidR="00FD5499">
        <w:rPr>
          <w:rFonts w:asciiTheme="minorHAnsi" w:hAnsiTheme="minorHAnsi" w:cstheme="minorHAnsi"/>
        </w:rPr>
        <w:t>express</w:t>
      </w:r>
      <w:r w:rsidRPr="004F55B1">
        <w:rPr>
          <w:rFonts w:asciiTheme="minorHAnsi" w:hAnsiTheme="minorHAnsi" w:cstheme="minorHAnsi"/>
        </w:rPr>
        <w:t xml:space="preserve"> these qualities is one of the most effective ways to buffer the effects of social adversity and supplement broader policy efforts aimed at addressing the causes of family stress.</w:t>
      </w:r>
    </w:p>
    <w:p w14:paraId="72821EEA" w14:textId="77777777" w:rsidR="006B6E87" w:rsidRPr="004F55B1" w:rsidRDefault="006B6E87" w:rsidP="002041BE">
      <w:pPr>
        <w:rPr>
          <w:rFonts w:asciiTheme="minorHAnsi" w:hAnsiTheme="minorHAnsi" w:cstheme="minorHAnsi"/>
        </w:rPr>
      </w:pPr>
    </w:p>
    <w:p w14:paraId="035BAC76" w14:textId="33A71E18" w:rsidR="002041BE" w:rsidRPr="004F55B1" w:rsidRDefault="002041BE" w:rsidP="002041BE">
      <w:pPr>
        <w:rPr>
          <w:rFonts w:asciiTheme="minorHAnsi" w:hAnsiTheme="minorHAnsi" w:cstheme="minorHAnsi"/>
        </w:rPr>
      </w:pPr>
      <w:r w:rsidRPr="004F55B1">
        <w:rPr>
          <w:rFonts w:asciiTheme="minorHAnsi" w:hAnsiTheme="minorHAnsi" w:cstheme="minorHAnsi"/>
        </w:rPr>
        <w:t>Evidence shows that parenting is a key determinant of children’s mental health, physical health, educational outcomes, and protection from maltreatment and family violence. Yet despite this strong evidence base, high-quality parenting supports are not routinely available at scale</w:t>
      </w:r>
      <w:r w:rsidR="005A17C4" w:rsidRPr="004F55B1">
        <w:rPr>
          <w:rFonts w:asciiTheme="minorHAnsi" w:hAnsiTheme="minorHAnsi" w:cstheme="minorHAnsi"/>
          <w:lang w:val="en-GB"/>
        </w:rPr>
        <w:t>.</w:t>
      </w:r>
      <w:r w:rsidRPr="004F55B1">
        <w:rPr>
          <w:rFonts w:asciiTheme="minorHAnsi" w:hAnsiTheme="minorHAnsi" w:cstheme="minorHAnsi"/>
        </w:rPr>
        <w:t xml:space="preserve"> Many parents who could benefit</w:t>
      </w:r>
      <w:r w:rsidR="00E50C15" w:rsidRPr="004F55B1">
        <w:rPr>
          <w:rFonts w:asciiTheme="minorHAnsi" w:hAnsiTheme="minorHAnsi" w:cstheme="minorHAnsi"/>
        </w:rPr>
        <w:t xml:space="preserve">, </w:t>
      </w:r>
      <w:r w:rsidRPr="004F55B1">
        <w:rPr>
          <w:rFonts w:asciiTheme="minorHAnsi" w:hAnsiTheme="minorHAnsi" w:cstheme="minorHAnsi"/>
        </w:rPr>
        <w:t>particularly those facing emerging challenges</w:t>
      </w:r>
      <w:r w:rsidR="00E50C15" w:rsidRPr="004F55B1">
        <w:rPr>
          <w:rFonts w:asciiTheme="minorHAnsi" w:hAnsiTheme="minorHAnsi" w:cstheme="minorHAnsi"/>
        </w:rPr>
        <w:t xml:space="preserve">, </w:t>
      </w:r>
      <w:r w:rsidRPr="004F55B1">
        <w:rPr>
          <w:rFonts w:asciiTheme="minorHAnsi" w:hAnsiTheme="minorHAnsi" w:cstheme="minorHAnsi"/>
        </w:rPr>
        <w:t>miss out due to fragmented policy settings, restrictive eligibility rules, and limited access to parent-only interventions.</w:t>
      </w:r>
    </w:p>
    <w:p w14:paraId="2C92A828" w14:textId="77777777" w:rsidR="00E50C15" w:rsidRPr="004F55B1" w:rsidRDefault="00E50C15" w:rsidP="002041BE">
      <w:pPr>
        <w:rPr>
          <w:rFonts w:asciiTheme="minorHAnsi" w:hAnsiTheme="minorHAnsi" w:cstheme="minorHAnsi"/>
        </w:rPr>
      </w:pPr>
    </w:p>
    <w:p w14:paraId="6EF3EC0D" w14:textId="77777777" w:rsidR="002041BE" w:rsidRPr="004F55B1" w:rsidRDefault="002041BE" w:rsidP="002041BE">
      <w:pPr>
        <w:rPr>
          <w:rFonts w:asciiTheme="minorHAnsi" w:hAnsiTheme="minorHAnsi" w:cstheme="minorHAnsi"/>
        </w:rPr>
      </w:pPr>
      <w:r w:rsidRPr="656A7D0A">
        <w:rPr>
          <w:rFonts w:asciiTheme="minorHAnsi" w:hAnsiTheme="minorHAnsi" w:cstheme="minorBidi"/>
        </w:rPr>
        <w:t>The proposed vision provides a clear foundation for addressing these system barriers. It reinforces that:</w:t>
      </w:r>
    </w:p>
    <w:p w14:paraId="7DA3DC89" w14:textId="2D814449" w:rsidR="29A26541" w:rsidRPr="00552034" w:rsidRDefault="29A26541" w:rsidP="656A7D0A">
      <w:pPr>
        <w:numPr>
          <w:ilvl w:val="0"/>
          <w:numId w:val="14"/>
        </w:numPr>
      </w:pPr>
      <w:r w:rsidRPr="00552034">
        <w:rPr>
          <w:rFonts w:asciiTheme="minorHAnsi" w:hAnsiTheme="minorHAnsi" w:cstheme="minorBidi"/>
          <w:b/>
          <w:bCs/>
        </w:rPr>
        <w:t>Parents are the central agents of change</w:t>
      </w:r>
      <w:r w:rsidR="00552034">
        <w:rPr>
          <w:rFonts w:asciiTheme="minorHAnsi" w:hAnsiTheme="minorHAnsi" w:cstheme="minorBidi"/>
          <w:b/>
          <w:bCs/>
        </w:rPr>
        <w:t xml:space="preserve"> in children’s lives</w:t>
      </w:r>
      <w:r w:rsidRPr="00552034">
        <w:rPr>
          <w:rFonts w:asciiTheme="minorHAnsi" w:hAnsiTheme="minorHAnsi" w:cstheme="minorBidi"/>
          <w:b/>
          <w:bCs/>
        </w:rPr>
        <w:t>.</w:t>
      </w:r>
      <w:r w:rsidRPr="00552034">
        <w:rPr>
          <w:rFonts w:asciiTheme="minorHAnsi" w:hAnsiTheme="minorHAnsi" w:cstheme="minorBidi"/>
        </w:rPr>
        <w:t xml:space="preserve"> </w:t>
      </w:r>
      <w:r w:rsidRPr="00552034">
        <w:rPr>
          <w:rFonts w:ascii="Arial" w:eastAsia="Arial" w:hAnsi="Arial" w:cs="Arial"/>
        </w:rPr>
        <w:t xml:space="preserve">When parents are supported, children thrive. </w:t>
      </w:r>
      <w:r w:rsidR="45FBFEFF" w:rsidRPr="00552034">
        <w:rPr>
          <w:rFonts w:ascii="Arial" w:eastAsia="Arial" w:hAnsi="Arial" w:cs="Arial"/>
        </w:rPr>
        <w:t>Any program</w:t>
      </w:r>
      <w:r w:rsidRPr="00552034">
        <w:rPr>
          <w:rFonts w:ascii="Arial" w:eastAsia="Arial" w:hAnsi="Arial" w:cs="Arial"/>
        </w:rPr>
        <w:t xml:space="preserve"> </w:t>
      </w:r>
      <w:r w:rsidR="06085502" w:rsidRPr="00552034">
        <w:rPr>
          <w:rFonts w:ascii="Arial" w:eastAsia="Arial" w:hAnsi="Arial" w:cs="Arial"/>
        </w:rPr>
        <w:t xml:space="preserve">design </w:t>
      </w:r>
      <w:r w:rsidRPr="00552034">
        <w:rPr>
          <w:rFonts w:ascii="Arial" w:eastAsia="Arial" w:hAnsi="Arial" w:cs="Arial"/>
        </w:rPr>
        <w:t xml:space="preserve">must embed </w:t>
      </w:r>
      <w:r w:rsidRPr="00552034">
        <w:rPr>
          <w:rFonts w:ascii="Arial" w:eastAsia="Arial" w:hAnsi="Arial" w:cs="Arial"/>
          <w:i/>
          <w:iCs/>
        </w:rPr>
        <w:t>family-centred, relational, and strengths-based</w:t>
      </w:r>
      <w:r w:rsidRPr="00552034">
        <w:rPr>
          <w:rFonts w:ascii="Arial" w:eastAsia="Arial" w:hAnsi="Arial" w:cs="Arial"/>
        </w:rPr>
        <w:t xml:space="preserve"> approaches across all service systems</w:t>
      </w:r>
    </w:p>
    <w:p w14:paraId="1EB3AFFA" w14:textId="24794BE4" w:rsidR="002041BE" w:rsidRPr="004F55B1" w:rsidRDefault="002041BE" w:rsidP="00AA174F">
      <w:pPr>
        <w:numPr>
          <w:ilvl w:val="0"/>
          <w:numId w:val="14"/>
        </w:numPr>
        <w:rPr>
          <w:rFonts w:asciiTheme="minorHAnsi" w:hAnsiTheme="minorHAnsi" w:cstheme="minorHAnsi"/>
        </w:rPr>
      </w:pPr>
      <w:r w:rsidRPr="004F55B1">
        <w:rPr>
          <w:rFonts w:asciiTheme="minorHAnsi" w:hAnsiTheme="minorHAnsi" w:cstheme="minorHAnsi"/>
          <w:b/>
          <w:bCs/>
        </w:rPr>
        <w:t>All parents need support at different points in their child’s development</w:t>
      </w:r>
      <w:r w:rsidR="00E31FB6" w:rsidRPr="004F55B1">
        <w:rPr>
          <w:rFonts w:asciiTheme="minorHAnsi" w:hAnsiTheme="minorHAnsi" w:cstheme="minorHAnsi"/>
        </w:rPr>
        <w:t xml:space="preserve">. </w:t>
      </w:r>
      <w:r w:rsidR="002C37AC" w:rsidRPr="004F55B1">
        <w:rPr>
          <w:rFonts w:asciiTheme="minorHAnsi" w:hAnsiTheme="minorHAnsi" w:cstheme="minorHAnsi"/>
        </w:rPr>
        <w:t xml:space="preserve">This can be </w:t>
      </w:r>
      <w:r w:rsidRPr="004F55B1">
        <w:rPr>
          <w:rFonts w:asciiTheme="minorHAnsi" w:hAnsiTheme="minorHAnsi" w:cstheme="minorHAnsi"/>
        </w:rPr>
        <w:t xml:space="preserve">from </w:t>
      </w:r>
      <w:r w:rsidR="00BB15F0">
        <w:rPr>
          <w:rFonts w:asciiTheme="minorHAnsi" w:hAnsiTheme="minorHAnsi" w:cstheme="minorHAnsi"/>
        </w:rPr>
        <w:t xml:space="preserve">a range of sources, from </w:t>
      </w:r>
      <w:r w:rsidRPr="004F55B1">
        <w:rPr>
          <w:rFonts w:asciiTheme="minorHAnsi" w:hAnsiTheme="minorHAnsi" w:cstheme="minorHAnsi"/>
        </w:rPr>
        <w:t xml:space="preserve">informal networks </w:t>
      </w:r>
      <w:r w:rsidR="00BB15F0">
        <w:rPr>
          <w:rFonts w:asciiTheme="minorHAnsi" w:hAnsiTheme="minorHAnsi" w:cstheme="minorHAnsi"/>
        </w:rPr>
        <w:t>to</w:t>
      </w:r>
      <w:r w:rsidRPr="004F55B1">
        <w:rPr>
          <w:rFonts w:asciiTheme="minorHAnsi" w:hAnsiTheme="minorHAnsi" w:cstheme="minorHAnsi"/>
        </w:rPr>
        <w:t xml:space="preserve"> structured, evidence-based programs.</w:t>
      </w:r>
    </w:p>
    <w:p w14:paraId="6E72CA08" w14:textId="06DE6B3A" w:rsidR="002041BE" w:rsidRPr="004F55B1" w:rsidRDefault="002041BE" w:rsidP="00AA174F">
      <w:pPr>
        <w:numPr>
          <w:ilvl w:val="0"/>
          <w:numId w:val="14"/>
        </w:numPr>
        <w:rPr>
          <w:rFonts w:asciiTheme="minorHAnsi" w:hAnsiTheme="minorHAnsi" w:cstheme="minorHAnsi"/>
        </w:rPr>
      </w:pPr>
      <w:r w:rsidRPr="004F55B1">
        <w:rPr>
          <w:rFonts w:asciiTheme="minorHAnsi" w:hAnsiTheme="minorHAnsi" w:cstheme="minorHAnsi"/>
          <w:b/>
          <w:bCs/>
        </w:rPr>
        <w:t>Parenting support is a capacity-building endeavour</w:t>
      </w:r>
      <w:r w:rsidR="002C37AC" w:rsidRPr="004F55B1">
        <w:rPr>
          <w:rFonts w:asciiTheme="minorHAnsi" w:hAnsiTheme="minorHAnsi" w:cstheme="minorHAnsi"/>
        </w:rPr>
        <w:t>. It is a</w:t>
      </w:r>
      <w:r w:rsidRPr="004F55B1">
        <w:rPr>
          <w:rFonts w:asciiTheme="minorHAnsi" w:hAnsiTheme="minorHAnsi" w:cstheme="minorHAnsi"/>
        </w:rPr>
        <w:t>imed at strengthening parents’ skills, confidence, autonomy and ability to manage future challenges.</w:t>
      </w:r>
    </w:p>
    <w:p w14:paraId="44BD884C" w14:textId="24BFED25" w:rsidR="002041BE" w:rsidRPr="004F55B1" w:rsidRDefault="002041BE" w:rsidP="002C37AC">
      <w:pPr>
        <w:numPr>
          <w:ilvl w:val="0"/>
          <w:numId w:val="14"/>
        </w:numPr>
        <w:rPr>
          <w:rFonts w:asciiTheme="minorHAnsi" w:hAnsiTheme="minorHAnsi" w:cstheme="minorHAnsi"/>
        </w:rPr>
      </w:pPr>
      <w:r w:rsidRPr="004F55B1">
        <w:rPr>
          <w:rFonts w:asciiTheme="minorHAnsi" w:hAnsiTheme="minorHAnsi" w:cstheme="minorHAnsi"/>
          <w:b/>
          <w:bCs/>
        </w:rPr>
        <w:t>Effective support is built on collaborative, respectful relationships</w:t>
      </w:r>
      <w:r w:rsidR="002C37AC" w:rsidRPr="004F55B1">
        <w:rPr>
          <w:rFonts w:asciiTheme="minorHAnsi" w:hAnsiTheme="minorHAnsi" w:cstheme="minorHAnsi"/>
        </w:rPr>
        <w:t>. This r</w:t>
      </w:r>
      <w:r w:rsidRPr="004F55B1">
        <w:rPr>
          <w:rFonts w:asciiTheme="minorHAnsi" w:hAnsiTheme="minorHAnsi" w:cstheme="minorHAnsi"/>
        </w:rPr>
        <w:t>ecognis</w:t>
      </w:r>
      <w:r w:rsidR="002C37AC" w:rsidRPr="004F55B1">
        <w:rPr>
          <w:rFonts w:asciiTheme="minorHAnsi" w:hAnsiTheme="minorHAnsi" w:cstheme="minorHAnsi"/>
        </w:rPr>
        <w:t>es</w:t>
      </w:r>
      <w:r w:rsidRPr="004F55B1">
        <w:rPr>
          <w:rFonts w:asciiTheme="minorHAnsi" w:hAnsiTheme="minorHAnsi" w:cstheme="minorHAnsi"/>
        </w:rPr>
        <w:t xml:space="preserve"> parents and carers as experts in their own children and acknowledging their existing strengths.</w:t>
      </w:r>
    </w:p>
    <w:p w14:paraId="54F668A9" w14:textId="77777777" w:rsidR="00E50C15" w:rsidRPr="004F55B1" w:rsidRDefault="00E50C15" w:rsidP="002041BE">
      <w:pPr>
        <w:rPr>
          <w:rFonts w:asciiTheme="minorHAnsi" w:hAnsiTheme="minorHAnsi" w:cstheme="minorHAnsi"/>
        </w:rPr>
      </w:pPr>
    </w:p>
    <w:p w14:paraId="2F29E326" w14:textId="5BBD7B2F" w:rsidR="00DA3651" w:rsidRDefault="002041BE" w:rsidP="00DA3651">
      <w:pPr>
        <w:rPr>
          <w:rFonts w:asciiTheme="minorHAnsi" w:hAnsiTheme="minorHAnsi" w:cstheme="minorHAnsi"/>
          <w:color w:val="000000"/>
          <w:sz w:val="27"/>
          <w:szCs w:val="27"/>
        </w:rPr>
      </w:pPr>
      <w:r w:rsidRPr="004F55B1">
        <w:rPr>
          <w:rFonts w:asciiTheme="minorHAnsi" w:hAnsiTheme="minorHAnsi" w:cstheme="minorHAnsi"/>
        </w:rPr>
        <w:lastRenderedPageBreak/>
        <w:t xml:space="preserve">PRC’s work across </w:t>
      </w:r>
      <w:proofErr w:type="spellStart"/>
      <w:r w:rsidRPr="004F55B1">
        <w:rPr>
          <w:rFonts w:asciiTheme="minorHAnsi" w:hAnsiTheme="minorHAnsi" w:cstheme="minorHAnsi"/>
          <w:i/>
          <w:iCs/>
        </w:rPr>
        <w:t>smalltalk</w:t>
      </w:r>
      <w:proofErr w:type="spellEnd"/>
      <w:r w:rsidRPr="004F55B1">
        <w:rPr>
          <w:rFonts w:asciiTheme="minorHAnsi" w:hAnsiTheme="minorHAnsi" w:cstheme="minorHAnsi"/>
        </w:rPr>
        <w:t>, MyTime and the Raising Children Network</w:t>
      </w:r>
      <w:r w:rsidR="006907FA" w:rsidRPr="004F55B1">
        <w:rPr>
          <w:rFonts w:asciiTheme="minorHAnsi" w:hAnsiTheme="minorHAnsi" w:cstheme="minorHAnsi"/>
        </w:rPr>
        <w:t>, as well as our work in developing and implementing practice frameworks,</w:t>
      </w:r>
      <w:r w:rsidRPr="004F55B1">
        <w:rPr>
          <w:rFonts w:asciiTheme="minorHAnsi" w:hAnsiTheme="minorHAnsi" w:cstheme="minorHAnsi"/>
        </w:rPr>
        <w:t xml:space="preserve"> demonstrates the transformative impact of accessible, evidence-based supports when they are delivered early, consistently and at scale. These programs build parent confidence, reduce stress, foster social connection, and strengthen children’s learning and wellbeing</w:t>
      </w:r>
      <w:r w:rsidR="00ED5D45" w:rsidRPr="004F55B1">
        <w:rPr>
          <w:rFonts w:asciiTheme="minorHAnsi" w:hAnsiTheme="minorHAnsi" w:cstheme="minorHAnsi"/>
        </w:rPr>
        <w:t xml:space="preserve">, </w:t>
      </w:r>
      <w:r w:rsidRPr="004F55B1">
        <w:rPr>
          <w:rFonts w:asciiTheme="minorHAnsi" w:hAnsiTheme="minorHAnsi" w:cstheme="minorHAnsi"/>
        </w:rPr>
        <w:t>directly realising the vision of strong families raising thriving children.</w:t>
      </w:r>
      <w:r w:rsidR="00DA3651" w:rsidRPr="004F55B1">
        <w:rPr>
          <w:rFonts w:asciiTheme="minorHAnsi" w:hAnsiTheme="minorHAnsi" w:cstheme="minorHAnsi"/>
          <w:color w:val="000000"/>
          <w:sz w:val="27"/>
          <w:szCs w:val="27"/>
        </w:rPr>
        <w:t> </w:t>
      </w:r>
    </w:p>
    <w:p w14:paraId="33DB050F" w14:textId="77777777" w:rsidR="00012470" w:rsidRDefault="00012470" w:rsidP="00DA3651">
      <w:pPr>
        <w:rPr>
          <w:rFonts w:asciiTheme="minorHAnsi" w:hAnsiTheme="minorHAnsi" w:cstheme="minorHAnsi"/>
          <w:color w:val="000000"/>
          <w:sz w:val="27"/>
          <w:szCs w:val="27"/>
        </w:rPr>
      </w:pPr>
    </w:p>
    <w:p w14:paraId="47E0C976" w14:textId="745DED6F" w:rsidR="00012470" w:rsidRPr="00CC06EB" w:rsidRDefault="00012470" w:rsidP="00012470">
      <w:pPr>
        <w:rPr>
          <w:rFonts w:asciiTheme="minorHAnsi" w:hAnsiTheme="minorHAnsi" w:cstheme="minorBidi"/>
        </w:rPr>
      </w:pPr>
      <w:r w:rsidRPr="005D680E">
        <w:rPr>
          <w:rFonts w:asciiTheme="minorHAnsi" w:hAnsiTheme="minorHAnsi" w:cstheme="minorBidi"/>
        </w:rPr>
        <w:t>These services have significant capacity to scale and demonstrate an exceptional partnership between the Federal Government and the Parenting Research Centre who</w:t>
      </w:r>
      <w:r>
        <w:rPr>
          <w:rFonts w:asciiTheme="minorHAnsi" w:hAnsiTheme="minorHAnsi" w:cstheme="minorBidi"/>
        </w:rPr>
        <w:t>,</w:t>
      </w:r>
      <w:r w:rsidRPr="005D680E">
        <w:rPr>
          <w:rFonts w:asciiTheme="minorHAnsi" w:hAnsiTheme="minorHAnsi" w:cstheme="minorBidi"/>
        </w:rPr>
        <w:t xml:space="preserve"> through our work as an intermediary, sub-contract services in all jurisdictions with local community-based providers. This creates efficiencies for Government.</w:t>
      </w:r>
    </w:p>
    <w:p w14:paraId="75EB31F3" w14:textId="77777777" w:rsidR="00EA41AA" w:rsidRDefault="00EA41AA" w:rsidP="00EA41AA"/>
    <w:p w14:paraId="17F04F17" w14:textId="69F7B2C3" w:rsidR="00EA41AA" w:rsidRPr="005A17C4" w:rsidRDefault="00EA41AA" w:rsidP="00182B24">
      <w:pPr>
        <w:pStyle w:val="Heading3"/>
      </w:pPr>
      <w:r w:rsidRPr="005A17C4">
        <w:t>Are the two main outcomes what we should be working towards for children and families? Why/why not?</w:t>
      </w:r>
    </w:p>
    <w:p w14:paraId="276AD3F2" w14:textId="62C89DDD" w:rsidR="006B6E87" w:rsidRPr="004F55B1" w:rsidRDefault="006B6E87" w:rsidP="006B6E87">
      <w:pPr>
        <w:pStyle w:val="NormalWeb"/>
        <w:rPr>
          <w:rFonts w:asciiTheme="minorHAnsi" w:hAnsiTheme="minorHAnsi" w:cstheme="minorHAnsi"/>
        </w:rPr>
      </w:pPr>
      <w:r w:rsidRPr="004F55B1">
        <w:rPr>
          <w:rFonts w:asciiTheme="minorHAnsi" w:hAnsiTheme="minorHAnsi" w:cstheme="minorHAnsi"/>
        </w:rPr>
        <w:t>PRC supports the dual focus on outcomes for both parents/carers and children. Children’s ability to thrive is inseparable from the support, confidence and wellbeing of the adults who care for them. Elevating parents within the outcomes framework appropriately recognises their central role in child development</w:t>
      </w:r>
      <w:r w:rsidR="00FC3AB6" w:rsidRPr="004F55B1">
        <w:rPr>
          <w:rFonts w:asciiTheme="minorHAnsi" w:hAnsiTheme="minorHAnsi" w:cstheme="minorHAnsi"/>
        </w:rPr>
        <w:t xml:space="preserve"> </w:t>
      </w:r>
      <w:r w:rsidRPr="004F55B1">
        <w:rPr>
          <w:rFonts w:asciiTheme="minorHAnsi" w:hAnsiTheme="minorHAnsi" w:cstheme="minorHAnsi"/>
        </w:rPr>
        <w:t>and reflects strong international evidence that parent-focused interventions can drive improvements across multiple domains of child wellbeing.</w:t>
      </w:r>
    </w:p>
    <w:p w14:paraId="4851B7CA" w14:textId="7162AB4C" w:rsidR="006B6E87" w:rsidRPr="004F55B1" w:rsidRDefault="00FC3AB6" w:rsidP="006B6E87">
      <w:pPr>
        <w:pStyle w:val="NormalWeb"/>
        <w:rPr>
          <w:rFonts w:asciiTheme="minorHAnsi" w:hAnsiTheme="minorHAnsi" w:cstheme="minorHAnsi"/>
        </w:rPr>
      </w:pPr>
      <w:r w:rsidRPr="004F55B1">
        <w:rPr>
          <w:rFonts w:asciiTheme="minorHAnsi" w:hAnsiTheme="minorHAnsi" w:cstheme="minorHAnsi"/>
        </w:rPr>
        <w:t>We recommend</w:t>
      </w:r>
      <w:r w:rsidR="006B6E87" w:rsidRPr="004F55B1">
        <w:rPr>
          <w:rFonts w:asciiTheme="minorHAnsi" w:hAnsiTheme="minorHAnsi" w:cstheme="minorHAnsi"/>
        </w:rPr>
        <w:t xml:space="preserve"> that </w:t>
      </w:r>
      <w:r w:rsidR="006B6E87" w:rsidRPr="004F55B1">
        <w:rPr>
          <w:rStyle w:val="Strong"/>
          <w:rFonts w:asciiTheme="minorHAnsi" w:hAnsiTheme="minorHAnsi" w:cstheme="minorHAnsi"/>
        </w:rPr>
        <w:t>parental wellbeing be explicitly recognised within the outcomes</w:t>
      </w:r>
      <w:r w:rsidR="006B6E87" w:rsidRPr="004F55B1">
        <w:rPr>
          <w:rFonts w:asciiTheme="minorHAnsi" w:hAnsiTheme="minorHAnsi" w:cstheme="minorHAnsi"/>
        </w:rPr>
        <w:t>, alongside empowerment. Empowerment alone is insufficient when many parents</w:t>
      </w:r>
      <w:r w:rsidRPr="004F55B1">
        <w:rPr>
          <w:rFonts w:asciiTheme="minorHAnsi" w:hAnsiTheme="minorHAnsi" w:cstheme="minorHAnsi"/>
        </w:rPr>
        <w:t xml:space="preserve">, </w:t>
      </w:r>
      <w:r w:rsidR="006B6E87" w:rsidRPr="004F55B1">
        <w:rPr>
          <w:rFonts w:asciiTheme="minorHAnsi" w:hAnsiTheme="minorHAnsi" w:cstheme="minorHAnsi"/>
        </w:rPr>
        <w:t>particularly those facing vulnerability</w:t>
      </w:r>
      <w:r w:rsidRPr="004F55B1">
        <w:rPr>
          <w:rFonts w:asciiTheme="minorHAnsi" w:hAnsiTheme="minorHAnsi" w:cstheme="minorHAnsi"/>
        </w:rPr>
        <w:t xml:space="preserve">, </w:t>
      </w:r>
      <w:r w:rsidR="006B6E87" w:rsidRPr="004F55B1">
        <w:rPr>
          <w:rFonts w:asciiTheme="minorHAnsi" w:hAnsiTheme="minorHAnsi" w:cstheme="minorHAnsi"/>
        </w:rPr>
        <w:t>are experiencing significant stress or mental health challenges.</w:t>
      </w:r>
    </w:p>
    <w:p w14:paraId="54F570B5" w14:textId="600DDC05" w:rsidR="003D3DC5" w:rsidRPr="002368BB" w:rsidRDefault="006B6E87" w:rsidP="006B6E87">
      <w:pPr>
        <w:pStyle w:val="NormalWeb"/>
        <w:rPr>
          <w:rFonts w:asciiTheme="minorHAnsi" w:hAnsiTheme="minorHAnsi" w:cstheme="minorHAnsi"/>
        </w:rPr>
      </w:pPr>
      <w:r w:rsidRPr="002368BB">
        <w:rPr>
          <w:rFonts w:asciiTheme="minorHAnsi" w:hAnsiTheme="minorHAnsi" w:cstheme="minorHAnsi"/>
        </w:rPr>
        <w:t xml:space="preserve">This trend underscores that parents cannot be fully empowered without adequate support for their own mental health, social connection and coping skills. </w:t>
      </w:r>
    </w:p>
    <w:p w14:paraId="1DFDA84C" w14:textId="76177209" w:rsidR="006B6E87" w:rsidRPr="002368BB" w:rsidRDefault="006B6E87" w:rsidP="006B6E87">
      <w:pPr>
        <w:pStyle w:val="NormalWeb"/>
        <w:rPr>
          <w:rFonts w:asciiTheme="minorHAnsi" w:hAnsiTheme="minorHAnsi" w:cstheme="minorHAnsi"/>
        </w:rPr>
      </w:pPr>
      <w:r w:rsidRPr="002368BB">
        <w:rPr>
          <w:rFonts w:asciiTheme="minorHAnsi" w:hAnsiTheme="minorHAnsi" w:cstheme="minorHAnsi"/>
        </w:rPr>
        <w:t>Our programs consistently demonstrate the value of addressing parent wellbeing in tandem with parenting skill development</w:t>
      </w:r>
      <w:r w:rsidR="003D3DC5" w:rsidRPr="002368BB">
        <w:rPr>
          <w:rFonts w:asciiTheme="minorHAnsi" w:hAnsiTheme="minorHAnsi" w:cstheme="minorHAnsi"/>
        </w:rPr>
        <w:t>, for example</w:t>
      </w:r>
      <w:r w:rsidRPr="002368BB">
        <w:rPr>
          <w:rFonts w:asciiTheme="minorHAnsi" w:hAnsiTheme="minorHAnsi" w:cstheme="minorHAnsi"/>
        </w:rPr>
        <w:t>:</w:t>
      </w:r>
    </w:p>
    <w:p w14:paraId="272E236C" w14:textId="77777777" w:rsidR="006B6E87" w:rsidRPr="002368BB" w:rsidRDefault="006B6E87" w:rsidP="00AA174F">
      <w:pPr>
        <w:pStyle w:val="NormalWeb"/>
        <w:numPr>
          <w:ilvl w:val="0"/>
          <w:numId w:val="16"/>
        </w:numPr>
        <w:rPr>
          <w:rFonts w:asciiTheme="minorHAnsi" w:hAnsiTheme="minorHAnsi" w:cstheme="minorHAnsi"/>
        </w:rPr>
      </w:pPr>
      <w:proofErr w:type="spellStart"/>
      <w:r w:rsidRPr="002368BB">
        <w:rPr>
          <w:rStyle w:val="Strong"/>
          <w:rFonts w:asciiTheme="minorHAnsi" w:hAnsiTheme="minorHAnsi" w:cstheme="minorHAnsi"/>
        </w:rPr>
        <w:t>smalltalk</w:t>
      </w:r>
      <w:proofErr w:type="spellEnd"/>
      <w:r w:rsidRPr="002368BB">
        <w:rPr>
          <w:rFonts w:asciiTheme="minorHAnsi" w:hAnsiTheme="minorHAnsi" w:cstheme="minorHAnsi"/>
        </w:rPr>
        <w:t xml:space="preserve"> improves parent efficacy, reduces stress, strengthens parent–child interactions, and enhances home learning environments.</w:t>
      </w:r>
    </w:p>
    <w:p w14:paraId="3011BD31" w14:textId="77777777" w:rsidR="006B6E87" w:rsidRPr="002368BB" w:rsidRDefault="006B6E87" w:rsidP="00AA174F">
      <w:pPr>
        <w:pStyle w:val="NormalWeb"/>
        <w:numPr>
          <w:ilvl w:val="0"/>
          <w:numId w:val="16"/>
        </w:numPr>
        <w:rPr>
          <w:rFonts w:asciiTheme="minorHAnsi" w:hAnsiTheme="minorHAnsi" w:cstheme="minorHAnsi"/>
        </w:rPr>
      </w:pPr>
      <w:r w:rsidRPr="002368BB">
        <w:rPr>
          <w:rStyle w:val="Strong"/>
          <w:rFonts w:asciiTheme="minorHAnsi" w:hAnsiTheme="minorHAnsi" w:cstheme="minorHAnsi"/>
        </w:rPr>
        <w:t>MyTime</w:t>
      </w:r>
      <w:r w:rsidRPr="002368BB">
        <w:rPr>
          <w:rFonts w:asciiTheme="minorHAnsi" w:hAnsiTheme="minorHAnsi" w:cstheme="minorHAnsi"/>
        </w:rPr>
        <w:t xml:space="preserve"> provides social and emotional support for parents of children with developmental delays or disability—reducing isolation and increasing coping capacity.</w:t>
      </w:r>
    </w:p>
    <w:p w14:paraId="3393BF8E" w14:textId="77777777" w:rsidR="006B6E87" w:rsidRPr="002368BB" w:rsidRDefault="006B6E87" w:rsidP="00AA174F">
      <w:pPr>
        <w:pStyle w:val="NormalWeb"/>
        <w:numPr>
          <w:ilvl w:val="0"/>
          <w:numId w:val="16"/>
        </w:numPr>
        <w:rPr>
          <w:rFonts w:asciiTheme="minorHAnsi" w:hAnsiTheme="minorHAnsi" w:cstheme="minorHAnsi"/>
        </w:rPr>
      </w:pPr>
      <w:r w:rsidRPr="002368BB">
        <w:rPr>
          <w:rStyle w:val="Strong"/>
          <w:rFonts w:asciiTheme="minorHAnsi" w:hAnsiTheme="minorHAnsi" w:cstheme="minorHAnsi"/>
        </w:rPr>
        <w:t>Raising Children Network</w:t>
      </w:r>
      <w:r w:rsidRPr="002368BB">
        <w:rPr>
          <w:rFonts w:asciiTheme="minorHAnsi" w:hAnsiTheme="minorHAnsi" w:cstheme="minorHAnsi"/>
        </w:rPr>
        <w:t xml:space="preserve"> provides trusted, evidence-based information that reduces worry, builds confidence, and connects families to services.</w:t>
      </w:r>
    </w:p>
    <w:p w14:paraId="46287600" w14:textId="299C38FC" w:rsidR="006B6E87" w:rsidRPr="004F55B1" w:rsidRDefault="006B6E87" w:rsidP="006B6E87">
      <w:pPr>
        <w:pStyle w:val="NormalWeb"/>
        <w:rPr>
          <w:rFonts w:asciiTheme="minorHAnsi" w:hAnsiTheme="minorHAnsi" w:cstheme="minorHAnsi"/>
        </w:rPr>
      </w:pPr>
      <w:r w:rsidRPr="002368BB">
        <w:rPr>
          <w:rFonts w:asciiTheme="minorHAnsi" w:hAnsiTheme="minorHAnsi" w:cstheme="minorHAnsi"/>
        </w:rPr>
        <w:t xml:space="preserve">Together, these programs illustrate that </w:t>
      </w:r>
      <w:r w:rsidRPr="002368BB">
        <w:rPr>
          <w:rStyle w:val="Strong"/>
          <w:rFonts w:asciiTheme="minorHAnsi" w:hAnsiTheme="minorHAnsi" w:cstheme="minorHAnsi"/>
        </w:rPr>
        <w:t>improving parent wellbeing is not an adjacent benefit</w:t>
      </w:r>
      <w:r w:rsidR="002B1CA7">
        <w:rPr>
          <w:rStyle w:val="Strong"/>
          <w:rFonts w:asciiTheme="minorHAnsi" w:hAnsiTheme="minorHAnsi" w:cstheme="minorHAnsi"/>
        </w:rPr>
        <w:t>. I</w:t>
      </w:r>
      <w:r w:rsidRPr="002368BB">
        <w:rPr>
          <w:rStyle w:val="Strong"/>
          <w:rFonts w:asciiTheme="minorHAnsi" w:hAnsiTheme="minorHAnsi" w:cstheme="minorHAnsi"/>
        </w:rPr>
        <w:t>t is a core mechanism through which children’s resilience and long-term outcomes are strengthened</w:t>
      </w:r>
      <w:r w:rsidRPr="002368BB">
        <w:rPr>
          <w:rFonts w:asciiTheme="minorHAnsi" w:hAnsiTheme="minorHAnsi" w:cstheme="minorHAnsi"/>
        </w:rPr>
        <w:t>.</w:t>
      </w:r>
    </w:p>
    <w:p w14:paraId="09B78E9A" w14:textId="77777777" w:rsidR="006B6E87" w:rsidRDefault="006B6E87" w:rsidP="00EA41AA">
      <w:pPr>
        <w:rPr>
          <w:rFonts w:ascii="Helvetica" w:hAnsi="Helvetica" w:cs="Helvetica"/>
          <w:color w:val="282549"/>
          <w:lang w:val="en-GB"/>
        </w:rPr>
      </w:pPr>
    </w:p>
    <w:p w14:paraId="6D11A4C7" w14:textId="79178877" w:rsidR="00AB154D" w:rsidRDefault="00AB154D" w:rsidP="00182B24">
      <w:pPr>
        <w:pStyle w:val="Heading2"/>
      </w:pPr>
      <w:bookmarkStart w:id="12" w:name="_Toc215840333"/>
      <w:r>
        <w:lastRenderedPageBreak/>
        <w:t>Program structure</w:t>
      </w:r>
      <w:bookmarkEnd w:id="12"/>
    </w:p>
    <w:p w14:paraId="747D154F" w14:textId="10552598" w:rsidR="00AB154D" w:rsidRDefault="00AB154D" w:rsidP="00182B24">
      <w:pPr>
        <w:pStyle w:val="Heading3"/>
      </w:pPr>
      <w:r>
        <w:t>Will a single national program provide more flexibility for your organisation?</w:t>
      </w:r>
    </w:p>
    <w:p w14:paraId="7AE9B497" w14:textId="77777777" w:rsidR="00444584" w:rsidRDefault="00444584" w:rsidP="00FB790C">
      <w:pPr>
        <w:rPr>
          <w:lang w:val="en-GB"/>
        </w:rPr>
      </w:pPr>
    </w:p>
    <w:p w14:paraId="3F3E2CF4" w14:textId="63FAAD35" w:rsidR="00DA32D3" w:rsidRPr="004F55B1" w:rsidRDefault="00AB154D" w:rsidP="00AB154D">
      <w:pPr>
        <w:rPr>
          <w:rFonts w:asciiTheme="minorHAnsi" w:eastAsia="Open Sans" w:hAnsiTheme="minorHAnsi" w:cstheme="minorHAnsi"/>
        </w:rPr>
      </w:pPr>
      <w:r w:rsidRPr="004F55B1">
        <w:rPr>
          <w:rFonts w:asciiTheme="minorHAnsi" w:eastAsia="Open Sans" w:hAnsiTheme="minorHAnsi" w:cstheme="minorHAnsi"/>
        </w:rPr>
        <w:t xml:space="preserve">A single national program has the potential to </w:t>
      </w:r>
      <w:r w:rsidR="00444584" w:rsidRPr="004F55B1">
        <w:rPr>
          <w:rFonts w:asciiTheme="minorHAnsi" w:eastAsia="Open Sans" w:hAnsiTheme="minorHAnsi" w:cstheme="minorHAnsi"/>
        </w:rPr>
        <w:t>increase</w:t>
      </w:r>
      <w:r w:rsidRPr="004F55B1">
        <w:rPr>
          <w:rFonts w:asciiTheme="minorHAnsi" w:eastAsia="Open Sans" w:hAnsiTheme="minorHAnsi" w:cstheme="minorHAnsi"/>
        </w:rPr>
        <w:t xml:space="preserve"> flexibility by reducing duplication, </w:t>
      </w:r>
      <w:r w:rsidR="00444584" w:rsidRPr="004F55B1">
        <w:rPr>
          <w:rFonts w:asciiTheme="minorHAnsi" w:eastAsia="Open Sans" w:hAnsiTheme="minorHAnsi" w:cstheme="minorHAnsi"/>
        </w:rPr>
        <w:t>streamlining</w:t>
      </w:r>
      <w:r w:rsidRPr="004F55B1">
        <w:rPr>
          <w:rFonts w:asciiTheme="minorHAnsi" w:eastAsia="Open Sans" w:hAnsiTheme="minorHAnsi" w:cstheme="minorHAnsi"/>
        </w:rPr>
        <w:t xml:space="preserve"> administrative requirements and enabling more coordinated</w:t>
      </w:r>
      <w:r w:rsidR="0062702A" w:rsidRPr="004F55B1">
        <w:rPr>
          <w:rFonts w:asciiTheme="minorHAnsi" w:eastAsia="Open Sans" w:hAnsiTheme="minorHAnsi" w:cstheme="minorHAnsi"/>
        </w:rPr>
        <w:t>, consistent</w:t>
      </w:r>
      <w:r w:rsidRPr="004F55B1">
        <w:rPr>
          <w:rFonts w:asciiTheme="minorHAnsi" w:eastAsia="Open Sans" w:hAnsiTheme="minorHAnsi" w:cstheme="minorHAnsi"/>
        </w:rPr>
        <w:t xml:space="preserve"> service delivery. Consolidating </w:t>
      </w:r>
      <w:r w:rsidR="0062702A" w:rsidRPr="004F55B1">
        <w:rPr>
          <w:rFonts w:asciiTheme="minorHAnsi" w:eastAsia="Open Sans" w:hAnsiTheme="minorHAnsi" w:cstheme="minorHAnsi"/>
        </w:rPr>
        <w:t xml:space="preserve">multiple </w:t>
      </w:r>
      <w:r w:rsidRPr="004F55B1">
        <w:rPr>
          <w:rFonts w:asciiTheme="minorHAnsi" w:eastAsia="Open Sans" w:hAnsiTheme="minorHAnsi" w:cstheme="minorHAnsi"/>
        </w:rPr>
        <w:t xml:space="preserve">streams into a unified program </w:t>
      </w:r>
      <w:r w:rsidR="0062702A" w:rsidRPr="004F55B1">
        <w:rPr>
          <w:rFonts w:asciiTheme="minorHAnsi" w:eastAsia="Open Sans" w:hAnsiTheme="minorHAnsi" w:cstheme="minorHAnsi"/>
        </w:rPr>
        <w:t>would simplify</w:t>
      </w:r>
      <w:r w:rsidRPr="004F55B1">
        <w:rPr>
          <w:rFonts w:asciiTheme="minorHAnsi" w:eastAsia="Open Sans" w:hAnsiTheme="minorHAnsi" w:cstheme="minorHAnsi"/>
        </w:rPr>
        <w:t xml:space="preserve"> governance, monitoring, and reporting processes, </w:t>
      </w:r>
      <w:r w:rsidR="0062702A" w:rsidRPr="004F55B1">
        <w:rPr>
          <w:rFonts w:asciiTheme="minorHAnsi" w:eastAsia="Open Sans" w:hAnsiTheme="minorHAnsi" w:cstheme="minorHAnsi"/>
        </w:rPr>
        <w:t>allowing providers to redirect efforts</w:t>
      </w:r>
      <w:r w:rsidR="00DC2EAE" w:rsidRPr="004F55B1">
        <w:rPr>
          <w:rFonts w:asciiTheme="minorHAnsi" w:eastAsia="Open Sans" w:hAnsiTheme="minorHAnsi" w:cstheme="minorHAnsi"/>
        </w:rPr>
        <w:t xml:space="preserve"> toward direct</w:t>
      </w:r>
      <w:r w:rsidRPr="004F55B1">
        <w:rPr>
          <w:rFonts w:asciiTheme="minorHAnsi" w:eastAsia="Open Sans" w:hAnsiTheme="minorHAnsi" w:cstheme="minorHAnsi"/>
        </w:rPr>
        <w:t xml:space="preserve"> service delivery, community engagement, innovation and continuous improvement. A coordinated national approach </w:t>
      </w:r>
      <w:r w:rsidR="00DC2EAE" w:rsidRPr="004F55B1">
        <w:rPr>
          <w:rFonts w:asciiTheme="minorHAnsi" w:eastAsia="Open Sans" w:hAnsiTheme="minorHAnsi" w:cstheme="minorHAnsi"/>
        </w:rPr>
        <w:t>may also support more equitable access</w:t>
      </w:r>
      <w:r w:rsidRPr="004F55B1">
        <w:rPr>
          <w:rFonts w:asciiTheme="minorHAnsi" w:eastAsia="Open Sans" w:hAnsiTheme="minorHAnsi" w:cstheme="minorHAnsi"/>
        </w:rPr>
        <w:t xml:space="preserve"> </w:t>
      </w:r>
      <w:r w:rsidR="00DA32D3" w:rsidRPr="004F55B1">
        <w:rPr>
          <w:rFonts w:asciiTheme="minorHAnsi" w:eastAsia="Open Sans" w:hAnsiTheme="minorHAnsi" w:cstheme="minorHAnsi"/>
        </w:rPr>
        <w:t xml:space="preserve">to early intervention services across locations and reduce gaps or overlap in support for families with intersectional issues. </w:t>
      </w:r>
    </w:p>
    <w:p w14:paraId="3191AB96" w14:textId="77777777" w:rsidR="00DA32D3" w:rsidRPr="004F55B1" w:rsidRDefault="00DA32D3" w:rsidP="00AB154D">
      <w:pPr>
        <w:rPr>
          <w:rFonts w:asciiTheme="minorHAnsi" w:eastAsia="Open Sans" w:hAnsiTheme="minorHAnsi" w:cstheme="minorHAnsi"/>
        </w:rPr>
      </w:pPr>
    </w:p>
    <w:p w14:paraId="37808B1C" w14:textId="7AFB91CC" w:rsidR="00AB154D" w:rsidRPr="004F55B1" w:rsidRDefault="00AB154D" w:rsidP="00AB154D">
      <w:pPr>
        <w:spacing w:before="60" w:after="120"/>
        <w:rPr>
          <w:rFonts w:asciiTheme="minorHAnsi" w:eastAsia="Open Sans" w:hAnsiTheme="minorHAnsi" w:cstheme="minorHAnsi"/>
          <w:bCs/>
        </w:rPr>
      </w:pPr>
      <w:r w:rsidRPr="004F55B1">
        <w:rPr>
          <w:rFonts w:asciiTheme="minorHAnsi" w:eastAsia="Open Sans" w:hAnsiTheme="minorHAnsi" w:cstheme="minorHAnsi"/>
          <w:bCs/>
        </w:rPr>
        <w:t xml:space="preserve">We support the review’s intention </w:t>
      </w:r>
      <w:r w:rsidR="004B327D" w:rsidRPr="004F55B1">
        <w:rPr>
          <w:rFonts w:asciiTheme="minorHAnsi" w:eastAsia="Open Sans" w:hAnsiTheme="minorHAnsi" w:cstheme="minorHAnsi"/>
          <w:bCs/>
        </w:rPr>
        <w:t>to ground the new</w:t>
      </w:r>
      <w:r w:rsidRPr="004F55B1">
        <w:rPr>
          <w:rFonts w:asciiTheme="minorHAnsi" w:eastAsia="Open Sans" w:hAnsiTheme="minorHAnsi" w:cstheme="minorHAnsi"/>
          <w:bCs/>
        </w:rPr>
        <w:t xml:space="preserve"> program fund </w:t>
      </w:r>
      <w:r w:rsidR="004B327D" w:rsidRPr="004F55B1">
        <w:rPr>
          <w:rFonts w:asciiTheme="minorHAnsi" w:eastAsia="Open Sans" w:hAnsiTheme="minorHAnsi" w:cstheme="minorHAnsi"/>
          <w:bCs/>
        </w:rPr>
        <w:t>in a</w:t>
      </w:r>
      <w:r w:rsidRPr="004F55B1">
        <w:rPr>
          <w:rFonts w:asciiTheme="minorHAnsi" w:eastAsia="Open Sans" w:hAnsiTheme="minorHAnsi" w:cstheme="minorHAnsi"/>
          <w:bCs/>
        </w:rPr>
        <w:t xml:space="preserve"> robust evidence-informed approach that </w:t>
      </w:r>
      <w:r w:rsidR="004B327D" w:rsidRPr="004F55B1">
        <w:rPr>
          <w:rFonts w:asciiTheme="minorHAnsi" w:eastAsia="Open Sans" w:hAnsiTheme="minorHAnsi" w:cstheme="minorHAnsi"/>
          <w:bCs/>
        </w:rPr>
        <w:t>integrates</w:t>
      </w:r>
      <w:r w:rsidRPr="004F55B1">
        <w:rPr>
          <w:rFonts w:asciiTheme="minorHAnsi" w:eastAsia="Open Sans" w:hAnsiTheme="minorHAnsi" w:cstheme="minorHAnsi"/>
          <w:bCs/>
        </w:rPr>
        <w:t xml:space="preserve"> research evidence, professional expertise and lived experience. </w:t>
      </w:r>
      <w:r w:rsidR="00A079AA" w:rsidRPr="004F55B1">
        <w:rPr>
          <w:rFonts w:asciiTheme="minorHAnsi" w:eastAsia="Open Sans" w:hAnsiTheme="minorHAnsi" w:cstheme="minorHAnsi"/>
          <w:bCs/>
        </w:rPr>
        <w:t xml:space="preserve">This approach </w:t>
      </w:r>
      <w:r w:rsidRPr="004F55B1">
        <w:rPr>
          <w:rFonts w:asciiTheme="minorHAnsi" w:eastAsia="Open Sans" w:hAnsiTheme="minorHAnsi" w:cstheme="minorHAnsi"/>
          <w:bCs/>
        </w:rPr>
        <w:t>is more likely to produce services that are effective, culturally safe</w:t>
      </w:r>
      <w:r w:rsidR="00A079AA" w:rsidRPr="004F55B1">
        <w:rPr>
          <w:rFonts w:asciiTheme="minorHAnsi" w:eastAsia="Open Sans" w:hAnsiTheme="minorHAnsi" w:cstheme="minorHAnsi"/>
          <w:bCs/>
        </w:rPr>
        <w:t xml:space="preserve"> and </w:t>
      </w:r>
      <w:r w:rsidRPr="004F55B1">
        <w:rPr>
          <w:rFonts w:asciiTheme="minorHAnsi" w:eastAsia="Open Sans" w:hAnsiTheme="minorHAnsi" w:cstheme="minorHAnsi"/>
          <w:bCs/>
        </w:rPr>
        <w:t xml:space="preserve">responsive to local needs. </w:t>
      </w:r>
      <w:r w:rsidR="00A079AA" w:rsidRPr="004F55B1">
        <w:rPr>
          <w:rFonts w:asciiTheme="minorHAnsi" w:eastAsia="Open Sans" w:hAnsiTheme="minorHAnsi" w:cstheme="minorHAnsi"/>
          <w:bCs/>
        </w:rPr>
        <w:t>Achieving this, though,</w:t>
      </w:r>
      <w:r w:rsidRPr="004F55B1">
        <w:rPr>
          <w:rFonts w:asciiTheme="minorHAnsi" w:eastAsia="Open Sans" w:hAnsiTheme="minorHAnsi" w:cstheme="minorHAnsi"/>
          <w:bCs/>
        </w:rPr>
        <w:t xml:space="preserve"> requires </w:t>
      </w:r>
      <w:r w:rsidR="00A079AA" w:rsidRPr="004F55B1">
        <w:rPr>
          <w:rFonts w:asciiTheme="minorHAnsi" w:eastAsia="Open Sans" w:hAnsiTheme="minorHAnsi" w:cstheme="minorHAnsi"/>
          <w:bCs/>
        </w:rPr>
        <w:t>investment in provider capability</w:t>
      </w:r>
      <w:r w:rsidR="004A78EC" w:rsidRPr="004F55B1">
        <w:rPr>
          <w:rFonts w:asciiTheme="minorHAnsi" w:eastAsia="Open Sans" w:hAnsiTheme="minorHAnsi" w:cstheme="minorHAnsi"/>
          <w:bCs/>
        </w:rPr>
        <w:t xml:space="preserve">, including training, supervision, communities of practice and practical implementation tools, to ensure that evidence can be interpreted and applied effectively. </w:t>
      </w:r>
      <w:r w:rsidR="00935C63" w:rsidRPr="004F55B1">
        <w:rPr>
          <w:rFonts w:asciiTheme="minorHAnsi" w:eastAsia="Open Sans" w:hAnsiTheme="minorHAnsi" w:cstheme="minorHAnsi"/>
          <w:bCs/>
        </w:rPr>
        <w:t>Lived-experience involvement must also be embedded in ways that are safe, meaningful and sustainable</w:t>
      </w:r>
      <w:r w:rsidRPr="004F55B1">
        <w:rPr>
          <w:rFonts w:asciiTheme="minorHAnsi" w:eastAsia="Open Sans" w:hAnsiTheme="minorHAnsi" w:cstheme="minorHAnsi"/>
          <w:bCs/>
        </w:rPr>
        <w:t xml:space="preserve">. </w:t>
      </w:r>
    </w:p>
    <w:p w14:paraId="6D9397C3" w14:textId="43093E38" w:rsidR="00AB154D" w:rsidRPr="004F55B1" w:rsidRDefault="002A00A2" w:rsidP="00AB154D">
      <w:pPr>
        <w:rPr>
          <w:rFonts w:asciiTheme="minorHAnsi" w:hAnsiTheme="minorHAnsi" w:cstheme="minorHAnsi"/>
          <w:bCs/>
        </w:rPr>
      </w:pPr>
      <w:r w:rsidRPr="004F55B1">
        <w:rPr>
          <w:rFonts w:asciiTheme="minorHAnsi" w:eastAsia="Open Sans" w:hAnsiTheme="minorHAnsi" w:cstheme="minorHAnsi"/>
          <w:bCs/>
        </w:rPr>
        <w:t xml:space="preserve">To ensure a genuine </w:t>
      </w:r>
      <w:r w:rsidR="00935C63" w:rsidRPr="004F55B1">
        <w:rPr>
          <w:rFonts w:asciiTheme="minorHAnsi" w:eastAsia="Open Sans" w:hAnsiTheme="minorHAnsi" w:cstheme="minorHAnsi"/>
          <w:bCs/>
        </w:rPr>
        <w:t>evidence-informed</w:t>
      </w:r>
      <w:r w:rsidRPr="004F55B1">
        <w:rPr>
          <w:rFonts w:asciiTheme="minorHAnsi" w:eastAsia="Open Sans" w:hAnsiTheme="minorHAnsi" w:cstheme="minorHAnsi"/>
          <w:bCs/>
        </w:rPr>
        <w:t xml:space="preserve"> approach, the national program should </w:t>
      </w:r>
      <w:r w:rsidR="00776E01" w:rsidRPr="004F55B1">
        <w:rPr>
          <w:rFonts w:asciiTheme="minorHAnsi" w:eastAsia="Open Sans" w:hAnsiTheme="minorHAnsi" w:cstheme="minorHAnsi"/>
          <w:bCs/>
        </w:rPr>
        <w:t>include dedicated support for</w:t>
      </w:r>
      <w:r w:rsidRPr="004F55B1">
        <w:rPr>
          <w:rFonts w:asciiTheme="minorHAnsi" w:eastAsia="Open Sans" w:hAnsiTheme="minorHAnsi" w:cstheme="minorHAnsi"/>
          <w:bCs/>
        </w:rPr>
        <w:t xml:space="preserve"> capacity building, practice guidance and continuous improvement. With the right </w:t>
      </w:r>
      <w:r w:rsidR="00776E01" w:rsidRPr="004F55B1">
        <w:rPr>
          <w:rFonts w:asciiTheme="minorHAnsi" w:eastAsia="Open Sans" w:hAnsiTheme="minorHAnsi" w:cstheme="minorHAnsi"/>
          <w:bCs/>
        </w:rPr>
        <w:t>infrastructure in place</w:t>
      </w:r>
      <w:r w:rsidRPr="004F55B1">
        <w:rPr>
          <w:rFonts w:asciiTheme="minorHAnsi" w:eastAsia="Open Sans" w:hAnsiTheme="minorHAnsi" w:cstheme="minorHAnsi"/>
          <w:bCs/>
        </w:rPr>
        <w:t xml:space="preserve">, a single national program could enable providers to deliver more </w:t>
      </w:r>
      <w:r w:rsidR="00014AD5" w:rsidRPr="004F55B1">
        <w:rPr>
          <w:rFonts w:asciiTheme="minorHAnsi" w:eastAsia="Open Sans" w:hAnsiTheme="minorHAnsi" w:cstheme="minorHAnsi"/>
          <w:bCs/>
        </w:rPr>
        <w:t xml:space="preserve">connected and </w:t>
      </w:r>
      <w:r w:rsidRPr="004F55B1">
        <w:rPr>
          <w:rFonts w:asciiTheme="minorHAnsi" w:eastAsia="Open Sans" w:hAnsiTheme="minorHAnsi" w:cstheme="minorHAnsi"/>
          <w:bCs/>
        </w:rPr>
        <w:t>integrated</w:t>
      </w:r>
      <w:r w:rsidR="00014AD5" w:rsidRPr="004F55B1">
        <w:rPr>
          <w:rFonts w:asciiTheme="minorHAnsi" w:eastAsia="Open Sans" w:hAnsiTheme="minorHAnsi" w:cstheme="minorHAnsi"/>
          <w:bCs/>
        </w:rPr>
        <w:t xml:space="preserve"> services that are</w:t>
      </w:r>
      <w:r w:rsidRPr="004F55B1">
        <w:rPr>
          <w:rFonts w:asciiTheme="minorHAnsi" w:eastAsia="Open Sans" w:hAnsiTheme="minorHAnsi" w:cstheme="minorHAnsi"/>
          <w:bCs/>
        </w:rPr>
        <w:t xml:space="preserve"> responsive and outcomes-focused</w:t>
      </w:r>
      <w:r w:rsidR="00A475E4" w:rsidRPr="004F55B1">
        <w:rPr>
          <w:rFonts w:asciiTheme="minorHAnsi" w:eastAsia="Open Sans" w:hAnsiTheme="minorHAnsi" w:cstheme="minorHAnsi"/>
          <w:bCs/>
        </w:rPr>
        <w:t xml:space="preserve"> </w:t>
      </w:r>
      <w:r w:rsidR="005E7337" w:rsidRPr="004F55B1">
        <w:rPr>
          <w:rFonts w:asciiTheme="minorHAnsi" w:eastAsia="Open Sans" w:hAnsiTheme="minorHAnsi" w:cstheme="minorHAnsi"/>
          <w:bCs/>
        </w:rPr>
        <w:t>and</w:t>
      </w:r>
      <w:r w:rsidR="00575177" w:rsidRPr="004F55B1">
        <w:rPr>
          <w:rFonts w:asciiTheme="minorHAnsi" w:eastAsia="Open Sans" w:hAnsiTheme="minorHAnsi" w:cstheme="minorHAnsi"/>
          <w:bCs/>
        </w:rPr>
        <w:t xml:space="preserve"> </w:t>
      </w:r>
      <w:r w:rsidR="00D832CA" w:rsidRPr="004F55B1">
        <w:rPr>
          <w:rFonts w:asciiTheme="minorHAnsi" w:eastAsia="Open Sans" w:hAnsiTheme="minorHAnsi" w:cstheme="minorHAnsi"/>
          <w:bCs/>
        </w:rPr>
        <w:t>strengthen the</w:t>
      </w:r>
      <w:r w:rsidRPr="004F55B1">
        <w:rPr>
          <w:rFonts w:asciiTheme="minorHAnsi" w:eastAsia="Open Sans" w:hAnsiTheme="minorHAnsi" w:cstheme="minorHAnsi"/>
          <w:bCs/>
        </w:rPr>
        <w:t xml:space="preserve"> wellbeing and resilience of Australian children and families.</w:t>
      </w:r>
    </w:p>
    <w:p w14:paraId="108E3695" w14:textId="77777777" w:rsidR="002A00A2" w:rsidRDefault="002A00A2" w:rsidP="00AB154D">
      <w:pPr>
        <w:rPr>
          <w:bCs/>
        </w:rPr>
      </w:pPr>
    </w:p>
    <w:p w14:paraId="754AD07D" w14:textId="29B34DEB" w:rsidR="002A00A2" w:rsidRDefault="002A00A2" w:rsidP="00182B24">
      <w:pPr>
        <w:pStyle w:val="Heading3"/>
      </w:pPr>
      <w:r w:rsidRPr="00CE16E0">
        <w:t xml:space="preserve">Does the service or activity you deliver fit within one of the three funding streams? Do these </w:t>
      </w:r>
      <w:r w:rsidR="005F30E1" w:rsidRPr="00CE16E0">
        <w:t>streams reflect what children and families in your community need now – and what they might need into the future?</w:t>
      </w:r>
    </w:p>
    <w:p w14:paraId="06AEC29E" w14:textId="77777777" w:rsidR="00CE16E0" w:rsidRDefault="00CE16E0" w:rsidP="00CE16E0"/>
    <w:p w14:paraId="033F6DA3" w14:textId="77777777" w:rsidR="00A3050C" w:rsidRPr="004F55B1" w:rsidRDefault="00CE16E0" w:rsidP="00CE16E0">
      <w:pPr>
        <w:rPr>
          <w:rFonts w:asciiTheme="minorHAnsi" w:hAnsiTheme="minorHAnsi" w:cstheme="minorHAnsi"/>
        </w:rPr>
      </w:pPr>
      <w:r w:rsidRPr="004F55B1">
        <w:rPr>
          <w:rFonts w:asciiTheme="minorHAnsi" w:hAnsiTheme="minorHAnsi" w:cstheme="minorHAnsi"/>
        </w:rPr>
        <w:t xml:space="preserve">Our two programs currently funded through the Families and Children Activity, MyTime and Raising Children Network, </w:t>
      </w:r>
      <w:r w:rsidR="00A3050C" w:rsidRPr="004F55B1">
        <w:rPr>
          <w:rFonts w:asciiTheme="minorHAnsi" w:hAnsiTheme="minorHAnsi" w:cstheme="minorHAnsi"/>
        </w:rPr>
        <w:t>align well with</w:t>
      </w:r>
      <w:r w:rsidRPr="004F55B1">
        <w:rPr>
          <w:rFonts w:asciiTheme="minorHAnsi" w:hAnsiTheme="minorHAnsi" w:cstheme="minorHAnsi"/>
        </w:rPr>
        <w:t xml:space="preserve"> </w:t>
      </w:r>
      <w:r w:rsidR="006D5C69" w:rsidRPr="004F55B1">
        <w:rPr>
          <w:rFonts w:asciiTheme="minorHAnsi" w:hAnsiTheme="minorHAnsi" w:cstheme="minorHAnsi"/>
        </w:rPr>
        <w:t xml:space="preserve">Stream 1: National Programs and Information Services. </w:t>
      </w:r>
      <w:r w:rsidR="00C31718" w:rsidRPr="004F55B1">
        <w:rPr>
          <w:rFonts w:asciiTheme="minorHAnsi" w:hAnsiTheme="minorHAnsi" w:cstheme="minorHAnsi"/>
        </w:rPr>
        <w:t xml:space="preserve">Both </w:t>
      </w:r>
      <w:r w:rsidR="00A3050C" w:rsidRPr="004F55B1">
        <w:rPr>
          <w:rFonts w:asciiTheme="minorHAnsi" w:hAnsiTheme="minorHAnsi" w:cstheme="minorHAnsi"/>
        </w:rPr>
        <w:t>are</w:t>
      </w:r>
      <w:r w:rsidR="00C31718" w:rsidRPr="004F55B1">
        <w:rPr>
          <w:rFonts w:asciiTheme="minorHAnsi" w:hAnsiTheme="minorHAnsi" w:cstheme="minorHAnsi"/>
        </w:rPr>
        <w:t xml:space="preserve"> long standing</w:t>
      </w:r>
      <w:r w:rsidR="00A3050C" w:rsidRPr="004F55B1">
        <w:rPr>
          <w:rFonts w:asciiTheme="minorHAnsi" w:hAnsiTheme="minorHAnsi" w:cstheme="minorHAnsi"/>
        </w:rPr>
        <w:t>, nationally available</w:t>
      </w:r>
      <w:r w:rsidR="00C31718" w:rsidRPr="004F55B1">
        <w:rPr>
          <w:rFonts w:asciiTheme="minorHAnsi" w:hAnsiTheme="minorHAnsi" w:cstheme="minorHAnsi"/>
        </w:rPr>
        <w:t xml:space="preserve"> programs </w:t>
      </w:r>
      <w:r w:rsidR="00A3050C" w:rsidRPr="004F55B1">
        <w:rPr>
          <w:rFonts w:asciiTheme="minorHAnsi" w:hAnsiTheme="minorHAnsi" w:cstheme="minorHAnsi"/>
        </w:rPr>
        <w:t>delivered</w:t>
      </w:r>
      <w:r w:rsidR="00BB499C" w:rsidRPr="004F55B1">
        <w:rPr>
          <w:rFonts w:asciiTheme="minorHAnsi" w:hAnsiTheme="minorHAnsi" w:cstheme="minorHAnsi"/>
        </w:rPr>
        <w:t xml:space="preserve"> f</w:t>
      </w:r>
      <w:r w:rsidR="00302A14" w:rsidRPr="004F55B1">
        <w:rPr>
          <w:rFonts w:asciiTheme="minorHAnsi" w:hAnsiTheme="minorHAnsi" w:cstheme="minorHAnsi"/>
        </w:rPr>
        <w:t>ree to</w:t>
      </w:r>
      <w:r w:rsidR="00783169" w:rsidRPr="004F55B1">
        <w:rPr>
          <w:rFonts w:asciiTheme="minorHAnsi" w:hAnsiTheme="minorHAnsi" w:cstheme="minorHAnsi"/>
        </w:rPr>
        <w:t xml:space="preserve"> all families. </w:t>
      </w:r>
    </w:p>
    <w:p w14:paraId="2FA09658" w14:textId="77777777" w:rsidR="00A3050C" w:rsidRPr="004F55B1" w:rsidRDefault="00A3050C" w:rsidP="00CE16E0">
      <w:pPr>
        <w:rPr>
          <w:rFonts w:asciiTheme="minorHAnsi" w:hAnsiTheme="minorHAnsi" w:cstheme="minorHAnsi"/>
        </w:rPr>
      </w:pPr>
    </w:p>
    <w:p w14:paraId="660EEAB1" w14:textId="48975AA1" w:rsidR="00F41612" w:rsidRPr="004F55B1" w:rsidRDefault="003304B9" w:rsidP="00CE16E0">
      <w:pPr>
        <w:rPr>
          <w:rFonts w:asciiTheme="minorHAnsi" w:hAnsiTheme="minorHAnsi" w:cstheme="minorHAnsi"/>
        </w:rPr>
      </w:pPr>
      <w:r w:rsidRPr="004F55B1">
        <w:rPr>
          <w:rFonts w:asciiTheme="minorHAnsi" w:hAnsiTheme="minorHAnsi" w:cstheme="minorHAnsi"/>
        </w:rPr>
        <w:t xml:space="preserve">MyTime </w:t>
      </w:r>
      <w:r w:rsidR="00A3050C" w:rsidRPr="004F55B1">
        <w:rPr>
          <w:rFonts w:asciiTheme="minorHAnsi" w:hAnsiTheme="minorHAnsi" w:cstheme="minorHAnsi"/>
        </w:rPr>
        <w:t>operates</w:t>
      </w:r>
      <w:r w:rsidRPr="004F55B1">
        <w:rPr>
          <w:rFonts w:asciiTheme="minorHAnsi" w:hAnsiTheme="minorHAnsi" w:cstheme="minorHAnsi"/>
        </w:rPr>
        <w:t xml:space="preserve"> across all states and territories</w:t>
      </w:r>
      <w:r w:rsidR="005617E9" w:rsidRPr="004F55B1">
        <w:rPr>
          <w:rFonts w:asciiTheme="minorHAnsi" w:hAnsiTheme="minorHAnsi" w:cstheme="minorHAnsi"/>
        </w:rPr>
        <w:t xml:space="preserve">, </w:t>
      </w:r>
      <w:r w:rsidR="00A3050C" w:rsidRPr="004F55B1">
        <w:rPr>
          <w:rFonts w:asciiTheme="minorHAnsi" w:hAnsiTheme="minorHAnsi" w:cstheme="minorHAnsi"/>
        </w:rPr>
        <w:t>offering both</w:t>
      </w:r>
      <w:r w:rsidR="005617E9" w:rsidRPr="004F55B1">
        <w:rPr>
          <w:rFonts w:asciiTheme="minorHAnsi" w:hAnsiTheme="minorHAnsi" w:cstheme="minorHAnsi"/>
        </w:rPr>
        <w:t xml:space="preserve"> virtual and in-person groups</w:t>
      </w:r>
      <w:r w:rsidR="00A3050C" w:rsidRPr="004F55B1">
        <w:rPr>
          <w:rFonts w:asciiTheme="minorHAnsi" w:hAnsiTheme="minorHAnsi" w:cstheme="minorHAnsi"/>
        </w:rPr>
        <w:t xml:space="preserve"> for </w:t>
      </w:r>
      <w:r w:rsidR="005617E9" w:rsidRPr="004F55B1">
        <w:rPr>
          <w:rFonts w:asciiTheme="minorHAnsi" w:hAnsiTheme="minorHAnsi" w:cstheme="minorHAnsi"/>
        </w:rPr>
        <w:t>parents and carers of children with a disability</w:t>
      </w:r>
      <w:r w:rsidR="00F41612" w:rsidRPr="004F55B1">
        <w:rPr>
          <w:rFonts w:asciiTheme="minorHAnsi" w:hAnsiTheme="minorHAnsi" w:cstheme="minorHAnsi"/>
        </w:rPr>
        <w:t>, developmental delay or chronic issues</w:t>
      </w:r>
      <w:r w:rsidR="005617E9" w:rsidRPr="004F55B1">
        <w:rPr>
          <w:rFonts w:asciiTheme="minorHAnsi" w:hAnsiTheme="minorHAnsi" w:cstheme="minorHAnsi"/>
        </w:rPr>
        <w:t xml:space="preserve">. </w:t>
      </w:r>
      <w:r w:rsidR="00F41612" w:rsidRPr="004F55B1">
        <w:rPr>
          <w:rFonts w:asciiTheme="minorHAnsi" w:hAnsiTheme="minorHAnsi" w:cstheme="minorHAnsi"/>
        </w:rPr>
        <w:t xml:space="preserve">Its national </w:t>
      </w:r>
      <w:r w:rsidR="00A66D33" w:rsidRPr="004F55B1">
        <w:rPr>
          <w:rFonts w:asciiTheme="minorHAnsi" w:hAnsiTheme="minorHAnsi" w:cstheme="minorHAnsi"/>
        </w:rPr>
        <w:t xml:space="preserve">footprint and flexible delivery model </w:t>
      </w:r>
      <w:r w:rsidR="00277859" w:rsidRPr="004F55B1">
        <w:rPr>
          <w:rFonts w:asciiTheme="minorHAnsi" w:hAnsiTheme="minorHAnsi" w:cstheme="minorHAnsi"/>
        </w:rPr>
        <w:t>ensure</w:t>
      </w:r>
      <w:r w:rsidR="00A66D33" w:rsidRPr="004F55B1">
        <w:rPr>
          <w:rFonts w:asciiTheme="minorHAnsi" w:hAnsiTheme="minorHAnsi" w:cstheme="minorHAnsi"/>
        </w:rPr>
        <w:t xml:space="preserve"> equitable access, particularly for families facing barriers such as geographic isolation</w:t>
      </w:r>
      <w:r w:rsidR="00BA7272" w:rsidRPr="004F55B1">
        <w:rPr>
          <w:rFonts w:asciiTheme="minorHAnsi" w:hAnsiTheme="minorHAnsi" w:cstheme="minorHAnsi"/>
        </w:rPr>
        <w:t xml:space="preserve">, transport issues or health concerns. </w:t>
      </w:r>
    </w:p>
    <w:p w14:paraId="0C9BDF4B" w14:textId="77777777" w:rsidR="00F41612" w:rsidRPr="004F55B1" w:rsidRDefault="00F41612" w:rsidP="00CE16E0">
      <w:pPr>
        <w:rPr>
          <w:rFonts w:asciiTheme="minorHAnsi" w:hAnsiTheme="minorHAnsi" w:cstheme="minorHAnsi"/>
        </w:rPr>
      </w:pPr>
    </w:p>
    <w:p w14:paraId="34102C73" w14:textId="6D869483" w:rsidR="00BC7D7B" w:rsidRPr="004F55B1" w:rsidRDefault="004A3468" w:rsidP="00CE16E0">
      <w:pPr>
        <w:rPr>
          <w:rFonts w:asciiTheme="minorHAnsi" w:hAnsiTheme="minorHAnsi" w:cstheme="minorHAnsi"/>
        </w:rPr>
      </w:pPr>
      <w:r w:rsidRPr="004F55B1">
        <w:rPr>
          <w:rFonts w:asciiTheme="minorHAnsi" w:hAnsiTheme="minorHAnsi" w:cstheme="minorHAnsi"/>
        </w:rPr>
        <w:t xml:space="preserve">The Raising Children Network </w:t>
      </w:r>
      <w:r w:rsidR="00422369" w:rsidRPr="004F55B1">
        <w:rPr>
          <w:rFonts w:asciiTheme="minorHAnsi" w:hAnsiTheme="minorHAnsi" w:cstheme="minorHAnsi"/>
        </w:rPr>
        <w:t>provides</w:t>
      </w:r>
      <w:r w:rsidR="00BA7272" w:rsidRPr="004F55B1">
        <w:rPr>
          <w:rFonts w:asciiTheme="minorHAnsi" w:hAnsiTheme="minorHAnsi" w:cstheme="minorHAnsi"/>
        </w:rPr>
        <w:t xml:space="preserve"> families and professionals with</w:t>
      </w:r>
      <w:r w:rsidR="00422369" w:rsidRPr="004F55B1">
        <w:rPr>
          <w:rFonts w:asciiTheme="minorHAnsi" w:hAnsiTheme="minorHAnsi" w:cstheme="minorHAnsi"/>
        </w:rPr>
        <w:t xml:space="preserve"> free, up-to-date, </w:t>
      </w:r>
      <w:r w:rsidR="00700CA2" w:rsidRPr="004F55B1">
        <w:rPr>
          <w:rFonts w:asciiTheme="minorHAnsi" w:hAnsiTheme="minorHAnsi" w:cstheme="minorHAnsi"/>
        </w:rPr>
        <w:t xml:space="preserve">independent </w:t>
      </w:r>
      <w:r w:rsidR="00277859" w:rsidRPr="004F55B1">
        <w:rPr>
          <w:rFonts w:asciiTheme="minorHAnsi" w:hAnsiTheme="minorHAnsi" w:cstheme="minorHAnsi"/>
        </w:rPr>
        <w:t xml:space="preserve">and evidence-based </w:t>
      </w:r>
      <w:r w:rsidR="00700CA2" w:rsidRPr="004F55B1">
        <w:rPr>
          <w:rFonts w:asciiTheme="minorHAnsi" w:hAnsiTheme="minorHAnsi" w:cstheme="minorHAnsi"/>
        </w:rPr>
        <w:t xml:space="preserve">information that </w:t>
      </w:r>
      <w:r w:rsidR="00277859" w:rsidRPr="004F55B1">
        <w:rPr>
          <w:rFonts w:asciiTheme="minorHAnsi" w:hAnsiTheme="minorHAnsi" w:cstheme="minorHAnsi"/>
        </w:rPr>
        <w:t>supports children’s healthy development</w:t>
      </w:r>
      <w:r w:rsidR="00700CA2" w:rsidRPr="004F55B1">
        <w:rPr>
          <w:rFonts w:asciiTheme="minorHAnsi" w:hAnsiTheme="minorHAnsi" w:cstheme="minorHAnsi"/>
        </w:rPr>
        <w:t xml:space="preserve">. </w:t>
      </w:r>
      <w:r w:rsidR="00277859" w:rsidRPr="004F55B1">
        <w:rPr>
          <w:rFonts w:asciiTheme="minorHAnsi" w:hAnsiTheme="minorHAnsi" w:cstheme="minorHAnsi"/>
        </w:rPr>
        <w:t xml:space="preserve">Content is rigorously quality assured by experts, which is increasingly important in a digital environment where parents encounter large volumes of unverified information through social media and emerging AI tools. </w:t>
      </w:r>
      <w:r w:rsidR="001D03A8" w:rsidRPr="004F55B1">
        <w:rPr>
          <w:rFonts w:asciiTheme="minorHAnsi" w:hAnsiTheme="minorHAnsi" w:cstheme="minorHAnsi"/>
        </w:rPr>
        <w:t xml:space="preserve">Recent </w:t>
      </w:r>
      <w:r w:rsidR="00555427" w:rsidRPr="004F55B1">
        <w:rPr>
          <w:rFonts w:asciiTheme="minorHAnsi" w:hAnsiTheme="minorHAnsi" w:cstheme="minorHAnsi"/>
        </w:rPr>
        <w:t xml:space="preserve">funding has enabled RCN to invest in genuine partnership approaches with Aboriginal and Torres Strait Islander and culturally diverse communities. Through co-design and </w:t>
      </w:r>
      <w:r w:rsidR="00155A1F" w:rsidRPr="004F55B1">
        <w:rPr>
          <w:rFonts w:asciiTheme="minorHAnsi" w:hAnsiTheme="minorHAnsi" w:cstheme="minorHAnsi"/>
        </w:rPr>
        <w:t xml:space="preserve">targeted </w:t>
      </w:r>
      <w:r w:rsidR="008C43C3" w:rsidRPr="004F55B1">
        <w:rPr>
          <w:rFonts w:asciiTheme="minorHAnsi" w:hAnsiTheme="minorHAnsi" w:cstheme="minorHAnsi"/>
        </w:rPr>
        <w:t>resource development, these collaborations ensure that RCN content is culturally respons</w:t>
      </w:r>
      <w:r w:rsidR="00141BC5" w:rsidRPr="004F55B1">
        <w:rPr>
          <w:rFonts w:asciiTheme="minorHAnsi" w:hAnsiTheme="minorHAnsi" w:cstheme="minorHAnsi"/>
        </w:rPr>
        <w:t xml:space="preserve">ive, strengths based and </w:t>
      </w:r>
      <w:r w:rsidR="00141BC5" w:rsidRPr="004F55B1">
        <w:rPr>
          <w:rFonts w:asciiTheme="minorHAnsi" w:hAnsiTheme="minorHAnsi" w:cstheme="minorHAnsi"/>
        </w:rPr>
        <w:lastRenderedPageBreak/>
        <w:t xml:space="preserve">accessible. This work is critical for ensuring that national information services meet the needs of all families, particularly those who have historically been underserved by mainstream services. </w:t>
      </w:r>
    </w:p>
    <w:p w14:paraId="4C4E5DA6" w14:textId="77777777" w:rsidR="00277859" w:rsidRPr="004F55B1" w:rsidRDefault="00277859" w:rsidP="00CE16E0">
      <w:pPr>
        <w:rPr>
          <w:rFonts w:asciiTheme="minorHAnsi" w:hAnsiTheme="minorHAnsi" w:cstheme="minorHAnsi"/>
        </w:rPr>
      </w:pPr>
    </w:p>
    <w:p w14:paraId="36EF46FF" w14:textId="5A80EF9F" w:rsidR="00277859" w:rsidRPr="004F55B1" w:rsidRDefault="00277859" w:rsidP="00CE16E0">
      <w:pPr>
        <w:rPr>
          <w:rFonts w:asciiTheme="minorHAnsi" w:hAnsiTheme="minorHAnsi" w:cstheme="minorHAnsi"/>
        </w:rPr>
      </w:pPr>
      <w:r w:rsidRPr="004F55B1">
        <w:rPr>
          <w:rFonts w:asciiTheme="minorHAnsi" w:hAnsiTheme="minorHAnsi" w:cstheme="minorHAnsi"/>
        </w:rPr>
        <w:t xml:space="preserve">Programs like </w:t>
      </w:r>
      <w:r w:rsidR="00141BC5" w:rsidRPr="004F55B1">
        <w:rPr>
          <w:rFonts w:asciiTheme="minorHAnsi" w:hAnsiTheme="minorHAnsi" w:cstheme="minorHAnsi"/>
        </w:rPr>
        <w:t>My</w:t>
      </w:r>
      <w:r w:rsidR="003A4FA5">
        <w:rPr>
          <w:rFonts w:asciiTheme="minorHAnsi" w:hAnsiTheme="minorHAnsi" w:cstheme="minorHAnsi"/>
        </w:rPr>
        <w:t>T</w:t>
      </w:r>
      <w:r w:rsidR="00141BC5" w:rsidRPr="004F55B1">
        <w:rPr>
          <w:rFonts w:asciiTheme="minorHAnsi" w:hAnsiTheme="minorHAnsi" w:cstheme="minorHAnsi"/>
        </w:rPr>
        <w:t>ime and RCN</w:t>
      </w:r>
      <w:r w:rsidRPr="004F55B1">
        <w:rPr>
          <w:rFonts w:asciiTheme="minorHAnsi" w:hAnsiTheme="minorHAnsi" w:cstheme="minorHAnsi"/>
        </w:rPr>
        <w:t xml:space="preserve"> reflect what families need now: trusted information, accessible support and connection to community and services regardless of location or circumstance. They are also well placed to meet future needs, as families continue to seek digital support, hybrid service models, and evidence-based guidance that is culturally responsive and easy to navigate. </w:t>
      </w:r>
    </w:p>
    <w:p w14:paraId="45C43A86" w14:textId="77777777" w:rsidR="00277859" w:rsidRPr="004F55B1" w:rsidRDefault="00277859" w:rsidP="00CE16E0">
      <w:pPr>
        <w:rPr>
          <w:rFonts w:asciiTheme="minorHAnsi" w:hAnsiTheme="minorHAnsi" w:cstheme="minorHAnsi"/>
        </w:rPr>
      </w:pPr>
    </w:p>
    <w:p w14:paraId="43D630EE" w14:textId="2DCAECA8" w:rsidR="00277859" w:rsidRPr="004F55B1" w:rsidRDefault="00277859" w:rsidP="00CE16E0">
      <w:pPr>
        <w:rPr>
          <w:rFonts w:asciiTheme="minorHAnsi" w:hAnsiTheme="minorHAnsi" w:cstheme="minorHAnsi"/>
        </w:rPr>
      </w:pPr>
      <w:r w:rsidRPr="003E476C">
        <w:rPr>
          <w:rFonts w:asciiTheme="minorHAnsi" w:hAnsiTheme="minorHAnsi" w:cstheme="minorHAnsi"/>
          <w:b/>
          <w:bCs/>
        </w:rPr>
        <w:t>Stream 1</w:t>
      </w:r>
      <w:r w:rsidRPr="004F55B1">
        <w:rPr>
          <w:rFonts w:asciiTheme="minorHAnsi" w:hAnsiTheme="minorHAnsi" w:cstheme="minorHAnsi"/>
        </w:rPr>
        <w:t xml:space="preserve"> therefore provides an appropriate and future-focused home for both programs, supporting their continued contribution to national consistency, broad reach and quality information for Australian families. </w:t>
      </w:r>
    </w:p>
    <w:p w14:paraId="5F474F38" w14:textId="77777777" w:rsidR="005F30E1" w:rsidRDefault="005F30E1" w:rsidP="005F30E1">
      <w:pPr>
        <w:rPr>
          <w:rFonts w:ascii="Open Sans" w:hAnsi="Open Sans" w:cs="Open Sans"/>
          <w:bCs/>
        </w:rPr>
      </w:pPr>
    </w:p>
    <w:p w14:paraId="01602672" w14:textId="1058E83E" w:rsidR="005F30E1" w:rsidRDefault="00CD4472" w:rsidP="00EC02F6">
      <w:pPr>
        <w:pStyle w:val="Heading3"/>
      </w:pPr>
      <w:r>
        <w:t>Are there other changes we could make to the program to help your organisation or community overcome current challenges?</w:t>
      </w:r>
    </w:p>
    <w:p w14:paraId="43F45B21" w14:textId="77777777" w:rsidR="00CD4472" w:rsidRPr="00CD4472" w:rsidRDefault="00CD4472" w:rsidP="00AB176B"/>
    <w:p w14:paraId="4E7A8F47" w14:textId="77777777" w:rsidR="00757860" w:rsidRPr="004F55B1" w:rsidRDefault="00757860" w:rsidP="00757860">
      <w:pPr>
        <w:rPr>
          <w:rFonts w:asciiTheme="minorHAnsi" w:hAnsiTheme="minorHAnsi" w:cstheme="minorHAnsi"/>
        </w:rPr>
      </w:pPr>
      <w:r w:rsidRPr="004F55B1">
        <w:rPr>
          <w:rFonts w:asciiTheme="minorHAnsi" w:hAnsiTheme="minorHAnsi" w:cstheme="minorHAnsi"/>
        </w:rPr>
        <w:t xml:space="preserve">To help organisations address current challenges, the program should prioritise support for providers to </w:t>
      </w:r>
      <w:r w:rsidRPr="004F55B1">
        <w:rPr>
          <w:rFonts w:asciiTheme="minorHAnsi" w:hAnsiTheme="minorHAnsi" w:cstheme="minorHAnsi"/>
          <w:b/>
          <w:bCs/>
        </w:rPr>
        <w:t>collect, interpret and use data effectively</w:t>
      </w:r>
      <w:r w:rsidRPr="004F55B1">
        <w:rPr>
          <w:rFonts w:asciiTheme="minorHAnsi" w:hAnsiTheme="minorHAnsi" w:cstheme="minorHAnsi"/>
        </w:rPr>
        <w:t>. Practical investment in data capability would enable services to generate meaningful insights and use them to guide decision-making, strengthen practice quality, enhance responsiveness to families and improve accountability across the system.</w:t>
      </w:r>
    </w:p>
    <w:p w14:paraId="0DFD9204" w14:textId="77777777" w:rsidR="00757860" w:rsidRPr="004F55B1" w:rsidRDefault="00757860" w:rsidP="00757860">
      <w:pPr>
        <w:rPr>
          <w:rFonts w:asciiTheme="minorHAnsi" w:hAnsiTheme="minorHAnsi" w:cstheme="minorHAnsi"/>
        </w:rPr>
      </w:pPr>
    </w:p>
    <w:p w14:paraId="4ED77D5F" w14:textId="77777777" w:rsidR="00757860" w:rsidRPr="004F55B1" w:rsidRDefault="00757860" w:rsidP="00757860">
      <w:pPr>
        <w:rPr>
          <w:rFonts w:asciiTheme="minorHAnsi" w:hAnsiTheme="minorHAnsi" w:cstheme="minorHAnsi"/>
        </w:rPr>
      </w:pPr>
      <w:r w:rsidRPr="004F55B1">
        <w:rPr>
          <w:rFonts w:asciiTheme="minorHAnsi" w:hAnsiTheme="minorHAnsi" w:cstheme="minorHAnsi"/>
        </w:rPr>
        <w:t xml:space="preserve">We also recommend </w:t>
      </w:r>
      <w:r w:rsidRPr="004F55B1">
        <w:rPr>
          <w:rFonts w:asciiTheme="minorHAnsi" w:hAnsiTheme="minorHAnsi" w:cstheme="minorHAnsi"/>
          <w:b/>
          <w:bCs/>
        </w:rPr>
        <w:t>targeted investment in workforce capability and capacity</w:t>
      </w:r>
      <w:r w:rsidRPr="004F55B1">
        <w:rPr>
          <w:rFonts w:asciiTheme="minorHAnsi" w:hAnsiTheme="minorHAnsi" w:cstheme="minorHAnsi"/>
        </w:rPr>
        <w:t xml:space="preserve">. Strengthening the </w:t>
      </w:r>
      <w:proofErr w:type="spellStart"/>
      <w:r w:rsidRPr="004F55B1">
        <w:rPr>
          <w:rFonts w:asciiTheme="minorHAnsi" w:hAnsiTheme="minorHAnsi" w:cstheme="minorHAnsi"/>
        </w:rPr>
        <w:t>FaC</w:t>
      </w:r>
      <w:proofErr w:type="spellEnd"/>
      <w:r w:rsidRPr="004F55B1">
        <w:rPr>
          <w:rFonts w:asciiTheme="minorHAnsi" w:hAnsiTheme="minorHAnsi" w:cstheme="minorHAnsi"/>
        </w:rPr>
        <w:t xml:space="preserve"> program through workforce development would enable practitioners to apply evidence-informed practice, interpret and use data with confidence, engage safely and respectfully with families with lived experience, and maintain fidelity to effective service models while adapting to local community contexts. This may include funding for training, mentoring, reflective practice, communities of practice and access to specialist advisory support.</w:t>
      </w:r>
    </w:p>
    <w:p w14:paraId="0546101F" w14:textId="77777777" w:rsidR="00757860" w:rsidRPr="004F55B1" w:rsidRDefault="00757860" w:rsidP="00757860">
      <w:pPr>
        <w:rPr>
          <w:rFonts w:asciiTheme="minorHAnsi" w:hAnsiTheme="minorHAnsi" w:cstheme="minorHAnsi"/>
        </w:rPr>
      </w:pPr>
    </w:p>
    <w:p w14:paraId="3BF1728A" w14:textId="5BA85BEC" w:rsidR="00757860" w:rsidRPr="004F55B1" w:rsidRDefault="00757860" w:rsidP="00757860">
      <w:pPr>
        <w:rPr>
          <w:rFonts w:asciiTheme="minorHAnsi" w:hAnsiTheme="minorHAnsi" w:cstheme="minorHAnsi"/>
        </w:rPr>
      </w:pPr>
      <w:r w:rsidRPr="004F55B1">
        <w:rPr>
          <w:rFonts w:asciiTheme="minorHAnsi" w:hAnsiTheme="minorHAnsi" w:cstheme="minorHAnsi"/>
        </w:rPr>
        <w:t xml:space="preserve">A further priority is </w:t>
      </w:r>
      <w:r w:rsidRPr="004F55B1">
        <w:rPr>
          <w:rFonts w:asciiTheme="minorHAnsi" w:hAnsiTheme="minorHAnsi" w:cstheme="minorHAnsi"/>
          <w:b/>
          <w:bCs/>
        </w:rPr>
        <w:t>cultural fitness</w:t>
      </w:r>
      <w:r w:rsidR="003826BF" w:rsidRPr="004F55B1">
        <w:rPr>
          <w:rFonts w:asciiTheme="minorHAnsi" w:hAnsiTheme="minorHAnsi" w:cstheme="minorHAnsi"/>
        </w:rPr>
        <w:t xml:space="preserve"> - </w:t>
      </w:r>
      <w:r w:rsidRPr="004F55B1">
        <w:rPr>
          <w:rFonts w:asciiTheme="minorHAnsi" w:hAnsiTheme="minorHAnsi" w:cstheme="minorHAnsi"/>
        </w:rPr>
        <w:t>ensuring that services are a good cultural fit for the communities they aim to support. Cultural fitness should be embedded in commissioning, program guidelines, workforce development and evaluation. This includes supporting co-design, strengthening partnerships with community-controlled organisations, and ensuring that service models reflect the values, priorities and lived experiences of Aboriginal and Torres Strait Islander families and culturally and linguistically diverse communities.</w:t>
      </w:r>
    </w:p>
    <w:p w14:paraId="52C89BC7" w14:textId="77777777" w:rsidR="00757860" w:rsidRPr="004F55B1" w:rsidRDefault="00757860" w:rsidP="00757860">
      <w:pPr>
        <w:rPr>
          <w:rFonts w:asciiTheme="minorHAnsi" w:hAnsiTheme="minorHAnsi" w:cstheme="minorHAnsi"/>
        </w:rPr>
      </w:pPr>
    </w:p>
    <w:p w14:paraId="38C3E77C" w14:textId="5737D0C7" w:rsidR="00757860" w:rsidRPr="004F55B1" w:rsidRDefault="00757860" w:rsidP="00757860">
      <w:pPr>
        <w:rPr>
          <w:rFonts w:asciiTheme="minorHAnsi" w:hAnsiTheme="minorHAnsi" w:cstheme="minorBidi"/>
        </w:rPr>
      </w:pPr>
      <w:r w:rsidRPr="656A7D0A">
        <w:rPr>
          <w:rFonts w:asciiTheme="minorHAnsi" w:hAnsiTheme="minorHAnsi" w:cstheme="minorBidi"/>
        </w:rPr>
        <w:t xml:space="preserve">In addition, organisations would benefit from </w:t>
      </w:r>
      <w:r w:rsidRPr="656A7D0A">
        <w:rPr>
          <w:rFonts w:asciiTheme="minorHAnsi" w:hAnsiTheme="minorHAnsi" w:cstheme="minorBidi"/>
          <w:b/>
        </w:rPr>
        <w:t>flexible funding arrangements</w:t>
      </w:r>
      <w:r w:rsidRPr="656A7D0A">
        <w:rPr>
          <w:rFonts w:asciiTheme="minorHAnsi" w:hAnsiTheme="minorHAnsi" w:cstheme="minorBidi"/>
        </w:rPr>
        <w:t xml:space="preserve"> that reflect the real cost of delivering culturally responsive, evidence-informed supports, particularly in communities experiencing multiple forms of disadvantage. Increased flexibility would allow providers to tailor delivery, respond to emerging needs and sustain high-quality supports across diverse contexts.</w:t>
      </w:r>
      <w:r w:rsidR="372C9032" w:rsidRPr="656A7D0A">
        <w:rPr>
          <w:rFonts w:asciiTheme="minorHAnsi" w:hAnsiTheme="minorHAnsi" w:cstheme="minorBidi"/>
        </w:rPr>
        <w:t xml:space="preserve"> Funding agreements over multiple years</w:t>
      </w:r>
      <w:r w:rsidR="00E86E25">
        <w:rPr>
          <w:rFonts w:asciiTheme="minorHAnsi" w:hAnsiTheme="minorHAnsi" w:cstheme="minorBidi"/>
        </w:rPr>
        <w:t xml:space="preserve"> </w:t>
      </w:r>
      <w:r w:rsidR="372C9032" w:rsidRPr="656A7D0A">
        <w:rPr>
          <w:rFonts w:asciiTheme="minorHAnsi" w:hAnsiTheme="minorHAnsi" w:cstheme="minorBidi"/>
        </w:rPr>
        <w:t xml:space="preserve">also provides security for staff and allows organisations to plan and invest over a long enough </w:t>
      </w:r>
      <w:r w:rsidR="00F2214B" w:rsidRPr="656A7D0A">
        <w:rPr>
          <w:rFonts w:asciiTheme="minorHAnsi" w:hAnsiTheme="minorHAnsi" w:cstheme="minorBidi"/>
        </w:rPr>
        <w:t>period</w:t>
      </w:r>
      <w:r w:rsidR="372C9032" w:rsidRPr="656A7D0A">
        <w:rPr>
          <w:rFonts w:asciiTheme="minorHAnsi" w:hAnsiTheme="minorHAnsi" w:cstheme="minorBidi"/>
        </w:rPr>
        <w:t xml:space="preserve"> to measure impact</w:t>
      </w:r>
      <w:r w:rsidR="272A3305" w:rsidRPr="656A7D0A">
        <w:rPr>
          <w:rFonts w:asciiTheme="minorHAnsi" w:hAnsiTheme="minorHAnsi" w:cstheme="minorBidi"/>
        </w:rPr>
        <w:t xml:space="preserve"> and build infrastructure, relationships and staff capability.</w:t>
      </w:r>
    </w:p>
    <w:p w14:paraId="0F69C940" w14:textId="77777777" w:rsidR="00757860" w:rsidRPr="004F55B1" w:rsidRDefault="00757860" w:rsidP="00757860">
      <w:pPr>
        <w:rPr>
          <w:rFonts w:asciiTheme="minorHAnsi" w:hAnsiTheme="minorHAnsi" w:cstheme="minorHAnsi"/>
        </w:rPr>
      </w:pPr>
    </w:p>
    <w:p w14:paraId="4E94413C" w14:textId="5CFC6FFA" w:rsidR="00757860" w:rsidRPr="004F55B1" w:rsidRDefault="00757860" w:rsidP="00757860">
      <w:pPr>
        <w:rPr>
          <w:rFonts w:asciiTheme="minorHAnsi" w:hAnsiTheme="minorHAnsi" w:cstheme="minorHAnsi"/>
        </w:rPr>
      </w:pPr>
      <w:r w:rsidRPr="004F55B1">
        <w:rPr>
          <w:rFonts w:asciiTheme="minorHAnsi" w:hAnsiTheme="minorHAnsi" w:cstheme="minorHAnsi"/>
        </w:rPr>
        <w:t xml:space="preserve">There is also significant value in strengthening </w:t>
      </w:r>
      <w:r w:rsidRPr="004F55B1">
        <w:rPr>
          <w:rFonts w:asciiTheme="minorHAnsi" w:hAnsiTheme="minorHAnsi" w:cstheme="minorHAnsi"/>
          <w:b/>
          <w:bCs/>
        </w:rPr>
        <w:t>partnerships with national universal platforms</w:t>
      </w:r>
      <w:r w:rsidRPr="004F55B1">
        <w:rPr>
          <w:rFonts w:asciiTheme="minorHAnsi" w:hAnsiTheme="minorHAnsi" w:cstheme="minorHAnsi"/>
        </w:rPr>
        <w:t xml:space="preserve">. </w:t>
      </w:r>
      <w:r w:rsidR="002C5623" w:rsidRPr="004F55B1">
        <w:rPr>
          <w:rFonts w:asciiTheme="minorHAnsi" w:hAnsiTheme="minorHAnsi" w:cstheme="minorHAnsi"/>
        </w:rPr>
        <w:t xml:space="preserve">For example, </w:t>
      </w:r>
      <w:r w:rsidRPr="004F55B1">
        <w:rPr>
          <w:rFonts w:asciiTheme="minorHAnsi" w:hAnsiTheme="minorHAnsi" w:cstheme="minorHAnsi"/>
        </w:rPr>
        <w:t>RCN delivers high-quality, evidence-based parenting information at scale, and more intentional alignment between funded programs and RCN would promote coherent, accessible messaging for families. Scaling the distribution of evidence-</w:t>
      </w:r>
      <w:r w:rsidRPr="004F55B1">
        <w:rPr>
          <w:rFonts w:asciiTheme="minorHAnsi" w:hAnsiTheme="minorHAnsi" w:cstheme="minorHAnsi"/>
        </w:rPr>
        <w:lastRenderedPageBreak/>
        <w:t>based messages across new and emerging channels</w:t>
      </w:r>
      <w:r w:rsidR="003826BF" w:rsidRPr="004F55B1">
        <w:rPr>
          <w:rFonts w:asciiTheme="minorHAnsi" w:hAnsiTheme="minorHAnsi" w:cstheme="minorHAnsi"/>
        </w:rPr>
        <w:t xml:space="preserve">, </w:t>
      </w:r>
      <w:r w:rsidRPr="004F55B1">
        <w:rPr>
          <w:rFonts w:asciiTheme="minorHAnsi" w:hAnsiTheme="minorHAnsi" w:cstheme="minorHAnsi"/>
        </w:rPr>
        <w:t>including broader digital platforms, social media, big-tech channels, employee assistance programs and community organisations</w:t>
      </w:r>
      <w:r w:rsidR="003826BF" w:rsidRPr="004F55B1">
        <w:rPr>
          <w:rFonts w:asciiTheme="minorHAnsi" w:hAnsiTheme="minorHAnsi" w:cstheme="minorHAnsi"/>
        </w:rPr>
        <w:t xml:space="preserve">, </w:t>
      </w:r>
      <w:r w:rsidRPr="004F55B1">
        <w:rPr>
          <w:rFonts w:asciiTheme="minorHAnsi" w:hAnsiTheme="minorHAnsi" w:cstheme="minorHAnsi"/>
        </w:rPr>
        <w:t>would improve reach and consistency. Professionals similarly rely on peaks, networks and state and territory systems for guidance; embedding evidence-based messages within these systems requires dedicated effort, resourcing and coordination.</w:t>
      </w:r>
    </w:p>
    <w:p w14:paraId="64EE1B08" w14:textId="77777777" w:rsidR="002C5623" w:rsidRPr="004F55B1" w:rsidRDefault="002C5623" w:rsidP="00757860">
      <w:pPr>
        <w:rPr>
          <w:rFonts w:asciiTheme="minorHAnsi" w:hAnsiTheme="minorHAnsi" w:cstheme="minorHAnsi"/>
        </w:rPr>
      </w:pPr>
    </w:p>
    <w:p w14:paraId="289775B0" w14:textId="77777777" w:rsidR="00757860" w:rsidRPr="004F55B1" w:rsidRDefault="00757860" w:rsidP="00757860">
      <w:pPr>
        <w:rPr>
          <w:rFonts w:asciiTheme="minorHAnsi" w:hAnsiTheme="minorHAnsi" w:cstheme="minorHAnsi"/>
        </w:rPr>
      </w:pPr>
      <w:r w:rsidRPr="004F55B1">
        <w:rPr>
          <w:rFonts w:asciiTheme="minorHAnsi" w:hAnsiTheme="minorHAnsi" w:cstheme="minorHAnsi"/>
        </w:rPr>
        <w:t xml:space="preserve">Further enhancements could also be achieved by expanding the program’s focus on building the capability of the </w:t>
      </w:r>
      <w:r w:rsidRPr="004F55B1">
        <w:rPr>
          <w:rFonts w:asciiTheme="minorHAnsi" w:hAnsiTheme="minorHAnsi" w:cstheme="minorHAnsi"/>
          <w:b/>
          <w:bCs/>
        </w:rPr>
        <w:t>child protection and broader frontline workforce</w:t>
      </w:r>
      <w:r w:rsidRPr="004F55B1">
        <w:rPr>
          <w:rFonts w:asciiTheme="minorHAnsi" w:hAnsiTheme="minorHAnsi" w:cstheme="minorHAnsi"/>
        </w:rPr>
        <w:t>, in partnership with universal platforms such as RCN. Child protection practitioners, foster and kinship care workers, MCH nurses, allied health professionals, navigators, social workers and community development workers would benefit from structured access to RCN’s evidence-based resources on child development, health literacy and parenting. Implementation support and coaching would enable practitioners to confidently use and share these tools in their daily work with families.</w:t>
      </w:r>
    </w:p>
    <w:p w14:paraId="38464280" w14:textId="77777777" w:rsidR="002C5623" w:rsidRPr="004F55B1" w:rsidRDefault="002C5623" w:rsidP="00757860">
      <w:pPr>
        <w:rPr>
          <w:rFonts w:asciiTheme="minorHAnsi" w:hAnsiTheme="minorHAnsi" w:cstheme="minorHAnsi"/>
        </w:rPr>
      </w:pPr>
    </w:p>
    <w:p w14:paraId="558AA113" w14:textId="474ACACF" w:rsidR="00757860" w:rsidRPr="004F55B1" w:rsidRDefault="00757860" w:rsidP="00757860">
      <w:pPr>
        <w:rPr>
          <w:rFonts w:asciiTheme="minorHAnsi" w:hAnsiTheme="minorHAnsi" w:cstheme="minorHAnsi"/>
        </w:rPr>
      </w:pPr>
      <w:r w:rsidRPr="004F55B1">
        <w:rPr>
          <w:rFonts w:asciiTheme="minorHAnsi" w:hAnsiTheme="minorHAnsi" w:cstheme="minorHAnsi"/>
        </w:rPr>
        <w:t>Together, these changes would strengthen sector capability, improve service quality, and ensure that children, parents and carers</w:t>
      </w:r>
      <w:r w:rsidR="003826BF" w:rsidRPr="004F55B1">
        <w:rPr>
          <w:rFonts w:asciiTheme="minorHAnsi" w:hAnsiTheme="minorHAnsi" w:cstheme="minorHAnsi"/>
        </w:rPr>
        <w:t xml:space="preserve">, </w:t>
      </w:r>
      <w:r w:rsidRPr="004F55B1">
        <w:rPr>
          <w:rFonts w:asciiTheme="minorHAnsi" w:hAnsiTheme="minorHAnsi" w:cstheme="minorHAnsi"/>
        </w:rPr>
        <w:t>particularly those facing barriers</w:t>
      </w:r>
      <w:r w:rsidR="003826BF" w:rsidRPr="004F55B1">
        <w:rPr>
          <w:rFonts w:asciiTheme="minorHAnsi" w:hAnsiTheme="minorHAnsi" w:cstheme="minorHAnsi"/>
        </w:rPr>
        <w:t xml:space="preserve">, </w:t>
      </w:r>
      <w:r w:rsidRPr="004F55B1">
        <w:rPr>
          <w:rFonts w:asciiTheme="minorHAnsi" w:hAnsiTheme="minorHAnsi" w:cstheme="minorHAnsi"/>
        </w:rPr>
        <w:t>are more effectively supported across Australia.</w:t>
      </w:r>
    </w:p>
    <w:p w14:paraId="2B1B37F8" w14:textId="77777777" w:rsidR="002733D9" w:rsidRPr="00AB176B" w:rsidRDefault="002733D9" w:rsidP="00AB176B"/>
    <w:p w14:paraId="3C8EE730" w14:textId="77777777" w:rsidR="005F30E1" w:rsidRPr="005F30E1" w:rsidRDefault="005F30E1" w:rsidP="005F30E1">
      <w:pPr>
        <w:rPr>
          <w:rFonts w:eastAsia="Open Sans"/>
        </w:rPr>
      </w:pPr>
    </w:p>
    <w:p w14:paraId="5EAE2A97" w14:textId="3B7335CA" w:rsidR="00AB154D" w:rsidRDefault="00431FA7" w:rsidP="00EC02F6">
      <w:pPr>
        <w:pStyle w:val="Heading2"/>
      </w:pPr>
      <w:bookmarkStart w:id="13" w:name="_Toc215840334"/>
      <w:r>
        <w:t xml:space="preserve">Prioritising </w:t>
      </w:r>
      <w:r w:rsidR="004F55B1">
        <w:t>i</w:t>
      </w:r>
      <w:r>
        <w:t>nvestment</w:t>
      </w:r>
      <w:bookmarkEnd w:id="13"/>
      <w:r>
        <w:t xml:space="preserve"> </w:t>
      </w:r>
    </w:p>
    <w:p w14:paraId="699E039D" w14:textId="77777777" w:rsidR="00431FA7" w:rsidRDefault="00431FA7" w:rsidP="00EC02F6">
      <w:pPr>
        <w:pStyle w:val="Heading3"/>
      </w:pPr>
      <w:r w:rsidRPr="009D02D2">
        <w:t xml:space="preserve">Do you agree that the </w:t>
      </w:r>
      <w:r>
        <w:t>four</w:t>
      </w:r>
      <w:r w:rsidRPr="009D02D2">
        <w:t xml:space="preserve"> priorities listed on </w:t>
      </w:r>
      <w:r>
        <w:t>p</w:t>
      </w:r>
      <w:r w:rsidRPr="006121A8">
        <w:t>age 4</w:t>
      </w:r>
      <w:r w:rsidRPr="009D02D2">
        <w:t xml:space="preserve"> are </w:t>
      </w:r>
      <w:r>
        <w:t xml:space="preserve">the right areas for investment </w:t>
      </w:r>
      <w:r w:rsidRPr="009D02D2">
        <w:t xml:space="preserve">to improve outcomes for children and families? </w:t>
      </w:r>
    </w:p>
    <w:p w14:paraId="45BFC69A" w14:textId="77777777" w:rsidR="00FA676D" w:rsidRDefault="00FA676D" w:rsidP="00FA676D"/>
    <w:p w14:paraId="29FD278C" w14:textId="0C26C0D1" w:rsidR="00FA676D" w:rsidRPr="004F55B1" w:rsidRDefault="00FA676D" w:rsidP="00FA676D">
      <w:pPr>
        <w:rPr>
          <w:rFonts w:asciiTheme="minorHAnsi" w:hAnsiTheme="minorHAnsi" w:cstheme="minorHAnsi"/>
        </w:rPr>
      </w:pPr>
      <w:r w:rsidRPr="004F55B1">
        <w:rPr>
          <w:rFonts w:asciiTheme="minorHAnsi" w:hAnsiTheme="minorHAnsi" w:cstheme="minorHAnsi"/>
        </w:rPr>
        <w:t>We agree that the four priorities outlined in the discussion paper provide a strong foundation for improving outcomes for children and families. Each priority aligns with current evidence about what supports children’s development, strengthens family functioning, and promotes equity across diverse communities.</w:t>
      </w:r>
    </w:p>
    <w:p w14:paraId="5F1C702E" w14:textId="77777777" w:rsidR="00FA676D" w:rsidRPr="004F55B1" w:rsidRDefault="00FA676D" w:rsidP="00FA676D">
      <w:pPr>
        <w:rPr>
          <w:rFonts w:asciiTheme="minorHAnsi" w:hAnsiTheme="minorHAnsi" w:cstheme="minorHAnsi"/>
        </w:rPr>
      </w:pPr>
    </w:p>
    <w:p w14:paraId="70143A94" w14:textId="77777777" w:rsidR="002A5F73" w:rsidRDefault="00FA676D" w:rsidP="00FA676D">
      <w:pPr>
        <w:rPr>
          <w:rFonts w:asciiTheme="minorHAnsi" w:hAnsiTheme="minorHAnsi" w:cstheme="minorBidi"/>
        </w:rPr>
      </w:pPr>
      <w:r w:rsidRPr="656A7D0A">
        <w:rPr>
          <w:rFonts w:asciiTheme="minorHAnsi" w:hAnsiTheme="minorHAnsi" w:cstheme="minorBidi"/>
          <w:b/>
        </w:rPr>
        <w:t>Investing early is critical</w:t>
      </w:r>
      <w:r w:rsidRPr="656A7D0A">
        <w:rPr>
          <w:rFonts w:asciiTheme="minorHAnsi" w:hAnsiTheme="minorHAnsi" w:cstheme="minorBidi"/>
        </w:rPr>
        <w:t xml:space="preserve">, and it is important to recognise that “early intervention” refers to responding early in the life of a problem, not </w:t>
      </w:r>
      <w:r w:rsidR="003C74ED">
        <w:rPr>
          <w:rFonts w:asciiTheme="minorHAnsi" w:hAnsiTheme="minorHAnsi" w:cstheme="minorBidi"/>
        </w:rPr>
        <w:t>necessarily always</w:t>
      </w:r>
      <w:r w:rsidRPr="656A7D0A">
        <w:rPr>
          <w:rFonts w:asciiTheme="minorHAnsi" w:hAnsiTheme="minorHAnsi" w:cstheme="minorBidi"/>
        </w:rPr>
        <w:t xml:space="preserve"> early in the life of a child. Families and children may require timely, proportionate support at different stages, including during adolescence or when challenges such as homelessness, mental health difficulties or family violence emerge. </w:t>
      </w:r>
      <w:r w:rsidR="00F67BA3" w:rsidRPr="656A7D0A">
        <w:rPr>
          <w:rFonts w:asciiTheme="minorHAnsi" w:hAnsiTheme="minorHAnsi" w:cstheme="minorBidi"/>
        </w:rPr>
        <w:t xml:space="preserve">Early intervention may </w:t>
      </w:r>
      <w:r w:rsidR="0065770B" w:rsidRPr="656A7D0A">
        <w:rPr>
          <w:rFonts w:asciiTheme="minorHAnsi" w:hAnsiTheme="minorHAnsi" w:cstheme="minorBidi"/>
        </w:rPr>
        <w:t xml:space="preserve">need to </w:t>
      </w:r>
      <w:r w:rsidR="007112E8" w:rsidRPr="656A7D0A">
        <w:rPr>
          <w:rFonts w:asciiTheme="minorHAnsi" w:hAnsiTheme="minorHAnsi" w:cstheme="minorBidi"/>
        </w:rPr>
        <w:t>occur in parallel with</w:t>
      </w:r>
      <w:r w:rsidR="00F67BA3" w:rsidRPr="656A7D0A">
        <w:rPr>
          <w:rFonts w:asciiTheme="minorHAnsi" w:hAnsiTheme="minorHAnsi" w:cstheme="minorBidi"/>
        </w:rPr>
        <w:t xml:space="preserve"> </w:t>
      </w:r>
      <w:r w:rsidR="00630A24" w:rsidRPr="656A7D0A">
        <w:rPr>
          <w:rFonts w:asciiTheme="minorHAnsi" w:hAnsiTheme="minorHAnsi" w:cstheme="minorBidi"/>
        </w:rPr>
        <w:t xml:space="preserve">tertiary service provision, for </w:t>
      </w:r>
      <w:r w:rsidR="007112E8" w:rsidRPr="656A7D0A">
        <w:rPr>
          <w:rFonts w:asciiTheme="minorHAnsi" w:hAnsiTheme="minorHAnsi" w:cstheme="minorBidi"/>
        </w:rPr>
        <w:t>instance</w:t>
      </w:r>
      <w:r w:rsidR="00630A24" w:rsidRPr="656A7D0A">
        <w:rPr>
          <w:rFonts w:asciiTheme="minorHAnsi" w:hAnsiTheme="minorHAnsi" w:cstheme="minorBidi"/>
        </w:rPr>
        <w:t xml:space="preserve">, </w:t>
      </w:r>
      <w:r w:rsidR="007112E8" w:rsidRPr="656A7D0A">
        <w:rPr>
          <w:rFonts w:asciiTheme="minorHAnsi" w:hAnsiTheme="minorHAnsi" w:cstheme="minorBidi"/>
        </w:rPr>
        <w:t>providing targeted</w:t>
      </w:r>
      <w:r w:rsidR="00630A24" w:rsidRPr="656A7D0A">
        <w:rPr>
          <w:rFonts w:asciiTheme="minorHAnsi" w:hAnsiTheme="minorHAnsi" w:cstheme="minorBidi"/>
        </w:rPr>
        <w:t xml:space="preserve"> child mental health</w:t>
      </w:r>
      <w:r w:rsidR="006846D5" w:rsidRPr="656A7D0A">
        <w:rPr>
          <w:rFonts w:asciiTheme="minorHAnsi" w:hAnsiTheme="minorHAnsi" w:cstheme="minorBidi"/>
        </w:rPr>
        <w:t xml:space="preserve"> supports</w:t>
      </w:r>
      <w:r w:rsidR="00630A24" w:rsidRPr="656A7D0A">
        <w:rPr>
          <w:rFonts w:asciiTheme="minorHAnsi" w:hAnsiTheme="minorHAnsi" w:cstheme="minorBidi"/>
        </w:rPr>
        <w:t xml:space="preserve"> during </w:t>
      </w:r>
      <w:r w:rsidR="001009F5" w:rsidRPr="656A7D0A">
        <w:rPr>
          <w:rFonts w:asciiTheme="minorHAnsi" w:hAnsiTheme="minorHAnsi" w:cstheme="minorBidi"/>
        </w:rPr>
        <w:t>family crises</w:t>
      </w:r>
      <w:r w:rsidR="00630A24" w:rsidRPr="656A7D0A">
        <w:rPr>
          <w:rFonts w:asciiTheme="minorHAnsi" w:hAnsiTheme="minorHAnsi" w:cstheme="minorBidi"/>
        </w:rPr>
        <w:t xml:space="preserve"> such as homelessness or violence. </w:t>
      </w:r>
    </w:p>
    <w:p w14:paraId="5FF41FC5" w14:textId="77777777" w:rsidR="002A5F73" w:rsidRDefault="002A5F73" w:rsidP="00FA676D">
      <w:pPr>
        <w:rPr>
          <w:rFonts w:asciiTheme="minorHAnsi" w:hAnsiTheme="minorHAnsi" w:cstheme="minorBidi"/>
        </w:rPr>
      </w:pPr>
    </w:p>
    <w:p w14:paraId="5D62B765" w14:textId="53182299" w:rsidR="00B14C73" w:rsidRDefault="2DD8C3D2" w:rsidP="00FA676D">
      <w:pPr>
        <w:rPr>
          <w:rFonts w:asciiTheme="minorHAnsi" w:hAnsiTheme="minorHAnsi" w:cstheme="minorHAnsi"/>
        </w:rPr>
      </w:pPr>
      <w:r w:rsidRPr="00FB0B2F">
        <w:rPr>
          <w:rFonts w:asciiTheme="minorHAnsi" w:hAnsiTheme="minorHAnsi" w:cstheme="minorHAnsi"/>
        </w:rPr>
        <w:t xml:space="preserve">Investing in existing infrastructure </w:t>
      </w:r>
      <w:r w:rsidR="00D402EE">
        <w:rPr>
          <w:rFonts w:asciiTheme="minorHAnsi" w:hAnsiTheme="minorHAnsi" w:cstheme="minorHAnsi"/>
        </w:rPr>
        <w:t xml:space="preserve">that plays a pivotal role in early intervention and prevention for children and families, </w:t>
      </w:r>
      <w:r w:rsidRPr="00FB0B2F">
        <w:rPr>
          <w:rFonts w:asciiTheme="minorHAnsi" w:hAnsiTheme="minorHAnsi" w:cstheme="minorHAnsi"/>
        </w:rPr>
        <w:t xml:space="preserve">such as </w:t>
      </w:r>
      <w:r w:rsidR="00FB0B2F">
        <w:rPr>
          <w:rFonts w:asciiTheme="minorHAnsi" w:hAnsiTheme="minorHAnsi" w:cstheme="minorHAnsi"/>
        </w:rPr>
        <w:t>p</w:t>
      </w:r>
      <w:r w:rsidRPr="00FB0B2F">
        <w:rPr>
          <w:rFonts w:asciiTheme="minorHAnsi" w:hAnsiTheme="minorHAnsi" w:cstheme="minorHAnsi"/>
        </w:rPr>
        <w:t>laygroups, Early Childhood Hubs and local community services, especially those experiencing socioeconomic disadvantage</w:t>
      </w:r>
      <w:r w:rsidR="002F46E6">
        <w:rPr>
          <w:rFonts w:asciiTheme="minorHAnsi" w:hAnsiTheme="minorHAnsi" w:cstheme="minorHAnsi"/>
        </w:rPr>
        <w:t>, is ideal</w:t>
      </w:r>
      <w:r w:rsidRPr="00FB0B2F">
        <w:rPr>
          <w:rFonts w:asciiTheme="minorHAnsi" w:hAnsiTheme="minorHAnsi" w:cstheme="minorHAnsi"/>
        </w:rPr>
        <w:t xml:space="preserve">. </w:t>
      </w:r>
      <w:r w:rsidR="4D35D032" w:rsidRPr="00FB0B2F">
        <w:rPr>
          <w:rFonts w:asciiTheme="minorHAnsi" w:hAnsiTheme="minorHAnsi" w:cstheme="minorHAnsi"/>
        </w:rPr>
        <w:t xml:space="preserve">The reach of these services to families and children in the early years is significant </w:t>
      </w:r>
      <w:r w:rsidR="002F46E6">
        <w:rPr>
          <w:rFonts w:asciiTheme="minorHAnsi" w:hAnsiTheme="minorHAnsi" w:cstheme="minorHAnsi"/>
        </w:rPr>
        <w:t>and invaluable</w:t>
      </w:r>
      <w:r w:rsidR="4D35D032" w:rsidRPr="00FB0B2F">
        <w:rPr>
          <w:rFonts w:asciiTheme="minorHAnsi" w:hAnsiTheme="minorHAnsi" w:cstheme="minorHAnsi"/>
        </w:rPr>
        <w:t>.</w:t>
      </w:r>
    </w:p>
    <w:p w14:paraId="0D759F58" w14:textId="77777777" w:rsidR="0060023E" w:rsidRDefault="0060023E" w:rsidP="00FA676D">
      <w:pPr>
        <w:rPr>
          <w:rFonts w:asciiTheme="minorHAnsi" w:hAnsiTheme="minorHAnsi" w:cstheme="minorHAnsi"/>
        </w:rPr>
      </w:pPr>
    </w:p>
    <w:p w14:paraId="3D68C835" w14:textId="7AB66D13" w:rsidR="007C05A9" w:rsidRPr="00394C2C" w:rsidRDefault="007C05A9" w:rsidP="00FA676D">
      <w:pPr>
        <w:rPr>
          <w:rFonts w:asciiTheme="minorHAnsi" w:eastAsiaTheme="minorEastAsia" w:hAnsiTheme="minorHAnsi" w:cstheme="minorBidi"/>
        </w:rPr>
      </w:pPr>
      <w:r>
        <w:rPr>
          <w:rFonts w:asciiTheme="minorHAnsi" w:eastAsiaTheme="minorEastAsia" w:hAnsiTheme="minorHAnsi" w:cstheme="minorBidi"/>
        </w:rPr>
        <w:t>Evidence-based programs could be adopted in a similar way to t</w:t>
      </w:r>
      <w:r w:rsidRPr="656A7D0A">
        <w:rPr>
          <w:rFonts w:asciiTheme="minorHAnsi" w:eastAsiaTheme="minorEastAsia" w:hAnsiTheme="minorHAnsi" w:cstheme="minorBidi"/>
        </w:rPr>
        <w:t xml:space="preserve">he </w:t>
      </w:r>
      <w:r>
        <w:rPr>
          <w:rFonts w:asciiTheme="minorHAnsi" w:eastAsiaTheme="minorEastAsia" w:hAnsiTheme="minorHAnsi" w:cstheme="minorBidi"/>
        </w:rPr>
        <w:t xml:space="preserve">funding provided by the Department of Families, Fairness and Housing (Victorian Government). This </w:t>
      </w:r>
      <w:r w:rsidRPr="656A7D0A">
        <w:rPr>
          <w:rFonts w:asciiTheme="minorHAnsi" w:eastAsiaTheme="minorEastAsia" w:hAnsiTheme="minorHAnsi" w:cstheme="minorBidi"/>
        </w:rPr>
        <w:t xml:space="preserve">could be replicated at scale nationally and </w:t>
      </w:r>
      <w:r>
        <w:rPr>
          <w:rFonts w:asciiTheme="minorHAnsi" w:eastAsiaTheme="minorEastAsia" w:hAnsiTheme="minorHAnsi" w:cstheme="minorBidi"/>
        </w:rPr>
        <w:t>with a multiple year</w:t>
      </w:r>
      <w:r w:rsidRPr="656A7D0A">
        <w:rPr>
          <w:rFonts w:asciiTheme="minorHAnsi" w:eastAsiaTheme="minorEastAsia" w:hAnsiTheme="minorHAnsi" w:cstheme="minorBidi"/>
        </w:rPr>
        <w:t xml:space="preserve"> investment to </w:t>
      </w:r>
      <w:r w:rsidR="00E75132">
        <w:rPr>
          <w:rFonts w:asciiTheme="minorHAnsi" w:eastAsiaTheme="minorEastAsia" w:hAnsiTheme="minorHAnsi" w:cstheme="minorBidi"/>
        </w:rPr>
        <w:t>drive</w:t>
      </w:r>
      <w:r w:rsidRPr="656A7D0A">
        <w:rPr>
          <w:rFonts w:asciiTheme="minorHAnsi" w:eastAsiaTheme="minorEastAsia" w:hAnsiTheme="minorHAnsi" w:cstheme="minorBidi"/>
        </w:rPr>
        <w:t xml:space="preserve"> long term change and impact in vulnerable and </w:t>
      </w:r>
      <w:r w:rsidR="002A5F73" w:rsidRPr="656A7D0A">
        <w:rPr>
          <w:rFonts w:asciiTheme="minorHAnsi" w:eastAsiaTheme="minorEastAsia" w:hAnsiTheme="minorHAnsi" w:cstheme="minorBidi"/>
        </w:rPr>
        <w:t>at-risk</w:t>
      </w:r>
      <w:r w:rsidRPr="656A7D0A">
        <w:rPr>
          <w:rFonts w:asciiTheme="minorHAnsi" w:eastAsiaTheme="minorEastAsia" w:hAnsiTheme="minorHAnsi" w:cstheme="minorBidi"/>
        </w:rPr>
        <w:t xml:space="preserve"> communities. The Singapore government has taken this approach at a whole of population level</w:t>
      </w:r>
      <w:r w:rsidR="00E75132">
        <w:rPr>
          <w:rFonts w:asciiTheme="minorHAnsi" w:eastAsiaTheme="minorEastAsia" w:hAnsiTheme="minorHAnsi" w:cstheme="minorBidi"/>
        </w:rPr>
        <w:t xml:space="preserve">, with a cultural adaptation of the </w:t>
      </w:r>
      <w:proofErr w:type="spellStart"/>
      <w:r w:rsidR="00E75132">
        <w:rPr>
          <w:rFonts w:asciiTheme="minorHAnsi" w:eastAsiaTheme="minorEastAsia" w:hAnsiTheme="minorHAnsi" w:cstheme="minorBidi"/>
          <w:i/>
          <w:iCs/>
        </w:rPr>
        <w:t>smalltalk</w:t>
      </w:r>
      <w:proofErr w:type="spellEnd"/>
      <w:r w:rsidR="00E75132">
        <w:rPr>
          <w:rFonts w:asciiTheme="minorHAnsi" w:eastAsiaTheme="minorEastAsia" w:hAnsiTheme="minorHAnsi" w:cstheme="minorBidi"/>
          <w:i/>
          <w:iCs/>
        </w:rPr>
        <w:t xml:space="preserve"> </w:t>
      </w:r>
      <w:r w:rsidR="00E75132">
        <w:rPr>
          <w:rFonts w:asciiTheme="minorHAnsi" w:eastAsiaTheme="minorEastAsia" w:hAnsiTheme="minorHAnsi" w:cstheme="minorBidi"/>
        </w:rPr>
        <w:lastRenderedPageBreak/>
        <w:t>program</w:t>
      </w:r>
      <w:r w:rsidRPr="656A7D0A">
        <w:rPr>
          <w:rFonts w:asciiTheme="minorHAnsi" w:eastAsiaTheme="minorEastAsia" w:hAnsiTheme="minorHAnsi" w:cstheme="minorBidi"/>
        </w:rPr>
        <w:t xml:space="preserve"> and such an initiative could create inter-generational change and capacity building, ultimately benefit families and save downstream costs to Government. </w:t>
      </w:r>
    </w:p>
    <w:p w14:paraId="1E23AAC4" w14:textId="77777777" w:rsidR="00FA676D" w:rsidRPr="004F55B1" w:rsidRDefault="00FA676D" w:rsidP="00FA676D">
      <w:pPr>
        <w:rPr>
          <w:rFonts w:asciiTheme="minorHAnsi" w:hAnsiTheme="minorHAnsi" w:cstheme="minorHAnsi"/>
        </w:rPr>
      </w:pPr>
    </w:p>
    <w:p w14:paraId="717E32F3" w14:textId="692027A9" w:rsidR="00FA676D" w:rsidRPr="004F55B1" w:rsidRDefault="00FA676D" w:rsidP="00FA676D">
      <w:pPr>
        <w:rPr>
          <w:rFonts w:asciiTheme="minorHAnsi" w:hAnsiTheme="minorHAnsi" w:cstheme="minorHAnsi"/>
        </w:rPr>
      </w:pPr>
      <w:r w:rsidRPr="004F55B1">
        <w:rPr>
          <w:rFonts w:asciiTheme="minorHAnsi" w:hAnsiTheme="minorHAnsi" w:cstheme="minorHAnsi"/>
        </w:rPr>
        <w:t xml:space="preserve">The emphasis on </w:t>
      </w:r>
      <w:r w:rsidRPr="004F55B1">
        <w:rPr>
          <w:rFonts w:asciiTheme="minorHAnsi" w:hAnsiTheme="minorHAnsi" w:cstheme="minorHAnsi"/>
          <w:b/>
          <w:bCs/>
        </w:rPr>
        <w:t>connected and integrated services</w:t>
      </w:r>
      <w:r w:rsidRPr="004F55B1">
        <w:rPr>
          <w:rFonts w:asciiTheme="minorHAnsi" w:hAnsiTheme="minorHAnsi" w:cstheme="minorHAnsi"/>
        </w:rPr>
        <w:t xml:space="preserve"> is also well supported by evidence. Families rarely experience challenges in isolation; interconnected needs are best met through systems that communicate, coordinate and reduce the burden on families to navigate multiple services. Integration increases service responsiveness, continuity and the likelihood that families receive the right support at the right time.</w:t>
      </w:r>
    </w:p>
    <w:p w14:paraId="653D7F6E" w14:textId="77777777" w:rsidR="003826BF" w:rsidRPr="004F55B1" w:rsidRDefault="003826BF" w:rsidP="00FA676D">
      <w:pPr>
        <w:rPr>
          <w:rFonts w:asciiTheme="minorHAnsi" w:hAnsiTheme="minorHAnsi" w:cstheme="minorHAnsi"/>
        </w:rPr>
      </w:pPr>
    </w:p>
    <w:p w14:paraId="11757B02" w14:textId="77777777" w:rsidR="00FA676D" w:rsidRPr="004F55B1" w:rsidRDefault="00FA676D" w:rsidP="00FA676D">
      <w:pPr>
        <w:rPr>
          <w:rFonts w:asciiTheme="minorHAnsi" w:hAnsiTheme="minorHAnsi" w:cstheme="minorHAnsi"/>
        </w:rPr>
      </w:pPr>
      <w:r w:rsidRPr="004F55B1">
        <w:rPr>
          <w:rFonts w:asciiTheme="minorHAnsi" w:hAnsiTheme="minorHAnsi" w:cstheme="minorHAnsi"/>
        </w:rPr>
        <w:t xml:space="preserve">We also endorse the priority to </w:t>
      </w:r>
      <w:r w:rsidRPr="004F55B1">
        <w:rPr>
          <w:rFonts w:asciiTheme="minorHAnsi" w:hAnsiTheme="minorHAnsi" w:cstheme="minorHAnsi"/>
          <w:b/>
          <w:bCs/>
        </w:rPr>
        <w:t>ensure services are informed by and responsive to community needs</w:t>
      </w:r>
      <w:r w:rsidRPr="004F55B1">
        <w:rPr>
          <w:rFonts w:asciiTheme="minorHAnsi" w:hAnsiTheme="minorHAnsi" w:cstheme="minorHAnsi"/>
        </w:rPr>
        <w:t>. Services are most effective when they reflect the cultures, strengths, aspirations and lived experiences of the communities they serve. Embedding co-design, culturally responsive practice, and community-led decision-making within commissioning and service delivery enables models that are both effective and trusted. This is essential for improving access and reducing long-term disparities.</w:t>
      </w:r>
    </w:p>
    <w:p w14:paraId="183BF5FC" w14:textId="77777777" w:rsidR="00715FF5" w:rsidRPr="004F55B1" w:rsidRDefault="00715FF5" w:rsidP="00FA676D">
      <w:pPr>
        <w:rPr>
          <w:rFonts w:asciiTheme="minorHAnsi" w:hAnsiTheme="minorHAnsi" w:cstheme="minorHAnsi"/>
        </w:rPr>
      </w:pPr>
    </w:p>
    <w:p w14:paraId="62FCB066" w14:textId="6246B889" w:rsidR="00FA676D" w:rsidRPr="004F55B1" w:rsidRDefault="00900194" w:rsidP="00FA676D">
      <w:pPr>
        <w:rPr>
          <w:rFonts w:asciiTheme="minorHAnsi" w:hAnsiTheme="minorHAnsi" w:cstheme="minorHAnsi"/>
        </w:rPr>
      </w:pPr>
      <w:r w:rsidRPr="004F55B1">
        <w:rPr>
          <w:rFonts w:asciiTheme="minorHAnsi" w:hAnsiTheme="minorHAnsi" w:cstheme="minorHAnsi"/>
          <w:b/>
          <w:bCs/>
        </w:rPr>
        <w:t>I</w:t>
      </w:r>
      <w:r w:rsidR="00FA676D" w:rsidRPr="004F55B1">
        <w:rPr>
          <w:rFonts w:asciiTheme="minorHAnsi" w:hAnsiTheme="minorHAnsi" w:cstheme="minorHAnsi"/>
          <w:b/>
          <w:bCs/>
        </w:rPr>
        <w:t>mproving outcomes for Aboriginal and Torres Strait Islander children and families</w:t>
      </w:r>
      <w:r w:rsidR="00FA676D" w:rsidRPr="004F55B1">
        <w:rPr>
          <w:rFonts w:asciiTheme="minorHAnsi" w:hAnsiTheme="minorHAnsi" w:cstheme="minorHAnsi"/>
        </w:rPr>
        <w:t xml:space="preserve"> requires a structural commitment to increasing the role, number and sustainability of Aboriginal Community Controlled Organisations. A culturally safe system is not only one that adapts mainstream models, but one that enables Aboriginal-led organisations to </w:t>
      </w:r>
      <w:r w:rsidR="00704097" w:rsidRPr="004F55B1">
        <w:rPr>
          <w:rFonts w:asciiTheme="minorHAnsi" w:hAnsiTheme="minorHAnsi" w:cstheme="minorHAnsi"/>
        </w:rPr>
        <w:t xml:space="preserve">self-determine, </w:t>
      </w:r>
      <w:r w:rsidR="00FA676D" w:rsidRPr="004F55B1">
        <w:rPr>
          <w:rFonts w:asciiTheme="minorHAnsi" w:hAnsiTheme="minorHAnsi" w:cstheme="minorHAnsi"/>
        </w:rPr>
        <w:t>design, govern and deliver supports in ways that reflect their communities’ knowledge, strengths and priorities.</w:t>
      </w:r>
    </w:p>
    <w:p w14:paraId="0E51B8AE" w14:textId="77777777" w:rsidR="00900194" w:rsidRPr="004F55B1" w:rsidRDefault="00900194" w:rsidP="00FA676D">
      <w:pPr>
        <w:rPr>
          <w:rFonts w:asciiTheme="minorHAnsi" w:hAnsiTheme="minorHAnsi" w:cstheme="minorHAnsi"/>
        </w:rPr>
      </w:pPr>
    </w:p>
    <w:p w14:paraId="13082D7F" w14:textId="2B62DBCC" w:rsidR="00FA676D" w:rsidRPr="004F55B1" w:rsidRDefault="00FA676D" w:rsidP="00FA676D">
      <w:pPr>
        <w:rPr>
          <w:rFonts w:asciiTheme="minorHAnsi" w:hAnsiTheme="minorHAnsi" w:cstheme="minorHAnsi"/>
        </w:rPr>
      </w:pPr>
      <w:r w:rsidRPr="004F55B1">
        <w:rPr>
          <w:rFonts w:asciiTheme="minorHAnsi" w:hAnsiTheme="minorHAnsi" w:cstheme="minorHAnsi"/>
        </w:rPr>
        <w:t>Together, these four priorities provide a coherent direction for reform. They recognise the importance of responding early and proportionately, strengthening service integration</w:t>
      </w:r>
      <w:r w:rsidR="00563AF2" w:rsidRPr="004F55B1">
        <w:rPr>
          <w:rFonts w:asciiTheme="minorHAnsi" w:hAnsiTheme="minorHAnsi" w:cstheme="minorHAnsi"/>
        </w:rPr>
        <w:t xml:space="preserve"> and</w:t>
      </w:r>
      <w:r w:rsidRPr="004F55B1">
        <w:rPr>
          <w:rFonts w:asciiTheme="minorHAnsi" w:hAnsiTheme="minorHAnsi" w:cstheme="minorHAnsi"/>
        </w:rPr>
        <w:t xml:space="preserve"> grounding supports in </w:t>
      </w:r>
      <w:r w:rsidR="00563AF2" w:rsidRPr="004F55B1">
        <w:rPr>
          <w:rFonts w:asciiTheme="minorHAnsi" w:hAnsiTheme="minorHAnsi" w:cstheme="minorHAnsi"/>
        </w:rPr>
        <w:t xml:space="preserve">lived experience and </w:t>
      </w:r>
      <w:r w:rsidRPr="004F55B1">
        <w:rPr>
          <w:rFonts w:asciiTheme="minorHAnsi" w:hAnsiTheme="minorHAnsi" w:cstheme="minorHAnsi"/>
        </w:rPr>
        <w:t xml:space="preserve">community voice. </w:t>
      </w:r>
    </w:p>
    <w:p w14:paraId="23ACAF8C" w14:textId="77777777" w:rsidR="00431FA7" w:rsidRDefault="00431FA7" w:rsidP="00431FA7"/>
    <w:p w14:paraId="7F4DC13F" w14:textId="2E055291" w:rsidR="00431FA7" w:rsidRDefault="00431FA7" w:rsidP="000E02F8">
      <w:pPr>
        <w:pStyle w:val="Heading2"/>
      </w:pPr>
      <w:bookmarkStart w:id="14" w:name="_Toc215840335"/>
      <w:r>
        <w:t>Improving family wellbeing</w:t>
      </w:r>
      <w:bookmarkEnd w:id="14"/>
    </w:p>
    <w:p w14:paraId="25549F16" w14:textId="5111CA6E" w:rsidR="000E02F8" w:rsidRDefault="00431FA7" w:rsidP="00010827">
      <w:pPr>
        <w:pStyle w:val="Heading3"/>
      </w:pPr>
      <w:r w:rsidRPr="000E02F8">
        <w:t xml:space="preserve">Do the proposed focus areas – like supporting families at risk of child protection involvement and young parents – match the needs or priorities of your service?  </w:t>
      </w:r>
    </w:p>
    <w:p w14:paraId="39FB9BEA" w14:textId="77777777" w:rsidR="00A9551E" w:rsidRDefault="00010827" w:rsidP="00010827">
      <w:pPr>
        <w:pStyle w:val="NormalWeb"/>
        <w:rPr>
          <w:rFonts w:asciiTheme="minorHAnsi" w:hAnsiTheme="minorHAnsi" w:cstheme="minorHAnsi"/>
        </w:rPr>
      </w:pPr>
      <w:r w:rsidRPr="004F55B1">
        <w:rPr>
          <w:rFonts w:asciiTheme="minorHAnsi" w:hAnsiTheme="minorHAnsi" w:cstheme="minorHAnsi"/>
        </w:rPr>
        <w:t xml:space="preserve">The proposed focus areas, including support for families at risk of child protection involvement and for young parents, align with the needs and priorities we observe in our work. </w:t>
      </w:r>
    </w:p>
    <w:p w14:paraId="7076D3B7" w14:textId="19E3247D" w:rsidR="00010827" w:rsidRPr="004F55B1" w:rsidRDefault="00010827" w:rsidP="00010827">
      <w:pPr>
        <w:pStyle w:val="NormalWeb"/>
        <w:rPr>
          <w:rFonts w:asciiTheme="minorHAnsi" w:hAnsiTheme="minorHAnsi" w:cstheme="minorHAnsi"/>
        </w:rPr>
      </w:pPr>
      <w:r w:rsidRPr="00A9551E">
        <w:rPr>
          <w:rFonts w:asciiTheme="minorHAnsi" w:hAnsiTheme="minorHAnsi" w:cstheme="minorHAnsi"/>
          <w:b/>
          <w:bCs/>
        </w:rPr>
        <w:t>Young parents often face the dual challenge of navigating their own developmental transitions while simultaneously supporting the development of their child.</w:t>
      </w:r>
      <w:r w:rsidRPr="004F55B1">
        <w:rPr>
          <w:rFonts w:asciiTheme="minorHAnsi" w:hAnsiTheme="minorHAnsi" w:cstheme="minorHAnsi"/>
        </w:rPr>
        <w:t xml:space="preserve"> Effective service responses must therefore recognise and respond to both sets of developmental needs.</w:t>
      </w:r>
    </w:p>
    <w:p w14:paraId="19A50CDE" w14:textId="71988246" w:rsidR="00010827" w:rsidRPr="004F55B1" w:rsidRDefault="00010827" w:rsidP="00010827">
      <w:pPr>
        <w:pStyle w:val="NormalWeb"/>
        <w:rPr>
          <w:rFonts w:asciiTheme="minorHAnsi" w:hAnsiTheme="minorHAnsi" w:cstheme="minorHAnsi"/>
        </w:rPr>
      </w:pPr>
      <w:r w:rsidRPr="004F55B1">
        <w:rPr>
          <w:rFonts w:asciiTheme="minorHAnsi" w:hAnsiTheme="minorHAnsi" w:cstheme="minorHAnsi"/>
        </w:rPr>
        <w:t xml:space="preserve">In our work with organisations that support young parents, we have seen the importance of approaches that are grounded in evidence, informed by lived experience, and shaped by practitioner insight. Through </w:t>
      </w:r>
      <w:r w:rsidR="006B0286" w:rsidRPr="004F55B1">
        <w:rPr>
          <w:rFonts w:asciiTheme="minorHAnsi" w:hAnsiTheme="minorHAnsi" w:cstheme="minorHAnsi"/>
        </w:rPr>
        <w:t>evidence</w:t>
      </w:r>
      <w:r w:rsidRPr="004F55B1">
        <w:rPr>
          <w:rFonts w:asciiTheme="minorHAnsi" w:hAnsiTheme="minorHAnsi" w:cstheme="minorHAnsi"/>
        </w:rPr>
        <w:t xml:space="preserve"> review</w:t>
      </w:r>
      <w:r w:rsidR="006B0286" w:rsidRPr="004F55B1">
        <w:rPr>
          <w:rFonts w:asciiTheme="minorHAnsi" w:hAnsiTheme="minorHAnsi" w:cstheme="minorHAnsi"/>
        </w:rPr>
        <w:t>s</w:t>
      </w:r>
      <w:r w:rsidRPr="004F55B1">
        <w:rPr>
          <w:rFonts w:asciiTheme="minorHAnsi" w:hAnsiTheme="minorHAnsi" w:cstheme="minorHAnsi"/>
        </w:rPr>
        <w:t>, consultation with young parents, and engagement with practitioners, we have contributed to the development of practice frameworks that strengthen young parents’ skills, confidence and connection to support and culture.</w:t>
      </w:r>
    </w:p>
    <w:p w14:paraId="6BEB5E03" w14:textId="747C08C6" w:rsidR="00010827" w:rsidRPr="004F55B1" w:rsidRDefault="00010827" w:rsidP="00010827">
      <w:pPr>
        <w:pStyle w:val="NormalWeb"/>
        <w:rPr>
          <w:rFonts w:asciiTheme="minorHAnsi" w:hAnsiTheme="minorHAnsi" w:cstheme="minorHAnsi"/>
        </w:rPr>
      </w:pPr>
      <w:r w:rsidRPr="004F55B1">
        <w:rPr>
          <w:rFonts w:asciiTheme="minorHAnsi" w:hAnsiTheme="minorHAnsi" w:cstheme="minorHAnsi"/>
        </w:rPr>
        <w:t>These frameworks emphasise developmental considerations</w:t>
      </w:r>
      <w:r w:rsidR="006B0286" w:rsidRPr="004F55B1">
        <w:rPr>
          <w:rFonts w:asciiTheme="minorHAnsi" w:hAnsiTheme="minorHAnsi" w:cstheme="minorHAnsi"/>
        </w:rPr>
        <w:t xml:space="preserve">, </w:t>
      </w:r>
      <w:r w:rsidRPr="004F55B1">
        <w:rPr>
          <w:rFonts w:asciiTheme="minorHAnsi" w:hAnsiTheme="minorHAnsi" w:cstheme="minorHAnsi"/>
        </w:rPr>
        <w:t>such as the need for scaffolding when goal-setting or forward planning, and the importance of sensitive, non-</w:t>
      </w:r>
      <w:r w:rsidRPr="004F55B1">
        <w:rPr>
          <w:rFonts w:asciiTheme="minorHAnsi" w:hAnsiTheme="minorHAnsi" w:cstheme="minorHAnsi"/>
        </w:rPr>
        <w:lastRenderedPageBreak/>
        <w:t>judgemental support when learning new parenting skills. Approaches that integrate these elements are more likely to build young parents’ capacity, enhance their child’s development and help reduce the risk of child protection involvement.</w:t>
      </w:r>
    </w:p>
    <w:p w14:paraId="2EB62D3C" w14:textId="77777777" w:rsidR="006B0286" w:rsidRPr="004F55B1" w:rsidRDefault="006B0286" w:rsidP="0041417D">
      <w:pPr>
        <w:pStyle w:val="Heading3"/>
        <w:rPr>
          <w:rFonts w:asciiTheme="minorHAnsi" w:hAnsiTheme="minorHAnsi" w:cstheme="minorHAnsi"/>
        </w:rPr>
      </w:pPr>
    </w:p>
    <w:p w14:paraId="73345EE3" w14:textId="7EF59731" w:rsidR="00431FA7" w:rsidRPr="004F55B1" w:rsidRDefault="00431FA7" w:rsidP="0041417D">
      <w:pPr>
        <w:pStyle w:val="Heading3"/>
        <w:rPr>
          <w:rFonts w:asciiTheme="minorHAnsi" w:hAnsiTheme="minorHAnsi" w:cstheme="minorHAnsi"/>
        </w:rPr>
      </w:pPr>
      <w:r w:rsidRPr="004F55B1">
        <w:rPr>
          <w:rFonts w:asciiTheme="minorHAnsi" w:hAnsiTheme="minorHAnsi" w:cstheme="minorHAnsi"/>
        </w:rPr>
        <w:t>Are there other groups in your community, or different approaches, that you think the department should consider to better support family wellbeing?</w:t>
      </w:r>
    </w:p>
    <w:p w14:paraId="7516DD39" w14:textId="77777777" w:rsidR="0041417D" w:rsidRPr="004F55B1" w:rsidRDefault="0041417D" w:rsidP="0041417D">
      <w:pPr>
        <w:rPr>
          <w:rFonts w:asciiTheme="minorHAnsi" w:hAnsiTheme="minorHAnsi" w:cstheme="minorHAnsi"/>
        </w:rPr>
      </w:pPr>
    </w:p>
    <w:p w14:paraId="622B1451" w14:textId="7446212C" w:rsidR="006F1A9B" w:rsidRPr="004F55B1" w:rsidRDefault="006F1A9B" w:rsidP="0041417D">
      <w:pPr>
        <w:rPr>
          <w:rFonts w:asciiTheme="minorHAnsi" w:hAnsiTheme="minorHAnsi" w:cstheme="minorHAnsi"/>
        </w:rPr>
      </w:pPr>
      <w:r w:rsidRPr="004F55B1">
        <w:rPr>
          <w:rFonts w:asciiTheme="minorHAnsi" w:hAnsiTheme="minorHAnsi" w:cstheme="minorHAnsi"/>
        </w:rPr>
        <w:t>Parents of children with disability and parents with an intellectual disability are groups who require specific, tailored support to ensure family wellbeing. Evidence indicates that these parents face distinctive stressors and are at heightened risk of poor wellbeing, social isolation and reduced access to informal support networks. Many of these issues relate not to parenting capability, but to the additional time, energy and skills required to care for a child with complex needs, combined with structural barriers such as poverty, health challenges and limited service responsiveness.</w:t>
      </w:r>
    </w:p>
    <w:p w14:paraId="06A683C2" w14:textId="0EBEA654" w:rsidR="00295B40" w:rsidRPr="004F55B1" w:rsidRDefault="00295B40" w:rsidP="00295B40">
      <w:pPr>
        <w:pStyle w:val="NormalWeb"/>
        <w:rPr>
          <w:rStyle w:val="relative"/>
          <w:rFonts w:asciiTheme="minorHAnsi" w:hAnsiTheme="minorHAnsi" w:cstheme="minorHAnsi"/>
        </w:rPr>
      </w:pPr>
      <w:r w:rsidRPr="004F55B1">
        <w:rPr>
          <w:rFonts w:asciiTheme="minorHAnsi" w:hAnsiTheme="minorHAnsi" w:cstheme="minorHAnsi"/>
        </w:rPr>
        <w:t>Parents of children with developmental concerns reported poorer mental health, lower parenting confidence, greater frustration and fatigue, and fewer opportunities to rest and re-energise compared to other parents. They were also more likely to feel guilt or shame about their parenting and less likely to have trusted people to turn to for advice, relying instead on professionals and online sources.</w:t>
      </w:r>
      <w:r w:rsidR="00980C2F" w:rsidRPr="004F55B1">
        <w:rPr>
          <w:rFonts w:asciiTheme="minorHAnsi" w:hAnsiTheme="minorHAnsi" w:cstheme="minorHAnsi"/>
        </w:rPr>
        <w:t xml:space="preserve"> </w:t>
      </w:r>
      <w:r w:rsidRPr="004F55B1">
        <w:rPr>
          <w:rFonts w:asciiTheme="minorHAnsi" w:hAnsiTheme="minorHAnsi" w:cstheme="minorHAnsi"/>
        </w:rPr>
        <w:t>For parents with intellectual disability, the challenges are compounded by stigma, assumptions about their capacity, and inconsistent access to tailored, evidence-based supports</w:t>
      </w:r>
      <w:r w:rsidR="004E7822" w:rsidRPr="004F55B1">
        <w:rPr>
          <w:rFonts w:asciiTheme="minorHAnsi" w:hAnsiTheme="minorHAnsi" w:cstheme="minorHAnsi"/>
        </w:rPr>
        <w:t xml:space="preserve"> - </w:t>
      </w:r>
      <w:r w:rsidRPr="004F55B1">
        <w:rPr>
          <w:rFonts w:asciiTheme="minorHAnsi" w:hAnsiTheme="minorHAnsi" w:cstheme="minorHAnsi"/>
        </w:rPr>
        <w:t xml:space="preserve">factors that contribute to their over-representation in child protection systems. </w:t>
      </w:r>
    </w:p>
    <w:p w14:paraId="13575410" w14:textId="77777777" w:rsidR="00295B40" w:rsidRPr="004F55B1" w:rsidRDefault="00295B40" w:rsidP="00295B40">
      <w:pPr>
        <w:pStyle w:val="NormalWeb"/>
        <w:rPr>
          <w:rFonts w:asciiTheme="minorHAnsi" w:hAnsiTheme="minorHAnsi" w:cstheme="minorHAnsi"/>
        </w:rPr>
      </w:pPr>
      <w:r w:rsidRPr="004F55B1">
        <w:rPr>
          <w:rFonts w:asciiTheme="minorHAnsi" w:hAnsiTheme="minorHAnsi" w:cstheme="minorHAnsi"/>
        </w:rPr>
        <w:t xml:space="preserve">Given these realities, it is essential that the model for government-funded family and child supports includes </w:t>
      </w:r>
      <w:r w:rsidRPr="004F55B1">
        <w:rPr>
          <w:rStyle w:val="Strong"/>
          <w:rFonts w:asciiTheme="minorHAnsi" w:hAnsiTheme="minorHAnsi" w:cstheme="minorHAnsi"/>
        </w:rPr>
        <w:t>dedicated, accessible, and developmentally appropriate supports for:</w:t>
      </w:r>
    </w:p>
    <w:p w14:paraId="1840A442" w14:textId="77777777" w:rsidR="00295B40" w:rsidRDefault="00295B40" w:rsidP="00295B40">
      <w:pPr>
        <w:pStyle w:val="Heading3"/>
      </w:pPr>
      <w:r>
        <w:rPr>
          <w:rStyle w:val="Strong"/>
          <w:b/>
          <w:bCs w:val="0"/>
        </w:rPr>
        <w:t>1. Parents of children with disability and developmental concerns</w:t>
      </w:r>
    </w:p>
    <w:p w14:paraId="130BD26F" w14:textId="03BF4C2B" w:rsidR="00295B40" w:rsidRPr="004F55B1" w:rsidRDefault="00295B40" w:rsidP="0053274A">
      <w:pPr>
        <w:pStyle w:val="NormalWeb"/>
        <w:rPr>
          <w:rFonts w:asciiTheme="minorHAnsi" w:hAnsiTheme="minorHAnsi" w:cstheme="minorHAnsi"/>
        </w:rPr>
      </w:pPr>
      <w:r w:rsidRPr="004F55B1">
        <w:rPr>
          <w:rFonts w:asciiTheme="minorHAnsi" w:hAnsiTheme="minorHAnsi" w:cstheme="minorHAnsi"/>
        </w:rPr>
        <w:t xml:space="preserve">These parents require support not only within NDIS or </w:t>
      </w:r>
      <w:r w:rsidR="0053274A" w:rsidRPr="004F55B1">
        <w:rPr>
          <w:rFonts w:asciiTheme="minorHAnsi" w:hAnsiTheme="minorHAnsi" w:cstheme="minorHAnsi"/>
        </w:rPr>
        <w:t xml:space="preserve">the proposed </w:t>
      </w:r>
      <w:r w:rsidRPr="004F55B1">
        <w:rPr>
          <w:rFonts w:asciiTheme="minorHAnsi" w:hAnsiTheme="minorHAnsi" w:cstheme="minorHAnsi"/>
        </w:rPr>
        <w:t xml:space="preserve">Thriving Kids </w:t>
      </w:r>
      <w:r w:rsidR="0053274A" w:rsidRPr="004F55B1">
        <w:rPr>
          <w:rFonts w:asciiTheme="minorHAnsi" w:hAnsiTheme="minorHAnsi" w:cstheme="minorHAnsi"/>
        </w:rPr>
        <w:t>model</w:t>
      </w:r>
      <w:r w:rsidRPr="004F55B1">
        <w:rPr>
          <w:rFonts w:asciiTheme="minorHAnsi" w:hAnsiTheme="minorHAnsi" w:cstheme="minorHAnsi"/>
        </w:rPr>
        <w:t xml:space="preserve">, but also within </w:t>
      </w:r>
      <w:r w:rsidRPr="004F55B1">
        <w:rPr>
          <w:rStyle w:val="Strong"/>
          <w:rFonts w:asciiTheme="minorHAnsi" w:hAnsiTheme="minorHAnsi" w:cstheme="minorHAnsi"/>
        </w:rPr>
        <w:t>mainstream family support systems</w:t>
      </w:r>
      <w:r w:rsidRPr="004F55B1">
        <w:rPr>
          <w:rFonts w:asciiTheme="minorHAnsi" w:hAnsiTheme="minorHAnsi" w:cstheme="minorHAnsi"/>
        </w:rPr>
        <w:t>.</w:t>
      </w:r>
      <w:r w:rsidR="0053274A" w:rsidRPr="004F55B1">
        <w:rPr>
          <w:rFonts w:asciiTheme="minorHAnsi" w:hAnsiTheme="minorHAnsi" w:cstheme="minorHAnsi"/>
        </w:rPr>
        <w:t xml:space="preserve"> </w:t>
      </w:r>
      <w:r w:rsidRPr="004F55B1">
        <w:rPr>
          <w:rFonts w:asciiTheme="minorHAnsi" w:hAnsiTheme="minorHAnsi" w:cstheme="minorHAnsi"/>
        </w:rPr>
        <w:t>Parenting support is a critical mechanism for child wellbeing</w:t>
      </w:r>
      <w:r w:rsidR="002C37AC" w:rsidRPr="004F55B1">
        <w:rPr>
          <w:rFonts w:asciiTheme="minorHAnsi" w:hAnsiTheme="minorHAnsi" w:cstheme="minorHAnsi"/>
        </w:rPr>
        <w:t>. P</w:t>
      </w:r>
      <w:r w:rsidRPr="004F55B1">
        <w:rPr>
          <w:rFonts w:asciiTheme="minorHAnsi" w:hAnsiTheme="minorHAnsi" w:cstheme="minorHAnsi"/>
        </w:rPr>
        <w:t>arents are children’s primary agents of change, and strengthening parent capability improves developmental outcomes across childhood. Services should reduce stigma, be available early in the life of a problem, and recognise that families may need parenting support alongside more intensive interventions.</w:t>
      </w:r>
    </w:p>
    <w:p w14:paraId="4794B11C" w14:textId="77777777" w:rsidR="00295B40" w:rsidRDefault="00295B40" w:rsidP="00295B40">
      <w:pPr>
        <w:pStyle w:val="Heading3"/>
      </w:pPr>
      <w:r>
        <w:rPr>
          <w:rStyle w:val="Strong"/>
          <w:b/>
          <w:bCs w:val="0"/>
        </w:rPr>
        <w:t>2. Parents with an intellectual disability</w:t>
      </w:r>
    </w:p>
    <w:p w14:paraId="45EDB10C" w14:textId="233AF838" w:rsidR="00295B40" w:rsidRPr="004F55B1" w:rsidRDefault="00295B40" w:rsidP="0053274A">
      <w:pPr>
        <w:pStyle w:val="NormalWeb"/>
        <w:rPr>
          <w:rStyle w:val="relative"/>
          <w:rFonts w:asciiTheme="minorHAnsi" w:hAnsiTheme="minorHAnsi" w:cstheme="minorHAnsi"/>
        </w:rPr>
      </w:pPr>
      <w:r w:rsidRPr="004F55B1">
        <w:rPr>
          <w:rFonts w:asciiTheme="minorHAnsi" w:hAnsiTheme="minorHAnsi" w:cstheme="minorHAnsi"/>
        </w:rPr>
        <w:t xml:space="preserve">Parents with </w:t>
      </w:r>
      <w:r w:rsidR="0053274A" w:rsidRPr="004F55B1">
        <w:rPr>
          <w:rFonts w:asciiTheme="minorHAnsi" w:hAnsiTheme="minorHAnsi" w:cstheme="minorHAnsi"/>
        </w:rPr>
        <w:t xml:space="preserve">an intellectual </w:t>
      </w:r>
      <w:r w:rsidR="00D24930" w:rsidRPr="004F55B1">
        <w:rPr>
          <w:rFonts w:asciiTheme="minorHAnsi" w:hAnsiTheme="minorHAnsi" w:cstheme="minorHAnsi"/>
        </w:rPr>
        <w:t>disability</w:t>
      </w:r>
      <w:r w:rsidRPr="004F55B1">
        <w:rPr>
          <w:rFonts w:asciiTheme="minorHAnsi" w:hAnsiTheme="minorHAnsi" w:cstheme="minorHAnsi"/>
        </w:rPr>
        <w:t xml:space="preserve"> can and do parent effectively, particularly when teaching and support approaches are tailored to their learning needs</w:t>
      </w:r>
      <w:r w:rsidR="00D24930" w:rsidRPr="004F55B1">
        <w:rPr>
          <w:rFonts w:asciiTheme="minorHAnsi" w:hAnsiTheme="minorHAnsi" w:cstheme="minorHAnsi"/>
        </w:rPr>
        <w:t xml:space="preserve">. </w:t>
      </w:r>
      <w:r w:rsidRPr="004F55B1">
        <w:rPr>
          <w:rFonts w:asciiTheme="minorHAnsi" w:hAnsiTheme="minorHAnsi" w:cstheme="minorHAnsi"/>
        </w:rPr>
        <w:t>A large body of evidence</w:t>
      </w:r>
      <w:r w:rsidR="00D24930" w:rsidRPr="004F55B1">
        <w:rPr>
          <w:rFonts w:asciiTheme="minorHAnsi" w:hAnsiTheme="minorHAnsi" w:cstheme="minorHAnsi"/>
        </w:rPr>
        <w:t xml:space="preserve"> </w:t>
      </w:r>
      <w:r w:rsidRPr="004F55B1">
        <w:rPr>
          <w:rFonts w:asciiTheme="minorHAnsi" w:hAnsiTheme="minorHAnsi" w:cstheme="minorHAnsi"/>
        </w:rPr>
        <w:t xml:space="preserve">demonstrates what works: competency-based teaching, tailored pacing, home-based learning, scaffolded skills practice and respectful, strengths-focused engagement. There is currently a </w:t>
      </w:r>
      <w:r w:rsidRPr="004F55B1">
        <w:rPr>
          <w:rStyle w:val="Strong"/>
          <w:rFonts w:asciiTheme="minorHAnsi" w:hAnsiTheme="minorHAnsi" w:cstheme="minorHAnsi"/>
        </w:rPr>
        <w:t>service gap</w:t>
      </w:r>
      <w:r w:rsidRPr="004F55B1">
        <w:rPr>
          <w:rFonts w:asciiTheme="minorHAnsi" w:hAnsiTheme="minorHAnsi" w:cstheme="minorHAnsi"/>
        </w:rPr>
        <w:t xml:space="preserve">: many families with a parent with </w:t>
      </w:r>
      <w:r w:rsidR="00D24930" w:rsidRPr="004F55B1">
        <w:rPr>
          <w:rFonts w:asciiTheme="minorHAnsi" w:hAnsiTheme="minorHAnsi" w:cstheme="minorHAnsi"/>
        </w:rPr>
        <w:t>intellectual disability</w:t>
      </w:r>
      <w:r w:rsidRPr="004F55B1">
        <w:rPr>
          <w:rFonts w:asciiTheme="minorHAnsi" w:hAnsiTheme="minorHAnsi" w:cstheme="minorHAnsi"/>
        </w:rPr>
        <w:t xml:space="preserve"> struggle to access appropriate parenting support, and professionals often lack training or tools to provide it.</w:t>
      </w:r>
      <w:r w:rsidR="00D24930" w:rsidRPr="004F55B1">
        <w:rPr>
          <w:rFonts w:asciiTheme="minorHAnsi" w:hAnsiTheme="minorHAnsi" w:cstheme="minorHAnsi"/>
        </w:rPr>
        <w:t xml:space="preserve"> </w:t>
      </w:r>
      <w:r w:rsidRPr="004F55B1">
        <w:rPr>
          <w:rFonts w:asciiTheme="minorHAnsi" w:hAnsiTheme="minorHAnsi" w:cstheme="minorHAnsi"/>
        </w:rPr>
        <w:t xml:space="preserve">Rebuilding a national practice infrastructure, </w:t>
      </w:r>
      <w:r w:rsidR="006D274D">
        <w:rPr>
          <w:rFonts w:asciiTheme="minorHAnsi" w:hAnsiTheme="minorHAnsi" w:cstheme="minorHAnsi"/>
        </w:rPr>
        <w:t>such as</w:t>
      </w:r>
      <w:r w:rsidRPr="004F55B1">
        <w:rPr>
          <w:rFonts w:asciiTheme="minorHAnsi" w:hAnsiTheme="minorHAnsi" w:cstheme="minorHAnsi"/>
        </w:rPr>
        <w:t xml:space="preserve"> the former Healthy Start network </w:t>
      </w:r>
      <w:r w:rsidR="00114FE3" w:rsidRPr="004F55B1">
        <w:rPr>
          <w:rFonts w:asciiTheme="minorHAnsi" w:hAnsiTheme="minorHAnsi" w:cstheme="minorHAnsi"/>
        </w:rPr>
        <w:t>coordinated by PRC</w:t>
      </w:r>
      <w:r w:rsidRPr="004F55B1">
        <w:rPr>
          <w:rFonts w:asciiTheme="minorHAnsi" w:hAnsiTheme="minorHAnsi" w:cstheme="minorHAnsi"/>
        </w:rPr>
        <w:t xml:space="preserve">, would strengthen capability and reduce preventable child protection involvement. </w:t>
      </w:r>
    </w:p>
    <w:p w14:paraId="4C14B9D5" w14:textId="04059B5B" w:rsidR="00295B40" w:rsidRPr="004F55B1" w:rsidRDefault="00A859D6" w:rsidP="00295B40">
      <w:pPr>
        <w:pStyle w:val="NormalWeb"/>
        <w:rPr>
          <w:rFonts w:asciiTheme="minorHAnsi" w:hAnsiTheme="minorHAnsi" w:cstheme="minorHAnsi"/>
        </w:rPr>
      </w:pPr>
      <w:r w:rsidRPr="004F55B1">
        <w:rPr>
          <w:rFonts w:asciiTheme="minorHAnsi" w:hAnsiTheme="minorHAnsi" w:cstheme="minorHAnsi"/>
        </w:rPr>
        <w:lastRenderedPageBreak/>
        <w:t>In summary, p</w:t>
      </w:r>
      <w:r w:rsidR="00295B40" w:rsidRPr="004F55B1">
        <w:rPr>
          <w:rFonts w:asciiTheme="minorHAnsi" w:hAnsiTheme="minorHAnsi" w:cstheme="minorHAnsi"/>
        </w:rPr>
        <w:t>arents with disability and parents of children with disability are not a homogenous group. Supports must be:</w:t>
      </w:r>
    </w:p>
    <w:p w14:paraId="522A09BA" w14:textId="77777777" w:rsidR="00295B40" w:rsidRPr="004F55B1" w:rsidRDefault="00295B40" w:rsidP="00295B40">
      <w:pPr>
        <w:pStyle w:val="NormalWeb"/>
        <w:numPr>
          <w:ilvl w:val="0"/>
          <w:numId w:val="21"/>
        </w:numPr>
        <w:rPr>
          <w:rFonts w:asciiTheme="minorHAnsi" w:hAnsiTheme="minorHAnsi" w:cstheme="minorHAnsi"/>
        </w:rPr>
      </w:pPr>
      <w:r w:rsidRPr="004F55B1">
        <w:rPr>
          <w:rFonts w:asciiTheme="minorHAnsi" w:hAnsiTheme="minorHAnsi" w:cstheme="minorHAnsi"/>
        </w:rPr>
        <w:t>co-designed with parents and carers</w:t>
      </w:r>
    </w:p>
    <w:p w14:paraId="31C40D3F" w14:textId="77777777" w:rsidR="00295B40" w:rsidRPr="004F55B1" w:rsidRDefault="00295B40" w:rsidP="00295B40">
      <w:pPr>
        <w:pStyle w:val="NormalWeb"/>
        <w:numPr>
          <w:ilvl w:val="0"/>
          <w:numId w:val="21"/>
        </w:numPr>
        <w:rPr>
          <w:rFonts w:asciiTheme="minorHAnsi" w:hAnsiTheme="minorHAnsi" w:cstheme="minorHAnsi"/>
        </w:rPr>
      </w:pPr>
      <w:r w:rsidRPr="004F55B1">
        <w:rPr>
          <w:rFonts w:asciiTheme="minorHAnsi" w:hAnsiTheme="minorHAnsi" w:cstheme="minorHAnsi"/>
        </w:rPr>
        <w:t>culturally safe for Aboriginal and Torres Strait Islander families</w:t>
      </w:r>
    </w:p>
    <w:p w14:paraId="493CFA36" w14:textId="77777777" w:rsidR="00295B40" w:rsidRPr="004F55B1" w:rsidRDefault="00295B40" w:rsidP="00295B40">
      <w:pPr>
        <w:pStyle w:val="NormalWeb"/>
        <w:numPr>
          <w:ilvl w:val="0"/>
          <w:numId w:val="21"/>
        </w:numPr>
        <w:rPr>
          <w:rFonts w:asciiTheme="minorHAnsi" w:hAnsiTheme="minorHAnsi" w:cstheme="minorHAnsi"/>
        </w:rPr>
      </w:pPr>
      <w:r w:rsidRPr="004F55B1">
        <w:rPr>
          <w:rFonts w:asciiTheme="minorHAnsi" w:hAnsiTheme="minorHAnsi" w:cstheme="minorHAnsi"/>
        </w:rPr>
        <w:t>responsive to families from culturally and linguistically diverse backgrounds</w:t>
      </w:r>
    </w:p>
    <w:p w14:paraId="4357B8AB" w14:textId="77777777" w:rsidR="00295B40" w:rsidRPr="004F55B1" w:rsidRDefault="00295B40" w:rsidP="00295B40">
      <w:pPr>
        <w:pStyle w:val="NormalWeb"/>
        <w:numPr>
          <w:ilvl w:val="0"/>
          <w:numId w:val="21"/>
        </w:numPr>
        <w:rPr>
          <w:rFonts w:asciiTheme="minorHAnsi" w:hAnsiTheme="minorHAnsi" w:cstheme="minorHAnsi"/>
        </w:rPr>
      </w:pPr>
      <w:r w:rsidRPr="004F55B1">
        <w:rPr>
          <w:rFonts w:asciiTheme="minorHAnsi" w:hAnsiTheme="minorHAnsi" w:cstheme="minorHAnsi"/>
        </w:rPr>
        <w:t>embedded within communities rather than added on as specialist adjuncts</w:t>
      </w:r>
    </w:p>
    <w:p w14:paraId="175443CD" w14:textId="3673E007" w:rsidR="00295B40" w:rsidRPr="004F55B1" w:rsidRDefault="00295B40" w:rsidP="00295B40">
      <w:pPr>
        <w:pStyle w:val="NormalWeb"/>
        <w:rPr>
          <w:rFonts w:asciiTheme="minorHAnsi" w:hAnsiTheme="minorHAnsi" w:cstheme="minorHAnsi"/>
        </w:rPr>
      </w:pPr>
      <w:r w:rsidRPr="004F55B1">
        <w:rPr>
          <w:rFonts w:asciiTheme="minorHAnsi" w:hAnsiTheme="minorHAnsi" w:cstheme="minorHAnsi"/>
        </w:rPr>
        <w:t>This aligns with the principles of cultural fitness and ensures relevance and accessibility.</w:t>
      </w:r>
    </w:p>
    <w:p w14:paraId="75547185" w14:textId="77777777" w:rsidR="00324E3F" w:rsidRPr="004F55B1" w:rsidRDefault="00337935" w:rsidP="00295B40">
      <w:pPr>
        <w:pStyle w:val="NormalWeb"/>
        <w:rPr>
          <w:rFonts w:asciiTheme="minorHAnsi" w:hAnsiTheme="minorHAnsi" w:cstheme="minorHAnsi"/>
        </w:rPr>
      </w:pPr>
      <w:r w:rsidRPr="004F55B1">
        <w:rPr>
          <w:rFonts w:asciiTheme="minorHAnsi" w:hAnsiTheme="minorHAnsi" w:cstheme="minorHAnsi"/>
        </w:rPr>
        <w:t xml:space="preserve">Other groups worth consideration include two developmental periods that stand out in the evidence as requiring targeted, developmentally attuned support: early adolescence (9-12-years-old) and </w:t>
      </w:r>
      <w:r w:rsidR="00365A1A" w:rsidRPr="004F55B1">
        <w:rPr>
          <w:rFonts w:asciiTheme="minorHAnsi" w:hAnsiTheme="minorHAnsi" w:cstheme="minorHAnsi"/>
        </w:rPr>
        <w:t xml:space="preserve">young adults in transition from school to work/further study. These are well-documented stress points that influence long-term wellbeing, family functioning and long-term outcomes. </w:t>
      </w:r>
    </w:p>
    <w:p w14:paraId="58FAAD3D" w14:textId="7BB3AD0B" w:rsidR="00BD333D" w:rsidRPr="004F55B1" w:rsidRDefault="00656F39" w:rsidP="00295B40">
      <w:pPr>
        <w:pStyle w:val="NormalWeb"/>
        <w:rPr>
          <w:rFonts w:asciiTheme="minorHAnsi" w:hAnsiTheme="minorHAnsi" w:cstheme="minorHAnsi"/>
        </w:rPr>
      </w:pPr>
      <w:r w:rsidRPr="004F55B1">
        <w:rPr>
          <w:rFonts w:asciiTheme="minorHAnsi" w:hAnsiTheme="minorHAnsi" w:cstheme="minorHAnsi"/>
        </w:rPr>
        <w:t xml:space="preserve">Research shows that the preteen years represent a </w:t>
      </w:r>
      <w:r w:rsidRPr="004F55B1">
        <w:rPr>
          <w:rFonts w:asciiTheme="minorHAnsi" w:hAnsiTheme="minorHAnsi" w:cstheme="minorHAnsi"/>
          <w:b/>
          <w:bCs/>
        </w:rPr>
        <w:t xml:space="preserve">second developmental window of opportunity, </w:t>
      </w:r>
      <w:r w:rsidRPr="004F55B1">
        <w:rPr>
          <w:rFonts w:asciiTheme="minorHAnsi" w:hAnsiTheme="minorHAnsi" w:cstheme="minorHAnsi"/>
        </w:rPr>
        <w:t xml:space="preserve">during which timely support can meaningfully alter trajectories in mental health, behaviour and social development. </w:t>
      </w:r>
      <w:r w:rsidR="00B27813" w:rsidRPr="004F55B1">
        <w:rPr>
          <w:rFonts w:asciiTheme="minorHAnsi" w:hAnsiTheme="minorHAnsi" w:cstheme="minorHAnsi"/>
        </w:rPr>
        <w:t>Early adolescence is a period of rapid neurological, emotional and social change</w:t>
      </w:r>
      <w:r w:rsidR="00784136" w:rsidRPr="004F55B1">
        <w:rPr>
          <w:rFonts w:asciiTheme="minorHAnsi" w:hAnsiTheme="minorHAnsi" w:cstheme="minorHAnsi"/>
        </w:rPr>
        <w:t xml:space="preserve"> that corresponds with changing parent-child relationships</w:t>
      </w:r>
      <w:r w:rsidR="00817A95" w:rsidRPr="004F55B1">
        <w:rPr>
          <w:rFonts w:asciiTheme="minorHAnsi" w:hAnsiTheme="minorHAnsi" w:cstheme="minorHAnsi"/>
        </w:rPr>
        <w:t xml:space="preserve">. Parents often need support in adjusting boundaries, communication and supervision. Secure relationships remain critical </w:t>
      </w:r>
      <w:r w:rsidR="00BD333D" w:rsidRPr="004F55B1">
        <w:rPr>
          <w:rFonts w:asciiTheme="minorHAnsi" w:hAnsiTheme="minorHAnsi" w:cstheme="minorHAnsi"/>
        </w:rPr>
        <w:t xml:space="preserve">for positive youth development. </w:t>
      </w:r>
    </w:p>
    <w:p w14:paraId="3AF4E262" w14:textId="18DA7E04" w:rsidR="00BD333D" w:rsidRPr="004F55B1" w:rsidRDefault="00562F1D" w:rsidP="00295B40">
      <w:pPr>
        <w:pStyle w:val="NormalWeb"/>
        <w:rPr>
          <w:rFonts w:asciiTheme="minorHAnsi" w:hAnsiTheme="minorHAnsi" w:cstheme="minorHAnsi"/>
        </w:rPr>
      </w:pPr>
      <w:r w:rsidRPr="004F55B1">
        <w:rPr>
          <w:rFonts w:asciiTheme="minorHAnsi" w:hAnsiTheme="minorHAnsi" w:cstheme="minorHAnsi"/>
        </w:rPr>
        <w:t xml:space="preserve">The </w:t>
      </w:r>
      <w:r w:rsidRPr="006D274D">
        <w:rPr>
          <w:rFonts w:asciiTheme="minorHAnsi" w:hAnsiTheme="minorHAnsi" w:cstheme="minorHAnsi"/>
          <w:b/>
          <w:bCs/>
        </w:rPr>
        <w:t>transition for young adults from school to work/further study</w:t>
      </w:r>
      <w:r w:rsidRPr="004F55B1">
        <w:rPr>
          <w:rFonts w:asciiTheme="minorHAnsi" w:hAnsiTheme="minorHAnsi" w:cstheme="minorHAnsi"/>
        </w:rPr>
        <w:t xml:space="preserve"> is recognised internationally as one of the most challenging transitions in the lifespan, both for young people and their families. It is a peak period for psychological distress</w:t>
      </w:r>
      <w:r w:rsidR="00C62784" w:rsidRPr="004F55B1">
        <w:rPr>
          <w:rFonts w:asciiTheme="minorHAnsi" w:hAnsiTheme="minorHAnsi" w:cstheme="minorHAnsi"/>
        </w:rPr>
        <w:t>, and contrary to popular opinion, parents and carers continue to play a critical role i</w:t>
      </w:r>
      <w:r w:rsidR="00F6493E" w:rsidRPr="004F55B1">
        <w:rPr>
          <w:rFonts w:asciiTheme="minorHAnsi" w:hAnsiTheme="minorHAnsi" w:cstheme="minorHAnsi"/>
        </w:rPr>
        <w:t xml:space="preserve">n supporting and advising young adults. </w:t>
      </w:r>
      <w:r w:rsidR="00843FD7" w:rsidRPr="004F55B1">
        <w:rPr>
          <w:rFonts w:asciiTheme="minorHAnsi" w:hAnsiTheme="minorHAnsi" w:cstheme="minorHAnsi"/>
        </w:rPr>
        <w:t xml:space="preserve">Evidence shows that long-term wellbeing is shaped by success at this transition. </w:t>
      </w:r>
    </w:p>
    <w:p w14:paraId="0AD72C32" w14:textId="77777777" w:rsidR="00431FA7" w:rsidRDefault="00431FA7" w:rsidP="00431FA7"/>
    <w:p w14:paraId="23068010" w14:textId="7560BE80" w:rsidR="00431FA7" w:rsidRDefault="00431FA7" w:rsidP="0041417D">
      <w:pPr>
        <w:pStyle w:val="Heading2"/>
      </w:pPr>
      <w:bookmarkStart w:id="15" w:name="_Toc215840336"/>
      <w:r>
        <w:t xml:space="preserve">Measuring </w:t>
      </w:r>
      <w:r w:rsidR="004F55B1">
        <w:t>o</w:t>
      </w:r>
      <w:r>
        <w:t>utcomes</w:t>
      </w:r>
      <w:bookmarkEnd w:id="15"/>
    </w:p>
    <w:p w14:paraId="05703DD0" w14:textId="77777777" w:rsidR="00431FA7" w:rsidRPr="00901758" w:rsidRDefault="00431FA7" w:rsidP="0041417D">
      <w:pPr>
        <w:pStyle w:val="Heading3"/>
      </w:pPr>
      <w:r w:rsidRPr="009D02D2">
        <w:t xml:space="preserve">What </w:t>
      </w:r>
      <w:r>
        <w:t xml:space="preserve">types of </w:t>
      </w:r>
      <w:r w:rsidRPr="009D02D2">
        <w:t xml:space="preserve">data would </w:t>
      </w:r>
      <w:r>
        <w:t xml:space="preserve">help your organisation better understand </w:t>
      </w:r>
      <w:r w:rsidRPr="006121A8">
        <w:rPr>
          <w:bCs/>
        </w:rPr>
        <w:t>its</w:t>
      </w:r>
      <w:r>
        <w:t xml:space="preserve"> impact and continuously</w:t>
      </w:r>
      <w:r w:rsidRPr="009D02D2">
        <w:t xml:space="preserve"> improve </w:t>
      </w:r>
      <w:r>
        <w:t>its</w:t>
      </w:r>
      <w:r w:rsidRPr="009D02D2">
        <w:t xml:space="preserve"> service</w:t>
      </w:r>
      <w:r>
        <w:t>s</w:t>
      </w:r>
      <w:r w:rsidRPr="009D02D2">
        <w:t>?</w:t>
      </w:r>
    </w:p>
    <w:p w14:paraId="18D69B67" w14:textId="77777777" w:rsidR="00431FA7" w:rsidRPr="00431FA7" w:rsidRDefault="00431FA7" w:rsidP="00431FA7">
      <w:pPr>
        <w:rPr>
          <w:bCs/>
        </w:rPr>
      </w:pPr>
    </w:p>
    <w:p w14:paraId="0FAC02D1" w14:textId="40D0AD06" w:rsidR="00431FA7" w:rsidRPr="004F55B1" w:rsidRDefault="00431FA7" w:rsidP="004E7822">
      <w:pPr>
        <w:rPr>
          <w:rFonts w:asciiTheme="minorHAnsi" w:eastAsia="Open Sans" w:hAnsiTheme="minorHAnsi" w:cstheme="minorHAnsi"/>
        </w:rPr>
      </w:pPr>
      <w:r w:rsidRPr="004F55B1">
        <w:rPr>
          <w:rFonts w:asciiTheme="minorHAnsi" w:eastAsia="Open Sans" w:hAnsiTheme="minorHAnsi" w:cstheme="minorHAnsi"/>
        </w:rPr>
        <w:t xml:space="preserve">To understand impact and continuously strengthen practice, organisations need access to timely, easy-to-use data that can be fed back to agencies in a practical, actionable format. A national approach that provides the support, tools and skills to collect, interpret and apply data </w:t>
      </w:r>
      <w:r w:rsidR="006F4699" w:rsidRPr="004F55B1">
        <w:rPr>
          <w:rFonts w:asciiTheme="minorHAnsi" w:eastAsia="Open Sans" w:hAnsiTheme="minorHAnsi" w:cstheme="minorHAnsi"/>
        </w:rPr>
        <w:t xml:space="preserve">meaningfully </w:t>
      </w:r>
      <w:r w:rsidRPr="004F55B1">
        <w:rPr>
          <w:rFonts w:asciiTheme="minorHAnsi" w:eastAsia="Open Sans" w:hAnsiTheme="minorHAnsi" w:cstheme="minorHAnsi"/>
        </w:rPr>
        <w:t xml:space="preserve">would help practitioners understand what is working, identify emerging needs and refine practice in real time. </w:t>
      </w:r>
      <w:r w:rsidR="00A64C4B" w:rsidRPr="004F55B1">
        <w:rPr>
          <w:rFonts w:asciiTheme="minorHAnsi" w:eastAsia="Open Sans" w:hAnsiTheme="minorHAnsi" w:cstheme="minorHAnsi"/>
        </w:rPr>
        <w:t>This</w:t>
      </w:r>
      <w:r w:rsidRPr="004F55B1">
        <w:rPr>
          <w:rFonts w:asciiTheme="minorHAnsi" w:eastAsia="Open Sans" w:hAnsiTheme="minorHAnsi" w:cstheme="minorHAnsi"/>
        </w:rPr>
        <w:t xml:space="preserve"> would embed continuous improvement into everyday service delivery</w:t>
      </w:r>
      <w:r w:rsidR="00AB210B" w:rsidRPr="004F55B1">
        <w:rPr>
          <w:rFonts w:asciiTheme="minorHAnsi" w:eastAsia="Open Sans" w:hAnsiTheme="minorHAnsi" w:cstheme="minorHAnsi"/>
        </w:rPr>
        <w:t>.</w:t>
      </w:r>
    </w:p>
    <w:p w14:paraId="26A8131A" w14:textId="77777777" w:rsidR="00DF52EF" w:rsidRPr="004F55B1" w:rsidRDefault="00DF52EF" w:rsidP="004E7822">
      <w:pPr>
        <w:rPr>
          <w:rFonts w:asciiTheme="minorHAnsi" w:eastAsia="Open Sans" w:hAnsiTheme="minorHAnsi" w:cstheme="minorHAnsi"/>
        </w:rPr>
      </w:pPr>
    </w:p>
    <w:p w14:paraId="3544B7D7" w14:textId="696C1D65" w:rsidR="00AB210B" w:rsidRPr="004F55B1" w:rsidRDefault="00431FA7" w:rsidP="004E7822">
      <w:pPr>
        <w:rPr>
          <w:rFonts w:asciiTheme="minorHAnsi" w:eastAsia="Open Sans" w:hAnsiTheme="minorHAnsi" w:cstheme="minorHAnsi"/>
        </w:rPr>
      </w:pPr>
      <w:r w:rsidRPr="004F55B1">
        <w:rPr>
          <w:rFonts w:asciiTheme="minorHAnsi" w:eastAsia="Open Sans" w:hAnsiTheme="minorHAnsi" w:cstheme="minorHAnsi"/>
        </w:rPr>
        <w:t xml:space="preserve">This must sit alongside strong investment in workforce capability. Practitioners and organisations need confidence and skills in data </w:t>
      </w:r>
      <w:r w:rsidR="00BF2211" w:rsidRPr="004F55B1">
        <w:rPr>
          <w:rFonts w:asciiTheme="minorHAnsi" w:eastAsia="Open Sans" w:hAnsiTheme="minorHAnsi" w:cstheme="minorHAnsi"/>
        </w:rPr>
        <w:t>capability</w:t>
      </w:r>
      <w:r w:rsidRPr="004F55B1">
        <w:rPr>
          <w:rFonts w:asciiTheme="minorHAnsi" w:eastAsia="Open Sans" w:hAnsiTheme="minorHAnsi" w:cstheme="minorHAnsi"/>
        </w:rPr>
        <w:t>, evaluation, reflective practice and ethical reporting</w:t>
      </w:r>
      <w:r w:rsidR="00AB210B" w:rsidRPr="004F55B1">
        <w:rPr>
          <w:rFonts w:asciiTheme="minorHAnsi" w:eastAsia="Open Sans" w:hAnsiTheme="minorHAnsi" w:cstheme="minorHAnsi"/>
        </w:rPr>
        <w:t>, alongside building capacity to assess community needs and translate these to solutions</w:t>
      </w:r>
      <w:r w:rsidRPr="004F55B1">
        <w:rPr>
          <w:rFonts w:asciiTheme="minorHAnsi" w:eastAsia="Open Sans" w:hAnsiTheme="minorHAnsi" w:cstheme="minorHAnsi"/>
        </w:rPr>
        <w:t>. Building these skills requires structured training, supervision, coaching and practical resources</w:t>
      </w:r>
      <w:r w:rsidR="00F01DE1" w:rsidRPr="004F55B1">
        <w:rPr>
          <w:rFonts w:asciiTheme="minorHAnsi" w:eastAsia="Open Sans" w:hAnsiTheme="minorHAnsi" w:cstheme="minorHAnsi"/>
        </w:rPr>
        <w:t xml:space="preserve">, and includes an understanding of how to include </w:t>
      </w:r>
      <w:r w:rsidR="00B34941" w:rsidRPr="004F55B1">
        <w:rPr>
          <w:rFonts w:asciiTheme="minorHAnsi" w:eastAsia="Open Sans" w:hAnsiTheme="minorHAnsi" w:cstheme="minorHAnsi"/>
        </w:rPr>
        <w:t>family and community knowledge</w:t>
      </w:r>
      <w:r w:rsidR="0070784E" w:rsidRPr="004F55B1">
        <w:rPr>
          <w:rFonts w:asciiTheme="minorHAnsi" w:eastAsia="Open Sans" w:hAnsiTheme="minorHAnsi" w:cstheme="minorHAnsi"/>
        </w:rPr>
        <w:t xml:space="preserve">, </w:t>
      </w:r>
      <w:r w:rsidR="000313CE" w:rsidRPr="004F55B1">
        <w:rPr>
          <w:rFonts w:asciiTheme="minorHAnsi" w:eastAsia="Open Sans" w:hAnsiTheme="minorHAnsi" w:cstheme="minorHAnsi"/>
        </w:rPr>
        <w:t>particularly in</w:t>
      </w:r>
      <w:r w:rsidR="0070784E" w:rsidRPr="004F55B1">
        <w:rPr>
          <w:rFonts w:asciiTheme="minorHAnsi" w:eastAsia="Open Sans" w:hAnsiTheme="minorHAnsi" w:cstheme="minorHAnsi"/>
        </w:rPr>
        <w:t xml:space="preserve"> </w:t>
      </w:r>
      <w:r w:rsidR="0044797D" w:rsidRPr="004F55B1">
        <w:rPr>
          <w:rFonts w:asciiTheme="minorHAnsi" w:eastAsia="Open Sans" w:hAnsiTheme="minorHAnsi" w:cstheme="minorHAnsi"/>
        </w:rPr>
        <w:t xml:space="preserve">rural/remote </w:t>
      </w:r>
      <w:r w:rsidR="000313CE" w:rsidRPr="004F55B1">
        <w:rPr>
          <w:rFonts w:asciiTheme="minorHAnsi" w:eastAsia="Open Sans" w:hAnsiTheme="minorHAnsi" w:cstheme="minorHAnsi"/>
        </w:rPr>
        <w:t xml:space="preserve">areas </w:t>
      </w:r>
      <w:r w:rsidR="0044797D" w:rsidRPr="004F55B1">
        <w:rPr>
          <w:rFonts w:asciiTheme="minorHAnsi" w:eastAsia="Open Sans" w:hAnsiTheme="minorHAnsi" w:cstheme="minorHAnsi"/>
        </w:rPr>
        <w:t xml:space="preserve">and </w:t>
      </w:r>
      <w:r w:rsidR="000313CE" w:rsidRPr="004F55B1">
        <w:rPr>
          <w:rFonts w:asciiTheme="minorHAnsi" w:eastAsia="Open Sans" w:hAnsiTheme="minorHAnsi" w:cstheme="minorHAnsi"/>
        </w:rPr>
        <w:t xml:space="preserve">within </w:t>
      </w:r>
      <w:r w:rsidR="00DB07FA" w:rsidRPr="004F55B1">
        <w:rPr>
          <w:rFonts w:asciiTheme="minorHAnsi" w:eastAsia="Open Sans" w:hAnsiTheme="minorHAnsi" w:cstheme="minorHAnsi"/>
        </w:rPr>
        <w:t xml:space="preserve">Aboriginal and Torres Strait Islander communities. </w:t>
      </w:r>
    </w:p>
    <w:p w14:paraId="54F4D189" w14:textId="284D7485" w:rsidR="00431FA7" w:rsidRPr="004F55B1" w:rsidRDefault="00431FA7" w:rsidP="004E7822">
      <w:pPr>
        <w:rPr>
          <w:rFonts w:asciiTheme="minorHAnsi" w:eastAsia="Open Sans" w:hAnsiTheme="minorHAnsi" w:cstheme="minorHAnsi"/>
        </w:rPr>
      </w:pPr>
    </w:p>
    <w:p w14:paraId="4F1744CB" w14:textId="0B8B0BF3" w:rsidR="00431FA7" w:rsidRPr="004F55B1" w:rsidRDefault="00431FA7" w:rsidP="004E7822">
      <w:pPr>
        <w:rPr>
          <w:rFonts w:asciiTheme="minorHAnsi" w:eastAsia="Open Sans" w:hAnsiTheme="minorHAnsi" w:cstheme="minorHAnsi"/>
        </w:rPr>
      </w:pPr>
      <w:r w:rsidRPr="004F55B1">
        <w:rPr>
          <w:rFonts w:asciiTheme="minorHAnsi" w:eastAsia="Open Sans" w:hAnsiTheme="minorHAnsi" w:cstheme="minorHAnsi"/>
        </w:rPr>
        <w:t>All data collection and use must also uphold Indigenous Data Sovereignty, ensuring Aboriginal and Torres Strait Islander peoples maintain ownership, control and authority over data relating to them. Culturally safe approaches include community governance, consent-based data processes, choice in how families share information, and culturally led interpretation of findings. For Aboriginal communities, meaningful data is defined and interpreted within cultural contexts, not solely through mainstream indicators.</w:t>
      </w:r>
    </w:p>
    <w:p w14:paraId="05FB98EF" w14:textId="77777777" w:rsidR="00DF52EF" w:rsidRPr="004F55B1" w:rsidRDefault="00DF52EF" w:rsidP="004E7822">
      <w:pPr>
        <w:rPr>
          <w:rFonts w:asciiTheme="minorHAnsi" w:eastAsia="Open Sans" w:hAnsiTheme="minorHAnsi" w:cstheme="minorHAnsi"/>
        </w:rPr>
      </w:pPr>
    </w:p>
    <w:p w14:paraId="7CB8DCF6" w14:textId="4FE68695" w:rsidR="00431FA7" w:rsidRPr="004F55B1" w:rsidRDefault="001C3A0B" w:rsidP="004E7822">
      <w:pPr>
        <w:rPr>
          <w:rFonts w:asciiTheme="minorHAnsi" w:eastAsia="Open Sans" w:hAnsiTheme="minorHAnsi" w:cstheme="minorHAnsi"/>
        </w:rPr>
      </w:pPr>
      <w:r w:rsidRPr="004F55B1">
        <w:rPr>
          <w:rFonts w:asciiTheme="minorHAnsi" w:eastAsia="Open Sans" w:hAnsiTheme="minorHAnsi" w:cstheme="minorHAnsi"/>
        </w:rPr>
        <w:t>Services also</w:t>
      </w:r>
      <w:r w:rsidR="00431FA7" w:rsidRPr="004F55B1">
        <w:rPr>
          <w:rFonts w:asciiTheme="minorHAnsi" w:eastAsia="Open Sans" w:hAnsiTheme="minorHAnsi" w:cstheme="minorHAnsi"/>
        </w:rPr>
        <w:t xml:space="preserve"> require holistic implementation and impact data, including information </w:t>
      </w:r>
      <w:r w:rsidR="00403937" w:rsidRPr="004F55B1">
        <w:rPr>
          <w:rFonts w:asciiTheme="minorHAnsi" w:eastAsia="Open Sans" w:hAnsiTheme="minorHAnsi" w:cstheme="minorHAnsi"/>
        </w:rPr>
        <w:t>on</w:t>
      </w:r>
      <w:r w:rsidR="00431FA7" w:rsidRPr="004F55B1">
        <w:rPr>
          <w:rFonts w:asciiTheme="minorHAnsi" w:eastAsia="Open Sans" w:hAnsiTheme="minorHAnsi" w:cstheme="minorHAnsi"/>
        </w:rPr>
        <w:t xml:space="preserve"> fidelity of practice or program delivery, client engagement and outcomes measures such as parenting confidence, parent wellbeing, family functioning and connection to community and culturally relevant supports. Combined with place-based and demographic insights, this enables services to plan more effectively, adapt to community needs and address service gaps. However, the value of this data is only realised when it is returned to services in accessible, practical formats that practitioners can use with confidence.</w:t>
      </w:r>
    </w:p>
    <w:p w14:paraId="10702900" w14:textId="77777777" w:rsidR="00431FA7" w:rsidRPr="00431FA7" w:rsidRDefault="00431FA7" w:rsidP="00431FA7">
      <w:pPr>
        <w:pStyle w:val="Heading2"/>
        <w:rPr>
          <w:bCs/>
        </w:rPr>
      </w:pPr>
    </w:p>
    <w:p w14:paraId="1E6414D7" w14:textId="0E8D34D1" w:rsidR="00431FA7" w:rsidRDefault="00431FA7" w:rsidP="00E81441">
      <w:pPr>
        <w:pStyle w:val="Heading3"/>
      </w:pPr>
      <w:r w:rsidRPr="00431FA7">
        <w:t>What kinds of data or information would be most valuable for you to share, to show how your service is positively impacting children and families?</w:t>
      </w:r>
    </w:p>
    <w:p w14:paraId="374ABA46" w14:textId="77777777" w:rsidR="004E7822" w:rsidRPr="004E7822" w:rsidRDefault="004E7822" w:rsidP="004E7822"/>
    <w:p w14:paraId="4A3242E0" w14:textId="7305216F" w:rsidR="00E81441" w:rsidRPr="004F55B1" w:rsidRDefault="00E81441" w:rsidP="004E7822">
      <w:pPr>
        <w:rPr>
          <w:rFonts w:asciiTheme="minorHAnsi" w:hAnsiTheme="minorHAnsi" w:cstheme="minorHAnsi"/>
        </w:rPr>
      </w:pPr>
      <w:r w:rsidRPr="004F55B1">
        <w:rPr>
          <w:rFonts w:asciiTheme="minorHAnsi" w:hAnsiTheme="minorHAnsi" w:cstheme="minorHAnsi"/>
        </w:rPr>
        <w:t>To demonstrate impact in ways that align with the themes outlined earlier in this submission, the most valuable information to share includes clear indicators of change supported by culturally grounded narratives. Quantitative data can show improvements in parenting capability, parental wellbeing, child development, family functioning and connection to supports – all areas we have identified as central to strengthening family resilience and achieving the program’s intended outcomes.</w:t>
      </w:r>
    </w:p>
    <w:p w14:paraId="435A5AAC" w14:textId="77777777" w:rsidR="004E7822" w:rsidRPr="004F55B1" w:rsidRDefault="004E7822" w:rsidP="004E7822">
      <w:pPr>
        <w:rPr>
          <w:rFonts w:asciiTheme="minorHAnsi" w:hAnsiTheme="minorHAnsi" w:cstheme="minorHAnsi"/>
        </w:rPr>
      </w:pPr>
    </w:p>
    <w:p w14:paraId="053C60F2" w14:textId="157CC4C0" w:rsidR="00E81441" w:rsidRPr="004F55B1" w:rsidRDefault="00E81441" w:rsidP="004E7822">
      <w:pPr>
        <w:rPr>
          <w:rFonts w:asciiTheme="minorHAnsi" w:hAnsiTheme="minorHAnsi" w:cstheme="minorHAnsi"/>
        </w:rPr>
      </w:pPr>
      <w:r w:rsidRPr="004F55B1">
        <w:rPr>
          <w:rFonts w:asciiTheme="minorHAnsi" w:hAnsiTheme="minorHAnsi" w:cstheme="minorHAnsi"/>
        </w:rPr>
        <w:t>For Aboriginal and Torres Strait Islander families, practices must reflect Indigenous Data Sovereignty principles noted earlier, including community governance, consent-based processes and culturally led interpretation. Meaningful data for these communities must be defined within cultural contexts, not only through standardised metrics.</w:t>
      </w:r>
    </w:p>
    <w:p w14:paraId="6EB75DAB" w14:textId="77777777" w:rsidR="004E7822" w:rsidRPr="004F55B1" w:rsidRDefault="004E7822" w:rsidP="004E7822">
      <w:pPr>
        <w:rPr>
          <w:rFonts w:asciiTheme="minorHAnsi" w:hAnsiTheme="minorHAnsi" w:cstheme="minorHAnsi"/>
        </w:rPr>
      </w:pPr>
    </w:p>
    <w:p w14:paraId="785FE805" w14:textId="212312D1" w:rsidR="00E81441" w:rsidRPr="004F55B1" w:rsidRDefault="00E81441" w:rsidP="004E7822">
      <w:pPr>
        <w:rPr>
          <w:rFonts w:asciiTheme="minorHAnsi" w:hAnsiTheme="minorHAnsi" w:cstheme="minorHAnsi"/>
        </w:rPr>
      </w:pPr>
      <w:r w:rsidRPr="004F55B1">
        <w:rPr>
          <w:rFonts w:asciiTheme="minorHAnsi" w:hAnsiTheme="minorHAnsi" w:cstheme="minorHAnsi"/>
        </w:rPr>
        <w:t>Engagement and access data, such as service reach, reduced wait times and uptake of culturally safe supports, also help assess whether services are responsive, equitable and aligned with community needs. Qualitative insights, including lived-experience accounts and reflections on cultural safety, provide essential context and capture outcomes that matter to families but may not be reflected numerically.</w:t>
      </w:r>
    </w:p>
    <w:p w14:paraId="636E7350" w14:textId="77777777" w:rsidR="004E7822" w:rsidRPr="004F55B1" w:rsidRDefault="004E7822" w:rsidP="004E7822">
      <w:pPr>
        <w:rPr>
          <w:rFonts w:asciiTheme="minorHAnsi" w:hAnsiTheme="minorHAnsi" w:cstheme="minorHAnsi"/>
        </w:rPr>
      </w:pPr>
    </w:p>
    <w:p w14:paraId="12550C4B" w14:textId="77777777" w:rsidR="00E81441" w:rsidRPr="004F55B1" w:rsidRDefault="00E81441" w:rsidP="004E7822">
      <w:pPr>
        <w:rPr>
          <w:rFonts w:asciiTheme="minorHAnsi" w:hAnsiTheme="minorHAnsi" w:cstheme="minorHAnsi"/>
        </w:rPr>
      </w:pPr>
      <w:r w:rsidRPr="004F55B1">
        <w:rPr>
          <w:rFonts w:asciiTheme="minorHAnsi" w:hAnsiTheme="minorHAnsi" w:cstheme="minorHAnsi"/>
        </w:rPr>
        <w:t>Practice-level evidence showing how organisations use data to refine services is also critical. Examples such as feedback loops, reflective practice tools and real-time dashboards demonstrate the continuous improvement approach emphasised throughout our submission and show how services adapt in response to emerging needs and community voice.</w:t>
      </w:r>
    </w:p>
    <w:p w14:paraId="0F5E78A6" w14:textId="77777777" w:rsidR="004E7822" w:rsidRPr="004F55B1" w:rsidRDefault="004E7822" w:rsidP="004E7822">
      <w:pPr>
        <w:rPr>
          <w:rFonts w:asciiTheme="minorHAnsi" w:hAnsiTheme="minorHAnsi" w:cstheme="minorHAnsi"/>
        </w:rPr>
      </w:pPr>
    </w:p>
    <w:p w14:paraId="63C5521D" w14:textId="049C3486" w:rsidR="00E81441" w:rsidRPr="004F55B1" w:rsidRDefault="00E81441" w:rsidP="004E7822">
      <w:pPr>
        <w:rPr>
          <w:rFonts w:asciiTheme="minorHAnsi" w:hAnsiTheme="minorHAnsi" w:cstheme="minorBidi"/>
        </w:rPr>
      </w:pPr>
      <w:r w:rsidRPr="656A7D0A">
        <w:rPr>
          <w:rFonts w:asciiTheme="minorHAnsi" w:hAnsiTheme="minorHAnsi" w:cstheme="minorBidi"/>
        </w:rPr>
        <w:t>Strengthening practitioner and organisational</w:t>
      </w:r>
      <w:r w:rsidR="002B14EA" w:rsidRPr="656A7D0A">
        <w:rPr>
          <w:rFonts w:asciiTheme="minorHAnsi" w:hAnsiTheme="minorHAnsi" w:cstheme="minorBidi"/>
        </w:rPr>
        <w:t xml:space="preserve"> data</w:t>
      </w:r>
      <w:r w:rsidRPr="656A7D0A">
        <w:rPr>
          <w:rFonts w:asciiTheme="minorHAnsi" w:hAnsiTheme="minorHAnsi" w:cstheme="minorBidi"/>
        </w:rPr>
        <w:t xml:space="preserve"> capability</w:t>
      </w:r>
      <w:r w:rsidR="002B14EA" w:rsidRPr="656A7D0A">
        <w:rPr>
          <w:rFonts w:asciiTheme="minorHAnsi" w:hAnsiTheme="minorHAnsi" w:cstheme="minorBidi"/>
        </w:rPr>
        <w:t>,</w:t>
      </w:r>
      <w:r w:rsidRPr="656A7D0A">
        <w:rPr>
          <w:rFonts w:asciiTheme="minorHAnsi" w:hAnsiTheme="minorHAnsi" w:cstheme="minorBidi"/>
        </w:rPr>
        <w:t xml:space="preserve"> collection and use will ensure shared data is accurate, meaningful and ethically applied. With appropriate support, data becomes a driver of high-quality, culturally safe and responsive service delivery rather than an administrative burden.</w:t>
      </w:r>
      <w:r w:rsidR="0823DCA5" w:rsidRPr="656A7D0A">
        <w:rPr>
          <w:rFonts w:asciiTheme="minorHAnsi" w:hAnsiTheme="minorHAnsi" w:cstheme="minorBidi"/>
        </w:rPr>
        <w:t xml:space="preserve"> In terms of data collection</w:t>
      </w:r>
      <w:r w:rsidR="007B5E78">
        <w:rPr>
          <w:rFonts w:asciiTheme="minorHAnsi" w:hAnsiTheme="minorHAnsi" w:cstheme="minorBidi"/>
        </w:rPr>
        <w:t>,</w:t>
      </w:r>
      <w:r w:rsidR="0823DCA5" w:rsidRPr="656A7D0A">
        <w:rPr>
          <w:rFonts w:asciiTheme="minorHAnsi" w:hAnsiTheme="minorHAnsi" w:cstheme="minorBidi"/>
        </w:rPr>
        <w:t xml:space="preserve"> a line often used to reflect best practice is no data without the story and no story without the data. Any system should incorporate both elements to ensure the full picture is represe</w:t>
      </w:r>
      <w:r w:rsidR="65578AA2" w:rsidRPr="656A7D0A">
        <w:rPr>
          <w:rFonts w:asciiTheme="minorHAnsi" w:hAnsiTheme="minorHAnsi" w:cstheme="minorBidi"/>
        </w:rPr>
        <w:t xml:space="preserve">nted. </w:t>
      </w:r>
    </w:p>
    <w:p w14:paraId="52B3A185" w14:textId="77777777" w:rsidR="00431FA7" w:rsidRDefault="00431FA7" w:rsidP="0041417D">
      <w:pPr>
        <w:pStyle w:val="Heading3"/>
      </w:pPr>
    </w:p>
    <w:p w14:paraId="619F3184" w14:textId="77777777" w:rsidR="00332267" w:rsidRDefault="00332267" w:rsidP="0041417D">
      <w:pPr>
        <w:pStyle w:val="Heading3"/>
      </w:pPr>
      <w:r w:rsidRPr="0041417D">
        <w:t>What kinds of templates or guidance would help you prepare strong case studies that show the impact of your service?</w:t>
      </w:r>
    </w:p>
    <w:p w14:paraId="5A4F0CB8" w14:textId="77777777" w:rsidR="00E81441" w:rsidRPr="00E81441" w:rsidRDefault="00E81441" w:rsidP="00E81441"/>
    <w:p w14:paraId="194F973F" w14:textId="5FE84107" w:rsidR="00332267" w:rsidRPr="004F55B1" w:rsidRDefault="00DB07FA" w:rsidP="00DB07FA">
      <w:pPr>
        <w:spacing w:after="160" w:line="259" w:lineRule="auto"/>
        <w:rPr>
          <w:rFonts w:asciiTheme="minorHAnsi" w:hAnsiTheme="minorHAnsi" w:cstheme="minorHAnsi"/>
          <w:iCs/>
        </w:rPr>
      </w:pPr>
      <w:r w:rsidRPr="004F55B1">
        <w:rPr>
          <w:rFonts w:asciiTheme="minorHAnsi" w:eastAsiaTheme="minorEastAsia" w:hAnsiTheme="minorHAnsi" w:cstheme="minorHAnsi"/>
          <w:bCs/>
          <w:iCs/>
        </w:rPr>
        <w:t>We suggest a</w:t>
      </w:r>
      <w:r w:rsidR="00332267" w:rsidRPr="004F55B1">
        <w:rPr>
          <w:rFonts w:asciiTheme="minorHAnsi" w:eastAsiaTheme="minorEastAsia" w:hAnsiTheme="minorHAnsi" w:cstheme="minorHAnsi"/>
          <w:bCs/>
          <w:iCs/>
        </w:rPr>
        <w:t xml:space="preserve"> standard case study template</w:t>
      </w:r>
      <w:r w:rsidR="00050A98" w:rsidRPr="004F55B1">
        <w:rPr>
          <w:rFonts w:asciiTheme="minorHAnsi" w:eastAsiaTheme="minorEastAsia" w:hAnsiTheme="minorHAnsi" w:cstheme="minorHAnsi"/>
          <w:bCs/>
          <w:iCs/>
        </w:rPr>
        <w:t xml:space="preserve">, based on </w:t>
      </w:r>
      <w:r w:rsidR="00E81441" w:rsidRPr="004F55B1">
        <w:rPr>
          <w:rFonts w:asciiTheme="minorHAnsi" w:eastAsiaTheme="minorEastAsia" w:hAnsiTheme="minorHAnsi" w:cstheme="minorHAnsi"/>
          <w:bCs/>
          <w:iCs/>
        </w:rPr>
        <w:t xml:space="preserve">our </w:t>
      </w:r>
      <w:r w:rsidR="00050A98" w:rsidRPr="004F55B1">
        <w:rPr>
          <w:rFonts w:asciiTheme="minorHAnsi" w:eastAsiaTheme="minorEastAsia" w:hAnsiTheme="minorHAnsi" w:cstheme="minorHAnsi"/>
          <w:bCs/>
          <w:iCs/>
        </w:rPr>
        <w:t>previous work that has elicited case studies from key populations,</w:t>
      </w:r>
      <w:r w:rsidR="00332267" w:rsidRPr="004F55B1">
        <w:rPr>
          <w:rFonts w:asciiTheme="minorHAnsi" w:eastAsiaTheme="minorEastAsia" w:hAnsiTheme="minorHAnsi" w:cstheme="minorHAnsi"/>
          <w:bCs/>
          <w:iCs/>
        </w:rPr>
        <w:t xml:space="preserve"> with prompts such as:</w:t>
      </w:r>
    </w:p>
    <w:p w14:paraId="1D6A0CC7"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Context: the family’s starting point, community context and presenting needs</w:t>
      </w:r>
    </w:p>
    <w:p w14:paraId="0878ED50"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Actions: the supports provided, including culturally responsive or evidence-informed practices</w:t>
      </w:r>
    </w:p>
    <w:p w14:paraId="2234C053"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Changes: outcomes observed for the child, parent or family, linked back to SCORE or other outcome domains</w:t>
      </w:r>
    </w:p>
    <w:p w14:paraId="5CC2F4B6"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Enablers: what helped the change occur (e.g. culturally safe practice, collaboration, navigation support)</w:t>
      </w:r>
    </w:p>
    <w:p w14:paraId="3E32CBAD"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Client voice: culturally appropriate quotes or lived-experience reflections (with consent)</w:t>
      </w:r>
    </w:p>
    <w:p w14:paraId="3DBC725B" w14:textId="77777777" w:rsidR="00332267" w:rsidRPr="004F55B1" w:rsidRDefault="00332267" w:rsidP="00AA174F">
      <w:pPr>
        <w:numPr>
          <w:ilvl w:val="0"/>
          <w:numId w:val="11"/>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Practitioner reflections and learnings: insights that show how staff used data, supervision or continuous improvement to tailor support</w:t>
      </w:r>
    </w:p>
    <w:p w14:paraId="48BEBB0C" w14:textId="77777777" w:rsidR="00050A98" w:rsidRDefault="00050A98" w:rsidP="00EC02F6">
      <w:pPr>
        <w:pStyle w:val="Heading4"/>
      </w:pPr>
    </w:p>
    <w:p w14:paraId="017BE3FB" w14:textId="5F61DF41" w:rsidR="00332267" w:rsidRPr="00332267" w:rsidRDefault="00332267" w:rsidP="00EC02F6">
      <w:pPr>
        <w:pStyle w:val="Heading4"/>
      </w:pPr>
      <w:r w:rsidRPr="00332267">
        <w:t>Support for staff confidence</w:t>
      </w:r>
    </w:p>
    <w:p w14:paraId="08E5BC46" w14:textId="77777777" w:rsidR="00332267" w:rsidRPr="004F55B1" w:rsidRDefault="00332267" w:rsidP="00332267">
      <w:pPr>
        <w:spacing w:before="60" w:after="120"/>
        <w:rPr>
          <w:rFonts w:asciiTheme="minorHAnsi" w:eastAsiaTheme="minorEastAsia" w:hAnsiTheme="minorHAnsi" w:cstheme="minorHAnsi"/>
          <w:bCs/>
        </w:rPr>
      </w:pPr>
      <w:r w:rsidRPr="004F55B1">
        <w:rPr>
          <w:rFonts w:asciiTheme="minorHAnsi" w:eastAsiaTheme="minorEastAsia" w:hAnsiTheme="minorHAnsi" w:cstheme="minorHAnsi"/>
          <w:bCs/>
        </w:rPr>
        <w:t>Helpful resources may include:</w:t>
      </w:r>
    </w:p>
    <w:p w14:paraId="707483B9" w14:textId="77777777" w:rsidR="00332267" w:rsidRPr="004F55B1" w:rsidRDefault="00332267" w:rsidP="00AA174F">
      <w:pPr>
        <w:numPr>
          <w:ilvl w:val="0"/>
          <w:numId w:val="10"/>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Examples of high-quality case studies</w:t>
      </w:r>
    </w:p>
    <w:p w14:paraId="40EE41B0" w14:textId="77777777" w:rsidR="00332267" w:rsidRPr="004F55B1" w:rsidRDefault="00332267" w:rsidP="00AA174F">
      <w:pPr>
        <w:numPr>
          <w:ilvl w:val="0"/>
          <w:numId w:val="10"/>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Short training modules on ethical storytelling and the safe use of client narratives</w:t>
      </w:r>
    </w:p>
    <w:p w14:paraId="0F5AC732" w14:textId="77777777" w:rsidR="00332267" w:rsidRPr="004F55B1" w:rsidRDefault="00332267" w:rsidP="00AA174F">
      <w:pPr>
        <w:numPr>
          <w:ilvl w:val="0"/>
          <w:numId w:val="10"/>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Advice on how to protect privacy, particularly in small communities</w:t>
      </w:r>
    </w:p>
    <w:p w14:paraId="28987CDE" w14:textId="77777777" w:rsidR="00332267" w:rsidRPr="004F55B1" w:rsidRDefault="00332267" w:rsidP="00AA174F">
      <w:pPr>
        <w:numPr>
          <w:ilvl w:val="0"/>
          <w:numId w:val="10"/>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Guidance on linking narrative examples to measurable outcomes</w:t>
      </w:r>
    </w:p>
    <w:p w14:paraId="31292A01" w14:textId="77777777" w:rsidR="00246C32" w:rsidRDefault="00246C32" w:rsidP="00EC02F6">
      <w:pPr>
        <w:pStyle w:val="Heading4"/>
      </w:pPr>
    </w:p>
    <w:p w14:paraId="7CFB10DC" w14:textId="77E1EC0A" w:rsidR="00332267" w:rsidRPr="00332267" w:rsidRDefault="00332267" w:rsidP="00EC02F6">
      <w:pPr>
        <w:pStyle w:val="Heading4"/>
      </w:pPr>
      <w:r w:rsidRPr="00332267">
        <w:t>Integration with continuous improvement</w:t>
      </w:r>
    </w:p>
    <w:p w14:paraId="46C2BB50" w14:textId="6DB28BCE" w:rsidR="00332267" w:rsidRPr="004F55B1" w:rsidRDefault="00246C32" w:rsidP="00332267">
      <w:pPr>
        <w:spacing w:before="60" w:after="120"/>
        <w:rPr>
          <w:rFonts w:asciiTheme="minorHAnsi" w:eastAsia="Open Sans" w:hAnsiTheme="minorHAnsi" w:cstheme="minorHAnsi"/>
          <w:bCs/>
        </w:rPr>
      </w:pPr>
      <w:r w:rsidRPr="004F55B1">
        <w:rPr>
          <w:rFonts w:asciiTheme="minorHAnsi" w:eastAsiaTheme="minorEastAsia" w:hAnsiTheme="minorHAnsi" w:cstheme="minorHAnsi"/>
          <w:bCs/>
        </w:rPr>
        <w:t>We suggest t</w:t>
      </w:r>
      <w:r w:rsidR="00332267" w:rsidRPr="004F55B1">
        <w:rPr>
          <w:rFonts w:asciiTheme="minorHAnsi" w:eastAsiaTheme="minorEastAsia" w:hAnsiTheme="minorHAnsi" w:cstheme="minorHAnsi"/>
          <w:bCs/>
        </w:rPr>
        <w:t>emplates that encourage practitioners to describe:</w:t>
      </w:r>
    </w:p>
    <w:p w14:paraId="3798BB6A" w14:textId="37BBD4BE" w:rsidR="00332267" w:rsidRPr="004F55B1" w:rsidRDefault="00332267" w:rsidP="00AA174F">
      <w:pPr>
        <w:numPr>
          <w:ilvl w:val="0"/>
          <w:numId w:val="9"/>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 xml:space="preserve">How practice changed </w:t>
      </w:r>
      <w:r w:rsidR="00246C32" w:rsidRPr="004F55B1">
        <w:rPr>
          <w:rFonts w:asciiTheme="minorHAnsi" w:eastAsiaTheme="minorEastAsia" w:hAnsiTheme="minorHAnsi" w:cstheme="minorHAnsi"/>
          <w:bCs/>
        </w:rPr>
        <w:t>based on</w:t>
      </w:r>
      <w:r w:rsidRPr="004F55B1">
        <w:rPr>
          <w:rFonts w:asciiTheme="minorHAnsi" w:eastAsiaTheme="minorEastAsia" w:hAnsiTheme="minorHAnsi" w:cstheme="minorHAnsi"/>
          <w:bCs/>
        </w:rPr>
        <w:t xml:space="preserve"> data or client feedback</w:t>
      </w:r>
    </w:p>
    <w:p w14:paraId="795A92B1" w14:textId="77777777" w:rsidR="00332267" w:rsidRPr="004F55B1" w:rsidRDefault="00332267" w:rsidP="00AA174F">
      <w:pPr>
        <w:numPr>
          <w:ilvl w:val="0"/>
          <w:numId w:val="9"/>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What was learned and applied</w:t>
      </w:r>
    </w:p>
    <w:p w14:paraId="22BA918E" w14:textId="77777777" w:rsidR="00332267" w:rsidRPr="004F55B1" w:rsidRDefault="00332267" w:rsidP="00AA174F">
      <w:pPr>
        <w:numPr>
          <w:ilvl w:val="0"/>
          <w:numId w:val="9"/>
        </w:numPr>
        <w:spacing w:before="60" w:after="120"/>
        <w:rPr>
          <w:rFonts w:asciiTheme="minorHAnsi" w:eastAsia="Open Sans" w:hAnsiTheme="minorHAnsi" w:cstheme="minorHAnsi"/>
          <w:bCs/>
        </w:rPr>
      </w:pPr>
      <w:r w:rsidRPr="004F55B1">
        <w:rPr>
          <w:rFonts w:asciiTheme="minorHAnsi" w:eastAsiaTheme="minorEastAsia" w:hAnsiTheme="minorHAnsi" w:cstheme="minorHAnsi"/>
          <w:bCs/>
        </w:rPr>
        <w:t>How insights will shape future service delivery</w:t>
      </w:r>
    </w:p>
    <w:p w14:paraId="6A6EB4CC" w14:textId="77777777" w:rsidR="00332267" w:rsidRPr="004F55B1" w:rsidRDefault="00332267" w:rsidP="00332267">
      <w:pPr>
        <w:rPr>
          <w:rFonts w:asciiTheme="minorHAnsi" w:hAnsiTheme="minorHAnsi" w:cstheme="minorHAnsi"/>
          <w:bCs/>
          <w:szCs w:val="22"/>
        </w:rPr>
      </w:pPr>
      <w:r w:rsidRPr="004F55B1">
        <w:rPr>
          <w:rFonts w:asciiTheme="minorHAnsi" w:eastAsiaTheme="minorEastAsia" w:hAnsiTheme="minorHAnsi" w:cstheme="minorHAnsi"/>
          <w:bCs/>
        </w:rPr>
        <w:t>This helps shift case studies from being simple “success stories” to meaningful examples of impact, reflection and improvement.</w:t>
      </w:r>
    </w:p>
    <w:p w14:paraId="59ADE0DE" w14:textId="77777777" w:rsidR="00A43E55" w:rsidRDefault="00A43E55" w:rsidP="00332267">
      <w:pPr>
        <w:rPr>
          <w:bCs/>
          <w:szCs w:val="22"/>
        </w:rPr>
      </w:pPr>
    </w:p>
    <w:p w14:paraId="3AE8D6B4" w14:textId="5E21A762" w:rsidR="00A43E55" w:rsidRDefault="00A43E55" w:rsidP="0041417D">
      <w:pPr>
        <w:pStyle w:val="Heading2"/>
      </w:pPr>
      <w:bookmarkStart w:id="16" w:name="_Toc215840337"/>
      <w:r>
        <w:t>Other</w:t>
      </w:r>
      <w:bookmarkEnd w:id="16"/>
    </w:p>
    <w:p w14:paraId="7F5FC960" w14:textId="77777777" w:rsidR="00A43E55" w:rsidRDefault="00A43E55" w:rsidP="0041417D">
      <w:pPr>
        <w:pStyle w:val="Heading3"/>
      </w:pPr>
      <w:r w:rsidRPr="009A19F2">
        <w:t xml:space="preserve">Is there anything else you think the department should </w:t>
      </w:r>
      <w:r>
        <w:t xml:space="preserve">understand or consider </w:t>
      </w:r>
      <w:r w:rsidRPr="009A19F2">
        <w:t>about this proposed approach</w:t>
      </w:r>
      <w:r>
        <w:t>?</w:t>
      </w:r>
    </w:p>
    <w:p w14:paraId="5AE59883" w14:textId="77777777" w:rsidR="000E5DF8" w:rsidRPr="0089685F" w:rsidRDefault="000E5DF8" w:rsidP="000E5DF8">
      <w:pPr>
        <w:rPr>
          <w:rFonts w:asciiTheme="minorHAnsi" w:hAnsiTheme="minorHAnsi" w:cstheme="minorHAnsi"/>
        </w:rPr>
      </w:pPr>
    </w:p>
    <w:p w14:paraId="2D200450" w14:textId="252B16C8" w:rsidR="1BA8CD6D" w:rsidRPr="007B5E78" w:rsidRDefault="1BA8CD6D" w:rsidP="007B5E78">
      <w:pPr>
        <w:spacing w:line="257" w:lineRule="auto"/>
        <w:rPr>
          <w:rFonts w:asciiTheme="minorHAnsi" w:eastAsia="Arial" w:hAnsiTheme="minorHAnsi" w:cstheme="minorHAnsi"/>
        </w:rPr>
      </w:pPr>
      <w:r w:rsidRPr="007B5E78">
        <w:rPr>
          <w:rFonts w:asciiTheme="minorHAnsi" w:eastAsia="Arial" w:hAnsiTheme="minorHAnsi" w:cstheme="minorHAnsi"/>
          <w:b/>
          <w:bCs/>
        </w:rPr>
        <w:t>Fund the Glue</w:t>
      </w:r>
      <w:r w:rsidRPr="007B5E78">
        <w:rPr>
          <w:rFonts w:asciiTheme="minorHAnsi" w:eastAsia="Arial" w:hAnsiTheme="minorHAnsi" w:cstheme="minorHAnsi"/>
        </w:rPr>
        <w:t xml:space="preserve">. The cost of back of house activity such as supervision of staff, training, governance, administration and essential infrastructure is fundamental to the success of any service. Dedicated and adequate </w:t>
      </w:r>
      <w:r w:rsidRPr="007B5E78">
        <w:rPr>
          <w:rFonts w:asciiTheme="minorHAnsi" w:eastAsia="Arial" w:hAnsiTheme="minorHAnsi" w:cstheme="minorHAnsi"/>
          <w:b/>
          <w:bCs/>
        </w:rPr>
        <w:t xml:space="preserve">glue funding </w:t>
      </w:r>
      <w:r w:rsidRPr="007B5E78">
        <w:rPr>
          <w:rFonts w:asciiTheme="minorHAnsi" w:eastAsia="Arial" w:hAnsiTheme="minorHAnsi" w:cstheme="minorHAnsi"/>
        </w:rPr>
        <w:t xml:space="preserve">is integral to effective functioning of </w:t>
      </w:r>
      <w:r w:rsidRPr="007B5E78">
        <w:rPr>
          <w:rFonts w:asciiTheme="minorHAnsi" w:eastAsia="Arial" w:hAnsiTheme="minorHAnsi" w:cstheme="minorHAnsi"/>
        </w:rPr>
        <w:lastRenderedPageBreak/>
        <w:t>services, but it is often unfunded or reliant on short term grants. Funding the glue also reduces red-tape and administrative burdens by streamlining contracting, reducing the number of contracts and funding for longer periods to ensure sustainability.</w:t>
      </w:r>
    </w:p>
    <w:p w14:paraId="2DA9FC0F" w14:textId="17556AAC" w:rsidR="656A7D0A" w:rsidRPr="007B5E78" w:rsidRDefault="656A7D0A" w:rsidP="656A7D0A">
      <w:pPr>
        <w:spacing w:line="257" w:lineRule="auto"/>
        <w:jc w:val="both"/>
        <w:rPr>
          <w:rFonts w:asciiTheme="minorHAnsi" w:eastAsia="Arial" w:hAnsiTheme="minorHAnsi" w:cstheme="minorHAnsi"/>
        </w:rPr>
      </w:pPr>
    </w:p>
    <w:p w14:paraId="6C048F89" w14:textId="777224EA" w:rsidR="237F3F12" w:rsidRPr="007B5E78" w:rsidRDefault="237F3F12">
      <w:pPr>
        <w:rPr>
          <w:rFonts w:asciiTheme="minorHAnsi" w:hAnsiTheme="minorHAnsi" w:cstheme="minorHAnsi"/>
        </w:rPr>
      </w:pPr>
      <w:r w:rsidRPr="007B5E78">
        <w:rPr>
          <w:rFonts w:asciiTheme="minorHAnsi" w:hAnsiTheme="minorHAnsi" w:cstheme="minorHAnsi"/>
          <w:b/>
          <w:bCs/>
        </w:rPr>
        <w:t>Ensure gateways between State and Commonwealth systems</w:t>
      </w:r>
      <w:r w:rsidRPr="007B5E78">
        <w:rPr>
          <w:rFonts w:asciiTheme="minorHAnsi" w:hAnsiTheme="minorHAnsi" w:cstheme="minorHAnsi"/>
        </w:rPr>
        <w:t xml:space="preserve"> are not barriers. Children and families too often fall through the cracks. Any new system must be designed with multiple pathways, built-in safeguards, and easy entry points so that those who can least afford to navigate complexity are not left behind.</w:t>
      </w:r>
    </w:p>
    <w:p w14:paraId="0953EE4C" w14:textId="7BFEE98F" w:rsidR="656A7D0A" w:rsidRPr="007B5E78" w:rsidRDefault="656A7D0A">
      <w:pPr>
        <w:rPr>
          <w:rFonts w:asciiTheme="minorHAnsi" w:hAnsiTheme="minorHAnsi" w:cstheme="minorHAnsi"/>
        </w:rPr>
      </w:pPr>
    </w:p>
    <w:p w14:paraId="0117BC6F" w14:textId="58CCFE9B" w:rsidR="237F3F12" w:rsidRPr="007B5E78" w:rsidRDefault="237F3F12">
      <w:pPr>
        <w:rPr>
          <w:rFonts w:asciiTheme="minorHAnsi" w:hAnsiTheme="minorHAnsi" w:cstheme="minorHAnsi"/>
        </w:rPr>
      </w:pPr>
      <w:r w:rsidRPr="007B5E78">
        <w:rPr>
          <w:rFonts w:asciiTheme="minorHAnsi" w:hAnsiTheme="minorHAnsi" w:cstheme="minorHAnsi"/>
          <w:b/>
          <w:bCs/>
        </w:rPr>
        <w:t>Funding.</w:t>
      </w:r>
      <w:r w:rsidRPr="007B5E78">
        <w:rPr>
          <w:rFonts w:asciiTheme="minorHAnsi" w:hAnsiTheme="minorHAnsi" w:cstheme="minorHAnsi"/>
        </w:rPr>
        <w:t xml:space="preserve"> A long term, flexible funding model sufficient to meet the full costs of program delivery (which includes glue and infrastructure) is required to ensure the ongoing sustainability and viability of services to children and families.</w:t>
      </w:r>
    </w:p>
    <w:p w14:paraId="07F55365" w14:textId="1B1EBE2A" w:rsidR="656A7D0A" w:rsidRPr="007B5E78" w:rsidRDefault="656A7D0A" w:rsidP="656A7D0A">
      <w:pPr>
        <w:spacing w:line="257" w:lineRule="auto"/>
        <w:jc w:val="both"/>
        <w:rPr>
          <w:rFonts w:asciiTheme="minorHAnsi" w:eastAsia="Arial" w:hAnsiTheme="minorHAnsi" w:cstheme="minorHAnsi"/>
        </w:rPr>
      </w:pPr>
    </w:p>
    <w:p w14:paraId="6B7221BB" w14:textId="441D1220" w:rsidR="007B6E12" w:rsidRPr="007B5E78" w:rsidRDefault="237F3F12" w:rsidP="007B5E78">
      <w:pPr>
        <w:spacing w:line="257" w:lineRule="auto"/>
        <w:rPr>
          <w:rFonts w:asciiTheme="minorHAnsi" w:eastAsia="Arial" w:hAnsiTheme="minorHAnsi" w:cstheme="minorHAnsi"/>
        </w:rPr>
      </w:pPr>
      <w:r w:rsidRPr="007B5E78">
        <w:rPr>
          <w:rFonts w:asciiTheme="minorHAnsi" w:eastAsia="Arial" w:hAnsiTheme="minorHAnsi" w:cstheme="minorHAnsi"/>
          <w:b/>
          <w:bCs/>
        </w:rPr>
        <w:t xml:space="preserve">Test the new model before going “live” </w:t>
      </w:r>
      <w:r w:rsidRPr="007B5E78">
        <w:rPr>
          <w:rFonts w:asciiTheme="minorHAnsi" w:eastAsia="Arial" w:hAnsiTheme="minorHAnsi" w:cstheme="minorHAnsi"/>
        </w:rPr>
        <w:t>with the final approach. The modern parenting landscape is diverse, and complex and any system must make sense for families living with complexity. It is not linear and there should be multiple redundancies to catch families who fall through the cracks. The Parenting Research Centre and Raising Children Network would be very happy to “trial or review” any approaches to road test prior to going live with the final approach.</w:t>
      </w:r>
    </w:p>
    <w:p w14:paraId="0235E38C" w14:textId="23E3894D" w:rsidR="79BF69A2" w:rsidRPr="007B5E78" w:rsidRDefault="79BF69A2">
      <w:pPr>
        <w:rPr>
          <w:rFonts w:asciiTheme="minorHAnsi" w:hAnsiTheme="minorHAnsi" w:cstheme="minorHAnsi"/>
        </w:rPr>
      </w:pPr>
    </w:p>
    <w:p w14:paraId="4355E7AE" w14:textId="5BF06C7F" w:rsidR="00435AA3" w:rsidRPr="007B5E78" w:rsidRDefault="00435AA3" w:rsidP="004E7822">
      <w:pPr>
        <w:rPr>
          <w:rFonts w:asciiTheme="minorHAnsi" w:hAnsiTheme="minorHAnsi" w:cstheme="minorHAnsi"/>
        </w:rPr>
      </w:pPr>
      <w:r w:rsidRPr="007B5E78">
        <w:rPr>
          <w:rFonts w:asciiTheme="minorHAnsi" w:hAnsiTheme="minorHAnsi" w:cstheme="minorHAnsi"/>
          <w:b/>
          <w:bCs/>
        </w:rPr>
        <w:t>Online information and digital service options</w:t>
      </w:r>
      <w:r w:rsidRPr="007B5E78">
        <w:rPr>
          <w:rFonts w:asciiTheme="minorHAnsi" w:hAnsiTheme="minorHAnsi" w:cstheme="minorHAnsi"/>
        </w:rPr>
        <w:t xml:space="preserve"> are essential components of a modern family support system. As mentioned earlier, with </w:t>
      </w:r>
      <w:r w:rsidR="00B71874" w:rsidRPr="007B5E78">
        <w:rPr>
          <w:rFonts w:asciiTheme="minorHAnsi" w:hAnsiTheme="minorHAnsi" w:cstheme="minorHAnsi"/>
        </w:rPr>
        <w:t>74</w:t>
      </w:r>
      <w:r w:rsidRPr="007B5E78">
        <w:rPr>
          <w:rFonts w:asciiTheme="minorHAnsi" w:hAnsiTheme="minorHAnsi" w:cstheme="minorHAnsi"/>
        </w:rPr>
        <w:t xml:space="preserve">% of parents accessing online parenting information in a 12-month period, trusted digital resources ensure families can obtain evidence-based guidance at a time and in a format that suits them. This aligns strongly with </w:t>
      </w:r>
      <w:r w:rsidRPr="007B5E78">
        <w:rPr>
          <w:rStyle w:val="Strong"/>
          <w:rFonts w:asciiTheme="minorHAnsi" w:hAnsiTheme="minorHAnsi" w:cstheme="minorHAnsi"/>
        </w:rPr>
        <w:t>Stream 1: National Programs and Information Services</w:t>
      </w:r>
      <w:r w:rsidRPr="007B5E78">
        <w:rPr>
          <w:rFonts w:asciiTheme="minorHAnsi" w:hAnsiTheme="minorHAnsi" w:cstheme="minorHAnsi"/>
        </w:rPr>
        <w:t>, which is well placed to support consistent, high-quality online information for all families</w:t>
      </w:r>
      <w:r w:rsidR="004E7822" w:rsidRPr="007B5E78">
        <w:rPr>
          <w:rFonts w:asciiTheme="minorHAnsi" w:hAnsiTheme="minorHAnsi" w:cstheme="minorHAnsi"/>
        </w:rPr>
        <w:t>.</w:t>
      </w:r>
    </w:p>
    <w:p w14:paraId="5660262B" w14:textId="77777777" w:rsidR="004E7822" w:rsidRPr="007B5E78" w:rsidRDefault="004E7822" w:rsidP="004E7822">
      <w:pPr>
        <w:rPr>
          <w:rFonts w:asciiTheme="minorHAnsi" w:hAnsiTheme="minorHAnsi" w:cstheme="minorHAnsi"/>
        </w:rPr>
      </w:pPr>
    </w:p>
    <w:p w14:paraId="51A5E90F" w14:textId="22EB6FFB" w:rsidR="00435AA3" w:rsidRPr="007B5E78" w:rsidRDefault="00435AA3" w:rsidP="004E7822">
      <w:pPr>
        <w:rPr>
          <w:rFonts w:asciiTheme="minorHAnsi" w:hAnsiTheme="minorHAnsi" w:cstheme="minorHAnsi"/>
        </w:rPr>
      </w:pPr>
      <w:r w:rsidRPr="007B5E78">
        <w:rPr>
          <w:rFonts w:asciiTheme="minorHAnsi" w:hAnsiTheme="minorHAnsi" w:cstheme="minorHAnsi"/>
          <w:b/>
          <w:bCs/>
        </w:rPr>
        <w:t xml:space="preserve">Extending accessibility </w:t>
      </w:r>
      <w:r w:rsidR="001F4A0C">
        <w:rPr>
          <w:rFonts w:asciiTheme="minorHAnsi" w:hAnsiTheme="minorHAnsi" w:cstheme="minorHAnsi"/>
          <w:b/>
          <w:bCs/>
        </w:rPr>
        <w:t>via</w:t>
      </w:r>
      <w:r w:rsidRPr="007B5E78">
        <w:rPr>
          <w:rFonts w:asciiTheme="minorHAnsi" w:hAnsiTheme="minorHAnsi" w:cstheme="minorHAnsi"/>
          <w:b/>
          <w:bCs/>
        </w:rPr>
        <w:t xml:space="preserve"> online service delivery is equally important.</w:t>
      </w:r>
      <w:r w:rsidRPr="007B5E78">
        <w:rPr>
          <w:rFonts w:asciiTheme="minorHAnsi" w:hAnsiTheme="minorHAnsi" w:cstheme="minorHAnsi"/>
        </w:rPr>
        <w:t xml:space="preserve"> PRC’s consultations with parents</w:t>
      </w:r>
      <w:r w:rsidRPr="007B5E78">
        <w:rPr>
          <w:rStyle w:val="FootnoteReference"/>
          <w:rFonts w:asciiTheme="minorHAnsi" w:hAnsiTheme="minorHAnsi" w:cstheme="minorHAnsi"/>
        </w:rPr>
        <w:footnoteReference w:id="2"/>
      </w:r>
      <w:r w:rsidRPr="007B5E78">
        <w:rPr>
          <w:rFonts w:asciiTheme="minorHAnsi" w:hAnsiTheme="minorHAnsi" w:cstheme="minorHAnsi"/>
        </w:rPr>
        <w:t xml:space="preserve"> show that telepractice is generally well received, particularly for its convenience, reduced travel burden and suitability for families in rural, remote or pressured urban contexts. A blended model also supports continuity of care and improves engagement for groups that may find traditional service formats less accessible, aligning with the preventative aims of </w:t>
      </w:r>
      <w:r w:rsidRPr="007B5E78">
        <w:rPr>
          <w:rStyle w:val="Strong"/>
          <w:rFonts w:asciiTheme="minorHAnsi" w:hAnsiTheme="minorHAnsi" w:cstheme="minorHAnsi"/>
        </w:rPr>
        <w:t>Stream 2: Prevention and Early Intervention</w:t>
      </w:r>
      <w:r w:rsidRPr="007B5E78">
        <w:rPr>
          <w:rFonts w:asciiTheme="minorHAnsi" w:hAnsiTheme="minorHAnsi" w:cstheme="minorHAnsi"/>
        </w:rPr>
        <w:t>.</w:t>
      </w:r>
    </w:p>
    <w:p w14:paraId="78EDB195" w14:textId="77777777" w:rsidR="004E7822" w:rsidRPr="007B5E78" w:rsidRDefault="004E7822" w:rsidP="004E7822">
      <w:pPr>
        <w:rPr>
          <w:rFonts w:asciiTheme="minorHAnsi" w:hAnsiTheme="minorHAnsi" w:cstheme="minorHAnsi"/>
        </w:rPr>
      </w:pPr>
    </w:p>
    <w:p w14:paraId="64EABF09" w14:textId="51CE98D8" w:rsidR="00435AA3" w:rsidRPr="007B5E78" w:rsidRDefault="00435AA3" w:rsidP="004E7822">
      <w:pPr>
        <w:rPr>
          <w:rFonts w:asciiTheme="minorHAnsi" w:hAnsiTheme="minorHAnsi" w:cstheme="minorHAnsi"/>
        </w:rPr>
      </w:pPr>
      <w:r w:rsidRPr="007B5E78">
        <w:rPr>
          <w:rFonts w:asciiTheme="minorHAnsi" w:hAnsiTheme="minorHAnsi" w:cstheme="minorHAnsi"/>
        </w:rPr>
        <w:t xml:space="preserve">Evidence from the NGO Telepractice Venture, </w:t>
      </w:r>
      <w:r w:rsidR="00822578" w:rsidRPr="007B5E78">
        <w:rPr>
          <w:rFonts w:asciiTheme="minorHAnsi" w:hAnsiTheme="minorHAnsi" w:cstheme="minorHAnsi"/>
        </w:rPr>
        <w:t>coordinated by PRC in partnership with Karitane,</w:t>
      </w:r>
      <w:r w:rsidRPr="007B5E78">
        <w:rPr>
          <w:rFonts w:asciiTheme="minorHAnsi" w:hAnsiTheme="minorHAnsi" w:cstheme="minorHAnsi"/>
        </w:rPr>
        <w:t xml:space="preserve"> demonstrates that coordinated capacity-building</w:t>
      </w:r>
      <w:r w:rsidR="00822578" w:rsidRPr="007B5E78">
        <w:rPr>
          <w:rFonts w:asciiTheme="minorHAnsi" w:hAnsiTheme="minorHAnsi" w:cstheme="minorHAnsi"/>
        </w:rPr>
        <w:t xml:space="preserve">, </w:t>
      </w:r>
      <w:r w:rsidRPr="007B5E78">
        <w:rPr>
          <w:rFonts w:asciiTheme="minorHAnsi" w:hAnsiTheme="minorHAnsi" w:cstheme="minorHAnsi"/>
        </w:rPr>
        <w:t>such as Communities of Practice and standardised telepractice frameworks</w:t>
      </w:r>
      <w:r w:rsidR="00822578" w:rsidRPr="007B5E78">
        <w:rPr>
          <w:rFonts w:asciiTheme="minorHAnsi" w:hAnsiTheme="minorHAnsi" w:cstheme="minorHAnsi"/>
        </w:rPr>
        <w:t xml:space="preserve">, </w:t>
      </w:r>
      <w:r w:rsidRPr="007B5E78">
        <w:rPr>
          <w:rFonts w:asciiTheme="minorHAnsi" w:hAnsiTheme="minorHAnsi" w:cstheme="minorHAnsi"/>
          <w:b/>
          <w:bCs/>
        </w:rPr>
        <w:t>strengthens practitioner capability and reduces variability in service quality.</w:t>
      </w:r>
      <w:r w:rsidRPr="007B5E78">
        <w:rPr>
          <w:rFonts w:asciiTheme="minorHAnsi" w:hAnsiTheme="minorHAnsi" w:cstheme="minorHAnsi"/>
        </w:rPr>
        <w:t xml:space="preserve"> Embedding telepractice as part of a virtual continuum of care can help services respond earlier, reduce fragmentation and prevent escalation into acute systems. This reinforces the intent of </w:t>
      </w:r>
      <w:r w:rsidRPr="007B5E78">
        <w:rPr>
          <w:rStyle w:val="Strong"/>
          <w:rFonts w:asciiTheme="minorHAnsi" w:hAnsiTheme="minorHAnsi" w:cstheme="minorHAnsi"/>
        </w:rPr>
        <w:t>Stream 3: Intensive Family Supports</w:t>
      </w:r>
      <w:r w:rsidRPr="007B5E78">
        <w:rPr>
          <w:rFonts w:asciiTheme="minorHAnsi" w:hAnsiTheme="minorHAnsi" w:cstheme="minorHAnsi"/>
        </w:rPr>
        <w:t>, ensuring families with complex needs can maintain connection even during crisis or transition.</w:t>
      </w:r>
    </w:p>
    <w:p w14:paraId="336C035A" w14:textId="77777777" w:rsidR="004E7822" w:rsidRPr="007B5E78" w:rsidRDefault="004E7822" w:rsidP="004E7822">
      <w:pPr>
        <w:rPr>
          <w:rFonts w:asciiTheme="minorHAnsi" w:hAnsiTheme="minorHAnsi" w:cstheme="minorHAnsi"/>
        </w:rPr>
      </w:pPr>
    </w:p>
    <w:p w14:paraId="1CAFAD44" w14:textId="77777777" w:rsidR="00435AA3" w:rsidRPr="007B5E78" w:rsidRDefault="00435AA3" w:rsidP="004E7822">
      <w:pPr>
        <w:rPr>
          <w:rFonts w:asciiTheme="minorHAnsi" w:hAnsiTheme="minorHAnsi" w:cstheme="minorHAnsi"/>
        </w:rPr>
      </w:pPr>
      <w:r w:rsidRPr="007B5E78">
        <w:rPr>
          <w:rFonts w:asciiTheme="minorHAnsi" w:hAnsiTheme="minorHAnsi" w:cstheme="minorHAnsi"/>
        </w:rPr>
        <w:t>Taken together, digital resources and blended service delivery provide a scalable, equitable and evidence-informed way to improve access, responsiveness and continuity across all three funding streams.</w:t>
      </w:r>
    </w:p>
    <w:p w14:paraId="5671AD81" w14:textId="77777777" w:rsidR="00B62F3E" w:rsidRPr="007B5E78" w:rsidRDefault="00B62F3E" w:rsidP="00A43E55">
      <w:pPr>
        <w:rPr>
          <w:rFonts w:asciiTheme="minorHAnsi" w:hAnsiTheme="minorHAnsi" w:cstheme="minorHAnsi"/>
        </w:rPr>
      </w:pPr>
    </w:p>
    <w:p w14:paraId="31559B9F" w14:textId="2647AF5A" w:rsidR="001E42FE" w:rsidRPr="00BE08AD" w:rsidRDefault="001E42FE" w:rsidP="00D261CD">
      <w:pPr>
        <w:spacing w:line="300" w:lineRule="auto"/>
      </w:pPr>
    </w:p>
    <w:sectPr w:rsidR="001E42FE" w:rsidRPr="00BE08AD" w:rsidSect="00885E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EC92" w14:textId="77777777" w:rsidR="00354172" w:rsidRDefault="00354172" w:rsidP="00C37A29">
      <w:r>
        <w:separator/>
      </w:r>
    </w:p>
  </w:endnote>
  <w:endnote w:type="continuationSeparator" w:id="0">
    <w:p w14:paraId="4D5C855B" w14:textId="77777777" w:rsidR="00354172" w:rsidRDefault="00354172" w:rsidP="00C37A29">
      <w:r>
        <w:continuationSeparator/>
      </w:r>
    </w:p>
  </w:endnote>
  <w:endnote w:type="continuationNotice" w:id="1">
    <w:p w14:paraId="2B9844DF" w14:textId="77777777" w:rsidR="00354172" w:rsidRDefault="00354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150" w14:textId="77777777" w:rsidR="006E110F" w:rsidRDefault="006E1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675515"/>
      <w:docPartObj>
        <w:docPartGallery w:val="Page Numbers (Bottom of Page)"/>
        <w:docPartUnique/>
      </w:docPartObj>
    </w:sdtPr>
    <w:sdtEndPr/>
    <w:sdtContent>
      <w:sdt>
        <w:sdtPr>
          <w:id w:val="-1769616900"/>
          <w:docPartObj>
            <w:docPartGallery w:val="Page Numbers (Top of Page)"/>
            <w:docPartUnique/>
          </w:docPartObj>
        </w:sdtPr>
        <w:sdtEndPr/>
        <w:sdtContent>
          <w:p w14:paraId="6F473505" w14:textId="77777777" w:rsidR="0033782F" w:rsidRDefault="0033782F" w:rsidP="00B378FE">
            <w:pPr>
              <w:pStyle w:val="Footer"/>
            </w:pPr>
          </w:p>
          <w:p w14:paraId="19C9EEE4" w14:textId="72B0E62E" w:rsidR="00456518" w:rsidRDefault="00143FDD" w:rsidP="00B378FE">
            <w:pPr>
              <w:pStyle w:val="Footer"/>
            </w:pPr>
            <w:sdt>
              <w:sdtPr>
                <w:alias w:val="Title"/>
                <w:tag w:val=""/>
                <w:id w:val="-1995169322"/>
                <w:placeholder>
                  <w:docPart w:val="9A32D8031ACF014BB7DD05A22633920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23D51">
                  <w:t>A new approach to programs for families and children</w:t>
                </w:r>
              </w:sdtContent>
            </w:sdt>
            <w:r w:rsidR="000250E4" w:rsidRPr="00DF0E76">
              <w:rPr>
                <w:noProof/>
              </w:rPr>
              <w:t xml:space="preserve"> </w:t>
            </w:r>
            <w:r w:rsidR="00196371" w:rsidRPr="00DF0E76">
              <w:rPr>
                <w:noProof/>
              </w:rPr>
              <mc:AlternateContent>
                <mc:Choice Requires="wps">
                  <w:drawing>
                    <wp:anchor distT="0" distB="0" distL="114300" distR="114300" simplePos="0" relativeHeight="251658247" behindDoc="0" locked="0" layoutInCell="1" allowOverlap="1" wp14:anchorId="6FE23CD1" wp14:editId="5544094C">
                      <wp:simplePos x="0" y="0"/>
                      <wp:positionH relativeFrom="page">
                        <wp:align>right</wp:align>
                      </wp:positionH>
                      <wp:positionV relativeFrom="page">
                        <wp:align>bottom</wp:align>
                      </wp:positionV>
                      <wp:extent cx="702000" cy="583200"/>
                      <wp:effectExtent l="0" t="0" r="3175" b="7620"/>
                      <wp:wrapNone/>
                      <wp:docPr id="10" name="Rectangle 10"/>
                      <wp:cNvGraphicFramePr/>
                      <a:graphic xmlns:a="http://schemas.openxmlformats.org/drawingml/2006/main">
                        <a:graphicData uri="http://schemas.microsoft.com/office/word/2010/wordprocessingShape">
                          <wps:wsp>
                            <wps:cNvSpPr/>
                            <wps:spPr>
                              <a:xfrm>
                                <a:off x="0" y="0"/>
                                <a:ext cx="702000" cy="58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xmlns:arto="http://schemas.microsoft.com/office/word/2006/arto">
                  <w:pict>
                    <v:rect id="Rectangle 10" style="position:absolute;margin-left:4.1pt;margin-top:0;width:55.3pt;height:45.9pt;z-index:25165824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spid="_x0000_s1026" fillcolor="white [3212]" stroked="f" strokeweight="2pt" w14:anchorId="291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">
                      <w10:wrap anchorx="page" anchory="page"/>
                    </v:rect>
                  </w:pict>
                </mc:Fallback>
              </mc:AlternateContent>
            </w:r>
            <w:r w:rsidR="00196371">
              <w:rPr>
                <w:noProof/>
              </w:rPr>
              <mc:AlternateContent>
                <mc:Choice Requires="wpg">
                  <w:drawing>
                    <wp:anchor distT="0" distB="0" distL="114300" distR="114300" simplePos="0" relativeHeight="251658246" behindDoc="0" locked="0" layoutInCell="1" allowOverlap="1" wp14:anchorId="2E258DB0" wp14:editId="71B9740C">
                      <wp:simplePos x="0" y="0"/>
                      <wp:positionH relativeFrom="margin">
                        <wp:align>left</wp:align>
                      </wp:positionH>
                      <wp:positionV relativeFrom="page">
                        <wp:align>bottom</wp:align>
                      </wp:positionV>
                      <wp:extent cx="9709200" cy="547200"/>
                      <wp:effectExtent l="0" t="0" r="6350" b="0"/>
                      <wp:wrapNone/>
                      <wp:docPr id="54" name="Group 54"/>
                      <wp:cNvGraphicFramePr/>
                      <a:graphic xmlns:a="http://schemas.openxmlformats.org/drawingml/2006/main">
                        <a:graphicData uri="http://schemas.microsoft.com/office/word/2010/wordprocessingGroup">
                          <wpg:wgp>
                            <wpg:cNvGrpSpPr/>
                            <wpg:grpSpPr>
                              <a:xfrm>
                                <a:off x="0" y="0"/>
                                <a:ext cx="9709200" cy="547200"/>
                                <a:chOff x="0" y="0"/>
                                <a:chExt cx="9709620" cy="547020"/>
                              </a:xfrm>
                            </wpg:grpSpPr>
                            <wps:wsp>
                              <wps:cNvPr id="8" name="Rectangle 8"/>
                              <wps:cNvSpPr/>
                              <wps:spPr>
                                <a:xfrm>
                                  <a:off x="7620" y="0"/>
                                  <a:ext cx="9702000" cy="1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E160BC" w14:textId="77777777" w:rsidR="009E5A86" w:rsidRDefault="009E5A86" w:rsidP="009E5A86">
                                    <w:pPr>
                                      <w:jc w:val="center"/>
                                    </w:pPr>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Rectangle 53"/>
                              <wps:cNvSpPr/>
                              <wps:spPr>
                                <a:xfrm>
                                  <a:off x="0" y="388620"/>
                                  <a:ext cx="352800" cy="1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258DB0" id="Group 54" o:spid="_x0000_s1026" style="position:absolute;margin-left:0;margin-top:0;width:764.5pt;height:43.1pt;z-index:251658246;mso-position-horizontal:left;mso-position-horizontal-relative:margin;mso-position-vertical:bottom;mso-position-vertical-relative:page;mso-width-relative:margin;mso-height-relative:margin" coordsize="9709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">
                      <v:rect id="Rectangle 8" o:spid="_x0000_s1027" style="position:absolute;left:76;width:970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" fillcolor="#dcccec [3214]" stroked="f" strokeweight="2pt">
                        <v:textbox>
                          <w:txbxContent>
                            <w:p w14:paraId="78E160BC" w14:textId="77777777" w:rsidR="009E5A86" w:rsidRDefault="009E5A86" w:rsidP="009E5A86">
                              <w:pPr>
                                <w:jc w:val="center"/>
                              </w:pPr>
                              <w:r>
                                <w:softHyphen/>
                              </w:r>
                              <w:r>
                                <w:softHyphen/>
                              </w:r>
                            </w:p>
                          </w:txbxContent>
                        </v:textbox>
                      </v:rect>
                      <v:rect id="Rectangle 53" o:spid="_x0000_s1028" style="position:absolute;top:3886;width:3528;height: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" filled="f" stroked="f" strokeweight="2pt"/>
                      <w10:wrap anchorx="margin" anchory="page"/>
                    </v:group>
                  </w:pict>
                </mc:Fallback>
              </mc:AlternateContent>
            </w:r>
            <w:r w:rsidR="003F2CB3" w:rsidRPr="00DF0E76">
              <w:rPr>
                <w:noProof/>
              </w:rPr>
              <w:drawing>
                <wp:anchor distT="0" distB="0" distL="114300" distR="114300" simplePos="0" relativeHeight="251658243" behindDoc="1" locked="1" layoutInCell="1" allowOverlap="1" wp14:anchorId="72A5EBC3" wp14:editId="62529E56">
                  <wp:simplePos x="0" y="0"/>
                  <wp:positionH relativeFrom="page">
                    <wp:align>right</wp:align>
                  </wp:positionH>
                  <wp:positionV relativeFrom="page">
                    <wp:align>bottom</wp:align>
                  </wp:positionV>
                  <wp:extent cx="2264400" cy="3978000"/>
                  <wp:effectExtent l="0" t="0" r="3175" b="3810"/>
                  <wp:wrapNone/>
                  <wp:docPr id="7" name="Graphic 7">
                    <a:extLst xmlns:a="http://schemas.openxmlformats.org/drawingml/2006/main">
                      <a:ext uri="{FF2B5EF4-FFF2-40B4-BE49-F238E27FC236}">
                        <a16:creationId xmlns:a16="http://schemas.microsoft.com/office/drawing/2014/main" id="{9FEFBA1D-028C-48F6-8FC6-434CAACB69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9FEFBA1D-028C-48F6-8FC6-434CAACB69C8}"/>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264400" cy="3978000"/>
                          </a:xfrm>
                          <a:prstGeom prst="rect">
                            <a:avLst/>
                          </a:prstGeom>
                        </pic:spPr>
                      </pic:pic>
                    </a:graphicData>
                  </a:graphic>
                  <wp14:sizeRelH relativeFrom="margin">
                    <wp14:pctWidth>0</wp14:pctWidth>
                  </wp14:sizeRelH>
                  <wp14:sizeRelV relativeFrom="margin">
                    <wp14:pctHeight>0</wp14:pctHeight>
                  </wp14:sizeRelV>
                </wp:anchor>
              </w:drawing>
            </w:r>
          </w:p>
          <w:p w14:paraId="72DE4DDB" w14:textId="77777777" w:rsidR="00246BCF" w:rsidRPr="0042508F" w:rsidRDefault="0042508F" w:rsidP="00456518">
            <w:pPr>
              <w:pStyle w:val="PageNumberFrame"/>
              <w:framePr w:wrap="around"/>
            </w:pPr>
            <w:r w:rsidRPr="00DF0E76">
              <w:rPr>
                <w:sz w:val="24"/>
              </w:rPr>
              <w:fldChar w:fldCharType="begin"/>
            </w:r>
            <w:r w:rsidRPr="00DF0E76">
              <w:instrText xml:space="preserve"> PAGE </w:instrText>
            </w:r>
            <w:r w:rsidRPr="00DF0E76">
              <w:rPr>
                <w:sz w:val="24"/>
              </w:rPr>
              <w:fldChar w:fldCharType="separate"/>
            </w:r>
            <w:r w:rsidR="00F505B8" w:rsidRPr="00DF0E76">
              <w:rPr>
                <w:noProof/>
              </w:rPr>
              <w:t>1</w:t>
            </w:r>
            <w:r w:rsidRPr="00DF0E76">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2AA5" w14:textId="77777777" w:rsidR="005141E8" w:rsidRPr="00F9260E" w:rsidRDefault="00143FDD" w:rsidP="00EA64D7">
    <w:pPr>
      <w:pStyle w:val="Footer"/>
      <w:jc w:val="right"/>
      <w:rPr>
        <w:rStyle w:val="Colourwhite"/>
      </w:rPr>
    </w:pPr>
    <w:sdt>
      <w:sdtPr>
        <w:rPr>
          <w:color w:val="FFFFFF" w:themeColor="background1"/>
        </w:rPr>
        <w:id w:val="-274796603"/>
        <w:docPartObj>
          <w:docPartGallery w:val="Page Numbers (Bottom of Page)"/>
          <w:docPartUnique/>
        </w:docPartObj>
      </w:sdtPr>
      <w:sdtEndPr>
        <w:rPr>
          <w:color w:val="61338D" w:themeColor="text2"/>
        </w:rPr>
      </w:sdtEndPr>
      <w:sdtContent>
        <w:sdt>
          <w:sdtPr>
            <w:rPr>
              <w:color w:val="FFFFFF" w:themeColor="background1"/>
            </w:rPr>
            <w:id w:val="-902363838"/>
            <w:docPartObj>
              <w:docPartGallery w:val="Page Numbers (Top of Page)"/>
              <w:docPartUnique/>
            </w:docPartObj>
          </w:sdtPr>
          <w:sdtEndPr>
            <w:rPr>
              <w:color w:val="61338D" w:themeColor="text2"/>
            </w:rPr>
          </w:sdtEndPr>
          <w:sdtContent>
            <w:r w:rsidR="00EA64D7" w:rsidRPr="00EA64D7">
              <w:rPr>
                <w:noProof/>
              </w:rPr>
              <w:drawing>
                <wp:anchor distT="0" distB="0" distL="114300" distR="114300" simplePos="0" relativeHeight="251658241" behindDoc="1" locked="0" layoutInCell="1" allowOverlap="1" wp14:anchorId="762396B2" wp14:editId="4E592133">
                  <wp:simplePos x="0" y="0"/>
                  <wp:positionH relativeFrom="page">
                    <wp:posOffset>4169410</wp:posOffset>
                  </wp:positionH>
                  <wp:positionV relativeFrom="page">
                    <wp:posOffset>9662160</wp:posOffset>
                  </wp:positionV>
                  <wp:extent cx="2656840" cy="290830"/>
                  <wp:effectExtent l="0" t="0" r="0" b="0"/>
                  <wp:wrapNone/>
                  <wp:docPr id="12" name="Picture 12">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56840" cy="290830"/>
                          </a:xfrm>
                          <a:prstGeom prst="rect">
                            <a:avLst/>
                          </a:prstGeom>
                        </pic:spPr>
                      </pic:pic>
                    </a:graphicData>
                  </a:graphic>
                  <wp14:sizeRelH relativeFrom="margin">
                    <wp14:pctWidth>0</wp14:pctWidth>
                  </wp14:sizeRelH>
                  <wp14:sizeRelV relativeFrom="margin">
                    <wp14:pctHeight>0</wp14:pctHeight>
                  </wp14:sizeRelV>
                </wp:anchor>
              </w:drawing>
            </w:r>
          </w:sdtContent>
        </w:sdt>
      </w:sdtContent>
    </w:sdt>
    <w:r w:rsidR="00F9260E" w:rsidRPr="00F9260E">
      <w:rPr>
        <w:rStyle w:val="Colourwhite"/>
      </w:rPr>
      <w:fldChar w:fldCharType="begin"/>
    </w:r>
    <w:r w:rsidR="00F9260E" w:rsidRPr="00F9260E">
      <w:rPr>
        <w:rStyle w:val="Colourwhite"/>
      </w:rPr>
      <w:instrText xml:space="preserve"> PAGE   \* MERGEFORMAT </w:instrText>
    </w:r>
    <w:r w:rsidR="00F9260E" w:rsidRPr="00F9260E">
      <w:rPr>
        <w:rStyle w:val="Colourwhite"/>
      </w:rPr>
      <w:fldChar w:fldCharType="separate"/>
    </w:r>
    <w:r w:rsidR="00F9260E" w:rsidRPr="00F9260E">
      <w:rPr>
        <w:rStyle w:val="Colourwhite"/>
      </w:rPr>
      <w:t>1</w:t>
    </w:r>
    <w:r w:rsidR="00F9260E" w:rsidRPr="00F9260E">
      <w:rPr>
        <w:rStyle w:val="Colourwhit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98495"/>
      <w:docPartObj>
        <w:docPartGallery w:val="Page Numbers (Bottom of Page)"/>
        <w:docPartUnique/>
      </w:docPartObj>
    </w:sdtPr>
    <w:sdtEndPr/>
    <w:sdtContent>
      <w:sdt>
        <w:sdtPr>
          <w:id w:val="-884412670"/>
          <w:docPartObj>
            <w:docPartGallery w:val="Page Numbers (Top of Page)"/>
            <w:docPartUnique/>
          </w:docPartObj>
        </w:sdtPr>
        <w:sdtEndPr/>
        <w:sdtContent>
          <w:p w14:paraId="28EA024D" w14:textId="77777777" w:rsidR="00EB0DD7" w:rsidRDefault="00EB0DD7" w:rsidP="00B378FE">
            <w:pPr>
              <w:pStyle w:val="Footer"/>
            </w:pPr>
          </w:p>
          <w:p w14:paraId="34671B6A" w14:textId="25A0F06F" w:rsidR="00EB0DD7" w:rsidRDefault="00143FDD" w:rsidP="00B378FE">
            <w:pPr>
              <w:pStyle w:val="Footer"/>
            </w:pPr>
            <w:sdt>
              <w:sdtPr>
                <w:alias w:val="Title"/>
                <w:tag w:val=""/>
                <w:id w:val="2099433478"/>
                <w:placeholder>
                  <w:docPart w:val="62045AC494354E4C9895193EFB5A893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23D51">
                  <w:t>A new approach to programs for families and children</w:t>
                </w:r>
              </w:sdtContent>
            </w:sdt>
            <w:r w:rsidR="00EB0DD7" w:rsidRPr="00DF0E76">
              <w:rPr>
                <w:noProof/>
              </w:rPr>
              <w:t xml:space="preserve"> </w:t>
            </w:r>
            <w:r w:rsidR="00EB0DD7" w:rsidRPr="00DF0E76">
              <w:rPr>
                <w:noProof/>
              </w:rPr>
              <mc:AlternateContent>
                <mc:Choice Requires="wps">
                  <w:drawing>
                    <wp:anchor distT="0" distB="0" distL="114300" distR="114300" simplePos="0" relativeHeight="251658249" behindDoc="0" locked="0" layoutInCell="1" allowOverlap="1" wp14:anchorId="1AEE17C8" wp14:editId="3B13196A">
                      <wp:simplePos x="0" y="0"/>
                      <wp:positionH relativeFrom="page">
                        <wp:align>right</wp:align>
                      </wp:positionH>
                      <wp:positionV relativeFrom="page">
                        <wp:align>bottom</wp:align>
                      </wp:positionV>
                      <wp:extent cx="702000" cy="583200"/>
                      <wp:effectExtent l="0" t="0" r="3175" b="7620"/>
                      <wp:wrapNone/>
                      <wp:docPr id="1" name="Rectangle 1"/>
                      <wp:cNvGraphicFramePr/>
                      <a:graphic xmlns:a="http://schemas.openxmlformats.org/drawingml/2006/main">
                        <a:graphicData uri="http://schemas.microsoft.com/office/word/2010/wordprocessingShape">
                          <wps:wsp>
                            <wps:cNvSpPr/>
                            <wps:spPr>
                              <a:xfrm>
                                <a:off x="0" y="0"/>
                                <a:ext cx="702000" cy="58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1" style="position:absolute;margin-left:4.1pt;margin-top:0;width:55.3pt;height:45.9pt;z-index:251658249;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spid="_x0000_s1026" fillcolor="white [3212]" stroked="f" strokeweight="2pt" w14:anchorId="658EC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">
                      <w10:wrap anchorx="page" anchory="page"/>
                    </v:rect>
                  </w:pict>
                </mc:Fallback>
              </mc:AlternateContent>
            </w:r>
            <w:r w:rsidR="00EB0DD7">
              <w:rPr>
                <w:noProof/>
              </w:rPr>
              <mc:AlternateContent>
                <mc:Choice Requires="wpg">
                  <w:drawing>
                    <wp:anchor distT="0" distB="0" distL="114300" distR="114300" simplePos="0" relativeHeight="251658248" behindDoc="0" locked="0" layoutInCell="1" allowOverlap="1" wp14:anchorId="66C2D577" wp14:editId="5B842DE4">
                      <wp:simplePos x="0" y="0"/>
                      <wp:positionH relativeFrom="margin">
                        <wp:align>left</wp:align>
                      </wp:positionH>
                      <wp:positionV relativeFrom="page">
                        <wp:align>bottom</wp:align>
                      </wp:positionV>
                      <wp:extent cx="9709200" cy="547200"/>
                      <wp:effectExtent l="0" t="0" r="6350" b="0"/>
                      <wp:wrapNone/>
                      <wp:docPr id="2" name="Group 2"/>
                      <wp:cNvGraphicFramePr/>
                      <a:graphic xmlns:a="http://schemas.openxmlformats.org/drawingml/2006/main">
                        <a:graphicData uri="http://schemas.microsoft.com/office/word/2010/wordprocessingGroup">
                          <wpg:wgp>
                            <wpg:cNvGrpSpPr/>
                            <wpg:grpSpPr>
                              <a:xfrm>
                                <a:off x="0" y="0"/>
                                <a:ext cx="9709200" cy="547200"/>
                                <a:chOff x="0" y="0"/>
                                <a:chExt cx="9709620" cy="547020"/>
                              </a:xfrm>
                            </wpg:grpSpPr>
                            <wps:wsp>
                              <wps:cNvPr id="4" name="Rectangle 4"/>
                              <wps:cNvSpPr/>
                              <wps:spPr>
                                <a:xfrm>
                                  <a:off x="7620" y="0"/>
                                  <a:ext cx="9702000" cy="18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4CBB" w14:textId="77777777" w:rsidR="00EB0DD7" w:rsidRDefault="00EB0DD7" w:rsidP="009E5A86">
                                    <w:pPr>
                                      <w:jc w:val="center"/>
                                    </w:pPr>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0" y="388620"/>
                                  <a:ext cx="352800" cy="1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2D577" id="Group 2" o:spid="_x0000_s1029" style="position:absolute;margin-left:0;margin-top:0;width:764.5pt;height:43.1pt;z-index:251658248;mso-position-horizontal:left;mso-position-horizontal-relative:margin;mso-position-vertical:bottom;mso-position-vertical-relative:page;mso-width-relative:margin;mso-height-relative:margin" coordsize="97096,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">
                      <v:rect id="Rectangle 4" o:spid="_x0000_s1030" style="position:absolute;left:76;width:970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" fillcolor="#dcccec [3214]" stroked="f" strokeweight="2pt">
                        <v:textbox>
                          <w:txbxContent>
                            <w:p w14:paraId="03CA4CBB" w14:textId="77777777" w:rsidR="00EB0DD7" w:rsidRDefault="00EB0DD7" w:rsidP="009E5A86">
                              <w:pPr>
                                <w:jc w:val="center"/>
                              </w:pPr>
                              <w:r>
                                <w:softHyphen/>
                              </w:r>
                              <w:r>
                                <w:softHyphen/>
                              </w:r>
                            </w:p>
                          </w:txbxContent>
                        </v:textbox>
                      </v:rect>
                      <v:rect id="Rectangle 15" o:spid="_x0000_s1031" style="position:absolute;top:3886;width:3528;height:1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" filled="f" stroked="f" strokeweight="2pt"/>
                      <w10:wrap anchorx="margin" anchory="page"/>
                    </v:group>
                  </w:pict>
                </mc:Fallback>
              </mc:AlternateContent>
            </w:r>
          </w:p>
          <w:p w14:paraId="72938A5F" w14:textId="77777777" w:rsidR="00EB0DD7" w:rsidRPr="0042508F" w:rsidRDefault="00EB0DD7" w:rsidP="00456518">
            <w:pPr>
              <w:pStyle w:val="PageNumberFrame"/>
              <w:framePr w:wrap="around"/>
            </w:pPr>
            <w:r w:rsidRPr="00DF0E76">
              <w:rPr>
                <w:sz w:val="24"/>
              </w:rPr>
              <w:fldChar w:fldCharType="begin"/>
            </w:r>
            <w:r w:rsidRPr="00DF0E76">
              <w:instrText xml:space="preserve"> PAGE </w:instrText>
            </w:r>
            <w:r w:rsidRPr="00DF0E76">
              <w:rPr>
                <w:sz w:val="24"/>
              </w:rPr>
              <w:fldChar w:fldCharType="separate"/>
            </w:r>
            <w:r w:rsidRPr="00DF0E76">
              <w:rPr>
                <w:noProof/>
              </w:rPr>
              <w:t>1</w:t>
            </w:r>
            <w:r w:rsidRPr="00DF0E76">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E4AB" w14:textId="77777777" w:rsidR="00354172" w:rsidRDefault="00354172" w:rsidP="00C37A29">
      <w:r>
        <w:separator/>
      </w:r>
    </w:p>
  </w:footnote>
  <w:footnote w:type="continuationSeparator" w:id="0">
    <w:p w14:paraId="3365DF10" w14:textId="77777777" w:rsidR="00354172" w:rsidRDefault="00354172" w:rsidP="00C37A29">
      <w:r>
        <w:continuationSeparator/>
      </w:r>
    </w:p>
  </w:footnote>
  <w:footnote w:type="continuationNotice" w:id="1">
    <w:p w14:paraId="22A6497E" w14:textId="77777777" w:rsidR="00354172" w:rsidRDefault="00354172"/>
  </w:footnote>
  <w:footnote w:id="2">
    <w:p w14:paraId="27ED097A" w14:textId="60C8A4E6" w:rsidR="00435AA3" w:rsidRPr="00435AA3" w:rsidRDefault="00435AA3">
      <w:pPr>
        <w:pStyle w:val="FootnoteText"/>
        <w:rPr>
          <w:lang w:val="en-AU"/>
        </w:rPr>
      </w:pPr>
      <w:r>
        <w:rPr>
          <w:rStyle w:val="FootnoteReference"/>
        </w:rPr>
        <w:footnoteRef/>
      </w:r>
      <w:r>
        <w:t xml:space="preserve"> </w:t>
      </w:r>
      <w:r w:rsidRPr="008A6399">
        <w:t>https://www.parentingrc.org.au/tools/telepractice/telepractice-research/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38CA" w14:textId="77777777" w:rsidR="006E110F" w:rsidRDefault="006E1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F8B0" w14:textId="77777777" w:rsidR="006131A6" w:rsidRDefault="00521767" w:rsidP="00C05E9B">
    <w:pPr>
      <w:pStyle w:val="Header"/>
      <w:tabs>
        <w:tab w:val="left" w:pos="13183"/>
      </w:tabs>
    </w:pPr>
    <w:r>
      <w:rPr>
        <w:noProof/>
      </w:rPr>
      <w:drawing>
        <wp:anchor distT="0" distB="0" distL="114300" distR="114300" simplePos="0" relativeHeight="251658242" behindDoc="0" locked="0" layoutInCell="1" allowOverlap="1" wp14:anchorId="336A4993" wp14:editId="0F955B74">
          <wp:simplePos x="0" y="0"/>
          <wp:positionH relativeFrom="page">
            <wp:posOffset>533449</wp:posOffset>
          </wp:positionH>
          <wp:positionV relativeFrom="page">
            <wp:posOffset>787156</wp:posOffset>
          </wp:positionV>
          <wp:extent cx="2678400" cy="291600"/>
          <wp:effectExtent l="0" t="0" r="8255" b="0"/>
          <wp:wrapNone/>
          <wp:docPr id="6" name="Picture 6">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78400" cy="291600"/>
                  </a:xfrm>
                  <a:prstGeom prst="rect">
                    <a:avLst/>
                  </a:prstGeom>
                </pic:spPr>
              </pic:pic>
            </a:graphicData>
          </a:graphic>
          <wp14:sizeRelH relativeFrom="margin">
            <wp14:pctWidth>0</wp14:pctWidth>
          </wp14:sizeRelH>
          <wp14:sizeRelV relativeFrom="margin">
            <wp14:pctHeight>0</wp14:pctHeight>
          </wp14:sizeRelV>
        </wp:anchor>
      </w:drawing>
    </w:r>
    <w:r w:rsidR="00725650">
      <w:rPr>
        <w:noProof/>
      </w:rPr>
      <w:softHyphen/>
    </w:r>
    <w:r w:rsidR="00725650">
      <w:rPr>
        <w:noProof/>
      </w:rPr>
      <w:softHyphen/>
    </w:r>
    <w:r w:rsidR="006B01ED">
      <w:rPr>
        <w:noProof/>
      </w:rPr>
      <w:softHyphen/>
    </w:r>
    <w:r w:rsidR="006B01ED">
      <w:rPr>
        <w:noProof/>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186" w14:textId="77777777" w:rsidR="003C5045" w:rsidRDefault="00860FB6" w:rsidP="001807B2">
    <w:pPr>
      <w:pStyle w:val="Header"/>
    </w:pPr>
    <w:r w:rsidRPr="001807B2">
      <w:rPr>
        <w:noProof/>
      </w:rPr>
      <w:drawing>
        <wp:anchor distT="0" distB="0" distL="114300" distR="114300" simplePos="0" relativeHeight="251658244" behindDoc="1" locked="0" layoutInCell="1" allowOverlap="1" wp14:anchorId="169124E2" wp14:editId="5940AB32">
          <wp:simplePos x="0" y="0"/>
          <wp:positionH relativeFrom="page">
            <wp:posOffset>-8255</wp:posOffset>
          </wp:positionH>
          <wp:positionV relativeFrom="page">
            <wp:posOffset>1796806</wp:posOffset>
          </wp:positionV>
          <wp:extent cx="7559675" cy="6141085"/>
          <wp:effectExtent l="0" t="0" r="3175" b="0"/>
          <wp:wrapNone/>
          <wp:docPr id="9" name="Picture 9">
            <a:extLst xmlns:a="http://schemas.openxmlformats.org/drawingml/2006/main">
              <a:ext uri="{FF2B5EF4-FFF2-40B4-BE49-F238E27FC236}">
                <a16:creationId xmlns:a16="http://schemas.microsoft.com/office/drawing/2014/main" id="{F97CF925-93B8-4460-8295-E897A2DC6B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97CF925-93B8-4460-8295-E897A2DC6B70}"/>
                      </a:ext>
                    </a:extLst>
                  </pic:cNvPr>
                  <pic:cNvPicPr>
                    <a:picLocks noChangeAspect="1"/>
                  </pic:cNvPicPr>
                </pic:nvPicPr>
                <pic:blipFill>
                  <a:blip r:embed="rId1"/>
                  <a:stretch>
                    <a:fillRect/>
                  </a:stretch>
                </pic:blipFill>
                <pic:spPr>
                  <a:xfrm>
                    <a:off x="0" y="0"/>
                    <a:ext cx="7559675" cy="6141085"/>
                  </a:xfrm>
                  <a:prstGeom prst="rect">
                    <a:avLst/>
                  </a:prstGeom>
                </pic:spPr>
              </pic:pic>
            </a:graphicData>
          </a:graphic>
          <wp14:sizeRelH relativeFrom="margin">
            <wp14:pctWidth>0</wp14:pctWidth>
          </wp14:sizeRelH>
          <wp14:sizeRelV relativeFrom="margin">
            <wp14:pctHeight>0</wp14:pctHeight>
          </wp14:sizeRelV>
        </wp:anchor>
      </w:drawing>
    </w:r>
    <w:r w:rsidR="00EA38AD">
      <w:rPr>
        <w:noProof/>
      </w:rPr>
      <w:drawing>
        <wp:anchor distT="0" distB="0" distL="114300" distR="114300" simplePos="0" relativeHeight="251658240" behindDoc="1" locked="0" layoutInCell="1" allowOverlap="1" wp14:anchorId="20F486BE" wp14:editId="5FE1D7E0">
          <wp:simplePos x="0" y="0"/>
          <wp:positionH relativeFrom="page">
            <wp:posOffset>8535670</wp:posOffset>
          </wp:positionH>
          <wp:positionV relativeFrom="page">
            <wp:posOffset>201295</wp:posOffset>
          </wp:positionV>
          <wp:extent cx="7560000" cy="10692000"/>
          <wp:effectExtent l="0" t="0" r="3175" b="0"/>
          <wp:wrapNone/>
          <wp:docPr id="11" name="Picture 1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31_PRC Word Doc Templates Report Template Final_Page_1.jp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1695" w14:textId="77777777" w:rsidR="00363CC6" w:rsidRDefault="00363CC6" w:rsidP="00C05E9B">
    <w:pPr>
      <w:pStyle w:val="Header"/>
      <w:tabs>
        <w:tab w:val="left" w:pos="13183"/>
      </w:tabs>
    </w:pPr>
    <w:r>
      <w:rPr>
        <w:noProof/>
      </w:rPr>
      <w:drawing>
        <wp:anchor distT="0" distB="0" distL="114300" distR="114300" simplePos="0" relativeHeight="251658245" behindDoc="0" locked="0" layoutInCell="1" allowOverlap="1" wp14:anchorId="4C5B8901" wp14:editId="6EA3BF48">
          <wp:simplePos x="0" y="0"/>
          <wp:positionH relativeFrom="page">
            <wp:posOffset>533449</wp:posOffset>
          </wp:positionH>
          <wp:positionV relativeFrom="page">
            <wp:posOffset>787156</wp:posOffset>
          </wp:positionV>
          <wp:extent cx="2678400" cy="291600"/>
          <wp:effectExtent l="0" t="0" r="8255" b="0"/>
          <wp:wrapNone/>
          <wp:docPr id="5" name="Picture 5">
            <a:extLst xmlns:a="http://schemas.openxmlformats.org/drawingml/2006/main">
              <a:ext uri="{FF2B5EF4-FFF2-40B4-BE49-F238E27FC236}">
                <a16:creationId xmlns:a16="http://schemas.microsoft.com/office/drawing/2014/main" id="{52C637CD-39CF-46BD-A853-5DE40AD016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2C637CD-39CF-46BD-A853-5DE40AD01647}"/>
                      </a:ext>
                    </a:extLst>
                  </pic:cNvPr>
                  <pic:cNvPicPr>
                    <a:picLocks noChangeAspect="1"/>
                  </pic:cNvPicPr>
                </pic:nvPicPr>
                <pic:blipFill>
                  <a:blip r:embed="rId1"/>
                  <a:stretch>
                    <a:fillRect/>
                  </a:stretch>
                </pic:blipFill>
                <pic:spPr>
                  <a:xfrm>
                    <a:off x="0" y="0"/>
                    <a:ext cx="26784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66DD" w14:textId="77777777" w:rsidR="00363CC6" w:rsidRDefault="0067024E" w:rsidP="00C05E9B">
    <w:pPr>
      <w:pStyle w:val="Header"/>
      <w:tabs>
        <w:tab w:val="left" w:pos="13183"/>
      </w:tabs>
    </w:pPr>
    <w:r>
      <w:t xml:space="preserve"> </w:t>
    </w:r>
  </w:p>
</w:hdr>
</file>

<file path=word/intelligence2.xml><?xml version="1.0" encoding="utf-8"?>
<int2:intelligence xmlns:int2="http://schemas.microsoft.com/office/intelligence/2020/intelligence" xmlns:oel="http://schemas.microsoft.com/office/2019/extlst">
  <int2:observations>
    <int2:textHash int2:hashCode="UGRO/usjYbEjEs" int2:id="GUFypyuU">
      <int2:state int2:value="Rejected" int2:type="spell"/>
    </int2:textHash>
    <int2:textHash int2:hashCode="8rECOeIT5azxo0" int2:id="ZLZO5gTy">
      <int2:state int2:value="Rejected" int2:type="spell"/>
    </int2:textHash>
    <int2:textHash int2:hashCode="n7UeYEW6+bS5k0" int2:id="vB2Zmfm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84998C"/>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5672D82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7123"/>
    <w:multiLevelType w:val="multilevel"/>
    <w:tmpl w:val="1E9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0F0D"/>
    <w:multiLevelType w:val="multilevel"/>
    <w:tmpl w:val="17F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2735F"/>
    <w:multiLevelType w:val="singleLevel"/>
    <w:tmpl w:val="6E540D0C"/>
    <w:styleLink w:val="ListHeadings"/>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D2859F4"/>
    <w:multiLevelType w:val="hybridMultilevel"/>
    <w:tmpl w:val="D0ECA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6F37EA"/>
    <w:multiLevelType w:val="singleLevel"/>
    <w:tmpl w:val="3F8A222E"/>
    <w:styleLink w:val="Numbering"/>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142F7D71"/>
    <w:multiLevelType w:val="hybridMultilevel"/>
    <w:tmpl w:val="3BD85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A050D"/>
    <w:multiLevelType w:val="hybridMultilevel"/>
    <w:tmpl w:val="07A6B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E517E4"/>
    <w:multiLevelType w:val="hybridMultilevel"/>
    <w:tmpl w:val="FFFFFFFF"/>
    <w:lvl w:ilvl="0" w:tplc="3E28F1A2">
      <w:start w:val="1"/>
      <w:numFmt w:val="decimal"/>
      <w:lvlText w:val="%1."/>
      <w:lvlJc w:val="left"/>
      <w:pPr>
        <w:ind w:left="720" w:hanging="360"/>
      </w:pPr>
    </w:lvl>
    <w:lvl w:ilvl="1" w:tplc="52AAD774">
      <w:start w:val="1"/>
      <w:numFmt w:val="lowerLetter"/>
      <w:lvlText w:val="%2."/>
      <w:lvlJc w:val="left"/>
      <w:pPr>
        <w:ind w:left="1440" w:hanging="360"/>
      </w:pPr>
    </w:lvl>
    <w:lvl w:ilvl="2" w:tplc="29B0A344">
      <w:start w:val="1"/>
      <w:numFmt w:val="lowerRoman"/>
      <w:lvlText w:val="%3."/>
      <w:lvlJc w:val="right"/>
      <w:pPr>
        <w:ind w:left="2160" w:hanging="180"/>
      </w:pPr>
    </w:lvl>
    <w:lvl w:ilvl="3" w:tplc="124C3DFA">
      <w:start w:val="1"/>
      <w:numFmt w:val="decimal"/>
      <w:lvlText w:val="%4."/>
      <w:lvlJc w:val="left"/>
      <w:pPr>
        <w:ind w:left="2880" w:hanging="360"/>
      </w:pPr>
    </w:lvl>
    <w:lvl w:ilvl="4" w:tplc="15A834AE">
      <w:start w:val="1"/>
      <w:numFmt w:val="lowerLetter"/>
      <w:lvlText w:val="%5."/>
      <w:lvlJc w:val="left"/>
      <w:pPr>
        <w:ind w:left="3600" w:hanging="360"/>
      </w:pPr>
    </w:lvl>
    <w:lvl w:ilvl="5" w:tplc="650035C0">
      <w:start w:val="1"/>
      <w:numFmt w:val="lowerRoman"/>
      <w:lvlText w:val="%6."/>
      <w:lvlJc w:val="right"/>
      <w:pPr>
        <w:ind w:left="4320" w:hanging="180"/>
      </w:pPr>
    </w:lvl>
    <w:lvl w:ilvl="6" w:tplc="68E217D8">
      <w:start w:val="1"/>
      <w:numFmt w:val="decimal"/>
      <w:lvlText w:val="%7."/>
      <w:lvlJc w:val="left"/>
      <w:pPr>
        <w:ind w:left="5040" w:hanging="360"/>
      </w:pPr>
    </w:lvl>
    <w:lvl w:ilvl="7" w:tplc="376C7360">
      <w:start w:val="1"/>
      <w:numFmt w:val="lowerLetter"/>
      <w:lvlText w:val="%8."/>
      <w:lvlJc w:val="left"/>
      <w:pPr>
        <w:ind w:left="5760" w:hanging="360"/>
      </w:pPr>
    </w:lvl>
    <w:lvl w:ilvl="8" w:tplc="C60C556C">
      <w:start w:val="1"/>
      <w:numFmt w:val="lowerRoman"/>
      <w:lvlText w:val="%9."/>
      <w:lvlJc w:val="right"/>
      <w:pPr>
        <w:ind w:left="6480" w:hanging="180"/>
      </w:pPr>
    </w:lvl>
  </w:abstractNum>
  <w:abstractNum w:abstractNumId="11" w15:restartNumberingAfterBreak="0">
    <w:nsid w:val="1D322B09"/>
    <w:multiLevelType w:val="singleLevel"/>
    <w:tmpl w:val="3F8A222E"/>
    <w:numStyleLink w:val="Numbering"/>
  </w:abstractNum>
  <w:abstractNum w:abstractNumId="12" w15:restartNumberingAfterBreak="0">
    <w:nsid w:val="1D963FDF"/>
    <w:multiLevelType w:val="multilevel"/>
    <w:tmpl w:val="21B8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31C7A"/>
    <w:multiLevelType w:val="hybridMultilevel"/>
    <w:tmpl w:val="F0CEA556"/>
    <w:lvl w:ilvl="0" w:tplc="656EB9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02098"/>
    <w:multiLevelType w:val="multilevel"/>
    <w:tmpl w:val="454496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D0A52"/>
    <w:multiLevelType w:val="hybridMultilevel"/>
    <w:tmpl w:val="FFFFFFFF"/>
    <w:lvl w:ilvl="0" w:tplc="120EFE98">
      <w:start w:val="1"/>
      <w:numFmt w:val="decimal"/>
      <w:lvlText w:val="%1."/>
      <w:lvlJc w:val="left"/>
      <w:pPr>
        <w:ind w:left="720" w:hanging="360"/>
      </w:pPr>
    </w:lvl>
    <w:lvl w:ilvl="1" w:tplc="B5EA5C10">
      <w:start w:val="1"/>
      <w:numFmt w:val="lowerLetter"/>
      <w:lvlText w:val="%2."/>
      <w:lvlJc w:val="left"/>
      <w:pPr>
        <w:ind w:left="1440" w:hanging="360"/>
      </w:pPr>
    </w:lvl>
    <w:lvl w:ilvl="2" w:tplc="5A667AEC">
      <w:start w:val="1"/>
      <w:numFmt w:val="lowerRoman"/>
      <w:lvlText w:val="%3."/>
      <w:lvlJc w:val="right"/>
      <w:pPr>
        <w:ind w:left="2160" w:hanging="180"/>
      </w:pPr>
    </w:lvl>
    <w:lvl w:ilvl="3" w:tplc="4740EAB6">
      <w:start w:val="1"/>
      <w:numFmt w:val="decimal"/>
      <w:lvlText w:val="%4."/>
      <w:lvlJc w:val="left"/>
      <w:pPr>
        <w:ind w:left="2880" w:hanging="360"/>
      </w:pPr>
    </w:lvl>
    <w:lvl w:ilvl="4" w:tplc="ED687818">
      <w:start w:val="1"/>
      <w:numFmt w:val="lowerLetter"/>
      <w:lvlText w:val="%5."/>
      <w:lvlJc w:val="left"/>
      <w:pPr>
        <w:ind w:left="3600" w:hanging="360"/>
      </w:pPr>
    </w:lvl>
    <w:lvl w:ilvl="5" w:tplc="A5066FCA">
      <w:start w:val="1"/>
      <w:numFmt w:val="lowerRoman"/>
      <w:lvlText w:val="%6."/>
      <w:lvlJc w:val="right"/>
      <w:pPr>
        <w:ind w:left="4320" w:hanging="180"/>
      </w:pPr>
    </w:lvl>
    <w:lvl w:ilvl="6" w:tplc="F6887CAC">
      <w:start w:val="1"/>
      <w:numFmt w:val="decimal"/>
      <w:lvlText w:val="%7."/>
      <w:lvlJc w:val="left"/>
      <w:pPr>
        <w:ind w:left="5040" w:hanging="360"/>
      </w:pPr>
    </w:lvl>
    <w:lvl w:ilvl="7" w:tplc="71B47084">
      <w:start w:val="1"/>
      <w:numFmt w:val="lowerLetter"/>
      <w:lvlText w:val="%8."/>
      <w:lvlJc w:val="left"/>
      <w:pPr>
        <w:ind w:left="5760" w:hanging="360"/>
      </w:pPr>
    </w:lvl>
    <w:lvl w:ilvl="8" w:tplc="083C59C2">
      <w:start w:val="1"/>
      <w:numFmt w:val="lowerRoman"/>
      <w:lvlText w:val="%9."/>
      <w:lvlJc w:val="right"/>
      <w:pPr>
        <w:ind w:left="6480" w:hanging="180"/>
      </w:pPr>
    </w:lvl>
  </w:abstractNum>
  <w:abstractNum w:abstractNumId="16" w15:restartNumberingAfterBreak="0">
    <w:nsid w:val="2BA87A68"/>
    <w:multiLevelType w:val="hybridMultilevel"/>
    <w:tmpl w:val="784C5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F1D0F"/>
    <w:multiLevelType w:val="multilevel"/>
    <w:tmpl w:val="1646C884"/>
    <w:numStyleLink w:val="Bullets"/>
  </w:abstractNum>
  <w:abstractNum w:abstractNumId="18" w15:restartNumberingAfterBreak="0">
    <w:nsid w:val="34FCD6D9"/>
    <w:multiLevelType w:val="hybridMultilevel"/>
    <w:tmpl w:val="FFFFFFFF"/>
    <w:lvl w:ilvl="0" w:tplc="096CBEBA">
      <w:start w:val="1"/>
      <w:numFmt w:val="decimal"/>
      <w:lvlText w:val="%1."/>
      <w:lvlJc w:val="left"/>
      <w:pPr>
        <w:ind w:left="720" w:hanging="360"/>
      </w:pPr>
    </w:lvl>
    <w:lvl w:ilvl="1" w:tplc="8340C8D8">
      <w:start w:val="1"/>
      <w:numFmt w:val="lowerLetter"/>
      <w:lvlText w:val="%2."/>
      <w:lvlJc w:val="left"/>
      <w:pPr>
        <w:ind w:left="1440" w:hanging="360"/>
      </w:pPr>
    </w:lvl>
    <w:lvl w:ilvl="2" w:tplc="9170ED10">
      <w:start w:val="1"/>
      <w:numFmt w:val="lowerRoman"/>
      <w:lvlText w:val="%3."/>
      <w:lvlJc w:val="right"/>
      <w:pPr>
        <w:ind w:left="2160" w:hanging="180"/>
      </w:pPr>
    </w:lvl>
    <w:lvl w:ilvl="3" w:tplc="20E0AA16">
      <w:start w:val="1"/>
      <w:numFmt w:val="decimal"/>
      <w:lvlText w:val="%4."/>
      <w:lvlJc w:val="left"/>
      <w:pPr>
        <w:ind w:left="2880" w:hanging="360"/>
      </w:pPr>
    </w:lvl>
    <w:lvl w:ilvl="4" w:tplc="975C1FD8">
      <w:start w:val="1"/>
      <w:numFmt w:val="lowerLetter"/>
      <w:lvlText w:val="%5."/>
      <w:lvlJc w:val="left"/>
      <w:pPr>
        <w:ind w:left="3600" w:hanging="360"/>
      </w:pPr>
    </w:lvl>
    <w:lvl w:ilvl="5" w:tplc="25D84670">
      <w:start w:val="1"/>
      <w:numFmt w:val="lowerRoman"/>
      <w:lvlText w:val="%6."/>
      <w:lvlJc w:val="right"/>
      <w:pPr>
        <w:ind w:left="4320" w:hanging="180"/>
      </w:pPr>
    </w:lvl>
    <w:lvl w:ilvl="6" w:tplc="A8BEF66A">
      <w:start w:val="1"/>
      <w:numFmt w:val="decimal"/>
      <w:lvlText w:val="%7."/>
      <w:lvlJc w:val="left"/>
      <w:pPr>
        <w:ind w:left="5040" w:hanging="360"/>
      </w:pPr>
    </w:lvl>
    <w:lvl w:ilvl="7" w:tplc="C5524E94">
      <w:start w:val="1"/>
      <w:numFmt w:val="lowerLetter"/>
      <w:lvlText w:val="%8."/>
      <w:lvlJc w:val="left"/>
      <w:pPr>
        <w:ind w:left="5760" w:hanging="360"/>
      </w:pPr>
    </w:lvl>
    <w:lvl w:ilvl="8" w:tplc="EF5C1B70">
      <w:start w:val="1"/>
      <w:numFmt w:val="lowerRoman"/>
      <w:lvlText w:val="%9."/>
      <w:lvlJc w:val="right"/>
      <w:pPr>
        <w:ind w:left="6480" w:hanging="180"/>
      </w:pPr>
    </w:lvl>
  </w:abstractNum>
  <w:abstractNum w:abstractNumId="19" w15:restartNumberingAfterBreak="0">
    <w:nsid w:val="37C23BA7"/>
    <w:multiLevelType w:val="multilevel"/>
    <w:tmpl w:val="634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7809B4"/>
    <w:multiLevelType w:val="multilevel"/>
    <w:tmpl w:val="C98E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AD7E7"/>
    <w:multiLevelType w:val="hybridMultilevel"/>
    <w:tmpl w:val="FFFFFFFF"/>
    <w:lvl w:ilvl="0" w:tplc="060E9718">
      <w:start w:val="1"/>
      <w:numFmt w:val="decimal"/>
      <w:lvlText w:val="%1."/>
      <w:lvlJc w:val="left"/>
      <w:pPr>
        <w:ind w:left="720" w:hanging="360"/>
      </w:pPr>
    </w:lvl>
    <w:lvl w:ilvl="1" w:tplc="152812D6">
      <w:start w:val="1"/>
      <w:numFmt w:val="lowerLetter"/>
      <w:lvlText w:val="%2."/>
      <w:lvlJc w:val="left"/>
      <w:pPr>
        <w:ind w:left="1440" w:hanging="360"/>
      </w:pPr>
    </w:lvl>
    <w:lvl w:ilvl="2" w:tplc="F84AE586">
      <w:start w:val="1"/>
      <w:numFmt w:val="lowerRoman"/>
      <w:lvlText w:val="%3."/>
      <w:lvlJc w:val="right"/>
      <w:pPr>
        <w:ind w:left="2160" w:hanging="180"/>
      </w:pPr>
    </w:lvl>
    <w:lvl w:ilvl="3" w:tplc="F664EAE4">
      <w:start w:val="1"/>
      <w:numFmt w:val="decimal"/>
      <w:lvlText w:val="%4."/>
      <w:lvlJc w:val="left"/>
      <w:pPr>
        <w:ind w:left="2880" w:hanging="360"/>
      </w:pPr>
    </w:lvl>
    <w:lvl w:ilvl="4" w:tplc="ED989846">
      <w:start w:val="1"/>
      <w:numFmt w:val="lowerLetter"/>
      <w:lvlText w:val="%5."/>
      <w:lvlJc w:val="left"/>
      <w:pPr>
        <w:ind w:left="3600" w:hanging="360"/>
      </w:pPr>
    </w:lvl>
    <w:lvl w:ilvl="5" w:tplc="3828E768">
      <w:start w:val="1"/>
      <w:numFmt w:val="lowerRoman"/>
      <w:lvlText w:val="%6."/>
      <w:lvlJc w:val="right"/>
      <w:pPr>
        <w:ind w:left="4320" w:hanging="180"/>
      </w:pPr>
    </w:lvl>
    <w:lvl w:ilvl="6" w:tplc="0446339A">
      <w:start w:val="1"/>
      <w:numFmt w:val="decimal"/>
      <w:lvlText w:val="%7."/>
      <w:lvlJc w:val="left"/>
      <w:pPr>
        <w:ind w:left="5040" w:hanging="360"/>
      </w:pPr>
    </w:lvl>
    <w:lvl w:ilvl="7" w:tplc="EE58524A">
      <w:start w:val="1"/>
      <w:numFmt w:val="lowerLetter"/>
      <w:lvlText w:val="%8."/>
      <w:lvlJc w:val="left"/>
      <w:pPr>
        <w:ind w:left="5760" w:hanging="360"/>
      </w:pPr>
    </w:lvl>
    <w:lvl w:ilvl="8" w:tplc="386CF4F4">
      <w:start w:val="1"/>
      <w:numFmt w:val="lowerRoman"/>
      <w:lvlText w:val="%9."/>
      <w:lvlJc w:val="right"/>
      <w:pPr>
        <w:ind w:left="6480" w:hanging="180"/>
      </w:pPr>
    </w:lvl>
  </w:abstractNum>
  <w:abstractNum w:abstractNumId="22" w15:restartNumberingAfterBreak="0">
    <w:nsid w:val="53605DB2"/>
    <w:multiLevelType w:val="multilevel"/>
    <w:tmpl w:val="3710F030"/>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3F76271"/>
    <w:multiLevelType w:val="multilevel"/>
    <w:tmpl w:val="B0EE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73D84"/>
    <w:multiLevelType w:val="singleLevel"/>
    <w:tmpl w:val="6E540D0C"/>
    <w:numStyleLink w:val="ListHeadings"/>
  </w:abstractNum>
  <w:abstractNum w:abstractNumId="25" w15:restartNumberingAfterBreak="0">
    <w:nsid w:val="5A1E6AE5"/>
    <w:multiLevelType w:val="multilevel"/>
    <w:tmpl w:val="3710F030"/>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40A9E"/>
    <w:multiLevelType w:val="hybridMultilevel"/>
    <w:tmpl w:val="0A92CB0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5C9750E0"/>
    <w:multiLevelType w:val="multilevel"/>
    <w:tmpl w:val="F342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15342"/>
    <w:multiLevelType w:val="hybridMultilevel"/>
    <w:tmpl w:val="FFFFFFFF"/>
    <w:lvl w:ilvl="0" w:tplc="D8D61E0C">
      <w:start w:val="1"/>
      <w:numFmt w:val="decimal"/>
      <w:lvlText w:val="%1."/>
      <w:lvlJc w:val="left"/>
      <w:pPr>
        <w:ind w:left="720" w:hanging="360"/>
      </w:pPr>
    </w:lvl>
    <w:lvl w:ilvl="1" w:tplc="13CAA2AE">
      <w:start w:val="1"/>
      <w:numFmt w:val="lowerLetter"/>
      <w:lvlText w:val="%2."/>
      <w:lvlJc w:val="left"/>
      <w:pPr>
        <w:ind w:left="1440" w:hanging="360"/>
      </w:pPr>
    </w:lvl>
    <w:lvl w:ilvl="2" w:tplc="9A1EE544">
      <w:start w:val="1"/>
      <w:numFmt w:val="lowerRoman"/>
      <w:lvlText w:val="%3."/>
      <w:lvlJc w:val="right"/>
      <w:pPr>
        <w:ind w:left="2160" w:hanging="180"/>
      </w:pPr>
    </w:lvl>
    <w:lvl w:ilvl="3" w:tplc="0AFA98E4">
      <w:start w:val="1"/>
      <w:numFmt w:val="decimal"/>
      <w:lvlText w:val="%4."/>
      <w:lvlJc w:val="left"/>
      <w:pPr>
        <w:ind w:left="2880" w:hanging="360"/>
      </w:pPr>
    </w:lvl>
    <w:lvl w:ilvl="4" w:tplc="11D80816">
      <w:start w:val="1"/>
      <w:numFmt w:val="lowerLetter"/>
      <w:lvlText w:val="%5."/>
      <w:lvlJc w:val="left"/>
      <w:pPr>
        <w:ind w:left="3600" w:hanging="360"/>
      </w:pPr>
    </w:lvl>
    <w:lvl w:ilvl="5" w:tplc="774AD356">
      <w:start w:val="1"/>
      <w:numFmt w:val="lowerRoman"/>
      <w:lvlText w:val="%6."/>
      <w:lvlJc w:val="right"/>
      <w:pPr>
        <w:ind w:left="4320" w:hanging="180"/>
      </w:pPr>
    </w:lvl>
    <w:lvl w:ilvl="6" w:tplc="0088A664">
      <w:start w:val="1"/>
      <w:numFmt w:val="decimal"/>
      <w:lvlText w:val="%7."/>
      <w:lvlJc w:val="left"/>
      <w:pPr>
        <w:ind w:left="5040" w:hanging="360"/>
      </w:pPr>
    </w:lvl>
    <w:lvl w:ilvl="7" w:tplc="E9F27C76">
      <w:start w:val="1"/>
      <w:numFmt w:val="lowerLetter"/>
      <w:lvlText w:val="%8."/>
      <w:lvlJc w:val="left"/>
      <w:pPr>
        <w:ind w:left="5760" w:hanging="360"/>
      </w:pPr>
    </w:lvl>
    <w:lvl w:ilvl="8" w:tplc="35F215A6">
      <w:start w:val="1"/>
      <w:numFmt w:val="lowerRoman"/>
      <w:lvlText w:val="%9."/>
      <w:lvlJc w:val="right"/>
      <w:pPr>
        <w:ind w:left="6480" w:hanging="180"/>
      </w:pPr>
    </w:lvl>
  </w:abstractNum>
  <w:abstractNum w:abstractNumId="29" w15:restartNumberingAfterBreak="0">
    <w:nsid w:val="60E1502C"/>
    <w:multiLevelType w:val="multilevel"/>
    <w:tmpl w:val="1646C884"/>
    <w:styleLink w:val="Bullets"/>
    <w:lvl w:ilvl="0">
      <w:start w:val="1"/>
      <w:numFmt w:val="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8267015"/>
    <w:multiLevelType w:val="hybridMultilevel"/>
    <w:tmpl w:val="B65A29F0"/>
    <w:lvl w:ilvl="0" w:tplc="3E0CB07E">
      <w:start w:val="1"/>
      <w:numFmt w:val="bullet"/>
      <w:lvlText w:val=""/>
      <w:lvlJc w:val="left"/>
      <w:pPr>
        <w:ind w:left="720" w:hanging="360"/>
      </w:pPr>
      <w:rPr>
        <w:rFonts w:ascii="Symbol" w:hAnsi="Symbol" w:hint="default"/>
      </w:rPr>
    </w:lvl>
    <w:lvl w:ilvl="1" w:tplc="7DD2742E">
      <w:start w:val="1"/>
      <w:numFmt w:val="bullet"/>
      <w:lvlText w:val="o"/>
      <w:lvlJc w:val="left"/>
      <w:pPr>
        <w:ind w:left="1440" w:hanging="360"/>
      </w:pPr>
      <w:rPr>
        <w:rFonts w:ascii="Courier New" w:hAnsi="Courier New" w:hint="default"/>
      </w:rPr>
    </w:lvl>
    <w:lvl w:ilvl="2" w:tplc="8F4CE562">
      <w:start w:val="1"/>
      <w:numFmt w:val="bullet"/>
      <w:lvlText w:val=""/>
      <w:lvlJc w:val="left"/>
      <w:pPr>
        <w:ind w:left="2160" w:hanging="360"/>
      </w:pPr>
      <w:rPr>
        <w:rFonts w:ascii="Wingdings" w:hAnsi="Wingdings" w:hint="default"/>
      </w:rPr>
    </w:lvl>
    <w:lvl w:ilvl="3" w:tplc="667034DC">
      <w:start w:val="1"/>
      <w:numFmt w:val="bullet"/>
      <w:lvlText w:val=""/>
      <w:lvlJc w:val="left"/>
      <w:pPr>
        <w:ind w:left="2880" w:hanging="360"/>
      </w:pPr>
      <w:rPr>
        <w:rFonts w:ascii="Symbol" w:hAnsi="Symbol" w:hint="default"/>
      </w:rPr>
    </w:lvl>
    <w:lvl w:ilvl="4" w:tplc="3E6290E8">
      <w:start w:val="1"/>
      <w:numFmt w:val="bullet"/>
      <w:lvlText w:val="o"/>
      <w:lvlJc w:val="left"/>
      <w:pPr>
        <w:ind w:left="3600" w:hanging="360"/>
      </w:pPr>
      <w:rPr>
        <w:rFonts w:ascii="Courier New" w:hAnsi="Courier New" w:hint="default"/>
      </w:rPr>
    </w:lvl>
    <w:lvl w:ilvl="5" w:tplc="800AA634">
      <w:start w:val="1"/>
      <w:numFmt w:val="bullet"/>
      <w:lvlText w:val=""/>
      <w:lvlJc w:val="left"/>
      <w:pPr>
        <w:ind w:left="4320" w:hanging="360"/>
      </w:pPr>
      <w:rPr>
        <w:rFonts w:ascii="Wingdings" w:hAnsi="Wingdings" w:hint="default"/>
      </w:rPr>
    </w:lvl>
    <w:lvl w:ilvl="6" w:tplc="8E0CD334">
      <w:start w:val="1"/>
      <w:numFmt w:val="bullet"/>
      <w:lvlText w:val=""/>
      <w:lvlJc w:val="left"/>
      <w:pPr>
        <w:ind w:left="5040" w:hanging="360"/>
      </w:pPr>
      <w:rPr>
        <w:rFonts w:ascii="Symbol" w:hAnsi="Symbol" w:hint="default"/>
      </w:rPr>
    </w:lvl>
    <w:lvl w:ilvl="7" w:tplc="14066D9E">
      <w:start w:val="1"/>
      <w:numFmt w:val="bullet"/>
      <w:lvlText w:val="o"/>
      <w:lvlJc w:val="left"/>
      <w:pPr>
        <w:ind w:left="5760" w:hanging="360"/>
      </w:pPr>
      <w:rPr>
        <w:rFonts w:ascii="Courier New" w:hAnsi="Courier New" w:hint="default"/>
      </w:rPr>
    </w:lvl>
    <w:lvl w:ilvl="8" w:tplc="AC6ACEFC">
      <w:start w:val="1"/>
      <w:numFmt w:val="bullet"/>
      <w:lvlText w:val=""/>
      <w:lvlJc w:val="left"/>
      <w:pPr>
        <w:ind w:left="6480" w:hanging="360"/>
      </w:pPr>
      <w:rPr>
        <w:rFonts w:ascii="Wingdings" w:hAnsi="Wingdings" w:hint="default"/>
      </w:rPr>
    </w:lvl>
  </w:abstractNum>
  <w:abstractNum w:abstractNumId="31" w15:restartNumberingAfterBreak="0">
    <w:nsid w:val="6A1E6E10"/>
    <w:multiLevelType w:val="hybridMultilevel"/>
    <w:tmpl w:val="B90477FE"/>
    <w:lvl w:ilvl="0" w:tplc="CD56F01A">
      <w:start w:val="1"/>
      <w:numFmt w:val="bullet"/>
      <w:lvlText w:val=""/>
      <w:lvlJc w:val="left"/>
      <w:pPr>
        <w:ind w:left="720" w:hanging="360"/>
      </w:pPr>
      <w:rPr>
        <w:rFonts w:ascii="Symbol" w:hAnsi="Symbol" w:hint="default"/>
      </w:rPr>
    </w:lvl>
    <w:lvl w:ilvl="1" w:tplc="B70A75C6">
      <w:start w:val="1"/>
      <w:numFmt w:val="bullet"/>
      <w:lvlText w:val="o"/>
      <w:lvlJc w:val="left"/>
      <w:pPr>
        <w:ind w:left="1440" w:hanging="360"/>
      </w:pPr>
      <w:rPr>
        <w:rFonts w:ascii="Courier New" w:hAnsi="Courier New" w:hint="default"/>
      </w:rPr>
    </w:lvl>
    <w:lvl w:ilvl="2" w:tplc="90546746">
      <w:start w:val="1"/>
      <w:numFmt w:val="bullet"/>
      <w:lvlText w:val=""/>
      <w:lvlJc w:val="left"/>
      <w:pPr>
        <w:ind w:left="2160" w:hanging="360"/>
      </w:pPr>
      <w:rPr>
        <w:rFonts w:ascii="Wingdings" w:hAnsi="Wingdings" w:hint="default"/>
      </w:rPr>
    </w:lvl>
    <w:lvl w:ilvl="3" w:tplc="7D78C9F0">
      <w:start w:val="1"/>
      <w:numFmt w:val="bullet"/>
      <w:lvlText w:val=""/>
      <w:lvlJc w:val="left"/>
      <w:pPr>
        <w:ind w:left="2880" w:hanging="360"/>
      </w:pPr>
      <w:rPr>
        <w:rFonts w:ascii="Symbol" w:hAnsi="Symbol" w:hint="default"/>
      </w:rPr>
    </w:lvl>
    <w:lvl w:ilvl="4" w:tplc="AF54BC28">
      <w:start w:val="1"/>
      <w:numFmt w:val="bullet"/>
      <w:lvlText w:val="o"/>
      <w:lvlJc w:val="left"/>
      <w:pPr>
        <w:ind w:left="3600" w:hanging="360"/>
      </w:pPr>
      <w:rPr>
        <w:rFonts w:ascii="Courier New" w:hAnsi="Courier New" w:hint="default"/>
      </w:rPr>
    </w:lvl>
    <w:lvl w:ilvl="5" w:tplc="D518A698">
      <w:start w:val="1"/>
      <w:numFmt w:val="bullet"/>
      <w:lvlText w:val=""/>
      <w:lvlJc w:val="left"/>
      <w:pPr>
        <w:ind w:left="4320" w:hanging="360"/>
      </w:pPr>
      <w:rPr>
        <w:rFonts w:ascii="Wingdings" w:hAnsi="Wingdings" w:hint="default"/>
      </w:rPr>
    </w:lvl>
    <w:lvl w:ilvl="6" w:tplc="9E36224A">
      <w:start w:val="1"/>
      <w:numFmt w:val="bullet"/>
      <w:lvlText w:val=""/>
      <w:lvlJc w:val="left"/>
      <w:pPr>
        <w:ind w:left="5040" w:hanging="360"/>
      </w:pPr>
      <w:rPr>
        <w:rFonts w:ascii="Symbol" w:hAnsi="Symbol" w:hint="default"/>
      </w:rPr>
    </w:lvl>
    <w:lvl w:ilvl="7" w:tplc="EF1A732A">
      <w:start w:val="1"/>
      <w:numFmt w:val="bullet"/>
      <w:lvlText w:val="o"/>
      <w:lvlJc w:val="left"/>
      <w:pPr>
        <w:ind w:left="5760" w:hanging="360"/>
      </w:pPr>
      <w:rPr>
        <w:rFonts w:ascii="Courier New" w:hAnsi="Courier New" w:hint="default"/>
      </w:rPr>
    </w:lvl>
    <w:lvl w:ilvl="8" w:tplc="AF4A2EC8">
      <w:start w:val="1"/>
      <w:numFmt w:val="bullet"/>
      <w:lvlText w:val=""/>
      <w:lvlJc w:val="left"/>
      <w:pPr>
        <w:ind w:left="6480" w:hanging="360"/>
      </w:pPr>
      <w:rPr>
        <w:rFonts w:ascii="Wingdings" w:hAnsi="Wingdings" w:hint="default"/>
      </w:rPr>
    </w:lvl>
  </w:abstractNum>
  <w:abstractNum w:abstractNumId="32" w15:restartNumberingAfterBreak="0">
    <w:nsid w:val="6E550FB2"/>
    <w:multiLevelType w:val="hybridMultilevel"/>
    <w:tmpl w:val="AA562F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AF7448"/>
    <w:multiLevelType w:val="multilevel"/>
    <w:tmpl w:val="66D6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22F654"/>
    <w:multiLevelType w:val="hybridMultilevel"/>
    <w:tmpl w:val="0542F886"/>
    <w:lvl w:ilvl="0" w:tplc="F0044C18">
      <w:start w:val="1"/>
      <w:numFmt w:val="bullet"/>
      <w:lvlText w:val=""/>
      <w:lvlJc w:val="left"/>
      <w:pPr>
        <w:ind w:left="720" w:hanging="360"/>
      </w:pPr>
      <w:rPr>
        <w:rFonts w:ascii="Symbol" w:hAnsi="Symbol" w:hint="default"/>
      </w:rPr>
    </w:lvl>
    <w:lvl w:ilvl="1" w:tplc="BC4EB526">
      <w:start w:val="1"/>
      <w:numFmt w:val="bullet"/>
      <w:lvlText w:val="o"/>
      <w:lvlJc w:val="left"/>
      <w:pPr>
        <w:ind w:left="1440" w:hanging="360"/>
      </w:pPr>
      <w:rPr>
        <w:rFonts w:ascii="Courier New" w:hAnsi="Courier New" w:hint="default"/>
      </w:rPr>
    </w:lvl>
    <w:lvl w:ilvl="2" w:tplc="1F242718">
      <w:start w:val="1"/>
      <w:numFmt w:val="bullet"/>
      <w:lvlText w:val=""/>
      <w:lvlJc w:val="left"/>
      <w:pPr>
        <w:ind w:left="2160" w:hanging="360"/>
      </w:pPr>
      <w:rPr>
        <w:rFonts w:ascii="Wingdings" w:hAnsi="Wingdings" w:hint="default"/>
      </w:rPr>
    </w:lvl>
    <w:lvl w:ilvl="3" w:tplc="20E8B8A0">
      <w:start w:val="1"/>
      <w:numFmt w:val="bullet"/>
      <w:lvlText w:val=""/>
      <w:lvlJc w:val="left"/>
      <w:pPr>
        <w:ind w:left="2880" w:hanging="360"/>
      </w:pPr>
      <w:rPr>
        <w:rFonts w:ascii="Symbol" w:hAnsi="Symbol" w:hint="default"/>
      </w:rPr>
    </w:lvl>
    <w:lvl w:ilvl="4" w:tplc="6A42F87E">
      <w:start w:val="1"/>
      <w:numFmt w:val="bullet"/>
      <w:lvlText w:val="o"/>
      <w:lvlJc w:val="left"/>
      <w:pPr>
        <w:ind w:left="3600" w:hanging="360"/>
      </w:pPr>
      <w:rPr>
        <w:rFonts w:ascii="Courier New" w:hAnsi="Courier New" w:hint="default"/>
      </w:rPr>
    </w:lvl>
    <w:lvl w:ilvl="5" w:tplc="7C2E716E">
      <w:start w:val="1"/>
      <w:numFmt w:val="bullet"/>
      <w:lvlText w:val=""/>
      <w:lvlJc w:val="left"/>
      <w:pPr>
        <w:ind w:left="4320" w:hanging="360"/>
      </w:pPr>
      <w:rPr>
        <w:rFonts w:ascii="Wingdings" w:hAnsi="Wingdings" w:hint="default"/>
      </w:rPr>
    </w:lvl>
    <w:lvl w:ilvl="6" w:tplc="16643D40">
      <w:start w:val="1"/>
      <w:numFmt w:val="bullet"/>
      <w:lvlText w:val=""/>
      <w:lvlJc w:val="left"/>
      <w:pPr>
        <w:ind w:left="5040" w:hanging="360"/>
      </w:pPr>
      <w:rPr>
        <w:rFonts w:ascii="Symbol" w:hAnsi="Symbol" w:hint="default"/>
      </w:rPr>
    </w:lvl>
    <w:lvl w:ilvl="7" w:tplc="0B5A00FA">
      <w:start w:val="1"/>
      <w:numFmt w:val="bullet"/>
      <w:lvlText w:val="o"/>
      <w:lvlJc w:val="left"/>
      <w:pPr>
        <w:ind w:left="5760" w:hanging="360"/>
      </w:pPr>
      <w:rPr>
        <w:rFonts w:ascii="Courier New" w:hAnsi="Courier New" w:hint="default"/>
      </w:rPr>
    </w:lvl>
    <w:lvl w:ilvl="8" w:tplc="BEA8C920">
      <w:start w:val="1"/>
      <w:numFmt w:val="bullet"/>
      <w:lvlText w:val=""/>
      <w:lvlJc w:val="left"/>
      <w:pPr>
        <w:ind w:left="6480" w:hanging="360"/>
      </w:pPr>
      <w:rPr>
        <w:rFonts w:ascii="Wingdings" w:hAnsi="Wingdings" w:hint="default"/>
      </w:rPr>
    </w:lvl>
  </w:abstractNum>
  <w:num w:numId="1" w16cid:durableId="528228786">
    <w:abstractNumId w:val="29"/>
  </w:num>
  <w:num w:numId="2" w16cid:durableId="1438254233">
    <w:abstractNumId w:val="17"/>
  </w:num>
  <w:num w:numId="3" w16cid:durableId="1599559489">
    <w:abstractNumId w:val="6"/>
  </w:num>
  <w:num w:numId="4" w16cid:durableId="873081917">
    <w:abstractNumId w:val="4"/>
  </w:num>
  <w:num w:numId="5" w16cid:durableId="1531912012">
    <w:abstractNumId w:val="11"/>
  </w:num>
  <w:num w:numId="6" w16cid:durableId="1370763033">
    <w:abstractNumId w:val="24"/>
  </w:num>
  <w:num w:numId="7" w16cid:durableId="225839309">
    <w:abstractNumId w:val="9"/>
  </w:num>
  <w:num w:numId="8" w16cid:durableId="1614483990">
    <w:abstractNumId w:val="5"/>
  </w:num>
  <w:num w:numId="9" w16cid:durableId="411506489">
    <w:abstractNumId w:val="34"/>
  </w:num>
  <w:num w:numId="10" w16cid:durableId="1264923182">
    <w:abstractNumId w:val="31"/>
  </w:num>
  <w:num w:numId="11" w16cid:durableId="1869878621">
    <w:abstractNumId w:val="30"/>
  </w:num>
  <w:num w:numId="12" w16cid:durableId="1053043455">
    <w:abstractNumId w:val="13"/>
  </w:num>
  <w:num w:numId="13" w16cid:durableId="600794090">
    <w:abstractNumId w:val="26"/>
  </w:num>
  <w:num w:numId="14" w16cid:durableId="1846282407">
    <w:abstractNumId w:val="23"/>
  </w:num>
  <w:num w:numId="15" w16cid:durableId="1151869394">
    <w:abstractNumId w:val="25"/>
  </w:num>
  <w:num w:numId="16" w16cid:durableId="1801000490">
    <w:abstractNumId w:val="19"/>
  </w:num>
  <w:num w:numId="17" w16cid:durableId="538249213">
    <w:abstractNumId w:val="2"/>
  </w:num>
  <w:num w:numId="18" w16cid:durableId="387268666">
    <w:abstractNumId w:val="12"/>
  </w:num>
  <w:num w:numId="19" w16cid:durableId="1921475876">
    <w:abstractNumId w:val="20"/>
  </w:num>
  <w:num w:numId="20" w16cid:durableId="1021466563">
    <w:abstractNumId w:val="27"/>
  </w:num>
  <w:num w:numId="21" w16cid:durableId="1788087801">
    <w:abstractNumId w:val="3"/>
  </w:num>
  <w:num w:numId="22" w16cid:durableId="1095903221">
    <w:abstractNumId w:val="16"/>
  </w:num>
  <w:num w:numId="23" w16cid:durableId="635721006">
    <w:abstractNumId w:val="7"/>
  </w:num>
  <w:num w:numId="24" w16cid:durableId="680353151">
    <w:abstractNumId w:val="1"/>
  </w:num>
  <w:num w:numId="25" w16cid:durableId="503283654">
    <w:abstractNumId w:val="8"/>
  </w:num>
  <w:num w:numId="26" w16cid:durableId="1399472237">
    <w:abstractNumId w:val="32"/>
  </w:num>
  <w:num w:numId="27" w16cid:durableId="1038554215">
    <w:abstractNumId w:val="22"/>
  </w:num>
  <w:num w:numId="28" w16cid:durableId="1904563982">
    <w:abstractNumId w:val="14"/>
  </w:num>
  <w:num w:numId="29" w16cid:durableId="1366826381">
    <w:abstractNumId w:val="33"/>
  </w:num>
  <w:num w:numId="30" w16cid:durableId="1355883940">
    <w:abstractNumId w:val="28"/>
  </w:num>
  <w:num w:numId="31" w16cid:durableId="396439952">
    <w:abstractNumId w:val="21"/>
  </w:num>
  <w:num w:numId="32" w16cid:durableId="731972210">
    <w:abstractNumId w:val="18"/>
  </w:num>
  <w:num w:numId="33" w16cid:durableId="947658535">
    <w:abstractNumId w:val="10"/>
  </w:num>
  <w:num w:numId="34" w16cid:durableId="669987177">
    <w:abstractNumId w:val="15"/>
  </w:num>
  <w:num w:numId="35" w16cid:durableId="183101707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191"/>
    <w:rsid w:val="00000715"/>
    <w:rsid w:val="00000D79"/>
    <w:rsid w:val="00001767"/>
    <w:rsid w:val="0000195B"/>
    <w:rsid w:val="00010827"/>
    <w:rsid w:val="0001102B"/>
    <w:rsid w:val="00012470"/>
    <w:rsid w:val="000134EC"/>
    <w:rsid w:val="0001359E"/>
    <w:rsid w:val="00013F24"/>
    <w:rsid w:val="00014AD5"/>
    <w:rsid w:val="00014CDE"/>
    <w:rsid w:val="0001684C"/>
    <w:rsid w:val="00016FC2"/>
    <w:rsid w:val="00017B82"/>
    <w:rsid w:val="000225D5"/>
    <w:rsid w:val="000226AC"/>
    <w:rsid w:val="00024979"/>
    <w:rsid w:val="00024B2C"/>
    <w:rsid w:val="000250E4"/>
    <w:rsid w:val="00025FE1"/>
    <w:rsid w:val="000261A9"/>
    <w:rsid w:val="0002630D"/>
    <w:rsid w:val="00027635"/>
    <w:rsid w:val="00027BD9"/>
    <w:rsid w:val="000308DE"/>
    <w:rsid w:val="000313CE"/>
    <w:rsid w:val="00032BA1"/>
    <w:rsid w:val="00033464"/>
    <w:rsid w:val="000357A6"/>
    <w:rsid w:val="00036A31"/>
    <w:rsid w:val="00043230"/>
    <w:rsid w:val="000456BA"/>
    <w:rsid w:val="00050A98"/>
    <w:rsid w:val="00052B82"/>
    <w:rsid w:val="00053694"/>
    <w:rsid w:val="00056020"/>
    <w:rsid w:val="000574F3"/>
    <w:rsid w:val="000607BA"/>
    <w:rsid w:val="000610A2"/>
    <w:rsid w:val="000620D5"/>
    <w:rsid w:val="00064DD3"/>
    <w:rsid w:val="00065E84"/>
    <w:rsid w:val="00070401"/>
    <w:rsid w:val="00071A87"/>
    <w:rsid w:val="0007217D"/>
    <w:rsid w:val="000724AE"/>
    <w:rsid w:val="000729F8"/>
    <w:rsid w:val="00074177"/>
    <w:rsid w:val="000744BB"/>
    <w:rsid w:val="00077ECF"/>
    <w:rsid w:val="0008037D"/>
    <w:rsid w:val="00080986"/>
    <w:rsid w:val="000832EE"/>
    <w:rsid w:val="000844E4"/>
    <w:rsid w:val="00084BDD"/>
    <w:rsid w:val="00085243"/>
    <w:rsid w:val="00087A32"/>
    <w:rsid w:val="00091020"/>
    <w:rsid w:val="0009191E"/>
    <w:rsid w:val="0009370A"/>
    <w:rsid w:val="000944B4"/>
    <w:rsid w:val="000944FC"/>
    <w:rsid w:val="00095356"/>
    <w:rsid w:val="00095C89"/>
    <w:rsid w:val="00096088"/>
    <w:rsid w:val="000A1789"/>
    <w:rsid w:val="000A183D"/>
    <w:rsid w:val="000A2880"/>
    <w:rsid w:val="000A3518"/>
    <w:rsid w:val="000A49F3"/>
    <w:rsid w:val="000A66CD"/>
    <w:rsid w:val="000A7B79"/>
    <w:rsid w:val="000B14F1"/>
    <w:rsid w:val="000B39F5"/>
    <w:rsid w:val="000B497F"/>
    <w:rsid w:val="000C4E44"/>
    <w:rsid w:val="000C50E7"/>
    <w:rsid w:val="000C515A"/>
    <w:rsid w:val="000C78F2"/>
    <w:rsid w:val="000D313A"/>
    <w:rsid w:val="000D4276"/>
    <w:rsid w:val="000D4288"/>
    <w:rsid w:val="000D5194"/>
    <w:rsid w:val="000E02F8"/>
    <w:rsid w:val="000E4DA0"/>
    <w:rsid w:val="000E4EFC"/>
    <w:rsid w:val="000E5DF8"/>
    <w:rsid w:val="000E6182"/>
    <w:rsid w:val="000F0A97"/>
    <w:rsid w:val="000F0EFE"/>
    <w:rsid w:val="000F10FE"/>
    <w:rsid w:val="000F4367"/>
    <w:rsid w:val="000F5470"/>
    <w:rsid w:val="001009F5"/>
    <w:rsid w:val="00101A64"/>
    <w:rsid w:val="001021F2"/>
    <w:rsid w:val="001035D2"/>
    <w:rsid w:val="00104B17"/>
    <w:rsid w:val="0010749B"/>
    <w:rsid w:val="00111383"/>
    <w:rsid w:val="00112BEC"/>
    <w:rsid w:val="00112E8F"/>
    <w:rsid w:val="001141F1"/>
    <w:rsid w:val="001148A6"/>
    <w:rsid w:val="00114FE3"/>
    <w:rsid w:val="001154B3"/>
    <w:rsid w:val="0011742A"/>
    <w:rsid w:val="00117935"/>
    <w:rsid w:val="001217CD"/>
    <w:rsid w:val="00122494"/>
    <w:rsid w:val="00123388"/>
    <w:rsid w:val="00125DA9"/>
    <w:rsid w:val="001268BC"/>
    <w:rsid w:val="00126BD7"/>
    <w:rsid w:val="00126DB9"/>
    <w:rsid w:val="00131CBF"/>
    <w:rsid w:val="0013327F"/>
    <w:rsid w:val="00135B51"/>
    <w:rsid w:val="00135EC2"/>
    <w:rsid w:val="001376F3"/>
    <w:rsid w:val="001378D3"/>
    <w:rsid w:val="0014135B"/>
    <w:rsid w:val="001416EC"/>
    <w:rsid w:val="00141BC5"/>
    <w:rsid w:val="00143FDD"/>
    <w:rsid w:val="00144166"/>
    <w:rsid w:val="001454FE"/>
    <w:rsid w:val="00146B71"/>
    <w:rsid w:val="00151E20"/>
    <w:rsid w:val="00153284"/>
    <w:rsid w:val="00155A1F"/>
    <w:rsid w:val="001564D3"/>
    <w:rsid w:val="0015780E"/>
    <w:rsid w:val="00160848"/>
    <w:rsid w:val="001626C3"/>
    <w:rsid w:val="0016279D"/>
    <w:rsid w:val="00163676"/>
    <w:rsid w:val="0016639F"/>
    <w:rsid w:val="00166742"/>
    <w:rsid w:val="00166FB9"/>
    <w:rsid w:val="0016758F"/>
    <w:rsid w:val="00167733"/>
    <w:rsid w:val="001705F0"/>
    <w:rsid w:val="00171EC3"/>
    <w:rsid w:val="00172FDA"/>
    <w:rsid w:val="001741D2"/>
    <w:rsid w:val="00174929"/>
    <w:rsid w:val="001752C8"/>
    <w:rsid w:val="00176211"/>
    <w:rsid w:val="00176521"/>
    <w:rsid w:val="00176ED9"/>
    <w:rsid w:val="00177F36"/>
    <w:rsid w:val="00180307"/>
    <w:rsid w:val="001807B2"/>
    <w:rsid w:val="001810D2"/>
    <w:rsid w:val="00182467"/>
    <w:rsid w:val="00182B24"/>
    <w:rsid w:val="001839C4"/>
    <w:rsid w:val="00185504"/>
    <w:rsid w:val="001863A4"/>
    <w:rsid w:val="001868E0"/>
    <w:rsid w:val="00190A80"/>
    <w:rsid w:val="00192AD4"/>
    <w:rsid w:val="001942B0"/>
    <w:rsid w:val="00194972"/>
    <w:rsid w:val="001949F6"/>
    <w:rsid w:val="00195CC1"/>
    <w:rsid w:val="00196371"/>
    <w:rsid w:val="001965A7"/>
    <w:rsid w:val="001A0732"/>
    <w:rsid w:val="001A0D57"/>
    <w:rsid w:val="001A0D77"/>
    <w:rsid w:val="001A14D4"/>
    <w:rsid w:val="001A67EF"/>
    <w:rsid w:val="001B1F36"/>
    <w:rsid w:val="001B48F2"/>
    <w:rsid w:val="001B6371"/>
    <w:rsid w:val="001C1F28"/>
    <w:rsid w:val="001C21BE"/>
    <w:rsid w:val="001C3A0B"/>
    <w:rsid w:val="001C4309"/>
    <w:rsid w:val="001C49AA"/>
    <w:rsid w:val="001C53DA"/>
    <w:rsid w:val="001C54E4"/>
    <w:rsid w:val="001C5914"/>
    <w:rsid w:val="001C5CFF"/>
    <w:rsid w:val="001C6D82"/>
    <w:rsid w:val="001C7835"/>
    <w:rsid w:val="001D03A8"/>
    <w:rsid w:val="001D0A55"/>
    <w:rsid w:val="001D51FA"/>
    <w:rsid w:val="001D617D"/>
    <w:rsid w:val="001E11A1"/>
    <w:rsid w:val="001E175D"/>
    <w:rsid w:val="001E2C60"/>
    <w:rsid w:val="001E42FE"/>
    <w:rsid w:val="001E4DD3"/>
    <w:rsid w:val="001F13C1"/>
    <w:rsid w:val="001F446D"/>
    <w:rsid w:val="001F4A0C"/>
    <w:rsid w:val="001F4FAF"/>
    <w:rsid w:val="001F5AA6"/>
    <w:rsid w:val="001F5B2D"/>
    <w:rsid w:val="001F5EBE"/>
    <w:rsid w:val="00200141"/>
    <w:rsid w:val="00201BEF"/>
    <w:rsid w:val="0020304F"/>
    <w:rsid w:val="002041BE"/>
    <w:rsid w:val="00207DE8"/>
    <w:rsid w:val="00211E6C"/>
    <w:rsid w:val="002128A8"/>
    <w:rsid w:val="0021423B"/>
    <w:rsid w:val="00214BE0"/>
    <w:rsid w:val="0021602F"/>
    <w:rsid w:val="00221AB7"/>
    <w:rsid w:val="00221D51"/>
    <w:rsid w:val="00221F42"/>
    <w:rsid w:val="002224D1"/>
    <w:rsid w:val="00222821"/>
    <w:rsid w:val="00230118"/>
    <w:rsid w:val="00232AF4"/>
    <w:rsid w:val="00233952"/>
    <w:rsid w:val="002351F2"/>
    <w:rsid w:val="00236401"/>
    <w:rsid w:val="002368BB"/>
    <w:rsid w:val="00236BB9"/>
    <w:rsid w:val="0024083C"/>
    <w:rsid w:val="00240AEF"/>
    <w:rsid w:val="002415DC"/>
    <w:rsid w:val="00242342"/>
    <w:rsid w:val="00243817"/>
    <w:rsid w:val="00244AAB"/>
    <w:rsid w:val="002451D5"/>
    <w:rsid w:val="00245C21"/>
    <w:rsid w:val="002461AB"/>
    <w:rsid w:val="00246435"/>
    <w:rsid w:val="00246BC2"/>
    <w:rsid w:val="00246BCF"/>
    <w:rsid w:val="00246C32"/>
    <w:rsid w:val="00246DC5"/>
    <w:rsid w:val="0024731A"/>
    <w:rsid w:val="00250F46"/>
    <w:rsid w:val="002554CA"/>
    <w:rsid w:val="00255EE1"/>
    <w:rsid w:val="0025765A"/>
    <w:rsid w:val="002626A4"/>
    <w:rsid w:val="00265873"/>
    <w:rsid w:val="00265892"/>
    <w:rsid w:val="00266107"/>
    <w:rsid w:val="00267C03"/>
    <w:rsid w:val="002700A7"/>
    <w:rsid w:val="00270784"/>
    <w:rsid w:val="00270834"/>
    <w:rsid w:val="00270E4C"/>
    <w:rsid w:val="00271522"/>
    <w:rsid w:val="00271576"/>
    <w:rsid w:val="002715D7"/>
    <w:rsid w:val="002733D9"/>
    <w:rsid w:val="00274075"/>
    <w:rsid w:val="00274BF6"/>
    <w:rsid w:val="00275134"/>
    <w:rsid w:val="00277859"/>
    <w:rsid w:val="00280451"/>
    <w:rsid w:val="00282CE6"/>
    <w:rsid w:val="00283AB2"/>
    <w:rsid w:val="00283FE9"/>
    <w:rsid w:val="00286B04"/>
    <w:rsid w:val="002905E2"/>
    <w:rsid w:val="00292F99"/>
    <w:rsid w:val="00293014"/>
    <w:rsid w:val="00293C5B"/>
    <w:rsid w:val="00293CA3"/>
    <w:rsid w:val="00295B40"/>
    <w:rsid w:val="002A00A2"/>
    <w:rsid w:val="002A0FEF"/>
    <w:rsid w:val="002A2D7A"/>
    <w:rsid w:val="002A3148"/>
    <w:rsid w:val="002A5F73"/>
    <w:rsid w:val="002A6265"/>
    <w:rsid w:val="002A6D2C"/>
    <w:rsid w:val="002A7D2B"/>
    <w:rsid w:val="002B034C"/>
    <w:rsid w:val="002B14EA"/>
    <w:rsid w:val="002B1CA7"/>
    <w:rsid w:val="002B2864"/>
    <w:rsid w:val="002B61A0"/>
    <w:rsid w:val="002C37AC"/>
    <w:rsid w:val="002C5623"/>
    <w:rsid w:val="002D0760"/>
    <w:rsid w:val="002D1AB7"/>
    <w:rsid w:val="002D4C47"/>
    <w:rsid w:val="002E05E3"/>
    <w:rsid w:val="002E3A9C"/>
    <w:rsid w:val="002E43F7"/>
    <w:rsid w:val="002F03D2"/>
    <w:rsid w:val="002F0E4C"/>
    <w:rsid w:val="002F26FB"/>
    <w:rsid w:val="002F3B9D"/>
    <w:rsid w:val="002F45BD"/>
    <w:rsid w:val="002F46E6"/>
    <w:rsid w:val="002F73FE"/>
    <w:rsid w:val="00302A14"/>
    <w:rsid w:val="00305171"/>
    <w:rsid w:val="00307DAD"/>
    <w:rsid w:val="00314498"/>
    <w:rsid w:val="00317D56"/>
    <w:rsid w:val="003205FD"/>
    <w:rsid w:val="003233A2"/>
    <w:rsid w:val="0032380B"/>
    <w:rsid w:val="00324E3F"/>
    <w:rsid w:val="003304B9"/>
    <w:rsid w:val="00330934"/>
    <w:rsid w:val="003317D9"/>
    <w:rsid w:val="00331C22"/>
    <w:rsid w:val="00332267"/>
    <w:rsid w:val="003332A3"/>
    <w:rsid w:val="00334A8B"/>
    <w:rsid w:val="00335994"/>
    <w:rsid w:val="0033782F"/>
    <w:rsid w:val="00337935"/>
    <w:rsid w:val="003405E5"/>
    <w:rsid w:val="003413C6"/>
    <w:rsid w:val="0034680A"/>
    <w:rsid w:val="003506C9"/>
    <w:rsid w:val="00354172"/>
    <w:rsid w:val="00355A2F"/>
    <w:rsid w:val="00360166"/>
    <w:rsid w:val="003609F9"/>
    <w:rsid w:val="00362ABE"/>
    <w:rsid w:val="003630A9"/>
    <w:rsid w:val="00363CC6"/>
    <w:rsid w:val="00363FF8"/>
    <w:rsid w:val="0036460D"/>
    <w:rsid w:val="00364B1D"/>
    <w:rsid w:val="00364E7B"/>
    <w:rsid w:val="00365206"/>
    <w:rsid w:val="00365A1A"/>
    <w:rsid w:val="00365BA9"/>
    <w:rsid w:val="0037334F"/>
    <w:rsid w:val="0037721D"/>
    <w:rsid w:val="0037729A"/>
    <w:rsid w:val="0037775D"/>
    <w:rsid w:val="00377B97"/>
    <w:rsid w:val="00380FA0"/>
    <w:rsid w:val="0038102A"/>
    <w:rsid w:val="00381C0C"/>
    <w:rsid w:val="00381FB4"/>
    <w:rsid w:val="003826BF"/>
    <w:rsid w:val="003833EC"/>
    <w:rsid w:val="00383855"/>
    <w:rsid w:val="00384465"/>
    <w:rsid w:val="00384BAF"/>
    <w:rsid w:val="00387D5E"/>
    <w:rsid w:val="0039128D"/>
    <w:rsid w:val="00392288"/>
    <w:rsid w:val="0039295D"/>
    <w:rsid w:val="00394C2C"/>
    <w:rsid w:val="0039640B"/>
    <w:rsid w:val="003970C5"/>
    <w:rsid w:val="003A05F1"/>
    <w:rsid w:val="003A25B4"/>
    <w:rsid w:val="003A34D0"/>
    <w:rsid w:val="003A4FA5"/>
    <w:rsid w:val="003A4FD2"/>
    <w:rsid w:val="003A58A0"/>
    <w:rsid w:val="003A5EEA"/>
    <w:rsid w:val="003A5FD1"/>
    <w:rsid w:val="003A7B4F"/>
    <w:rsid w:val="003A7B6A"/>
    <w:rsid w:val="003B14E6"/>
    <w:rsid w:val="003B2540"/>
    <w:rsid w:val="003B3725"/>
    <w:rsid w:val="003C078D"/>
    <w:rsid w:val="003C4F5B"/>
    <w:rsid w:val="003C4FC0"/>
    <w:rsid w:val="003C5045"/>
    <w:rsid w:val="003C6161"/>
    <w:rsid w:val="003C74ED"/>
    <w:rsid w:val="003D23A3"/>
    <w:rsid w:val="003D28F7"/>
    <w:rsid w:val="003D3CD7"/>
    <w:rsid w:val="003D3DC5"/>
    <w:rsid w:val="003D487F"/>
    <w:rsid w:val="003D5856"/>
    <w:rsid w:val="003D6DA6"/>
    <w:rsid w:val="003D6EF2"/>
    <w:rsid w:val="003D73B0"/>
    <w:rsid w:val="003E0F1E"/>
    <w:rsid w:val="003E124D"/>
    <w:rsid w:val="003E1D1C"/>
    <w:rsid w:val="003E1E9A"/>
    <w:rsid w:val="003E324C"/>
    <w:rsid w:val="003E476C"/>
    <w:rsid w:val="003E5214"/>
    <w:rsid w:val="003E5717"/>
    <w:rsid w:val="003E5D57"/>
    <w:rsid w:val="003F2CB3"/>
    <w:rsid w:val="003F2E66"/>
    <w:rsid w:val="003F3220"/>
    <w:rsid w:val="003F34C2"/>
    <w:rsid w:val="003F50CE"/>
    <w:rsid w:val="003F520D"/>
    <w:rsid w:val="003F6BF8"/>
    <w:rsid w:val="003F7788"/>
    <w:rsid w:val="004002D5"/>
    <w:rsid w:val="00401114"/>
    <w:rsid w:val="00402304"/>
    <w:rsid w:val="004023BB"/>
    <w:rsid w:val="004030CD"/>
    <w:rsid w:val="0040384D"/>
    <w:rsid w:val="00403937"/>
    <w:rsid w:val="0040461B"/>
    <w:rsid w:val="00404E4F"/>
    <w:rsid w:val="004054BA"/>
    <w:rsid w:val="00405A82"/>
    <w:rsid w:val="00412CA0"/>
    <w:rsid w:val="0041417D"/>
    <w:rsid w:val="0041601F"/>
    <w:rsid w:val="00416DD9"/>
    <w:rsid w:val="00417370"/>
    <w:rsid w:val="00420547"/>
    <w:rsid w:val="00421950"/>
    <w:rsid w:val="00422369"/>
    <w:rsid w:val="0042339A"/>
    <w:rsid w:val="00423BA8"/>
    <w:rsid w:val="00423DED"/>
    <w:rsid w:val="0042508F"/>
    <w:rsid w:val="00426F29"/>
    <w:rsid w:val="004270D8"/>
    <w:rsid w:val="00427785"/>
    <w:rsid w:val="00427B55"/>
    <w:rsid w:val="00430552"/>
    <w:rsid w:val="00430E23"/>
    <w:rsid w:val="004314C8"/>
    <w:rsid w:val="00431FA7"/>
    <w:rsid w:val="00432349"/>
    <w:rsid w:val="00435AA3"/>
    <w:rsid w:val="004372ED"/>
    <w:rsid w:val="004374FF"/>
    <w:rsid w:val="00437CB9"/>
    <w:rsid w:val="00443388"/>
    <w:rsid w:val="00444584"/>
    <w:rsid w:val="00444853"/>
    <w:rsid w:val="0044797D"/>
    <w:rsid w:val="00453527"/>
    <w:rsid w:val="004536AF"/>
    <w:rsid w:val="0045528A"/>
    <w:rsid w:val="004553E0"/>
    <w:rsid w:val="0045626D"/>
    <w:rsid w:val="00456518"/>
    <w:rsid w:val="00456A8B"/>
    <w:rsid w:val="004635FD"/>
    <w:rsid w:val="00463B58"/>
    <w:rsid w:val="004672D7"/>
    <w:rsid w:val="00470D39"/>
    <w:rsid w:val="00472E87"/>
    <w:rsid w:val="00473AF5"/>
    <w:rsid w:val="004757AA"/>
    <w:rsid w:val="004773BC"/>
    <w:rsid w:val="00480202"/>
    <w:rsid w:val="0048082D"/>
    <w:rsid w:val="004829D2"/>
    <w:rsid w:val="00483D01"/>
    <w:rsid w:val="00484A2B"/>
    <w:rsid w:val="0048567F"/>
    <w:rsid w:val="0049067D"/>
    <w:rsid w:val="00490B54"/>
    <w:rsid w:val="00491648"/>
    <w:rsid w:val="00493ECC"/>
    <w:rsid w:val="004960D6"/>
    <w:rsid w:val="00496B6C"/>
    <w:rsid w:val="00497ACE"/>
    <w:rsid w:val="004A0258"/>
    <w:rsid w:val="004A0D8C"/>
    <w:rsid w:val="004A3468"/>
    <w:rsid w:val="004A48C7"/>
    <w:rsid w:val="004A78EC"/>
    <w:rsid w:val="004B04F3"/>
    <w:rsid w:val="004B1A2C"/>
    <w:rsid w:val="004B20A4"/>
    <w:rsid w:val="004B327D"/>
    <w:rsid w:val="004B609E"/>
    <w:rsid w:val="004B674E"/>
    <w:rsid w:val="004B74D3"/>
    <w:rsid w:val="004C0A83"/>
    <w:rsid w:val="004C3F35"/>
    <w:rsid w:val="004C6A8D"/>
    <w:rsid w:val="004C6E2E"/>
    <w:rsid w:val="004C7DB3"/>
    <w:rsid w:val="004D17A5"/>
    <w:rsid w:val="004D272B"/>
    <w:rsid w:val="004D3DDA"/>
    <w:rsid w:val="004D4B4A"/>
    <w:rsid w:val="004E1406"/>
    <w:rsid w:val="004E28C6"/>
    <w:rsid w:val="004E54C9"/>
    <w:rsid w:val="004E69ED"/>
    <w:rsid w:val="004E6BA3"/>
    <w:rsid w:val="004E7822"/>
    <w:rsid w:val="004F05D3"/>
    <w:rsid w:val="004F138F"/>
    <w:rsid w:val="004F4645"/>
    <w:rsid w:val="004F55B1"/>
    <w:rsid w:val="005015F4"/>
    <w:rsid w:val="00501C14"/>
    <w:rsid w:val="0050296A"/>
    <w:rsid w:val="00503727"/>
    <w:rsid w:val="00505D70"/>
    <w:rsid w:val="005141E8"/>
    <w:rsid w:val="0051464A"/>
    <w:rsid w:val="0051636C"/>
    <w:rsid w:val="00516CD7"/>
    <w:rsid w:val="00516D1B"/>
    <w:rsid w:val="00521767"/>
    <w:rsid w:val="00523D6A"/>
    <w:rsid w:val="0052436A"/>
    <w:rsid w:val="005259E3"/>
    <w:rsid w:val="00526490"/>
    <w:rsid w:val="00526CC3"/>
    <w:rsid w:val="00531E75"/>
    <w:rsid w:val="0053274A"/>
    <w:rsid w:val="005327CC"/>
    <w:rsid w:val="00534A55"/>
    <w:rsid w:val="0053551E"/>
    <w:rsid w:val="00542BF4"/>
    <w:rsid w:val="005442C1"/>
    <w:rsid w:val="00550B98"/>
    <w:rsid w:val="00550C99"/>
    <w:rsid w:val="00552034"/>
    <w:rsid w:val="005522D1"/>
    <w:rsid w:val="00553413"/>
    <w:rsid w:val="00555427"/>
    <w:rsid w:val="00555BB2"/>
    <w:rsid w:val="00560437"/>
    <w:rsid w:val="005617E9"/>
    <w:rsid w:val="00562F1D"/>
    <w:rsid w:val="00563AF2"/>
    <w:rsid w:val="005650C3"/>
    <w:rsid w:val="005660BB"/>
    <w:rsid w:val="0056674F"/>
    <w:rsid w:val="00567FCD"/>
    <w:rsid w:val="00571DAC"/>
    <w:rsid w:val="00571F75"/>
    <w:rsid w:val="005743CB"/>
    <w:rsid w:val="00575177"/>
    <w:rsid w:val="005756EE"/>
    <w:rsid w:val="005762C3"/>
    <w:rsid w:val="00577CA8"/>
    <w:rsid w:val="0058369E"/>
    <w:rsid w:val="005836B5"/>
    <w:rsid w:val="005840B5"/>
    <w:rsid w:val="005845A2"/>
    <w:rsid w:val="00584A11"/>
    <w:rsid w:val="00587078"/>
    <w:rsid w:val="00587860"/>
    <w:rsid w:val="005916D7"/>
    <w:rsid w:val="00593314"/>
    <w:rsid w:val="00594496"/>
    <w:rsid w:val="005954A2"/>
    <w:rsid w:val="00597F68"/>
    <w:rsid w:val="005A17C4"/>
    <w:rsid w:val="005A1E60"/>
    <w:rsid w:val="005A54BB"/>
    <w:rsid w:val="005A5997"/>
    <w:rsid w:val="005B0408"/>
    <w:rsid w:val="005B0471"/>
    <w:rsid w:val="005B3064"/>
    <w:rsid w:val="005B43F6"/>
    <w:rsid w:val="005B665A"/>
    <w:rsid w:val="005C05A7"/>
    <w:rsid w:val="005C083A"/>
    <w:rsid w:val="005C2DB1"/>
    <w:rsid w:val="005C6618"/>
    <w:rsid w:val="005D1C29"/>
    <w:rsid w:val="005D1E8B"/>
    <w:rsid w:val="005D39AF"/>
    <w:rsid w:val="005D3E2C"/>
    <w:rsid w:val="005D5F5A"/>
    <w:rsid w:val="005D5FA5"/>
    <w:rsid w:val="005D6E91"/>
    <w:rsid w:val="005D7552"/>
    <w:rsid w:val="005D7DBB"/>
    <w:rsid w:val="005E660B"/>
    <w:rsid w:val="005E6C85"/>
    <w:rsid w:val="005E7337"/>
    <w:rsid w:val="005F090E"/>
    <w:rsid w:val="005F0F7F"/>
    <w:rsid w:val="005F30E1"/>
    <w:rsid w:val="005F329C"/>
    <w:rsid w:val="005F693B"/>
    <w:rsid w:val="005F6E7D"/>
    <w:rsid w:val="0060023E"/>
    <w:rsid w:val="00602066"/>
    <w:rsid w:val="00602461"/>
    <w:rsid w:val="00603FD5"/>
    <w:rsid w:val="00604EB5"/>
    <w:rsid w:val="00605FCA"/>
    <w:rsid w:val="006079BA"/>
    <w:rsid w:val="006131A6"/>
    <w:rsid w:val="00616DC8"/>
    <w:rsid w:val="006213F6"/>
    <w:rsid w:val="00622574"/>
    <w:rsid w:val="00623074"/>
    <w:rsid w:val="0062425F"/>
    <w:rsid w:val="0062702A"/>
    <w:rsid w:val="006279E0"/>
    <w:rsid w:val="00630A24"/>
    <w:rsid w:val="00632D2A"/>
    <w:rsid w:val="006338B0"/>
    <w:rsid w:val="00645CD7"/>
    <w:rsid w:val="00647031"/>
    <w:rsid w:val="0064720D"/>
    <w:rsid w:val="00647422"/>
    <w:rsid w:val="00647C73"/>
    <w:rsid w:val="00647C9D"/>
    <w:rsid w:val="00647ED1"/>
    <w:rsid w:val="00651B78"/>
    <w:rsid w:val="0065403D"/>
    <w:rsid w:val="00656F39"/>
    <w:rsid w:val="0065770B"/>
    <w:rsid w:val="0066676C"/>
    <w:rsid w:val="006668D3"/>
    <w:rsid w:val="0067024E"/>
    <w:rsid w:val="00671763"/>
    <w:rsid w:val="006738F6"/>
    <w:rsid w:val="0067765A"/>
    <w:rsid w:val="0068313D"/>
    <w:rsid w:val="00683D3B"/>
    <w:rsid w:val="006846D5"/>
    <w:rsid w:val="006854BC"/>
    <w:rsid w:val="0068724F"/>
    <w:rsid w:val="006907FA"/>
    <w:rsid w:val="006932DE"/>
    <w:rsid w:val="00694B1C"/>
    <w:rsid w:val="00696111"/>
    <w:rsid w:val="0069619C"/>
    <w:rsid w:val="00696D6E"/>
    <w:rsid w:val="006A40A9"/>
    <w:rsid w:val="006A5DD1"/>
    <w:rsid w:val="006A7985"/>
    <w:rsid w:val="006B01ED"/>
    <w:rsid w:val="006B0286"/>
    <w:rsid w:val="006B1198"/>
    <w:rsid w:val="006B32B6"/>
    <w:rsid w:val="006B477A"/>
    <w:rsid w:val="006B58D0"/>
    <w:rsid w:val="006B6E87"/>
    <w:rsid w:val="006C0E82"/>
    <w:rsid w:val="006C2B60"/>
    <w:rsid w:val="006C4171"/>
    <w:rsid w:val="006C4AF4"/>
    <w:rsid w:val="006D18E4"/>
    <w:rsid w:val="006D274D"/>
    <w:rsid w:val="006D2BF7"/>
    <w:rsid w:val="006D3F2F"/>
    <w:rsid w:val="006D56BA"/>
    <w:rsid w:val="006D5C69"/>
    <w:rsid w:val="006D7A54"/>
    <w:rsid w:val="006D7E29"/>
    <w:rsid w:val="006E09E8"/>
    <w:rsid w:val="006E110F"/>
    <w:rsid w:val="006E2361"/>
    <w:rsid w:val="006E2ECA"/>
    <w:rsid w:val="006E3536"/>
    <w:rsid w:val="006E58EE"/>
    <w:rsid w:val="006E6C8C"/>
    <w:rsid w:val="006F17AB"/>
    <w:rsid w:val="006F1A9B"/>
    <w:rsid w:val="006F38A6"/>
    <w:rsid w:val="006F4699"/>
    <w:rsid w:val="006F4E0A"/>
    <w:rsid w:val="006F5CD8"/>
    <w:rsid w:val="006F6E93"/>
    <w:rsid w:val="00700CA2"/>
    <w:rsid w:val="00704097"/>
    <w:rsid w:val="0070681E"/>
    <w:rsid w:val="007071B0"/>
    <w:rsid w:val="0070784E"/>
    <w:rsid w:val="007108E0"/>
    <w:rsid w:val="007112E8"/>
    <w:rsid w:val="00714188"/>
    <w:rsid w:val="00714488"/>
    <w:rsid w:val="007149F3"/>
    <w:rsid w:val="007157B8"/>
    <w:rsid w:val="00715EA3"/>
    <w:rsid w:val="00715FF5"/>
    <w:rsid w:val="0072056E"/>
    <w:rsid w:val="00723378"/>
    <w:rsid w:val="00723EE1"/>
    <w:rsid w:val="0072467F"/>
    <w:rsid w:val="00725650"/>
    <w:rsid w:val="0072568B"/>
    <w:rsid w:val="00725C76"/>
    <w:rsid w:val="00726444"/>
    <w:rsid w:val="00726A2C"/>
    <w:rsid w:val="00726E65"/>
    <w:rsid w:val="007302DD"/>
    <w:rsid w:val="007323AF"/>
    <w:rsid w:val="00734212"/>
    <w:rsid w:val="00735A50"/>
    <w:rsid w:val="00741A31"/>
    <w:rsid w:val="007521B4"/>
    <w:rsid w:val="00753559"/>
    <w:rsid w:val="00753C66"/>
    <w:rsid w:val="00755142"/>
    <w:rsid w:val="00757860"/>
    <w:rsid w:val="00761111"/>
    <w:rsid w:val="00763E0B"/>
    <w:rsid w:val="0076478D"/>
    <w:rsid w:val="00764A0B"/>
    <w:rsid w:val="00765F80"/>
    <w:rsid w:val="007665A0"/>
    <w:rsid w:val="00770065"/>
    <w:rsid w:val="0077081E"/>
    <w:rsid w:val="00771942"/>
    <w:rsid w:val="00773E54"/>
    <w:rsid w:val="00775589"/>
    <w:rsid w:val="00776ACA"/>
    <w:rsid w:val="00776DA3"/>
    <w:rsid w:val="00776E01"/>
    <w:rsid w:val="00776FE0"/>
    <w:rsid w:val="00777C43"/>
    <w:rsid w:val="00780A49"/>
    <w:rsid w:val="00781AC7"/>
    <w:rsid w:val="00782B5E"/>
    <w:rsid w:val="00783169"/>
    <w:rsid w:val="00783EBE"/>
    <w:rsid w:val="00784136"/>
    <w:rsid w:val="00786BEC"/>
    <w:rsid w:val="00787FAC"/>
    <w:rsid w:val="00791639"/>
    <w:rsid w:val="007918F8"/>
    <w:rsid w:val="00791A27"/>
    <w:rsid w:val="00791E86"/>
    <w:rsid w:val="0079421D"/>
    <w:rsid w:val="007943E8"/>
    <w:rsid w:val="00795713"/>
    <w:rsid w:val="007962D2"/>
    <w:rsid w:val="007A0363"/>
    <w:rsid w:val="007A10F5"/>
    <w:rsid w:val="007A147E"/>
    <w:rsid w:val="007A17FA"/>
    <w:rsid w:val="007A6111"/>
    <w:rsid w:val="007A62D0"/>
    <w:rsid w:val="007A766C"/>
    <w:rsid w:val="007B1601"/>
    <w:rsid w:val="007B1C01"/>
    <w:rsid w:val="007B2A35"/>
    <w:rsid w:val="007B2A38"/>
    <w:rsid w:val="007B5E78"/>
    <w:rsid w:val="007B6E12"/>
    <w:rsid w:val="007B6E18"/>
    <w:rsid w:val="007B75DD"/>
    <w:rsid w:val="007C05A9"/>
    <w:rsid w:val="007C05DE"/>
    <w:rsid w:val="007C1633"/>
    <w:rsid w:val="007C1C48"/>
    <w:rsid w:val="007C39B9"/>
    <w:rsid w:val="007C3ABC"/>
    <w:rsid w:val="007D0673"/>
    <w:rsid w:val="007D0DCB"/>
    <w:rsid w:val="007D32AD"/>
    <w:rsid w:val="007D441E"/>
    <w:rsid w:val="007D7517"/>
    <w:rsid w:val="007E04A9"/>
    <w:rsid w:val="007E1433"/>
    <w:rsid w:val="007E18CA"/>
    <w:rsid w:val="007E7847"/>
    <w:rsid w:val="007E7B44"/>
    <w:rsid w:val="007F1368"/>
    <w:rsid w:val="007F2130"/>
    <w:rsid w:val="007F357E"/>
    <w:rsid w:val="007F5CED"/>
    <w:rsid w:val="007F6C96"/>
    <w:rsid w:val="00800E71"/>
    <w:rsid w:val="00801C74"/>
    <w:rsid w:val="00805A55"/>
    <w:rsid w:val="00806B96"/>
    <w:rsid w:val="00806F5D"/>
    <w:rsid w:val="00807FAF"/>
    <w:rsid w:val="00810FF8"/>
    <w:rsid w:val="00811FBA"/>
    <w:rsid w:val="00812536"/>
    <w:rsid w:val="00812DCB"/>
    <w:rsid w:val="008139AF"/>
    <w:rsid w:val="00814810"/>
    <w:rsid w:val="00815BE5"/>
    <w:rsid w:val="008162E0"/>
    <w:rsid w:val="00817A95"/>
    <w:rsid w:val="00821637"/>
    <w:rsid w:val="00821680"/>
    <w:rsid w:val="00821EAA"/>
    <w:rsid w:val="00822578"/>
    <w:rsid w:val="00822B42"/>
    <w:rsid w:val="0082452D"/>
    <w:rsid w:val="00824F0F"/>
    <w:rsid w:val="00825E6C"/>
    <w:rsid w:val="00825EA9"/>
    <w:rsid w:val="00826A75"/>
    <w:rsid w:val="008304B9"/>
    <w:rsid w:val="00831267"/>
    <w:rsid w:val="0083143B"/>
    <w:rsid w:val="00832A80"/>
    <w:rsid w:val="00840F7E"/>
    <w:rsid w:val="00842ADE"/>
    <w:rsid w:val="00843CDB"/>
    <w:rsid w:val="00843FD7"/>
    <w:rsid w:val="00846EEC"/>
    <w:rsid w:val="00847004"/>
    <w:rsid w:val="00847492"/>
    <w:rsid w:val="00847787"/>
    <w:rsid w:val="00850D89"/>
    <w:rsid w:val="00852682"/>
    <w:rsid w:val="00853316"/>
    <w:rsid w:val="0085439B"/>
    <w:rsid w:val="00854CBC"/>
    <w:rsid w:val="00856189"/>
    <w:rsid w:val="00856A5F"/>
    <w:rsid w:val="008602B6"/>
    <w:rsid w:val="00860FB6"/>
    <w:rsid w:val="00864AE3"/>
    <w:rsid w:val="00871E6A"/>
    <w:rsid w:val="008723C7"/>
    <w:rsid w:val="008725A4"/>
    <w:rsid w:val="00872B32"/>
    <w:rsid w:val="00872CE5"/>
    <w:rsid w:val="00876A56"/>
    <w:rsid w:val="00880C40"/>
    <w:rsid w:val="00880F89"/>
    <w:rsid w:val="008842AF"/>
    <w:rsid w:val="00885ED9"/>
    <w:rsid w:val="00886F49"/>
    <w:rsid w:val="00887F19"/>
    <w:rsid w:val="00892D92"/>
    <w:rsid w:val="00893A4D"/>
    <w:rsid w:val="0089685F"/>
    <w:rsid w:val="008A0AEF"/>
    <w:rsid w:val="008A5155"/>
    <w:rsid w:val="008A6399"/>
    <w:rsid w:val="008B061F"/>
    <w:rsid w:val="008B0E2D"/>
    <w:rsid w:val="008B2346"/>
    <w:rsid w:val="008B3F26"/>
    <w:rsid w:val="008B4173"/>
    <w:rsid w:val="008B4892"/>
    <w:rsid w:val="008B4965"/>
    <w:rsid w:val="008B56C1"/>
    <w:rsid w:val="008B582A"/>
    <w:rsid w:val="008B768F"/>
    <w:rsid w:val="008C035B"/>
    <w:rsid w:val="008C1877"/>
    <w:rsid w:val="008C1BEE"/>
    <w:rsid w:val="008C3BC5"/>
    <w:rsid w:val="008C43C3"/>
    <w:rsid w:val="008D1ABD"/>
    <w:rsid w:val="008D4C2D"/>
    <w:rsid w:val="008D618B"/>
    <w:rsid w:val="008E0B05"/>
    <w:rsid w:val="008E0F5B"/>
    <w:rsid w:val="008E1640"/>
    <w:rsid w:val="008E311D"/>
    <w:rsid w:val="008E3796"/>
    <w:rsid w:val="008E5A29"/>
    <w:rsid w:val="008E672D"/>
    <w:rsid w:val="008E71D8"/>
    <w:rsid w:val="008E7F02"/>
    <w:rsid w:val="008E7F34"/>
    <w:rsid w:val="008F311B"/>
    <w:rsid w:val="008F7140"/>
    <w:rsid w:val="009000FE"/>
    <w:rsid w:val="00900194"/>
    <w:rsid w:val="009018EB"/>
    <w:rsid w:val="00903668"/>
    <w:rsid w:val="0090575F"/>
    <w:rsid w:val="009072AE"/>
    <w:rsid w:val="00907918"/>
    <w:rsid w:val="00907D44"/>
    <w:rsid w:val="00910CA0"/>
    <w:rsid w:val="00911EE4"/>
    <w:rsid w:val="00912503"/>
    <w:rsid w:val="00912D85"/>
    <w:rsid w:val="0091583B"/>
    <w:rsid w:val="00915AC5"/>
    <w:rsid w:val="00916DED"/>
    <w:rsid w:val="00916FAA"/>
    <w:rsid w:val="00926ABD"/>
    <w:rsid w:val="00927B94"/>
    <w:rsid w:val="009305B8"/>
    <w:rsid w:val="009325EE"/>
    <w:rsid w:val="009328A9"/>
    <w:rsid w:val="00933EBC"/>
    <w:rsid w:val="009350B1"/>
    <w:rsid w:val="00935A03"/>
    <w:rsid w:val="00935C63"/>
    <w:rsid w:val="00936068"/>
    <w:rsid w:val="0093DAA9"/>
    <w:rsid w:val="00940A39"/>
    <w:rsid w:val="00943541"/>
    <w:rsid w:val="00943B70"/>
    <w:rsid w:val="009449D1"/>
    <w:rsid w:val="00946A98"/>
    <w:rsid w:val="00947620"/>
    <w:rsid w:val="00947A6D"/>
    <w:rsid w:val="00950B07"/>
    <w:rsid w:val="009517CC"/>
    <w:rsid w:val="00952111"/>
    <w:rsid w:val="00952F17"/>
    <w:rsid w:val="00953282"/>
    <w:rsid w:val="009545F7"/>
    <w:rsid w:val="00957964"/>
    <w:rsid w:val="00960701"/>
    <w:rsid w:val="009615D4"/>
    <w:rsid w:val="00962671"/>
    <w:rsid w:val="00962676"/>
    <w:rsid w:val="00966A4D"/>
    <w:rsid w:val="00971FF7"/>
    <w:rsid w:val="00973B77"/>
    <w:rsid w:val="009743F4"/>
    <w:rsid w:val="00974677"/>
    <w:rsid w:val="00974D8B"/>
    <w:rsid w:val="009752BB"/>
    <w:rsid w:val="00977168"/>
    <w:rsid w:val="00977775"/>
    <w:rsid w:val="00980C2F"/>
    <w:rsid w:val="00981E6A"/>
    <w:rsid w:val="00983092"/>
    <w:rsid w:val="0098392D"/>
    <w:rsid w:val="009866B9"/>
    <w:rsid w:val="00986EEA"/>
    <w:rsid w:val="00987FD3"/>
    <w:rsid w:val="009950BD"/>
    <w:rsid w:val="00997578"/>
    <w:rsid w:val="009A040B"/>
    <w:rsid w:val="009A05B5"/>
    <w:rsid w:val="009A0C42"/>
    <w:rsid w:val="009A149B"/>
    <w:rsid w:val="009A2F17"/>
    <w:rsid w:val="009A4D4B"/>
    <w:rsid w:val="009B06A1"/>
    <w:rsid w:val="009B2704"/>
    <w:rsid w:val="009B2ED7"/>
    <w:rsid w:val="009B4103"/>
    <w:rsid w:val="009B653C"/>
    <w:rsid w:val="009C1500"/>
    <w:rsid w:val="009C1B89"/>
    <w:rsid w:val="009C1EAA"/>
    <w:rsid w:val="009C283C"/>
    <w:rsid w:val="009C36B6"/>
    <w:rsid w:val="009C3FE1"/>
    <w:rsid w:val="009C66C1"/>
    <w:rsid w:val="009C6C55"/>
    <w:rsid w:val="009C7D45"/>
    <w:rsid w:val="009D1788"/>
    <w:rsid w:val="009D24F5"/>
    <w:rsid w:val="009D26EE"/>
    <w:rsid w:val="009D40DA"/>
    <w:rsid w:val="009D5A84"/>
    <w:rsid w:val="009D75AA"/>
    <w:rsid w:val="009E3939"/>
    <w:rsid w:val="009E43AB"/>
    <w:rsid w:val="009E5A86"/>
    <w:rsid w:val="009F3EE7"/>
    <w:rsid w:val="009F41AC"/>
    <w:rsid w:val="009F5818"/>
    <w:rsid w:val="009F585C"/>
    <w:rsid w:val="00A026CE"/>
    <w:rsid w:val="00A03DF6"/>
    <w:rsid w:val="00A0752B"/>
    <w:rsid w:val="00A079AA"/>
    <w:rsid w:val="00A07B92"/>
    <w:rsid w:val="00A10326"/>
    <w:rsid w:val="00A113C6"/>
    <w:rsid w:val="00A127CF"/>
    <w:rsid w:val="00A13664"/>
    <w:rsid w:val="00A13685"/>
    <w:rsid w:val="00A21600"/>
    <w:rsid w:val="00A240B4"/>
    <w:rsid w:val="00A264F2"/>
    <w:rsid w:val="00A3050C"/>
    <w:rsid w:val="00A30A72"/>
    <w:rsid w:val="00A3262B"/>
    <w:rsid w:val="00A3296E"/>
    <w:rsid w:val="00A3346F"/>
    <w:rsid w:val="00A363E5"/>
    <w:rsid w:val="00A37DD9"/>
    <w:rsid w:val="00A40316"/>
    <w:rsid w:val="00A40961"/>
    <w:rsid w:val="00A42CA1"/>
    <w:rsid w:val="00A43DAF"/>
    <w:rsid w:val="00A43E55"/>
    <w:rsid w:val="00A448D9"/>
    <w:rsid w:val="00A45A79"/>
    <w:rsid w:val="00A475E4"/>
    <w:rsid w:val="00A47F15"/>
    <w:rsid w:val="00A60D07"/>
    <w:rsid w:val="00A621AD"/>
    <w:rsid w:val="00A6278C"/>
    <w:rsid w:val="00A64C4B"/>
    <w:rsid w:val="00A6549D"/>
    <w:rsid w:val="00A66D33"/>
    <w:rsid w:val="00A67366"/>
    <w:rsid w:val="00A7028E"/>
    <w:rsid w:val="00A703AF"/>
    <w:rsid w:val="00A705A0"/>
    <w:rsid w:val="00A70771"/>
    <w:rsid w:val="00A708D6"/>
    <w:rsid w:val="00A71555"/>
    <w:rsid w:val="00A71B22"/>
    <w:rsid w:val="00A72910"/>
    <w:rsid w:val="00A7719D"/>
    <w:rsid w:val="00A80092"/>
    <w:rsid w:val="00A8104B"/>
    <w:rsid w:val="00A81DC1"/>
    <w:rsid w:val="00A826DE"/>
    <w:rsid w:val="00A83337"/>
    <w:rsid w:val="00A836C9"/>
    <w:rsid w:val="00A859D6"/>
    <w:rsid w:val="00A868FE"/>
    <w:rsid w:val="00A8706D"/>
    <w:rsid w:val="00A90151"/>
    <w:rsid w:val="00A90AA7"/>
    <w:rsid w:val="00A923EF"/>
    <w:rsid w:val="00A9359B"/>
    <w:rsid w:val="00A94249"/>
    <w:rsid w:val="00A945BC"/>
    <w:rsid w:val="00A9551E"/>
    <w:rsid w:val="00A97761"/>
    <w:rsid w:val="00AA163B"/>
    <w:rsid w:val="00AA174F"/>
    <w:rsid w:val="00AA3B52"/>
    <w:rsid w:val="00AA4639"/>
    <w:rsid w:val="00AA4826"/>
    <w:rsid w:val="00AA540B"/>
    <w:rsid w:val="00AA5EC8"/>
    <w:rsid w:val="00AB1027"/>
    <w:rsid w:val="00AB1409"/>
    <w:rsid w:val="00AB154D"/>
    <w:rsid w:val="00AB176B"/>
    <w:rsid w:val="00AB210B"/>
    <w:rsid w:val="00AB265F"/>
    <w:rsid w:val="00AB3714"/>
    <w:rsid w:val="00AB426C"/>
    <w:rsid w:val="00AB4CFA"/>
    <w:rsid w:val="00AB5E0E"/>
    <w:rsid w:val="00AB6790"/>
    <w:rsid w:val="00AC0C6C"/>
    <w:rsid w:val="00AC1874"/>
    <w:rsid w:val="00AC2437"/>
    <w:rsid w:val="00AC2B60"/>
    <w:rsid w:val="00AC57D8"/>
    <w:rsid w:val="00AC65CE"/>
    <w:rsid w:val="00AD0600"/>
    <w:rsid w:val="00AD37D0"/>
    <w:rsid w:val="00AD6D9D"/>
    <w:rsid w:val="00AD7B00"/>
    <w:rsid w:val="00AE76EF"/>
    <w:rsid w:val="00AF24EB"/>
    <w:rsid w:val="00AF429A"/>
    <w:rsid w:val="00AF7D2E"/>
    <w:rsid w:val="00B00758"/>
    <w:rsid w:val="00B026EC"/>
    <w:rsid w:val="00B0275B"/>
    <w:rsid w:val="00B031D5"/>
    <w:rsid w:val="00B0367A"/>
    <w:rsid w:val="00B0521D"/>
    <w:rsid w:val="00B06761"/>
    <w:rsid w:val="00B06C9A"/>
    <w:rsid w:val="00B14C73"/>
    <w:rsid w:val="00B165CE"/>
    <w:rsid w:val="00B17FAE"/>
    <w:rsid w:val="00B207CA"/>
    <w:rsid w:val="00B23603"/>
    <w:rsid w:val="00B27813"/>
    <w:rsid w:val="00B27A4C"/>
    <w:rsid w:val="00B32D8D"/>
    <w:rsid w:val="00B34941"/>
    <w:rsid w:val="00B37283"/>
    <w:rsid w:val="00B3749D"/>
    <w:rsid w:val="00B378FE"/>
    <w:rsid w:val="00B4014B"/>
    <w:rsid w:val="00B4045A"/>
    <w:rsid w:val="00B4130F"/>
    <w:rsid w:val="00B43A6B"/>
    <w:rsid w:val="00B44D97"/>
    <w:rsid w:val="00B452DD"/>
    <w:rsid w:val="00B4557F"/>
    <w:rsid w:val="00B467E9"/>
    <w:rsid w:val="00B46A4A"/>
    <w:rsid w:val="00B47119"/>
    <w:rsid w:val="00B55CA7"/>
    <w:rsid w:val="00B560EA"/>
    <w:rsid w:val="00B61D04"/>
    <w:rsid w:val="00B62F3E"/>
    <w:rsid w:val="00B65DAA"/>
    <w:rsid w:val="00B667EB"/>
    <w:rsid w:val="00B66B2F"/>
    <w:rsid w:val="00B66E4C"/>
    <w:rsid w:val="00B673DB"/>
    <w:rsid w:val="00B67B27"/>
    <w:rsid w:val="00B71874"/>
    <w:rsid w:val="00B74073"/>
    <w:rsid w:val="00B81E66"/>
    <w:rsid w:val="00B82A59"/>
    <w:rsid w:val="00B840E4"/>
    <w:rsid w:val="00B8420E"/>
    <w:rsid w:val="00B84272"/>
    <w:rsid w:val="00B84AAF"/>
    <w:rsid w:val="00B85E37"/>
    <w:rsid w:val="00B87859"/>
    <w:rsid w:val="00B879E7"/>
    <w:rsid w:val="00B90B9E"/>
    <w:rsid w:val="00B91D47"/>
    <w:rsid w:val="00B93BEB"/>
    <w:rsid w:val="00B94E28"/>
    <w:rsid w:val="00BA1DA5"/>
    <w:rsid w:val="00BA24E7"/>
    <w:rsid w:val="00BA4D62"/>
    <w:rsid w:val="00BA7272"/>
    <w:rsid w:val="00BA7623"/>
    <w:rsid w:val="00BB06AC"/>
    <w:rsid w:val="00BB15F0"/>
    <w:rsid w:val="00BB2559"/>
    <w:rsid w:val="00BB499C"/>
    <w:rsid w:val="00BB7A47"/>
    <w:rsid w:val="00BC1CAF"/>
    <w:rsid w:val="00BC45FC"/>
    <w:rsid w:val="00BC627E"/>
    <w:rsid w:val="00BC6D5F"/>
    <w:rsid w:val="00BC7D7B"/>
    <w:rsid w:val="00BD1056"/>
    <w:rsid w:val="00BD333D"/>
    <w:rsid w:val="00BD397F"/>
    <w:rsid w:val="00BD3EAD"/>
    <w:rsid w:val="00BD4D48"/>
    <w:rsid w:val="00BD59B2"/>
    <w:rsid w:val="00BD5A59"/>
    <w:rsid w:val="00BE0501"/>
    <w:rsid w:val="00BE08AD"/>
    <w:rsid w:val="00BE2B21"/>
    <w:rsid w:val="00BE3F5E"/>
    <w:rsid w:val="00BE6162"/>
    <w:rsid w:val="00BF06A0"/>
    <w:rsid w:val="00BF1D87"/>
    <w:rsid w:val="00BF2211"/>
    <w:rsid w:val="00BF297D"/>
    <w:rsid w:val="00BF2F7F"/>
    <w:rsid w:val="00BF5147"/>
    <w:rsid w:val="00BF561B"/>
    <w:rsid w:val="00BF5B07"/>
    <w:rsid w:val="00BF5F92"/>
    <w:rsid w:val="00BF68C8"/>
    <w:rsid w:val="00BF6A7F"/>
    <w:rsid w:val="00C01E68"/>
    <w:rsid w:val="00C03181"/>
    <w:rsid w:val="00C05E9B"/>
    <w:rsid w:val="00C0659D"/>
    <w:rsid w:val="00C06DC6"/>
    <w:rsid w:val="00C07273"/>
    <w:rsid w:val="00C11681"/>
    <w:rsid w:val="00C1173B"/>
    <w:rsid w:val="00C11924"/>
    <w:rsid w:val="00C12602"/>
    <w:rsid w:val="00C12A32"/>
    <w:rsid w:val="00C1342D"/>
    <w:rsid w:val="00C17261"/>
    <w:rsid w:val="00C17FB1"/>
    <w:rsid w:val="00C21919"/>
    <w:rsid w:val="00C2251C"/>
    <w:rsid w:val="00C2309E"/>
    <w:rsid w:val="00C3153D"/>
    <w:rsid w:val="00C31718"/>
    <w:rsid w:val="00C326F9"/>
    <w:rsid w:val="00C37151"/>
    <w:rsid w:val="00C37A29"/>
    <w:rsid w:val="00C40480"/>
    <w:rsid w:val="00C41BA8"/>
    <w:rsid w:val="00C4215E"/>
    <w:rsid w:val="00C425CF"/>
    <w:rsid w:val="00C43815"/>
    <w:rsid w:val="00C4465E"/>
    <w:rsid w:val="00C502C5"/>
    <w:rsid w:val="00C5100F"/>
    <w:rsid w:val="00C525C3"/>
    <w:rsid w:val="00C52CD8"/>
    <w:rsid w:val="00C54F77"/>
    <w:rsid w:val="00C56213"/>
    <w:rsid w:val="00C56D77"/>
    <w:rsid w:val="00C56D9C"/>
    <w:rsid w:val="00C57CD6"/>
    <w:rsid w:val="00C62784"/>
    <w:rsid w:val="00C65C9C"/>
    <w:rsid w:val="00C67563"/>
    <w:rsid w:val="00C73456"/>
    <w:rsid w:val="00C73F96"/>
    <w:rsid w:val="00C73F9E"/>
    <w:rsid w:val="00C77436"/>
    <w:rsid w:val="00C80025"/>
    <w:rsid w:val="00C80193"/>
    <w:rsid w:val="00C84A33"/>
    <w:rsid w:val="00C87D69"/>
    <w:rsid w:val="00C9048B"/>
    <w:rsid w:val="00C905F8"/>
    <w:rsid w:val="00C90696"/>
    <w:rsid w:val="00C926AE"/>
    <w:rsid w:val="00C9347C"/>
    <w:rsid w:val="00C9543F"/>
    <w:rsid w:val="00C96F7A"/>
    <w:rsid w:val="00CA05AE"/>
    <w:rsid w:val="00CA3260"/>
    <w:rsid w:val="00CA4C10"/>
    <w:rsid w:val="00CA5E68"/>
    <w:rsid w:val="00CA6E58"/>
    <w:rsid w:val="00CA71E8"/>
    <w:rsid w:val="00CA7D02"/>
    <w:rsid w:val="00CB22AA"/>
    <w:rsid w:val="00CB26D9"/>
    <w:rsid w:val="00CB283D"/>
    <w:rsid w:val="00CB3DDB"/>
    <w:rsid w:val="00CB630F"/>
    <w:rsid w:val="00CB6843"/>
    <w:rsid w:val="00CB6C7A"/>
    <w:rsid w:val="00CB7EE7"/>
    <w:rsid w:val="00CC06EB"/>
    <w:rsid w:val="00CC1D1A"/>
    <w:rsid w:val="00CC2005"/>
    <w:rsid w:val="00CC212C"/>
    <w:rsid w:val="00CC43AD"/>
    <w:rsid w:val="00CC6018"/>
    <w:rsid w:val="00CC7A29"/>
    <w:rsid w:val="00CC7D14"/>
    <w:rsid w:val="00CD0CE4"/>
    <w:rsid w:val="00CD16F9"/>
    <w:rsid w:val="00CD34EB"/>
    <w:rsid w:val="00CD4290"/>
    <w:rsid w:val="00CD4472"/>
    <w:rsid w:val="00CD466B"/>
    <w:rsid w:val="00CD61EB"/>
    <w:rsid w:val="00CD6AC9"/>
    <w:rsid w:val="00CE16E0"/>
    <w:rsid w:val="00CE24CB"/>
    <w:rsid w:val="00CE2F43"/>
    <w:rsid w:val="00CE3E36"/>
    <w:rsid w:val="00CE66BC"/>
    <w:rsid w:val="00CF02F0"/>
    <w:rsid w:val="00CF1C3C"/>
    <w:rsid w:val="00CF5D28"/>
    <w:rsid w:val="00D030B4"/>
    <w:rsid w:val="00D103E4"/>
    <w:rsid w:val="00D11739"/>
    <w:rsid w:val="00D1337E"/>
    <w:rsid w:val="00D163E9"/>
    <w:rsid w:val="00D16F74"/>
    <w:rsid w:val="00D205E9"/>
    <w:rsid w:val="00D20907"/>
    <w:rsid w:val="00D212EC"/>
    <w:rsid w:val="00D21A8F"/>
    <w:rsid w:val="00D23D51"/>
    <w:rsid w:val="00D24930"/>
    <w:rsid w:val="00D2534C"/>
    <w:rsid w:val="00D2543B"/>
    <w:rsid w:val="00D261CD"/>
    <w:rsid w:val="00D26FF7"/>
    <w:rsid w:val="00D314BF"/>
    <w:rsid w:val="00D31D1D"/>
    <w:rsid w:val="00D335BC"/>
    <w:rsid w:val="00D33ED6"/>
    <w:rsid w:val="00D34801"/>
    <w:rsid w:val="00D379DF"/>
    <w:rsid w:val="00D402EE"/>
    <w:rsid w:val="00D433F4"/>
    <w:rsid w:val="00D438B6"/>
    <w:rsid w:val="00D47E10"/>
    <w:rsid w:val="00D566D3"/>
    <w:rsid w:val="00D568FF"/>
    <w:rsid w:val="00D60649"/>
    <w:rsid w:val="00D6132A"/>
    <w:rsid w:val="00D61E88"/>
    <w:rsid w:val="00D635D7"/>
    <w:rsid w:val="00D636E9"/>
    <w:rsid w:val="00D65167"/>
    <w:rsid w:val="00D75306"/>
    <w:rsid w:val="00D75B9E"/>
    <w:rsid w:val="00D7701B"/>
    <w:rsid w:val="00D772FC"/>
    <w:rsid w:val="00D830BB"/>
    <w:rsid w:val="00D832CA"/>
    <w:rsid w:val="00D83923"/>
    <w:rsid w:val="00D840D0"/>
    <w:rsid w:val="00D843EB"/>
    <w:rsid w:val="00D8668F"/>
    <w:rsid w:val="00D87A1E"/>
    <w:rsid w:val="00D90FD1"/>
    <w:rsid w:val="00D92945"/>
    <w:rsid w:val="00D9419D"/>
    <w:rsid w:val="00D9505A"/>
    <w:rsid w:val="00D95690"/>
    <w:rsid w:val="00D956F6"/>
    <w:rsid w:val="00D96554"/>
    <w:rsid w:val="00DA02D3"/>
    <w:rsid w:val="00DA2F48"/>
    <w:rsid w:val="00DA32D3"/>
    <w:rsid w:val="00DA3651"/>
    <w:rsid w:val="00DA3CE4"/>
    <w:rsid w:val="00DA4CE4"/>
    <w:rsid w:val="00DA65E3"/>
    <w:rsid w:val="00DA66AB"/>
    <w:rsid w:val="00DB07FA"/>
    <w:rsid w:val="00DB1971"/>
    <w:rsid w:val="00DB2CE2"/>
    <w:rsid w:val="00DB2F0C"/>
    <w:rsid w:val="00DB5457"/>
    <w:rsid w:val="00DB6095"/>
    <w:rsid w:val="00DC10C4"/>
    <w:rsid w:val="00DC1D54"/>
    <w:rsid w:val="00DC1D85"/>
    <w:rsid w:val="00DC2EAE"/>
    <w:rsid w:val="00DC3233"/>
    <w:rsid w:val="00DC41D8"/>
    <w:rsid w:val="00DC442A"/>
    <w:rsid w:val="00DC4E28"/>
    <w:rsid w:val="00DC5BDB"/>
    <w:rsid w:val="00DC610A"/>
    <w:rsid w:val="00DD3165"/>
    <w:rsid w:val="00DD3370"/>
    <w:rsid w:val="00DD3738"/>
    <w:rsid w:val="00DD43A4"/>
    <w:rsid w:val="00DD53D3"/>
    <w:rsid w:val="00DE01A7"/>
    <w:rsid w:val="00DE272E"/>
    <w:rsid w:val="00DE5628"/>
    <w:rsid w:val="00DE5A7D"/>
    <w:rsid w:val="00DE5A93"/>
    <w:rsid w:val="00DE6B55"/>
    <w:rsid w:val="00DF089E"/>
    <w:rsid w:val="00DF0E76"/>
    <w:rsid w:val="00DF44EA"/>
    <w:rsid w:val="00DF4E3E"/>
    <w:rsid w:val="00DF516B"/>
    <w:rsid w:val="00DF52EF"/>
    <w:rsid w:val="00DF6E75"/>
    <w:rsid w:val="00DF71D3"/>
    <w:rsid w:val="00DF7E75"/>
    <w:rsid w:val="00E035D6"/>
    <w:rsid w:val="00E04338"/>
    <w:rsid w:val="00E0453D"/>
    <w:rsid w:val="00E063CC"/>
    <w:rsid w:val="00E10AEF"/>
    <w:rsid w:val="00E13527"/>
    <w:rsid w:val="00E1388D"/>
    <w:rsid w:val="00E20EB3"/>
    <w:rsid w:val="00E21539"/>
    <w:rsid w:val="00E21938"/>
    <w:rsid w:val="00E219E6"/>
    <w:rsid w:val="00E21DE3"/>
    <w:rsid w:val="00E22AF9"/>
    <w:rsid w:val="00E2354F"/>
    <w:rsid w:val="00E24696"/>
    <w:rsid w:val="00E25474"/>
    <w:rsid w:val="00E27EC1"/>
    <w:rsid w:val="00E31053"/>
    <w:rsid w:val="00E31FB6"/>
    <w:rsid w:val="00E32EB1"/>
    <w:rsid w:val="00E32F93"/>
    <w:rsid w:val="00E3311F"/>
    <w:rsid w:val="00E33B73"/>
    <w:rsid w:val="00E3458D"/>
    <w:rsid w:val="00E35BB6"/>
    <w:rsid w:val="00E35E10"/>
    <w:rsid w:val="00E36BD0"/>
    <w:rsid w:val="00E36BFA"/>
    <w:rsid w:val="00E37F29"/>
    <w:rsid w:val="00E40804"/>
    <w:rsid w:val="00E415DE"/>
    <w:rsid w:val="00E446F9"/>
    <w:rsid w:val="00E44829"/>
    <w:rsid w:val="00E45282"/>
    <w:rsid w:val="00E45415"/>
    <w:rsid w:val="00E4715E"/>
    <w:rsid w:val="00E503F0"/>
    <w:rsid w:val="00E50A05"/>
    <w:rsid w:val="00E50ACE"/>
    <w:rsid w:val="00E50C15"/>
    <w:rsid w:val="00E510F5"/>
    <w:rsid w:val="00E511FD"/>
    <w:rsid w:val="00E515A4"/>
    <w:rsid w:val="00E54B2B"/>
    <w:rsid w:val="00E55583"/>
    <w:rsid w:val="00E557FB"/>
    <w:rsid w:val="00E56B65"/>
    <w:rsid w:val="00E624ED"/>
    <w:rsid w:val="00E63B0D"/>
    <w:rsid w:val="00E63B29"/>
    <w:rsid w:val="00E654AE"/>
    <w:rsid w:val="00E67CAA"/>
    <w:rsid w:val="00E74064"/>
    <w:rsid w:val="00E75132"/>
    <w:rsid w:val="00E81441"/>
    <w:rsid w:val="00E83FCE"/>
    <w:rsid w:val="00E85388"/>
    <w:rsid w:val="00E85872"/>
    <w:rsid w:val="00E85F92"/>
    <w:rsid w:val="00E86063"/>
    <w:rsid w:val="00E86A07"/>
    <w:rsid w:val="00E86E25"/>
    <w:rsid w:val="00E86FC4"/>
    <w:rsid w:val="00E9215C"/>
    <w:rsid w:val="00E94587"/>
    <w:rsid w:val="00E9499D"/>
    <w:rsid w:val="00E9562F"/>
    <w:rsid w:val="00E9764C"/>
    <w:rsid w:val="00E97B47"/>
    <w:rsid w:val="00E97EC8"/>
    <w:rsid w:val="00EA139D"/>
    <w:rsid w:val="00EA1943"/>
    <w:rsid w:val="00EA303B"/>
    <w:rsid w:val="00EA32C5"/>
    <w:rsid w:val="00EA38AD"/>
    <w:rsid w:val="00EA3B80"/>
    <w:rsid w:val="00EA41AA"/>
    <w:rsid w:val="00EA42ED"/>
    <w:rsid w:val="00EA54FC"/>
    <w:rsid w:val="00EA64D7"/>
    <w:rsid w:val="00EA65B1"/>
    <w:rsid w:val="00EA693A"/>
    <w:rsid w:val="00EB0DD7"/>
    <w:rsid w:val="00EB2123"/>
    <w:rsid w:val="00EB243E"/>
    <w:rsid w:val="00EB24CA"/>
    <w:rsid w:val="00EB2BC0"/>
    <w:rsid w:val="00EB30B7"/>
    <w:rsid w:val="00EB4039"/>
    <w:rsid w:val="00EB408C"/>
    <w:rsid w:val="00EB4DC4"/>
    <w:rsid w:val="00EB5207"/>
    <w:rsid w:val="00EB6187"/>
    <w:rsid w:val="00EB695F"/>
    <w:rsid w:val="00EB7A16"/>
    <w:rsid w:val="00EB7A7E"/>
    <w:rsid w:val="00EC02F6"/>
    <w:rsid w:val="00EC1D7F"/>
    <w:rsid w:val="00EC1EC2"/>
    <w:rsid w:val="00EC1F60"/>
    <w:rsid w:val="00EC20F4"/>
    <w:rsid w:val="00EC57C9"/>
    <w:rsid w:val="00ED02A5"/>
    <w:rsid w:val="00ED50E7"/>
    <w:rsid w:val="00ED5D45"/>
    <w:rsid w:val="00ED6A9C"/>
    <w:rsid w:val="00ED742F"/>
    <w:rsid w:val="00EE14C6"/>
    <w:rsid w:val="00EE20F0"/>
    <w:rsid w:val="00EE24A1"/>
    <w:rsid w:val="00EE275B"/>
    <w:rsid w:val="00EE6CEF"/>
    <w:rsid w:val="00EE6F14"/>
    <w:rsid w:val="00EE79CB"/>
    <w:rsid w:val="00EF00F5"/>
    <w:rsid w:val="00EF0A31"/>
    <w:rsid w:val="00EF1881"/>
    <w:rsid w:val="00EF2B85"/>
    <w:rsid w:val="00EF30DA"/>
    <w:rsid w:val="00EF3F23"/>
    <w:rsid w:val="00EF49A4"/>
    <w:rsid w:val="00EF4BCD"/>
    <w:rsid w:val="00EF58FE"/>
    <w:rsid w:val="00EF7F12"/>
    <w:rsid w:val="00F01A97"/>
    <w:rsid w:val="00F01DE1"/>
    <w:rsid w:val="00F01E58"/>
    <w:rsid w:val="00F075B8"/>
    <w:rsid w:val="00F10ED0"/>
    <w:rsid w:val="00F116F3"/>
    <w:rsid w:val="00F121C3"/>
    <w:rsid w:val="00F1331C"/>
    <w:rsid w:val="00F16121"/>
    <w:rsid w:val="00F162D4"/>
    <w:rsid w:val="00F16A84"/>
    <w:rsid w:val="00F2214B"/>
    <w:rsid w:val="00F22420"/>
    <w:rsid w:val="00F225F2"/>
    <w:rsid w:val="00F23E15"/>
    <w:rsid w:val="00F248B4"/>
    <w:rsid w:val="00F24A9F"/>
    <w:rsid w:val="00F253FF"/>
    <w:rsid w:val="00F257F9"/>
    <w:rsid w:val="00F25D3E"/>
    <w:rsid w:val="00F267A2"/>
    <w:rsid w:val="00F30FB9"/>
    <w:rsid w:val="00F333DF"/>
    <w:rsid w:val="00F37868"/>
    <w:rsid w:val="00F37DBB"/>
    <w:rsid w:val="00F37FA4"/>
    <w:rsid w:val="00F411DF"/>
    <w:rsid w:val="00F41612"/>
    <w:rsid w:val="00F421E7"/>
    <w:rsid w:val="00F42E6B"/>
    <w:rsid w:val="00F43A4A"/>
    <w:rsid w:val="00F43D12"/>
    <w:rsid w:val="00F45D6E"/>
    <w:rsid w:val="00F4702C"/>
    <w:rsid w:val="00F470AD"/>
    <w:rsid w:val="00F475A0"/>
    <w:rsid w:val="00F505B8"/>
    <w:rsid w:val="00F50684"/>
    <w:rsid w:val="00F535A5"/>
    <w:rsid w:val="00F5567F"/>
    <w:rsid w:val="00F60868"/>
    <w:rsid w:val="00F61900"/>
    <w:rsid w:val="00F62948"/>
    <w:rsid w:val="00F634F6"/>
    <w:rsid w:val="00F63851"/>
    <w:rsid w:val="00F63D55"/>
    <w:rsid w:val="00F64295"/>
    <w:rsid w:val="00F645D6"/>
    <w:rsid w:val="00F6493E"/>
    <w:rsid w:val="00F66753"/>
    <w:rsid w:val="00F67BA3"/>
    <w:rsid w:val="00F70877"/>
    <w:rsid w:val="00F71835"/>
    <w:rsid w:val="00F7266C"/>
    <w:rsid w:val="00F7276D"/>
    <w:rsid w:val="00F76525"/>
    <w:rsid w:val="00F76C76"/>
    <w:rsid w:val="00F76CBD"/>
    <w:rsid w:val="00F81F4C"/>
    <w:rsid w:val="00F82E07"/>
    <w:rsid w:val="00F84210"/>
    <w:rsid w:val="00F85E4E"/>
    <w:rsid w:val="00F87B07"/>
    <w:rsid w:val="00F87F27"/>
    <w:rsid w:val="00F9260E"/>
    <w:rsid w:val="00F97459"/>
    <w:rsid w:val="00F97C45"/>
    <w:rsid w:val="00FA0E13"/>
    <w:rsid w:val="00FA280B"/>
    <w:rsid w:val="00FA40BD"/>
    <w:rsid w:val="00FA676D"/>
    <w:rsid w:val="00FA6F3E"/>
    <w:rsid w:val="00FA7548"/>
    <w:rsid w:val="00FA7E95"/>
    <w:rsid w:val="00FB0B2F"/>
    <w:rsid w:val="00FB0D83"/>
    <w:rsid w:val="00FB12FD"/>
    <w:rsid w:val="00FB4709"/>
    <w:rsid w:val="00FB721A"/>
    <w:rsid w:val="00FB790C"/>
    <w:rsid w:val="00FC044D"/>
    <w:rsid w:val="00FC1778"/>
    <w:rsid w:val="00FC26C2"/>
    <w:rsid w:val="00FC2D8B"/>
    <w:rsid w:val="00FC3155"/>
    <w:rsid w:val="00FC3AB6"/>
    <w:rsid w:val="00FC66F6"/>
    <w:rsid w:val="00FD0FE2"/>
    <w:rsid w:val="00FD3306"/>
    <w:rsid w:val="00FD5499"/>
    <w:rsid w:val="00FD62D9"/>
    <w:rsid w:val="00FE321A"/>
    <w:rsid w:val="00FE71FE"/>
    <w:rsid w:val="00FE7907"/>
    <w:rsid w:val="00FF0998"/>
    <w:rsid w:val="00FF1AD4"/>
    <w:rsid w:val="00FF2869"/>
    <w:rsid w:val="00FF34DE"/>
    <w:rsid w:val="00FF3DB6"/>
    <w:rsid w:val="00FF6433"/>
    <w:rsid w:val="00FF64C5"/>
    <w:rsid w:val="00FF6DF6"/>
    <w:rsid w:val="00FF7F3C"/>
    <w:rsid w:val="0130BFB5"/>
    <w:rsid w:val="01BCD8A2"/>
    <w:rsid w:val="02194DEF"/>
    <w:rsid w:val="02332E63"/>
    <w:rsid w:val="025BAA76"/>
    <w:rsid w:val="026E0E53"/>
    <w:rsid w:val="027A1852"/>
    <w:rsid w:val="03237E58"/>
    <w:rsid w:val="033B4EEA"/>
    <w:rsid w:val="0350A5B4"/>
    <w:rsid w:val="0393CEC3"/>
    <w:rsid w:val="03CA1A08"/>
    <w:rsid w:val="03DE72E2"/>
    <w:rsid w:val="04246F73"/>
    <w:rsid w:val="0432A80B"/>
    <w:rsid w:val="06085502"/>
    <w:rsid w:val="06189522"/>
    <w:rsid w:val="063684AA"/>
    <w:rsid w:val="0668F9C8"/>
    <w:rsid w:val="066FDA07"/>
    <w:rsid w:val="06B24C59"/>
    <w:rsid w:val="07042E69"/>
    <w:rsid w:val="0715BE3C"/>
    <w:rsid w:val="076CA0FF"/>
    <w:rsid w:val="077916A5"/>
    <w:rsid w:val="07AC9675"/>
    <w:rsid w:val="07B81AAC"/>
    <w:rsid w:val="07C96991"/>
    <w:rsid w:val="0823DCA5"/>
    <w:rsid w:val="082AA6BA"/>
    <w:rsid w:val="0854EDA3"/>
    <w:rsid w:val="08A4F2CC"/>
    <w:rsid w:val="09002C05"/>
    <w:rsid w:val="09854576"/>
    <w:rsid w:val="0997298C"/>
    <w:rsid w:val="09AC8791"/>
    <w:rsid w:val="09CD8B9D"/>
    <w:rsid w:val="0C94D950"/>
    <w:rsid w:val="0CA06536"/>
    <w:rsid w:val="0CC7C4B0"/>
    <w:rsid w:val="0DEBB17A"/>
    <w:rsid w:val="0DF65534"/>
    <w:rsid w:val="0E3CA656"/>
    <w:rsid w:val="0EF1B903"/>
    <w:rsid w:val="0F7AC731"/>
    <w:rsid w:val="0FA13CA0"/>
    <w:rsid w:val="0FABF85A"/>
    <w:rsid w:val="0FE8FA12"/>
    <w:rsid w:val="102E94A7"/>
    <w:rsid w:val="108D7C84"/>
    <w:rsid w:val="112BEDCB"/>
    <w:rsid w:val="118EAA33"/>
    <w:rsid w:val="11BF4F6D"/>
    <w:rsid w:val="12526C1F"/>
    <w:rsid w:val="138A0700"/>
    <w:rsid w:val="13C50175"/>
    <w:rsid w:val="15004F8E"/>
    <w:rsid w:val="155EC179"/>
    <w:rsid w:val="15F3B118"/>
    <w:rsid w:val="16910817"/>
    <w:rsid w:val="16ED3298"/>
    <w:rsid w:val="17F516D3"/>
    <w:rsid w:val="184682FE"/>
    <w:rsid w:val="18660DF6"/>
    <w:rsid w:val="191D27CB"/>
    <w:rsid w:val="1A248710"/>
    <w:rsid w:val="1A24ED0D"/>
    <w:rsid w:val="1A313963"/>
    <w:rsid w:val="1A5D5A6C"/>
    <w:rsid w:val="1ACC2C10"/>
    <w:rsid w:val="1B98F6B2"/>
    <w:rsid w:val="1BA8CD6D"/>
    <w:rsid w:val="1BD8B1A6"/>
    <w:rsid w:val="1C2DD502"/>
    <w:rsid w:val="1C6E8627"/>
    <w:rsid w:val="1CCBD8B2"/>
    <w:rsid w:val="1D83D3AE"/>
    <w:rsid w:val="1E50BDDD"/>
    <w:rsid w:val="1E97A4A4"/>
    <w:rsid w:val="1EAD4B82"/>
    <w:rsid w:val="1EC6A4C8"/>
    <w:rsid w:val="1F1708D5"/>
    <w:rsid w:val="1F56E199"/>
    <w:rsid w:val="1F9B416F"/>
    <w:rsid w:val="20203F2A"/>
    <w:rsid w:val="2020DBC4"/>
    <w:rsid w:val="2034AC37"/>
    <w:rsid w:val="21C7C56F"/>
    <w:rsid w:val="21CB348F"/>
    <w:rsid w:val="21DEECE5"/>
    <w:rsid w:val="22124906"/>
    <w:rsid w:val="223DFC9E"/>
    <w:rsid w:val="2242203B"/>
    <w:rsid w:val="22761D4E"/>
    <w:rsid w:val="2290CFBB"/>
    <w:rsid w:val="2293E203"/>
    <w:rsid w:val="22DA1C56"/>
    <w:rsid w:val="237F3F12"/>
    <w:rsid w:val="23ABF226"/>
    <w:rsid w:val="2413438C"/>
    <w:rsid w:val="24324079"/>
    <w:rsid w:val="243E3DA7"/>
    <w:rsid w:val="24FA3FE0"/>
    <w:rsid w:val="250A2BB9"/>
    <w:rsid w:val="259A3E22"/>
    <w:rsid w:val="270F4854"/>
    <w:rsid w:val="272A3305"/>
    <w:rsid w:val="27CE2D8C"/>
    <w:rsid w:val="2849FE55"/>
    <w:rsid w:val="2873F429"/>
    <w:rsid w:val="29317BB7"/>
    <w:rsid w:val="297C5433"/>
    <w:rsid w:val="29A26541"/>
    <w:rsid w:val="2A7E7418"/>
    <w:rsid w:val="2A9E4501"/>
    <w:rsid w:val="2AC883FD"/>
    <w:rsid w:val="2B3CF4E6"/>
    <w:rsid w:val="2B96DACF"/>
    <w:rsid w:val="2BB21D10"/>
    <w:rsid w:val="2BC44F09"/>
    <w:rsid w:val="2C12CB81"/>
    <w:rsid w:val="2C1FEFF1"/>
    <w:rsid w:val="2C27A4A1"/>
    <w:rsid w:val="2C73DD26"/>
    <w:rsid w:val="2C94CD3D"/>
    <w:rsid w:val="2C9D9038"/>
    <w:rsid w:val="2C9E0B93"/>
    <w:rsid w:val="2CD15082"/>
    <w:rsid w:val="2CFD23AB"/>
    <w:rsid w:val="2D02CA92"/>
    <w:rsid w:val="2DD8C3D2"/>
    <w:rsid w:val="2E831BA3"/>
    <w:rsid w:val="2F188481"/>
    <w:rsid w:val="302CAD4D"/>
    <w:rsid w:val="30BCD223"/>
    <w:rsid w:val="3199E9CF"/>
    <w:rsid w:val="3405FDD5"/>
    <w:rsid w:val="34097836"/>
    <w:rsid w:val="34581D0D"/>
    <w:rsid w:val="347A1B7A"/>
    <w:rsid w:val="347F5E95"/>
    <w:rsid w:val="34F27AB9"/>
    <w:rsid w:val="35557EBD"/>
    <w:rsid w:val="3625F55A"/>
    <w:rsid w:val="36BA5711"/>
    <w:rsid w:val="36F7A18D"/>
    <w:rsid w:val="372C9032"/>
    <w:rsid w:val="37BF7D72"/>
    <w:rsid w:val="37E538ED"/>
    <w:rsid w:val="384522EB"/>
    <w:rsid w:val="389147A5"/>
    <w:rsid w:val="389AC21C"/>
    <w:rsid w:val="389B0EF2"/>
    <w:rsid w:val="38A98AAC"/>
    <w:rsid w:val="3955FA34"/>
    <w:rsid w:val="396BC454"/>
    <w:rsid w:val="3A207533"/>
    <w:rsid w:val="3A7C3182"/>
    <w:rsid w:val="3B21E945"/>
    <w:rsid w:val="3B2583C5"/>
    <w:rsid w:val="3B960BE8"/>
    <w:rsid w:val="3BE8C2DB"/>
    <w:rsid w:val="3BECC726"/>
    <w:rsid w:val="3BFC50C3"/>
    <w:rsid w:val="3C008AFA"/>
    <w:rsid w:val="3C4F3752"/>
    <w:rsid w:val="3D1676D7"/>
    <w:rsid w:val="3DE54812"/>
    <w:rsid w:val="3DEDCDAA"/>
    <w:rsid w:val="3E04578B"/>
    <w:rsid w:val="3E186416"/>
    <w:rsid w:val="3E3A6250"/>
    <w:rsid w:val="3E9A361F"/>
    <w:rsid w:val="3F6C2333"/>
    <w:rsid w:val="3F891996"/>
    <w:rsid w:val="3FC47613"/>
    <w:rsid w:val="40A691A7"/>
    <w:rsid w:val="40E715DA"/>
    <w:rsid w:val="4125C085"/>
    <w:rsid w:val="422841E1"/>
    <w:rsid w:val="4229EA1B"/>
    <w:rsid w:val="430F32E6"/>
    <w:rsid w:val="432B2D66"/>
    <w:rsid w:val="435E3ADF"/>
    <w:rsid w:val="439D537F"/>
    <w:rsid w:val="439E0608"/>
    <w:rsid w:val="43A3E58A"/>
    <w:rsid w:val="43AAD408"/>
    <w:rsid w:val="43ECA58E"/>
    <w:rsid w:val="4463B109"/>
    <w:rsid w:val="447BD762"/>
    <w:rsid w:val="44929904"/>
    <w:rsid w:val="44D6F254"/>
    <w:rsid w:val="4530301E"/>
    <w:rsid w:val="457C2BD3"/>
    <w:rsid w:val="45E2299B"/>
    <w:rsid w:val="45FBFEFF"/>
    <w:rsid w:val="4601836C"/>
    <w:rsid w:val="461EC922"/>
    <w:rsid w:val="4687D0F1"/>
    <w:rsid w:val="46B233FD"/>
    <w:rsid w:val="4707C51E"/>
    <w:rsid w:val="472A81E5"/>
    <w:rsid w:val="47826720"/>
    <w:rsid w:val="4831BA0C"/>
    <w:rsid w:val="483B5F86"/>
    <w:rsid w:val="487D7F9A"/>
    <w:rsid w:val="489E69A7"/>
    <w:rsid w:val="49F9714C"/>
    <w:rsid w:val="4A6CDE55"/>
    <w:rsid w:val="4AACEA99"/>
    <w:rsid w:val="4B127782"/>
    <w:rsid w:val="4B224E39"/>
    <w:rsid w:val="4B4B75D0"/>
    <w:rsid w:val="4BEAD36D"/>
    <w:rsid w:val="4C25D3AD"/>
    <w:rsid w:val="4C27E7D3"/>
    <w:rsid w:val="4C4972CE"/>
    <w:rsid w:val="4CD41BBE"/>
    <w:rsid w:val="4CE0264B"/>
    <w:rsid w:val="4D2811E9"/>
    <w:rsid w:val="4D35D032"/>
    <w:rsid w:val="4D3A18A0"/>
    <w:rsid w:val="4E39A90F"/>
    <w:rsid w:val="4EA5A528"/>
    <w:rsid w:val="4EB847A2"/>
    <w:rsid w:val="4ED27A7A"/>
    <w:rsid w:val="4F3E625D"/>
    <w:rsid w:val="4F8CDF2D"/>
    <w:rsid w:val="4FAF8531"/>
    <w:rsid w:val="50024508"/>
    <w:rsid w:val="506072FA"/>
    <w:rsid w:val="50D6D866"/>
    <w:rsid w:val="50E11207"/>
    <w:rsid w:val="50F374EE"/>
    <w:rsid w:val="511AC394"/>
    <w:rsid w:val="5165F68A"/>
    <w:rsid w:val="51C16A51"/>
    <w:rsid w:val="52738F6A"/>
    <w:rsid w:val="52F3F5C5"/>
    <w:rsid w:val="53035A72"/>
    <w:rsid w:val="53744062"/>
    <w:rsid w:val="545DE519"/>
    <w:rsid w:val="54C32221"/>
    <w:rsid w:val="554784A5"/>
    <w:rsid w:val="5548A1CA"/>
    <w:rsid w:val="55879D84"/>
    <w:rsid w:val="5589D963"/>
    <w:rsid w:val="559C37D9"/>
    <w:rsid w:val="5614ACA0"/>
    <w:rsid w:val="568B8150"/>
    <w:rsid w:val="56EE8EE8"/>
    <w:rsid w:val="56F8267C"/>
    <w:rsid w:val="57AE9EC2"/>
    <w:rsid w:val="57BEDBCB"/>
    <w:rsid w:val="57E4F232"/>
    <w:rsid w:val="581BC7CC"/>
    <w:rsid w:val="586F0C67"/>
    <w:rsid w:val="586F2C7F"/>
    <w:rsid w:val="58D88E68"/>
    <w:rsid w:val="58DF01B0"/>
    <w:rsid w:val="595FB249"/>
    <w:rsid w:val="5B49678E"/>
    <w:rsid w:val="5B56BCEF"/>
    <w:rsid w:val="5BDCC95C"/>
    <w:rsid w:val="5BFD8B7F"/>
    <w:rsid w:val="5DD7981F"/>
    <w:rsid w:val="5DF53EF6"/>
    <w:rsid w:val="5ED0D7C7"/>
    <w:rsid w:val="5EFDB3E2"/>
    <w:rsid w:val="5F4DFD3E"/>
    <w:rsid w:val="5F5DF5BA"/>
    <w:rsid w:val="5F9FDB74"/>
    <w:rsid w:val="6089B798"/>
    <w:rsid w:val="60C3C691"/>
    <w:rsid w:val="60C40360"/>
    <w:rsid w:val="618C4925"/>
    <w:rsid w:val="618F2084"/>
    <w:rsid w:val="621A5DC4"/>
    <w:rsid w:val="6239BD79"/>
    <w:rsid w:val="6241E1DF"/>
    <w:rsid w:val="63A60880"/>
    <w:rsid w:val="63B2D6E3"/>
    <w:rsid w:val="64C002D4"/>
    <w:rsid w:val="64F1860E"/>
    <w:rsid w:val="65578AA2"/>
    <w:rsid w:val="656A7D0A"/>
    <w:rsid w:val="657FDA0B"/>
    <w:rsid w:val="65872EFE"/>
    <w:rsid w:val="659E8A31"/>
    <w:rsid w:val="65B6DDB7"/>
    <w:rsid w:val="65FD143B"/>
    <w:rsid w:val="6626AB46"/>
    <w:rsid w:val="6652F43B"/>
    <w:rsid w:val="6658BF1E"/>
    <w:rsid w:val="6670864C"/>
    <w:rsid w:val="674C78C5"/>
    <w:rsid w:val="67E74168"/>
    <w:rsid w:val="681A3CB1"/>
    <w:rsid w:val="6853CC6C"/>
    <w:rsid w:val="68901E96"/>
    <w:rsid w:val="68EB35CC"/>
    <w:rsid w:val="6920B0F8"/>
    <w:rsid w:val="6921E471"/>
    <w:rsid w:val="69376E9A"/>
    <w:rsid w:val="697306BA"/>
    <w:rsid w:val="6A682FC1"/>
    <w:rsid w:val="6ABB7549"/>
    <w:rsid w:val="6AE2DB19"/>
    <w:rsid w:val="6B2C9F2A"/>
    <w:rsid w:val="6CC00436"/>
    <w:rsid w:val="6D49873B"/>
    <w:rsid w:val="6DCE8388"/>
    <w:rsid w:val="6E969072"/>
    <w:rsid w:val="6EB2DB65"/>
    <w:rsid w:val="6EDB4A5C"/>
    <w:rsid w:val="6F0A16D7"/>
    <w:rsid w:val="70337872"/>
    <w:rsid w:val="7048D819"/>
    <w:rsid w:val="70592237"/>
    <w:rsid w:val="70C9DEE5"/>
    <w:rsid w:val="7114EB4A"/>
    <w:rsid w:val="71671B77"/>
    <w:rsid w:val="7190DB90"/>
    <w:rsid w:val="721B551D"/>
    <w:rsid w:val="72446B12"/>
    <w:rsid w:val="724E7C8F"/>
    <w:rsid w:val="729972F7"/>
    <w:rsid w:val="72B6BCEF"/>
    <w:rsid w:val="737B3491"/>
    <w:rsid w:val="7449AF61"/>
    <w:rsid w:val="748BDF74"/>
    <w:rsid w:val="74AED278"/>
    <w:rsid w:val="74CA1052"/>
    <w:rsid w:val="74EBBB3E"/>
    <w:rsid w:val="74FA716F"/>
    <w:rsid w:val="75A9EB6F"/>
    <w:rsid w:val="75DBAF57"/>
    <w:rsid w:val="75E30855"/>
    <w:rsid w:val="7794EEDC"/>
    <w:rsid w:val="77BE89FE"/>
    <w:rsid w:val="7859D698"/>
    <w:rsid w:val="78A18387"/>
    <w:rsid w:val="790CA45B"/>
    <w:rsid w:val="795CAC47"/>
    <w:rsid w:val="7975D1B9"/>
    <w:rsid w:val="797EA013"/>
    <w:rsid w:val="79BF69A2"/>
    <w:rsid w:val="7A8A7227"/>
    <w:rsid w:val="7A9F4DE3"/>
    <w:rsid w:val="7AAC587E"/>
    <w:rsid w:val="7AF3EA9A"/>
    <w:rsid w:val="7AF8F070"/>
    <w:rsid w:val="7B40C679"/>
    <w:rsid w:val="7B4134E0"/>
    <w:rsid w:val="7B53E834"/>
    <w:rsid w:val="7B9C295B"/>
    <w:rsid w:val="7B9C7AF0"/>
    <w:rsid w:val="7C0B68C5"/>
    <w:rsid w:val="7C9A4B9A"/>
    <w:rsid w:val="7CDE88ED"/>
    <w:rsid w:val="7DE91A49"/>
    <w:rsid w:val="7E284FF3"/>
    <w:rsid w:val="7E544961"/>
    <w:rsid w:val="7EC09712"/>
    <w:rsid w:val="7EC6D9CA"/>
    <w:rsid w:val="7EF49436"/>
    <w:rsid w:val="7F065B44"/>
    <w:rsid w:val="7FE8D9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C22C"/>
  <w15:chartTrackingRefBased/>
  <w15:docId w15:val="{C9C89970-2F94-B748-AA91-9ECE1AF7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470AD"/>
    <w:pPr>
      <w:keepNext/>
      <w:keepLines/>
      <w:spacing w:before="360" w:after="240"/>
      <w:outlineLvl w:val="0"/>
    </w:pPr>
    <w:rPr>
      <w:rFonts w:asciiTheme="majorHAnsi" w:eastAsiaTheme="majorEastAsia" w:hAnsiTheme="majorHAnsi" w:cstheme="majorBidi"/>
      <w:b/>
      <w:color w:val="61338D" w:themeColor="text2"/>
      <w:sz w:val="48"/>
      <w:szCs w:val="32"/>
    </w:rPr>
  </w:style>
  <w:style w:type="paragraph" w:styleId="Heading2">
    <w:name w:val="heading 2"/>
    <w:basedOn w:val="Normal"/>
    <w:next w:val="Normal"/>
    <w:link w:val="Heading2Char"/>
    <w:uiPriority w:val="9"/>
    <w:unhideWhenUsed/>
    <w:qFormat/>
    <w:rsid w:val="00DA66AB"/>
    <w:pPr>
      <w:keepNext/>
      <w:keepLines/>
      <w:spacing w:before="240"/>
      <w:outlineLvl w:val="1"/>
    </w:pPr>
    <w:rPr>
      <w:rFonts w:asciiTheme="majorHAnsi" w:eastAsiaTheme="majorEastAsia" w:hAnsiTheme="majorHAnsi" w:cstheme="majorBidi"/>
      <w:color w:val="61338D" w:themeColor="text2"/>
      <w:sz w:val="28"/>
      <w:szCs w:val="26"/>
    </w:rPr>
  </w:style>
  <w:style w:type="paragraph" w:styleId="Heading3">
    <w:name w:val="heading 3"/>
    <w:basedOn w:val="Normal"/>
    <w:next w:val="Normal"/>
    <w:link w:val="Heading3Char"/>
    <w:uiPriority w:val="9"/>
    <w:unhideWhenUsed/>
    <w:qFormat/>
    <w:rsid w:val="004B674E"/>
    <w:pPr>
      <w:keepNext/>
      <w:keepLines/>
      <w:spacing w:before="240"/>
      <w:outlineLvl w:val="2"/>
    </w:pPr>
    <w:rPr>
      <w:rFonts w:asciiTheme="majorHAnsi" w:eastAsiaTheme="majorEastAsia" w:hAnsiTheme="majorHAnsi" w:cstheme="majorBidi"/>
      <w:b/>
      <w:color w:val="61338D" w:themeColor="text2"/>
      <w:sz w:val="20"/>
    </w:rPr>
  </w:style>
  <w:style w:type="paragraph" w:styleId="Heading4">
    <w:name w:val="heading 4"/>
    <w:basedOn w:val="Normal"/>
    <w:next w:val="Normal"/>
    <w:link w:val="Heading4Char"/>
    <w:uiPriority w:val="9"/>
    <w:semiHidden/>
    <w:qFormat/>
    <w:rsid w:val="000308DE"/>
    <w:pPr>
      <w:keepNext/>
      <w:keepLines/>
      <w:spacing w:before="120" w:after="60"/>
      <w:outlineLvl w:val="3"/>
    </w:pPr>
    <w:rPr>
      <w:rFonts w:asciiTheme="majorHAnsi" w:eastAsiaTheme="majorEastAsia" w:hAnsiTheme="majorHAnsi" w:cstheme="majorBidi"/>
      <w:bCs/>
      <w:i/>
      <w:color w:val="61338D" w:themeColor="text2"/>
      <w:sz w:val="20"/>
      <w:szCs w:val="20"/>
    </w:rPr>
  </w:style>
  <w:style w:type="paragraph" w:styleId="Heading5">
    <w:name w:val="heading 5"/>
    <w:basedOn w:val="Heading2"/>
    <w:next w:val="Normal"/>
    <w:link w:val="Heading5Char"/>
    <w:uiPriority w:val="9"/>
    <w:semiHidden/>
    <w:qFormat/>
    <w:rsid w:val="000308DE"/>
    <w:pPr>
      <w:outlineLvl w:val="4"/>
    </w:pPr>
    <w:rPr>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402304"/>
    <w:pPr>
      <w:pBdr>
        <w:bottom w:val="single" w:sz="6" w:space="5" w:color="DCCCEC" w:themeColor="background2"/>
      </w:pBdr>
      <w:spacing w:before="300"/>
    </w:pPr>
    <w:rPr>
      <w:sz w:val="30"/>
    </w:rPr>
  </w:style>
  <w:style w:type="character" w:customStyle="1" w:styleId="DateChar">
    <w:name w:val="Date Char"/>
    <w:basedOn w:val="DefaultParagraphFont"/>
    <w:link w:val="Date"/>
    <w:uiPriority w:val="99"/>
    <w:rsid w:val="00402304"/>
    <w:rPr>
      <w:rFonts w:ascii="Times New Roman" w:eastAsia="Times New Roman" w:hAnsi="Times New Roman" w:cs="Times New Roman"/>
      <w:sz w:val="30"/>
      <w:szCs w:val="24"/>
      <w:lang w:eastAsia="en-GB"/>
    </w:rPr>
  </w:style>
  <w:style w:type="paragraph" w:styleId="NoSpacing">
    <w:name w:val="No Spacing"/>
    <w:uiPriority w:val="1"/>
    <w:qFormat/>
    <w:rsid w:val="00172FDA"/>
    <w:pPr>
      <w:spacing w:after="0" w:line="216" w:lineRule="auto"/>
    </w:pPr>
    <w:rPr>
      <w:color w:val="35335B" w:themeColor="text1"/>
    </w:rPr>
  </w:style>
  <w:style w:type="paragraph" w:customStyle="1" w:styleId="Sign-off">
    <w:name w:val="Sign-off"/>
    <w:basedOn w:val="NoSpacing"/>
    <w:next w:val="Normal"/>
    <w:semiHidden/>
    <w:rsid w:val="00C11924"/>
    <w:rPr>
      <w:b/>
    </w:rPr>
  </w:style>
  <w:style w:type="paragraph" w:styleId="ListBullet">
    <w:name w:val="List Bullet"/>
    <w:basedOn w:val="Normal"/>
    <w:uiPriority w:val="99"/>
    <w:unhideWhenUsed/>
    <w:qFormat/>
    <w:rsid w:val="00D83923"/>
    <w:pPr>
      <w:ind w:left="284" w:hanging="284"/>
      <w:contextualSpacing/>
    </w:pPr>
  </w:style>
  <w:style w:type="paragraph" w:styleId="ListBullet2">
    <w:name w:val="List Bullet 2"/>
    <w:basedOn w:val="Normal"/>
    <w:uiPriority w:val="99"/>
    <w:unhideWhenUsed/>
    <w:qFormat/>
    <w:rsid w:val="00D83923"/>
    <w:pPr>
      <w:numPr>
        <w:ilvl w:val="1"/>
        <w:numId w:val="2"/>
      </w:numPr>
      <w:contextualSpacing/>
    </w:pPr>
  </w:style>
  <w:style w:type="paragraph" w:styleId="ListNumber">
    <w:name w:val="List Number"/>
    <w:basedOn w:val="Normal"/>
    <w:uiPriority w:val="99"/>
    <w:unhideWhenUsed/>
    <w:qFormat/>
    <w:rsid w:val="00D16F74"/>
    <w:pPr>
      <w:tabs>
        <w:tab w:val="num" w:pos="926"/>
      </w:tabs>
      <w:ind w:left="926" w:hanging="360"/>
      <w:contextualSpacing/>
    </w:pPr>
  </w:style>
  <w:style w:type="numbering" w:customStyle="1" w:styleId="Bullets">
    <w:name w:val="Bullets"/>
    <w:uiPriority w:val="99"/>
    <w:rsid w:val="00D83923"/>
    <w:pPr>
      <w:numPr>
        <w:numId w:val="1"/>
      </w:numPr>
    </w:pPr>
  </w:style>
  <w:style w:type="character" w:customStyle="1" w:styleId="Heading1Char">
    <w:name w:val="Heading 1 Char"/>
    <w:basedOn w:val="DefaultParagraphFont"/>
    <w:link w:val="Heading1"/>
    <w:uiPriority w:val="9"/>
    <w:rsid w:val="00F470AD"/>
    <w:rPr>
      <w:rFonts w:asciiTheme="majorHAnsi" w:eastAsiaTheme="majorEastAsia" w:hAnsiTheme="majorHAnsi" w:cstheme="majorBidi"/>
      <w:b/>
      <w:color w:val="61338D" w:themeColor="text2"/>
      <w:spacing w:val="4"/>
      <w:sz w:val="48"/>
      <w:szCs w:val="32"/>
    </w:rPr>
  </w:style>
  <w:style w:type="paragraph" w:styleId="ListNumber2">
    <w:name w:val="List Number 2"/>
    <w:basedOn w:val="Normal"/>
    <w:uiPriority w:val="99"/>
    <w:unhideWhenUsed/>
    <w:qFormat/>
    <w:rsid w:val="00D16F74"/>
    <w:pPr>
      <w:tabs>
        <w:tab w:val="num" w:pos="926"/>
      </w:tabs>
      <w:ind w:left="926" w:hanging="360"/>
      <w:contextualSpacing/>
    </w:pPr>
  </w:style>
  <w:style w:type="character" w:customStyle="1" w:styleId="Heading2Char">
    <w:name w:val="Heading 2 Char"/>
    <w:basedOn w:val="DefaultParagraphFont"/>
    <w:link w:val="Heading2"/>
    <w:uiPriority w:val="9"/>
    <w:rsid w:val="00DA66AB"/>
    <w:rPr>
      <w:rFonts w:asciiTheme="majorHAnsi" w:eastAsiaTheme="majorEastAsia" w:hAnsiTheme="majorHAnsi" w:cstheme="majorBidi"/>
      <w:color w:val="61338D" w:themeColor="text2"/>
      <w:spacing w:val="4"/>
      <w:sz w:val="28"/>
      <w:szCs w:val="26"/>
    </w:rPr>
  </w:style>
  <w:style w:type="paragraph" w:styleId="ListParagraph">
    <w:name w:val="List Paragraph"/>
    <w:aliases w:val="List Paragraph11,Recommendation,List Paragraph1,Bullet point,CV text,Dot pt,F5 List Paragraph,FooterText,L,List Paragraph111,List Paragraph2,Medium Grid 1 - Accent 21,NFP GP Bulleted List,Numbered Paragraph,Table text,numbered,列出段,列出段落"/>
    <w:basedOn w:val="Normal"/>
    <w:link w:val="ListParagraphChar"/>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609F9"/>
    <w:pPr>
      <w:tabs>
        <w:tab w:val="right" w:pos="11340"/>
        <w:tab w:val="right" w:pos="19845"/>
      </w:tabs>
      <w:spacing w:before="100" w:beforeAutospacing="1" w:after="270"/>
    </w:pPr>
    <w:rPr>
      <w:color w:val="61338D" w:themeColor="text2"/>
      <w:sz w:val="16"/>
    </w:rPr>
  </w:style>
  <w:style w:type="character" w:customStyle="1" w:styleId="FooterChar">
    <w:name w:val="Footer Char"/>
    <w:basedOn w:val="DefaultParagraphFont"/>
    <w:link w:val="Footer"/>
    <w:uiPriority w:val="99"/>
    <w:rsid w:val="003609F9"/>
    <w:rPr>
      <w:color w:val="61338D" w:themeColor="text2"/>
      <w:spacing w:val="4"/>
      <w:sz w:val="16"/>
    </w:rPr>
  </w:style>
  <w:style w:type="numbering" w:customStyle="1" w:styleId="Numbering">
    <w:name w:val="Numbering"/>
    <w:uiPriority w:val="99"/>
    <w:rsid w:val="00D16F74"/>
    <w:pPr>
      <w:numPr>
        <w:numId w:val="3"/>
      </w:numPr>
    </w:pPr>
  </w:style>
  <w:style w:type="paragraph" w:styleId="ListBullet3">
    <w:name w:val="List Bullet 3"/>
    <w:basedOn w:val="Normal"/>
    <w:uiPriority w:val="99"/>
    <w:unhideWhenUsed/>
    <w:rsid w:val="00D83923"/>
    <w:pPr>
      <w:numPr>
        <w:ilvl w:val="2"/>
        <w:numId w:val="2"/>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ind w:left="1021" w:hanging="1021"/>
      <w:contextualSpacing/>
    </w:pPr>
  </w:style>
  <w:style w:type="paragraph" w:styleId="ListNumber4">
    <w:name w:val="List Number 4"/>
    <w:basedOn w:val="Normal"/>
    <w:uiPriority w:val="99"/>
    <w:unhideWhenUsed/>
    <w:qFormat/>
    <w:rsid w:val="00D16F74"/>
    <w:pPr>
      <w:ind w:left="1361" w:hanging="1361"/>
      <w:contextualSpacing/>
    </w:pPr>
  </w:style>
  <w:style w:type="paragraph" w:styleId="ListNumber5">
    <w:name w:val="List Number 5"/>
    <w:basedOn w:val="Normal"/>
    <w:uiPriority w:val="99"/>
    <w:unhideWhenUsed/>
    <w:rsid w:val="00D16F74"/>
    <w:pPr>
      <w:tabs>
        <w:tab w:val="num" w:pos="926"/>
      </w:tabs>
      <w:ind w:left="926" w:hanging="360"/>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4B674E"/>
    <w:rPr>
      <w:rFonts w:asciiTheme="majorHAnsi" w:eastAsiaTheme="majorEastAsia" w:hAnsiTheme="majorHAnsi" w:cstheme="majorBidi"/>
      <w:b/>
      <w:color w:val="61338D" w:themeColor="text2"/>
      <w:sz w:val="20"/>
      <w:szCs w:val="24"/>
      <w:lang w:eastAsia="en-GB"/>
    </w:rPr>
  </w:style>
  <w:style w:type="character" w:customStyle="1" w:styleId="Heading4Char">
    <w:name w:val="Heading 4 Char"/>
    <w:basedOn w:val="DefaultParagraphFont"/>
    <w:link w:val="Heading4"/>
    <w:uiPriority w:val="9"/>
    <w:semiHidden/>
    <w:rsid w:val="000308DE"/>
    <w:rPr>
      <w:rFonts w:asciiTheme="majorHAnsi" w:eastAsiaTheme="majorEastAsia" w:hAnsiTheme="majorHAnsi" w:cstheme="majorBidi"/>
      <w:bCs/>
      <w:i/>
      <w:color w:val="61338D" w:themeColor="text2"/>
      <w:spacing w:val="4"/>
      <w:sz w:val="20"/>
      <w:szCs w:val="20"/>
    </w:rPr>
  </w:style>
  <w:style w:type="character" w:customStyle="1" w:styleId="Heading5Char">
    <w:name w:val="Heading 5 Char"/>
    <w:basedOn w:val="DefaultParagraphFont"/>
    <w:link w:val="Heading5"/>
    <w:uiPriority w:val="9"/>
    <w:semiHidden/>
    <w:rsid w:val="000308DE"/>
    <w:rPr>
      <w:rFonts w:asciiTheme="majorHAnsi" w:eastAsiaTheme="majorEastAsia" w:hAnsiTheme="majorHAnsi" w:cstheme="majorBidi"/>
      <w:bCs/>
      <w:color w:val="61338D" w:themeColor="text2"/>
      <w:spacing w:val="4"/>
      <w:sz w:val="18"/>
      <w:szCs w:val="18"/>
    </w:rPr>
  </w:style>
  <w:style w:type="numbering" w:customStyle="1" w:styleId="ListHeadings">
    <w:name w:val="List Headings"/>
    <w:uiPriority w:val="99"/>
    <w:rsid w:val="00D16F74"/>
    <w:pPr>
      <w:numPr>
        <w:numId w:val="4"/>
      </w:numPr>
    </w:pPr>
  </w:style>
  <w:style w:type="paragraph" w:styleId="Title">
    <w:name w:val="Title"/>
    <w:basedOn w:val="Normal"/>
    <w:next w:val="Normal"/>
    <w:link w:val="TitleChar"/>
    <w:uiPriority w:val="10"/>
    <w:qFormat/>
    <w:rsid w:val="00A83337"/>
    <w:pPr>
      <w:spacing w:before="200" w:line="214" w:lineRule="auto"/>
      <w:contextualSpacing/>
    </w:pPr>
    <w:rPr>
      <w:rFonts w:asciiTheme="majorHAnsi" w:eastAsiaTheme="majorEastAsia" w:hAnsiTheme="majorHAnsi" w:cstheme="majorBidi"/>
      <w:b/>
      <w:color w:val="61338D" w:themeColor="text2"/>
      <w:kern w:val="28"/>
      <w:sz w:val="66"/>
      <w:szCs w:val="56"/>
    </w:rPr>
  </w:style>
  <w:style w:type="character" w:customStyle="1" w:styleId="TitleChar">
    <w:name w:val="Title Char"/>
    <w:basedOn w:val="DefaultParagraphFont"/>
    <w:link w:val="Title"/>
    <w:uiPriority w:val="10"/>
    <w:rsid w:val="00A83337"/>
    <w:rPr>
      <w:rFonts w:asciiTheme="majorHAnsi" w:eastAsiaTheme="majorEastAsia" w:hAnsiTheme="majorHAnsi" w:cstheme="majorBidi"/>
      <w:b/>
      <w:color w:val="61338D" w:themeColor="text2"/>
      <w:kern w:val="28"/>
      <w:sz w:val="66"/>
      <w:szCs w:val="56"/>
      <w:lang w:eastAsia="en-GB"/>
    </w:rPr>
  </w:style>
  <w:style w:type="paragraph" w:customStyle="1" w:styleId="Pull-outQuote">
    <w:name w:val="Pull-out Quote"/>
    <w:basedOn w:val="Normal"/>
    <w:link w:val="Pull-outQuoteChar"/>
    <w:rsid w:val="009D24F5"/>
    <w:pPr>
      <w:pBdr>
        <w:top w:val="single" w:sz="4" w:space="4" w:color="61338D" w:themeColor="text2"/>
        <w:left w:val="single" w:sz="4" w:space="4" w:color="61338D" w:themeColor="text2"/>
        <w:bottom w:val="single" w:sz="4" w:space="4" w:color="61338D" w:themeColor="text2"/>
        <w:right w:val="single" w:sz="4" w:space="4" w:color="61338D" w:themeColor="text2"/>
      </w:pBdr>
      <w:shd w:val="clear" w:color="auto" w:fill="61338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rsid w:val="004B609E"/>
    <w:rPr>
      <w:b/>
    </w:rPr>
  </w:style>
  <w:style w:type="character" w:customStyle="1" w:styleId="Pull-outQuoteChar">
    <w:name w:val="Pull-out Quote Char"/>
    <w:basedOn w:val="DefaultParagraphFont"/>
    <w:link w:val="Pull-outQuote"/>
    <w:rsid w:val="009D24F5"/>
    <w:rPr>
      <w:color w:val="FFFFFF" w:themeColor="background1"/>
      <w:sz w:val="20"/>
      <w:shd w:val="clear" w:color="auto" w:fill="61338D" w:themeFill="text2"/>
    </w:rPr>
  </w:style>
  <w:style w:type="character" w:customStyle="1" w:styleId="Pull-outQuoteHeadingChar">
    <w:name w:val="Pull-out Quote Heading Char"/>
    <w:basedOn w:val="Pull-outQuoteChar"/>
    <w:link w:val="Pull-outQuoteHeading"/>
    <w:rsid w:val="004B609E"/>
    <w:rPr>
      <w:b/>
      <w:color w:val="FFFFFF" w:themeColor="background1"/>
      <w:sz w:val="20"/>
      <w:shd w:val="clear" w:color="auto" w:fill="61338D" w:themeFill="text2"/>
    </w:rPr>
  </w:style>
  <w:style w:type="paragraph" w:customStyle="1" w:styleId="NumberedHeading1">
    <w:name w:val="Numbered Heading 1"/>
    <w:basedOn w:val="Heading1"/>
    <w:next w:val="Normal"/>
    <w:link w:val="NumberedHeading1Char"/>
    <w:semiHidden/>
    <w:rsid w:val="00D16F74"/>
    <w:pPr>
      <w:ind w:left="284" w:hanging="284"/>
    </w:pPr>
  </w:style>
  <w:style w:type="paragraph" w:customStyle="1" w:styleId="NumberedHeading2">
    <w:name w:val="Numbered Heading 2"/>
    <w:basedOn w:val="Heading2"/>
    <w:next w:val="Normal"/>
    <w:link w:val="NumberedHeading2Char"/>
    <w:semiHidden/>
    <w:rsid w:val="00D16F74"/>
    <w:pPr>
      <w:tabs>
        <w:tab w:val="num" w:pos="1209"/>
      </w:tabs>
      <w:ind w:left="1209" w:hanging="360"/>
    </w:pPr>
  </w:style>
  <w:style w:type="character" w:customStyle="1" w:styleId="NumberedHeading1Char">
    <w:name w:val="Numbered Heading 1 Char"/>
    <w:basedOn w:val="Heading1Char"/>
    <w:link w:val="NumberedHeading1"/>
    <w:semiHidden/>
    <w:rsid w:val="00647ED1"/>
    <w:rPr>
      <w:rFonts w:asciiTheme="majorHAnsi" w:eastAsiaTheme="majorEastAsia" w:hAnsiTheme="majorHAnsi" w:cstheme="majorBidi"/>
      <w:b/>
      <w:color w:val="61338D" w:themeColor="text2"/>
      <w:spacing w:val="4"/>
      <w:sz w:val="48"/>
      <w:szCs w:val="32"/>
      <w:lang w:eastAsia="en-GB"/>
    </w:rPr>
  </w:style>
  <w:style w:type="character" w:customStyle="1" w:styleId="NumberedHeading2Char">
    <w:name w:val="Numbered Heading 2 Char"/>
    <w:basedOn w:val="Heading2Char"/>
    <w:link w:val="NumberedHeading2"/>
    <w:semiHidden/>
    <w:rsid w:val="00647ED1"/>
    <w:rPr>
      <w:rFonts w:asciiTheme="majorHAnsi" w:eastAsiaTheme="majorEastAsia" w:hAnsiTheme="majorHAnsi" w:cstheme="majorBidi"/>
      <w:color w:val="61338D" w:themeColor="text2"/>
      <w:spacing w:val="4"/>
      <w:sz w:val="28"/>
      <w:szCs w:val="26"/>
      <w:lang w:eastAsia="en-GB"/>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3952"/>
    <w:pPr>
      <w:spacing w:before="120" w:after="240"/>
    </w:pPr>
    <w:rPr>
      <w:i/>
      <w:iCs/>
      <w:color w:val="61338D" w:themeColor="text2"/>
      <w:sz w:val="18"/>
      <w:szCs w:val="18"/>
    </w:rPr>
  </w:style>
  <w:style w:type="paragraph" w:styleId="List">
    <w:name w:val="List"/>
    <w:basedOn w:val="Normal"/>
    <w:uiPriority w:val="99"/>
    <w:unhideWhenUsed/>
    <w:qFormat/>
    <w:rsid w:val="00E25474"/>
    <w:pPr>
      <w:numPr>
        <w:numId w:val="7"/>
      </w:numPr>
      <w:contextualSpacing/>
    </w:pPr>
  </w:style>
  <w:style w:type="paragraph" w:styleId="List2">
    <w:name w:val="List 2"/>
    <w:basedOn w:val="Normal"/>
    <w:uiPriority w:val="99"/>
    <w:unhideWhenUsed/>
    <w:qFormat/>
    <w:rsid w:val="00E25474"/>
    <w:pPr>
      <w:numPr>
        <w:ilvl w:val="1"/>
        <w:numId w:val="7"/>
      </w:numPr>
      <w:contextualSpacing/>
    </w:pPr>
  </w:style>
  <w:style w:type="numbering" w:customStyle="1" w:styleId="LetteredList">
    <w:name w:val="Lettered List"/>
    <w:uiPriority w:val="99"/>
    <w:rsid w:val="00E25474"/>
    <w:pPr>
      <w:numPr>
        <w:numId w:val="7"/>
      </w:numPr>
    </w:pPr>
  </w:style>
  <w:style w:type="paragraph" w:styleId="TOCHeading">
    <w:name w:val="TOC Heading"/>
    <w:next w:val="Normal"/>
    <w:uiPriority w:val="39"/>
    <w:unhideWhenUsed/>
    <w:qFormat/>
    <w:rsid w:val="00B81E66"/>
    <w:pPr>
      <w:spacing w:before="120" w:after="1200"/>
    </w:pPr>
    <w:rPr>
      <w:b/>
      <w:color w:val="61338D" w:themeColor="text2"/>
      <w:spacing w:val="4"/>
      <w:sz w:val="62"/>
    </w:rPr>
  </w:style>
  <w:style w:type="paragraph" w:styleId="EnvelopeReturn">
    <w:name w:val="envelope return"/>
    <w:basedOn w:val="Normal"/>
    <w:uiPriority w:val="99"/>
    <w:unhideWhenUsed/>
    <w:rsid w:val="00DF0E76"/>
    <w:rPr>
      <w:rFonts w:asciiTheme="majorHAnsi" w:eastAsiaTheme="majorEastAsia" w:hAnsiTheme="majorHAnsi" w:cstheme="majorBidi"/>
      <w:szCs w:val="20"/>
    </w:rPr>
  </w:style>
  <w:style w:type="paragraph" w:customStyle="1" w:styleId="Titlepageheading">
    <w:name w:val="Title page heading"/>
    <w:basedOn w:val="Heading2"/>
    <w:rsid w:val="00B66E4C"/>
    <w:pPr>
      <w:spacing w:after="60"/>
    </w:pPr>
    <w:rPr>
      <w:sz w:val="22"/>
    </w:rPr>
  </w:style>
  <w:style w:type="paragraph" w:styleId="TOC1">
    <w:name w:val="toc 1"/>
    <w:basedOn w:val="Normal"/>
    <w:next w:val="Normal"/>
    <w:autoRedefine/>
    <w:uiPriority w:val="39"/>
    <w:unhideWhenUsed/>
    <w:rsid w:val="00AC1874"/>
    <w:pPr>
      <w:tabs>
        <w:tab w:val="right" w:pos="7938"/>
      </w:tabs>
      <w:spacing w:before="320"/>
    </w:pPr>
    <w:rPr>
      <w:b/>
      <w:color w:val="61338D" w:themeColor="text2"/>
      <w:sz w:val="28"/>
    </w:rPr>
  </w:style>
  <w:style w:type="paragraph" w:styleId="TOC2">
    <w:name w:val="toc 2"/>
    <w:basedOn w:val="Normal"/>
    <w:next w:val="Normal"/>
    <w:autoRedefine/>
    <w:uiPriority w:val="39"/>
    <w:unhideWhenUsed/>
    <w:rsid w:val="00647ED1"/>
    <w:pPr>
      <w:tabs>
        <w:tab w:val="right" w:pos="7938"/>
        <w:tab w:val="right" w:leader="dot" w:pos="9628"/>
      </w:tabs>
      <w:spacing w:after="113"/>
    </w:pPr>
    <w:rPr>
      <w:sz w:val="22"/>
    </w:rPr>
  </w:style>
  <w:style w:type="paragraph" w:styleId="TOC3">
    <w:name w:val="toc 3"/>
    <w:basedOn w:val="Normal"/>
    <w:next w:val="Normal"/>
    <w:autoRedefine/>
    <w:uiPriority w:val="39"/>
    <w:unhideWhenUsed/>
    <w:rsid w:val="004C6E2E"/>
    <w:pPr>
      <w:spacing w:after="100"/>
      <w:ind w:left="400"/>
    </w:pPr>
  </w:style>
  <w:style w:type="paragraph" w:styleId="TOAHeading">
    <w:name w:val="toa heading"/>
    <w:basedOn w:val="Normal"/>
    <w:next w:val="Normal"/>
    <w:uiPriority w:val="99"/>
    <w:unhideWhenUsed/>
    <w:rsid w:val="004C6E2E"/>
    <w:rPr>
      <w:rFonts w:asciiTheme="majorHAnsi" w:eastAsiaTheme="majorEastAsia" w:hAnsiTheme="majorHAnsi" w:cstheme="majorBidi"/>
      <w:b/>
      <w:bCs/>
    </w:rPr>
  </w:style>
  <w:style w:type="table" w:styleId="TableGridLight">
    <w:name w:val="Grid Table Light"/>
    <w:basedOn w:val="TableNormal"/>
    <w:uiPriority w:val="40"/>
    <w:rsid w:val="004C6E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C6E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6E2E"/>
    <w:pPr>
      <w:spacing w:after="0" w:line="240" w:lineRule="auto"/>
    </w:pPr>
    <w:tblPr>
      <w:tblStyleRowBandSize w:val="1"/>
      <w:tblStyleColBandSize w:val="1"/>
      <w:tblBorders>
        <w:top w:val="single" w:sz="4" w:space="0" w:color="8A88BC" w:themeColor="text1" w:themeTint="80"/>
        <w:bottom w:val="single" w:sz="4" w:space="0" w:color="8A88BC" w:themeColor="text1" w:themeTint="80"/>
      </w:tblBorders>
    </w:tblPr>
    <w:tblStylePr w:type="firstRow">
      <w:rPr>
        <w:b/>
        <w:bCs/>
      </w:rPr>
      <w:tblPr/>
      <w:tcPr>
        <w:tcBorders>
          <w:bottom w:val="single" w:sz="4" w:space="0" w:color="8A88BC" w:themeColor="text1" w:themeTint="80"/>
        </w:tcBorders>
      </w:tcPr>
    </w:tblStylePr>
    <w:tblStylePr w:type="lastRow">
      <w:rPr>
        <w:b/>
        <w:bCs/>
      </w:rPr>
      <w:tblPr/>
      <w:tcPr>
        <w:tcBorders>
          <w:top w:val="single" w:sz="4" w:space="0" w:color="8A88BC" w:themeColor="text1" w:themeTint="80"/>
        </w:tcBorders>
      </w:tcPr>
    </w:tblStylePr>
    <w:tblStylePr w:type="firstCol">
      <w:rPr>
        <w:b/>
        <w:bCs/>
      </w:rPr>
    </w:tblStylePr>
    <w:tblStylePr w:type="lastCol">
      <w:rPr>
        <w:b/>
        <w:bCs/>
      </w:rPr>
    </w:tblStylePr>
    <w:tblStylePr w:type="band1Vert">
      <w:tblPr/>
      <w:tcPr>
        <w:tcBorders>
          <w:left w:val="single" w:sz="4" w:space="0" w:color="8A88BC" w:themeColor="text1" w:themeTint="80"/>
          <w:right w:val="single" w:sz="4" w:space="0" w:color="8A88BC" w:themeColor="text1" w:themeTint="80"/>
        </w:tcBorders>
      </w:tcPr>
    </w:tblStylePr>
    <w:tblStylePr w:type="band2Vert">
      <w:tblPr/>
      <w:tcPr>
        <w:tcBorders>
          <w:left w:val="single" w:sz="4" w:space="0" w:color="8A88BC" w:themeColor="text1" w:themeTint="80"/>
          <w:right w:val="single" w:sz="4" w:space="0" w:color="8A88BC" w:themeColor="text1" w:themeTint="80"/>
        </w:tcBorders>
      </w:tcPr>
    </w:tblStylePr>
    <w:tblStylePr w:type="band1Horz">
      <w:tblPr/>
      <w:tcPr>
        <w:tcBorders>
          <w:top w:val="single" w:sz="4" w:space="0" w:color="8A88BC" w:themeColor="text1" w:themeTint="80"/>
          <w:bottom w:val="single" w:sz="4" w:space="0" w:color="8A88BC" w:themeColor="text1" w:themeTint="80"/>
        </w:tcBorders>
      </w:tcPr>
    </w:tblStylePr>
  </w:style>
  <w:style w:type="table" w:styleId="GridTable1Light-Accent4">
    <w:name w:val="Grid Table 1 Light Accent 4"/>
    <w:basedOn w:val="TableNormal"/>
    <w:uiPriority w:val="46"/>
    <w:rsid w:val="004C6E2E"/>
    <w:pPr>
      <w:spacing w:after="0" w:line="240" w:lineRule="auto"/>
    </w:pPr>
    <w:tblPr>
      <w:tblStyleRowBandSize w:val="1"/>
      <w:tblStyleColBandSize w:val="1"/>
      <w:tblBorders>
        <w:top w:val="single" w:sz="4" w:space="0" w:color="A2A0CA" w:themeColor="accent4" w:themeTint="66"/>
        <w:left w:val="single" w:sz="4" w:space="0" w:color="A2A0CA" w:themeColor="accent4" w:themeTint="66"/>
        <w:bottom w:val="single" w:sz="4" w:space="0" w:color="A2A0CA" w:themeColor="accent4" w:themeTint="66"/>
        <w:right w:val="single" w:sz="4" w:space="0" w:color="A2A0CA" w:themeColor="accent4" w:themeTint="66"/>
        <w:insideH w:val="single" w:sz="4" w:space="0" w:color="A2A0CA" w:themeColor="accent4" w:themeTint="66"/>
        <w:insideV w:val="single" w:sz="4" w:space="0" w:color="A2A0CA" w:themeColor="accent4" w:themeTint="66"/>
      </w:tblBorders>
    </w:tblPr>
    <w:tblStylePr w:type="firstRow">
      <w:rPr>
        <w:b/>
        <w:bCs/>
      </w:rPr>
      <w:tblPr/>
      <w:tcPr>
        <w:tcBorders>
          <w:bottom w:val="single" w:sz="12" w:space="0" w:color="7471AF" w:themeColor="accent4" w:themeTint="99"/>
        </w:tcBorders>
      </w:tcPr>
    </w:tblStylePr>
    <w:tblStylePr w:type="lastRow">
      <w:rPr>
        <w:b/>
        <w:bCs/>
      </w:rPr>
      <w:tblPr/>
      <w:tcPr>
        <w:tcBorders>
          <w:top w:val="double" w:sz="2" w:space="0" w:color="7471AF" w:themeColor="accent4" w:themeTint="99"/>
        </w:tcBorders>
      </w:tcPr>
    </w:tblStylePr>
    <w:tblStylePr w:type="firstCol">
      <w:rPr>
        <w:b/>
        <w:bCs/>
      </w:rPr>
    </w:tblStylePr>
    <w:tblStylePr w:type="lastCol">
      <w:rPr>
        <w:b/>
        <w:bCs/>
      </w:rPr>
    </w:tblStylePr>
  </w:style>
  <w:style w:type="table" w:customStyle="1" w:styleId="PRCTable">
    <w:name w:val="PRC Table"/>
    <w:basedOn w:val="TableNormal"/>
    <w:uiPriority w:val="99"/>
    <w:rsid w:val="00172FDA"/>
    <w:pPr>
      <w:spacing w:after="0" w:line="240" w:lineRule="auto"/>
    </w:pPr>
    <w:tblPr>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Pr>
    <w:tcPr>
      <w:shd w:val="clear" w:color="auto" w:fill="F2F2F2" w:themeFill="background1" w:themeFillShade="F2"/>
    </w:tcPr>
    <w:tblStylePr w:type="firstRow">
      <w:rPr>
        <w:color w:val="FFFFFF" w:themeColor="background1"/>
      </w:rPr>
      <w:tblPr/>
      <w:tcPr>
        <w:shd w:val="clear" w:color="auto" w:fill="61338D" w:themeFill="text2"/>
      </w:tcPr>
    </w:tblStylePr>
  </w:style>
  <w:style w:type="table" w:customStyle="1" w:styleId="Style1">
    <w:name w:val="Style1"/>
    <w:basedOn w:val="TableNormal"/>
    <w:uiPriority w:val="99"/>
    <w:rsid w:val="00DF71D3"/>
    <w:pPr>
      <w:spacing w:after="0" w:line="240" w:lineRule="auto"/>
    </w:pPr>
    <w:tblPr/>
  </w:style>
  <w:style w:type="paragraph" w:styleId="Subtitle">
    <w:name w:val="Subtitle"/>
    <w:basedOn w:val="Heading3"/>
    <w:next w:val="Normal"/>
    <w:link w:val="SubtitleChar"/>
    <w:uiPriority w:val="11"/>
    <w:rsid w:val="00812536"/>
    <w:pPr>
      <w:framePr w:wrap="around" w:vAnchor="text" w:hAnchor="text" w:y="1"/>
      <w:spacing w:before="200"/>
      <w:ind w:right="1701"/>
      <w:outlineLvl w:val="9"/>
    </w:pPr>
    <w:rPr>
      <w:b w:val="0"/>
      <w:bCs/>
      <w:sz w:val="30"/>
      <w:szCs w:val="30"/>
    </w:rPr>
  </w:style>
  <w:style w:type="character" w:customStyle="1" w:styleId="SubtitleChar">
    <w:name w:val="Subtitle Char"/>
    <w:basedOn w:val="DefaultParagraphFont"/>
    <w:link w:val="Subtitle"/>
    <w:uiPriority w:val="11"/>
    <w:rsid w:val="00812536"/>
    <w:rPr>
      <w:rFonts w:asciiTheme="majorHAnsi" w:eastAsiaTheme="majorEastAsia" w:hAnsiTheme="majorHAnsi" w:cstheme="majorBidi"/>
      <w:bCs/>
      <w:color w:val="61338D" w:themeColor="text2"/>
      <w:sz w:val="30"/>
      <w:szCs w:val="30"/>
    </w:rPr>
  </w:style>
  <w:style w:type="table" w:customStyle="1" w:styleId="Table2">
    <w:name w:val="Table 2"/>
    <w:basedOn w:val="TableNormal"/>
    <w:uiPriority w:val="99"/>
    <w:rsid w:val="005840B5"/>
    <w:pPr>
      <w:spacing w:after="0" w:line="240" w:lineRule="auto"/>
    </w:pPr>
    <w:tblPr/>
  </w:style>
  <w:style w:type="table" w:customStyle="1" w:styleId="PRCAddress">
    <w:name w:val="PRC Address"/>
    <w:basedOn w:val="TableNormal"/>
    <w:uiPriority w:val="99"/>
    <w:rsid w:val="001C6D82"/>
    <w:pPr>
      <w:spacing w:after="0" w:line="240" w:lineRule="auto"/>
    </w:pPr>
    <w:tblPr>
      <w:tblCellMar>
        <w:left w:w="0" w:type="dxa"/>
        <w:right w:w="0" w:type="dxa"/>
      </w:tblCellMar>
    </w:tblPr>
  </w:style>
  <w:style w:type="character" w:styleId="Hyperlink">
    <w:name w:val="Hyperlink"/>
    <w:basedOn w:val="DefaultParagraphFont"/>
    <w:uiPriority w:val="99"/>
    <w:unhideWhenUsed/>
    <w:rsid w:val="0033782F"/>
    <w:rPr>
      <w:color w:val="35335B" w:themeColor="hyperlink"/>
      <w:u w:val="single"/>
    </w:rPr>
  </w:style>
  <w:style w:type="character" w:styleId="UnresolvedMention">
    <w:name w:val="Unresolved Mention"/>
    <w:basedOn w:val="DefaultParagraphFont"/>
    <w:uiPriority w:val="99"/>
    <w:semiHidden/>
    <w:unhideWhenUsed/>
    <w:rsid w:val="0033782F"/>
    <w:rPr>
      <w:color w:val="605E5C"/>
      <w:shd w:val="clear" w:color="auto" w:fill="E1DFDD"/>
    </w:rPr>
  </w:style>
  <w:style w:type="table" w:customStyle="1" w:styleId="PRClogotable">
    <w:name w:val="PRC logo table"/>
    <w:basedOn w:val="TableNormal"/>
    <w:uiPriority w:val="99"/>
    <w:rsid w:val="00C3153D"/>
    <w:pPr>
      <w:spacing w:after="0" w:line="240" w:lineRule="auto"/>
    </w:pPr>
    <w:tblPr>
      <w:tblCellMar>
        <w:left w:w="0" w:type="dxa"/>
        <w:right w:w="340" w:type="dxa"/>
      </w:tblCellMar>
    </w:tblPr>
  </w:style>
  <w:style w:type="paragraph" w:customStyle="1" w:styleId="PageNumberFrame">
    <w:name w:val="Page Number Frame"/>
    <w:basedOn w:val="Footer"/>
    <w:rsid w:val="00456518"/>
    <w:pPr>
      <w:framePr w:w="1134" w:h="1134" w:hRule="exact" w:wrap="around" w:vAnchor="page" w:hAnchor="margin" w:xAlign="right" w:yAlign="bottom"/>
      <w:spacing w:before="0" w:beforeAutospacing="0" w:after="0"/>
      <w:jc w:val="right"/>
    </w:pPr>
  </w:style>
  <w:style w:type="character" w:customStyle="1" w:styleId="Colourwhite">
    <w:name w:val="Colour white"/>
    <w:basedOn w:val="DefaultParagraphFont"/>
    <w:uiPriority w:val="1"/>
    <w:rsid w:val="00F9260E"/>
    <w:rPr>
      <w:color w:val="FFFFFF" w:themeColor="background1"/>
    </w:rPr>
  </w:style>
  <w:style w:type="character" w:styleId="Strong">
    <w:name w:val="Strong"/>
    <w:basedOn w:val="DefaultParagraphFont"/>
    <w:uiPriority w:val="22"/>
    <w:qFormat/>
    <w:rsid w:val="00DA66AB"/>
    <w:rPr>
      <w:b/>
      <w:bCs/>
    </w:rPr>
  </w:style>
  <w:style w:type="paragraph" w:customStyle="1" w:styleId="TableHeading">
    <w:name w:val="Table Heading"/>
    <w:basedOn w:val="Normal"/>
    <w:qFormat/>
    <w:rsid w:val="001868E0"/>
    <w:pPr>
      <w:spacing w:after="60"/>
    </w:pPr>
    <w:rPr>
      <w:caps/>
      <w:color w:val="FFFFFF" w:themeColor="background1"/>
    </w:rPr>
  </w:style>
  <w:style w:type="paragraph" w:styleId="BalloonText">
    <w:name w:val="Balloon Text"/>
    <w:basedOn w:val="Normal"/>
    <w:link w:val="BalloonTextChar"/>
    <w:uiPriority w:val="99"/>
    <w:semiHidden/>
    <w:unhideWhenUsed/>
    <w:rsid w:val="00935A03"/>
    <w:rPr>
      <w:sz w:val="18"/>
      <w:szCs w:val="18"/>
    </w:rPr>
  </w:style>
  <w:style w:type="character" w:customStyle="1" w:styleId="BalloonTextChar">
    <w:name w:val="Balloon Text Char"/>
    <w:basedOn w:val="DefaultParagraphFont"/>
    <w:link w:val="BalloonText"/>
    <w:uiPriority w:val="99"/>
    <w:semiHidden/>
    <w:rsid w:val="00935A03"/>
    <w:rPr>
      <w:rFonts w:ascii="Times New Roman" w:eastAsia="Times New Roman" w:hAnsi="Times New Roman" w:cs="Times New Roman"/>
      <w:sz w:val="18"/>
      <w:szCs w:val="18"/>
      <w:lang w:eastAsia="en-GB"/>
    </w:rPr>
  </w:style>
  <w:style w:type="paragraph" w:customStyle="1" w:styleId="ContactDetails">
    <w:name w:val="Contact Details"/>
    <w:basedOn w:val="NoSpacing"/>
    <w:link w:val="ContactDetailsChar"/>
    <w:uiPriority w:val="2"/>
    <w:qFormat/>
    <w:rsid w:val="009305B8"/>
    <w:pPr>
      <w:framePr w:wrap="notBeside" w:hAnchor="text" w:yAlign="bottom" w:anchorLock="1"/>
      <w:spacing w:line="307" w:lineRule="auto"/>
    </w:pPr>
  </w:style>
  <w:style w:type="paragraph" w:customStyle="1" w:styleId="ContactDetails-Email">
    <w:name w:val="Contact Details - Email"/>
    <w:basedOn w:val="ContactDetails"/>
    <w:link w:val="ContactDetails-EmailChar"/>
    <w:uiPriority w:val="2"/>
    <w:qFormat/>
    <w:rsid w:val="009305B8"/>
    <w:pPr>
      <w:framePr w:wrap="notBeside"/>
      <w:spacing w:before="340"/>
    </w:pPr>
  </w:style>
  <w:style w:type="character" w:customStyle="1" w:styleId="ContactDetailsChar">
    <w:name w:val="Contact Details Char"/>
    <w:basedOn w:val="DefaultParagraphFont"/>
    <w:link w:val="ContactDetails"/>
    <w:uiPriority w:val="2"/>
    <w:rsid w:val="009305B8"/>
    <w:rPr>
      <w:color w:val="35335B" w:themeColor="text1"/>
    </w:rPr>
  </w:style>
  <w:style w:type="paragraph" w:customStyle="1" w:styleId="ContactDetails-Heading2">
    <w:name w:val="Contact Details - Heading 2"/>
    <w:basedOn w:val="ContactDetails"/>
    <w:link w:val="ContactDetails-Heading2Char"/>
    <w:uiPriority w:val="2"/>
    <w:qFormat/>
    <w:rsid w:val="009305B8"/>
    <w:pPr>
      <w:framePr w:wrap="notBeside"/>
      <w:spacing w:before="300"/>
    </w:pPr>
    <w:rPr>
      <w:b/>
      <w:color w:val="61338D" w:themeColor="text2"/>
    </w:rPr>
  </w:style>
  <w:style w:type="character" w:customStyle="1" w:styleId="ContactDetails-EmailChar">
    <w:name w:val="Contact Details - Email Char"/>
    <w:basedOn w:val="ContactDetailsChar"/>
    <w:link w:val="ContactDetails-Email"/>
    <w:uiPriority w:val="2"/>
    <w:rsid w:val="009305B8"/>
    <w:rPr>
      <w:color w:val="35335B" w:themeColor="text1"/>
    </w:rPr>
  </w:style>
  <w:style w:type="paragraph" w:customStyle="1" w:styleId="ContactDetails-Heading1">
    <w:name w:val="Contact Details - Heading 1"/>
    <w:basedOn w:val="ContactDetails-Heading2"/>
    <w:link w:val="ContactDetails-Heading1Char"/>
    <w:uiPriority w:val="2"/>
    <w:qFormat/>
    <w:rsid w:val="009305B8"/>
    <w:pPr>
      <w:framePr w:wrap="notBeside"/>
      <w:spacing w:line="319" w:lineRule="auto"/>
      <w:contextualSpacing/>
    </w:pPr>
    <w:rPr>
      <w:sz w:val="62"/>
    </w:rPr>
  </w:style>
  <w:style w:type="character" w:customStyle="1" w:styleId="ContactDetails-Heading2Char">
    <w:name w:val="Contact Details - Heading 2 Char"/>
    <w:basedOn w:val="ContactDetailsChar"/>
    <w:link w:val="ContactDetails-Heading2"/>
    <w:uiPriority w:val="2"/>
    <w:rsid w:val="009305B8"/>
    <w:rPr>
      <w:b/>
      <w:color w:val="61338D" w:themeColor="text2"/>
    </w:rPr>
  </w:style>
  <w:style w:type="character" w:customStyle="1" w:styleId="ContactDetails-Heading1Char">
    <w:name w:val="Contact Details - Heading 1 Char"/>
    <w:basedOn w:val="ContactDetails-Heading2Char"/>
    <w:link w:val="ContactDetails-Heading1"/>
    <w:uiPriority w:val="2"/>
    <w:rsid w:val="009305B8"/>
    <w:rPr>
      <w:b/>
      <w:color w:val="61338D" w:themeColor="text2"/>
      <w:sz w:val="62"/>
    </w:rPr>
  </w:style>
  <w:style w:type="character" w:styleId="FollowedHyperlink">
    <w:name w:val="FollowedHyperlink"/>
    <w:basedOn w:val="DefaultParagraphFont"/>
    <w:uiPriority w:val="99"/>
    <w:semiHidden/>
    <w:unhideWhenUsed/>
    <w:rsid w:val="000A183D"/>
    <w:rPr>
      <w:color w:val="F37321" w:themeColor="followedHyperlink"/>
      <w:u w:val="single"/>
    </w:rPr>
  </w:style>
  <w:style w:type="paragraph" w:styleId="FootnoteText">
    <w:name w:val="footnote text"/>
    <w:basedOn w:val="Normal"/>
    <w:link w:val="FootnoteTextChar"/>
    <w:unhideWhenUsed/>
    <w:qFormat/>
    <w:rsid w:val="00EB2123"/>
    <w:rPr>
      <w:sz w:val="20"/>
      <w:szCs w:val="20"/>
      <w:lang w:val="en-GB"/>
    </w:rPr>
  </w:style>
  <w:style w:type="character" w:customStyle="1" w:styleId="FootnoteTextChar">
    <w:name w:val="Footnote Text Char"/>
    <w:basedOn w:val="DefaultParagraphFont"/>
    <w:link w:val="FootnoteText"/>
    <w:rsid w:val="00EB2123"/>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nhideWhenUsed/>
    <w:qFormat/>
    <w:rsid w:val="00EB2123"/>
    <w:rPr>
      <w:vertAlign w:val="superscript"/>
    </w:rPr>
  </w:style>
  <w:style w:type="character" w:customStyle="1" w:styleId="normaltextrun">
    <w:name w:val="normaltextrun"/>
    <w:basedOn w:val="DefaultParagraphFont"/>
    <w:rsid w:val="00EB2123"/>
  </w:style>
  <w:style w:type="character" w:customStyle="1" w:styleId="ListParagraphChar">
    <w:name w:val="List Paragraph Char"/>
    <w:aliases w:val="List Paragraph11 Char,Recommendation Char,List Paragraph1 Char,Bullet point Char,CV text Char,Dot pt Char,F5 List Paragraph Char,FooterText Char,L Char,List Paragraph111 Char,List Paragraph2 Char,Medium Grid 1 - Accent 21 Char"/>
    <w:link w:val="ListParagraph"/>
    <w:uiPriority w:val="34"/>
    <w:qFormat/>
    <w:rsid w:val="00EB2123"/>
    <w:rPr>
      <w:color w:val="35335B" w:themeColor="text1"/>
      <w:spacing w:val="4"/>
      <w:sz w:val="21"/>
    </w:rPr>
  </w:style>
  <w:style w:type="character" w:customStyle="1" w:styleId="Characterbold">
    <w:name w:val="Character (bold)"/>
    <w:basedOn w:val="DefaultParagraphFont"/>
    <w:uiPriority w:val="2"/>
    <w:qFormat/>
    <w:rsid w:val="00EB2123"/>
    <w:rPr>
      <w:b/>
    </w:rPr>
  </w:style>
  <w:style w:type="paragraph" w:styleId="NormalWeb">
    <w:name w:val="Normal (Web)"/>
    <w:basedOn w:val="Normal"/>
    <w:uiPriority w:val="99"/>
    <w:unhideWhenUsed/>
    <w:rsid w:val="00080986"/>
    <w:pPr>
      <w:spacing w:before="100" w:beforeAutospacing="1" w:after="100" w:afterAutospacing="1"/>
    </w:pPr>
  </w:style>
  <w:style w:type="character" w:styleId="Emphasis">
    <w:name w:val="Emphasis"/>
    <w:basedOn w:val="DefaultParagraphFont"/>
    <w:uiPriority w:val="20"/>
    <w:qFormat/>
    <w:rsid w:val="00080986"/>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35335B" w:themeColor="text1"/>
      <w:spacing w:val="4"/>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5780E"/>
    <w:rPr>
      <w:b/>
      <w:bCs/>
    </w:rPr>
  </w:style>
  <w:style w:type="character" w:customStyle="1" w:styleId="CommentSubjectChar">
    <w:name w:val="Comment Subject Char"/>
    <w:basedOn w:val="CommentTextChar"/>
    <w:link w:val="CommentSubject"/>
    <w:uiPriority w:val="99"/>
    <w:semiHidden/>
    <w:rsid w:val="0015780E"/>
    <w:rPr>
      <w:b/>
      <w:bCs/>
      <w:color w:val="35335B" w:themeColor="text1"/>
      <w:spacing w:val="4"/>
      <w:sz w:val="20"/>
      <w:szCs w:val="20"/>
    </w:rPr>
  </w:style>
  <w:style w:type="character" w:styleId="Mention">
    <w:name w:val="Mention"/>
    <w:basedOn w:val="DefaultParagraphFont"/>
    <w:uiPriority w:val="99"/>
    <w:unhideWhenUsed/>
    <w:rsid w:val="0015780E"/>
    <w:rPr>
      <w:color w:val="2B579A"/>
      <w:shd w:val="clear" w:color="auto" w:fill="E1DFDD"/>
    </w:rPr>
  </w:style>
  <w:style w:type="table" w:customStyle="1" w:styleId="DSSDatatablestyle">
    <w:name w:val="DSS Data table style"/>
    <w:basedOn w:val="TableNormal"/>
    <w:uiPriority w:val="99"/>
    <w:rsid w:val="009A4D4B"/>
    <w:pPr>
      <w:spacing w:after="0" w:line="240" w:lineRule="auto"/>
    </w:pPr>
    <w:rPr>
      <w:szCs w:val="24"/>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F37321" w:themeFill="accent1"/>
      </w:tcPr>
    </w:tblStylePr>
    <w:tblStylePr w:type="lastRow">
      <w:pPr>
        <w:jc w:val="left"/>
      </w:pPr>
      <w:rPr>
        <w:rFonts w:asciiTheme="minorHAnsi" w:hAnsiTheme="minorHAnsi"/>
        <w:b/>
        <w:sz w:val="22"/>
        <w:u w:val="none"/>
      </w:rPr>
      <w:tblPr/>
      <w:tcPr>
        <w:tcBorders>
          <w:top w:val="single" w:sz="4" w:space="0" w:color="61338D"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DCCCEC"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paragraph" w:styleId="Revision">
    <w:name w:val="Revision"/>
    <w:hidden/>
    <w:uiPriority w:val="99"/>
    <w:semiHidden/>
    <w:rsid w:val="00283FE9"/>
    <w:pPr>
      <w:spacing w:after="0" w:line="240" w:lineRule="auto"/>
    </w:pPr>
    <w:rPr>
      <w:color w:val="35335B" w:themeColor="text1"/>
      <w:spacing w:val="4"/>
      <w:sz w:val="21"/>
    </w:rPr>
  </w:style>
  <w:style w:type="character" w:customStyle="1" w:styleId="relative">
    <w:name w:val="relative"/>
    <w:basedOn w:val="DefaultParagraphFont"/>
    <w:rsid w:val="00295B40"/>
  </w:style>
  <w:style w:type="paragraph" w:customStyle="1" w:styleId="not-prose">
    <w:name w:val="not-prose"/>
    <w:basedOn w:val="Normal"/>
    <w:rsid w:val="00295B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385">
      <w:bodyDiv w:val="1"/>
      <w:marLeft w:val="0"/>
      <w:marRight w:val="0"/>
      <w:marTop w:val="0"/>
      <w:marBottom w:val="0"/>
      <w:divBdr>
        <w:top w:val="none" w:sz="0" w:space="0" w:color="auto"/>
        <w:left w:val="none" w:sz="0" w:space="0" w:color="auto"/>
        <w:bottom w:val="none" w:sz="0" w:space="0" w:color="auto"/>
        <w:right w:val="none" w:sz="0" w:space="0" w:color="auto"/>
      </w:divBdr>
    </w:div>
    <w:div w:id="28260686">
      <w:bodyDiv w:val="1"/>
      <w:marLeft w:val="0"/>
      <w:marRight w:val="0"/>
      <w:marTop w:val="0"/>
      <w:marBottom w:val="0"/>
      <w:divBdr>
        <w:top w:val="none" w:sz="0" w:space="0" w:color="auto"/>
        <w:left w:val="none" w:sz="0" w:space="0" w:color="auto"/>
        <w:bottom w:val="none" w:sz="0" w:space="0" w:color="auto"/>
        <w:right w:val="none" w:sz="0" w:space="0" w:color="auto"/>
      </w:divBdr>
    </w:div>
    <w:div w:id="263654055">
      <w:bodyDiv w:val="1"/>
      <w:marLeft w:val="0"/>
      <w:marRight w:val="0"/>
      <w:marTop w:val="0"/>
      <w:marBottom w:val="0"/>
      <w:divBdr>
        <w:top w:val="none" w:sz="0" w:space="0" w:color="auto"/>
        <w:left w:val="none" w:sz="0" w:space="0" w:color="auto"/>
        <w:bottom w:val="none" w:sz="0" w:space="0" w:color="auto"/>
        <w:right w:val="none" w:sz="0" w:space="0" w:color="auto"/>
      </w:divBdr>
    </w:div>
    <w:div w:id="487403132">
      <w:bodyDiv w:val="1"/>
      <w:marLeft w:val="0"/>
      <w:marRight w:val="0"/>
      <w:marTop w:val="0"/>
      <w:marBottom w:val="0"/>
      <w:divBdr>
        <w:top w:val="none" w:sz="0" w:space="0" w:color="auto"/>
        <w:left w:val="none" w:sz="0" w:space="0" w:color="auto"/>
        <w:bottom w:val="none" w:sz="0" w:space="0" w:color="auto"/>
        <w:right w:val="none" w:sz="0" w:space="0" w:color="auto"/>
      </w:divBdr>
    </w:div>
    <w:div w:id="623778169">
      <w:bodyDiv w:val="1"/>
      <w:marLeft w:val="0"/>
      <w:marRight w:val="0"/>
      <w:marTop w:val="0"/>
      <w:marBottom w:val="0"/>
      <w:divBdr>
        <w:top w:val="none" w:sz="0" w:space="0" w:color="auto"/>
        <w:left w:val="none" w:sz="0" w:space="0" w:color="auto"/>
        <w:bottom w:val="none" w:sz="0" w:space="0" w:color="auto"/>
        <w:right w:val="none" w:sz="0" w:space="0" w:color="auto"/>
      </w:divBdr>
      <w:divsChild>
        <w:div w:id="333071890">
          <w:marLeft w:val="0"/>
          <w:marRight w:val="0"/>
          <w:marTop w:val="0"/>
          <w:marBottom w:val="0"/>
          <w:divBdr>
            <w:top w:val="none" w:sz="0" w:space="0" w:color="auto"/>
            <w:left w:val="none" w:sz="0" w:space="0" w:color="auto"/>
            <w:bottom w:val="none" w:sz="0" w:space="0" w:color="auto"/>
            <w:right w:val="none" w:sz="0" w:space="0" w:color="auto"/>
          </w:divBdr>
        </w:div>
        <w:div w:id="849836378">
          <w:marLeft w:val="0"/>
          <w:marRight w:val="0"/>
          <w:marTop w:val="0"/>
          <w:marBottom w:val="0"/>
          <w:divBdr>
            <w:top w:val="none" w:sz="0" w:space="0" w:color="auto"/>
            <w:left w:val="none" w:sz="0" w:space="0" w:color="auto"/>
            <w:bottom w:val="none" w:sz="0" w:space="0" w:color="auto"/>
            <w:right w:val="none" w:sz="0" w:space="0" w:color="auto"/>
          </w:divBdr>
        </w:div>
        <w:div w:id="1025984230">
          <w:marLeft w:val="0"/>
          <w:marRight w:val="0"/>
          <w:marTop w:val="0"/>
          <w:marBottom w:val="0"/>
          <w:divBdr>
            <w:top w:val="none" w:sz="0" w:space="0" w:color="auto"/>
            <w:left w:val="none" w:sz="0" w:space="0" w:color="auto"/>
            <w:bottom w:val="none" w:sz="0" w:space="0" w:color="auto"/>
            <w:right w:val="none" w:sz="0" w:space="0" w:color="auto"/>
          </w:divBdr>
        </w:div>
        <w:div w:id="1411000181">
          <w:marLeft w:val="0"/>
          <w:marRight w:val="0"/>
          <w:marTop w:val="0"/>
          <w:marBottom w:val="0"/>
          <w:divBdr>
            <w:top w:val="none" w:sz="0" w:space="0" w:color="auto"/>
            <w:left w:val="none" w:sz="0" w:space="0" w:color="auto"/>
            <w:bottom w:val="none" w:sz="0" w:space="0" w:color="auto"/>
            <w:right w:val="none" w:sz="0" w:space="0" w:color="auto"/>
          </w:divBdr>
        </w:div>
        <w:div w:id="2069960004">
          <w:marLeft w:val="0"/>
          <w:marRight w:val="0"/>
          <w:marTop w:val="0"/>
          <w:marBottom w:val="0"/>
          <w:divBdr>
            <w:top w:val="none" w:sz="0" w:space="0" w:color="auto"/>
            <w:left w:val="none" w:sz="0" w:space="0" w:color="auto"/>
            <w:bottom w:val="none" w:sz="0" w:space="0" w:color="auto"/>
            <w:right w:val="none" w:sz="0" w:space="0" w:color="auto"/>
          </w:divBdr>
        </w:div>
      </w:divsChild>
    </w:div>
    <w:div w:id="829911599">
      <w:bodyDiv w:val="1"/>
      <w:marLeft w:val="0"/>
      <w:marRight w:val="0"/>
      <w:marTop w:val="0"/>
      <w:marBottom w:val="0"/>
      <w:divBdr>
        <w:top w:val="none" w:sz="0" w:space="0" w:color="auto"/>
        <w:left w:val="none" w:sz="0" w:space="0" w:color="auto"/>
        <w:bottom w:val="none" w:sz="0" w:space="0" w:color="auto"/>
        <w:right w:val="none" w:sz="0" w:space="0" w:color="auto"/>
      </w:divBdr>
    </w:div>
    <w:div w:id="841241916">
      <w:bodyDiv w:val="1"/>
      <w:marLeft w:val="0"/>
      <w:marRight w:val="0"/>
      <w:marTop w:val="0"/>
      <w:marBottom w:val="0"/>
      <w:divBdr>
        <w:top w:val="none" w:sz="0" w:space="0" w:color="auto"/>
        <w:left w:val="none" w:sz="0" w:space="0" w:color="auto"/>
        <w:bottom w:val="none" w:sz="0" w:space="0" w:color="auto"/>
        <w:right w:val="none" w:sz="0" w:space="0" w:color="auto"/>
      </w:divBdr>
    </w:div>
    <w:div w:id="1945726576">
      <w:bodyDiv w:val="1"/>
      <w:marLeft w:val="0"/>
      <w:marRight w:val="0"/>
      <w:marTop w:val="0"/>
      <w:marBottom w:val="0"/>
      <w:divBdr>
        <w:top w:val="none" w:sz="0" w:space="0" w:color="auto"/>
        <w:left w:val="none" w:sz="0" w:space="0" w:color="auto"/>
        <w:bottom w:val="none" w:sz="0" w:space="0" w:color="auto"/>
        <w:right w:val="none" w:sz="0" w:space="0" w:color="auto"/>
      </w:divBdr>
    </w:div>
    <w:div w:id="2105608096">
      <w:bodyDiv w:val="1"/>
      <w:marLeft w:val="0"/>
      <w:marRight w:val="0"/>
      <w:marTop w:val="0"/>
      <w:marBottom w:val="0"/>
      <w:divBdr>
        <w:top w:val="none" w:sz="0" w:space="0" w:color="auto"/>
        <w:left w:val="none" w:sz="0" w:space="0" w:color="auto"/>
        <w:bottom w:val="none" w:sz="0" w:space="0" w:color="auto"/>
        <w:right w:val="none" w:sz="0" w:space="0" w:color="auto"/>
      </w:divBdr>
      <w:divsChild>
        <w:div w:id="69235916">
          <w:marLeft w:val="0"/>
          <w:marRight w:val="0"/>
          <w:marTop w:val="0"/>
          <w:marBottom w:val="0"/>
          <w:divBdr>
            <w:top w:val="none" w:sz="0" w:space="0" w:color="auto"/>
            <w:left w:val="none" w:sz="0" w:space="0" w:color="auto"/>
            <w:bottom w:val="none" w:sz="0" w:space="0" w:color="auto"/>
            <w:right w:val="none" w:sz="0" w:space="0" w:color="auto"/>
          </w:divBdr>
        </w:div>
        <w:div w:id="148983963">
          <w:marLeft w:val="0"/>
          <w:marRight w:val="0"/>
          <w:marTop w:val="0"/>
          <w:marBottom w:val="0"/>
          <w:divBdr>
            <w:top w:val="none" w:sz="0" w:space="0" w:color="auto"/>
            <w:left w:val="none" w:sz="0" w:space="0" w:color="auto"/>
            <w:bottom w:val="none" w:sz="0" w:space="0" w:color="auto"/>
            <w:right w:val="none" w:sz="0" w:space="0" w:color="auto"/>
          </w:divBdr>
        </w:div>
        <w:div w:id="1451439310">
          <w:marLeft w:val="0"/>
          <w:marRight w:val="0"/>
          <w:marTop w:val="0"/>
          <w:marBottom w:val="0"/>
          <w:divBdr>
            <w:top w:val="none" w:sz="0" w:space="0" w:color="auto"/>
            <w:left w:val="none" w:sz="0" w:space="0" w:color="auto"/>
            <w:bottom w:val="none" w:sz="0" w:space="0" w:color="auto"/>
            <w:right w:val="none" w:sz="0" w:space="0" w:color="auto"/>
          </w:divBdr>
        </w:div>
        <w:div w:id="1494222228">
          <w:marLeft w:val="0"/>
          <w:marRight w:val="0"/>
          <w:marTop w:val="0"/>
          <w:marBottom w:val="0"/>
          <w:divBdr>
            <w:top w:val="none" w:sz="0" w:space="0" w:color="auto"/>
            <w:left w:val="none" w:sz="0" w:space="0" w:color="auto"/>
            <w:bottom w:val="none" w:sz="0" w:space="0" w:color="auto"/>
            <w:right w:val="none" w:sz="0" w:space="0" w:color="auto"/>
          </w:divBdr>
        </w:div>
        <w:div w:id="182138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arentingrc.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ADD99543C0D48AF20CFA1062E89D3"/>
        <w:category>
          <w:name w:val="General"/>
          <w:gallery w:val="placeholder"/>
        </w:category>
        <w:types>
          <w:type w:val="bbPlcHdr"/>
        </w:types>
        <w:behaviors>
          <w:behavior w:val="content"/>
        </w:behaviors>
        <w:guid w:val="{78F2CD9E-6FDF-324E-B290-C2FA4E65BB4F}"/>
      </w:docPartPr>
      <w:docPartBody>
        <w:p w:rsidR="00C73BF2" w:rsidRDefault="000620D5">
          <w:pPr>
            <w:pStyle w:val="AA1ADD99543C0D48AF20CFA1062E89D3"/>
          </w:pPr>
          <w:r w:rsidRPr="000D166A">
            <w:rPr>
              <w:rStyle w:val="PlaceholderText"/>
            </w:rPr>
            <w:t>Click or tap here to enter text.</w:t>
          </w:r>
        </w:p>
      </w:docPartBody>
    </w:docPart>
    <w:docPart>
      <w:docPartPr>
        <w:name w:val="9A32D8031ACF014BB7DD05A226339202"/>
        <w:category>
          <w:name w:val="General"/>
          <w:gallery w:val="placeholder"/>
        </w:category>
        <w:types>
          <w:type w:val="bbPlcHdr"/>
        </w:types>
        <w:behaviors>
          <w:behavior w:val="content"/>
        </w:behaviors>
        <w:guid w:val="{D1887227-66CA-024F-98FF-78A08E6753C7}"/>
      </w:docPartPr>
      <w:docPartBody>
        <w:p w:rsidR="00C73BF2" w:rsidRDefault="000620D5">
          <w:pPr>
            <w:pStyle w:val="9A32D8031ACF014BB7DD05A226339202"/>
          </w:pPr>
          <w:r w:rsidRPr="003609F9">
            <w:t>[</w:t>
          </w:r>
          <w:r>
            <w:t xml:space="preserve">Click to add </w:t>
          </w:r>
          <w:r w:rsidRPr="003609F9">
            <w:t>Title</w:t>
          </w:r>
          <w:r>
            <w:t>. The title will link to the footer of the internal pages</w:t>
          </w:r>
          <w:r w:rsidRPr="003609F9">
            <w:t>]</w:t>
          </w:r>
        </w:p>
      </w:docPartBody>
    </w:docPart>
    <w:docPart>
      <w:docPartPr>
        <w:name w:val="62045AC494354E4C9895193EFB5A893B"/>
        <w:category>
          <w:name w:val="General"/>
          <w:gallery w:val="placeholder"/>
        </w:category>
        <w:types>
          <w:type w:val="bbPlcHdr"/>
        </w:types>
        <w:behaviors>
          <w:behavior w:val="content"/>
        </w:behaviors>
        <w:guid w:val="{33081807-7EE7-1348-9A86-27925BCD8E00}"/>
      </w:docPartPr>
      <w:docPartBody>
        <w:p w:rsidR="00C73BF2" w:rsidRDefault="000620D5">
          <w:pPr>
            <w:pStyle w:val="62045AC494354E4C9895193EFB5A893B"/>
          </w:pPr>
          <w:r w:rsidRPr="003609F9">
            <w:t>[</w:t>
          </w:r>
          <w:r>
            <w:t xml:space="preserve">Click to add </w:t>
          </w:r>
          <w:r w:rsidRPr="003609F9">
            <w:t>Title</w:t>
          </w:r>
          <w:r>
            <w:t>. The title will automatically link to the footer of the internal pages</w:t>
          </w:r>
          <w:r w:rsidRPr="003609F9">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8A"/>
    <w:rsid w:val="000620D5"/>
    <w:rsid w:val="000647F9"/>
    <w:rsid w:val="00157046"/>
    <w:rsid w:val="00292F99"/>
    <w:rsid w:val="002D3C86"/>
    <w:rsid w:val="003A4FD2"/>
    <w:rsid w:val="0051636C"/>
    <w:rsid w:val="00545A36"/>
    <w:rsid w:val="00594509"/>
    <w:rsid w:val="005A5AA4"/>
    <w:rsid w:val="006945E8"/>
    <w:rsid w:val="006A40A9"/>
    <w:rsid w:val="00714188"/>
    <w:rsid w:val="007D7517"/>
    <w:rsid w:val="00821637"/>
    <w:rsid w:val="00856A5F"/>
    <w:rsid w:val="00876A56"/>
    <w:rsid w:val="00AF24EB"/>
    <w:rsid w:val="00B06761"/>
    <w:rsid w:val="00BF5F92"/>
    <w:rsid w:val="00C3328A"/>
    <w:rsid w:val="00C73BF2"/>
    <w:rsid w:val="00D83BC8"/>
    <w:rsid w:val="00E21938"/>
    <w:rsid w:val="00EF58FE"/>
    <w:rsid w:val="00F839B1"/>
    <w:rsid w:val="00FC1A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1ADD99543C0D48AF20CFA1062E89D3">
    <w:name w:val="AA1ADD99543C0D48AF20CFA1062E89D3"/>
  </w:style>
  <w:style w:type="paragraph" w:customStyle="1" w:styleId="9A32D8031ACF014BB7DD05A226339202">
    <w:name w:val="9A32D8031ACF014BB7DD05A226339202"/>
  </w:style>
  <w:style w:type="paragraph" w:customStyle="1" w:styleId="62045AC494354E4C9895193EFB5A893B">
    <w:name w:val="62045AC494354E4C9895193EFB5A8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RC Lato">
  <a:themeElements>
    <a:clrScheme name="PRC">
      <a:dk1>
        <a:srgbClr val="35335B"/>
      </a:dk1>
      <a:lt1>
        <a:srgbClr val="FFFFFF"/>
      </a:lt1>
      <a:dk2>
        <a:srgbClr val="61338D"/>
      </a:dk2>
      <a:lt2>
        <a:srgbClr val="DCCCEC"/>
      </a:lt2>
      <a:accent1>
        <a:srgbClr val="F37321"/>
      </a:accent1>
      <a:accent2>
        <a:srgbClr val="FBCEB3"/>
      </a:accent2>
      <a:accent3>
        <a:srgbClr val="F7A26D"/>
      </a:accent3>
      <a:accent4>
        <a:srgbClr val="35335B"/>
      </a:accent4>
      <a:accent5>
        <a:srgbClr val="5F5CA4"/>
      </a:accent5>
      <a:accent6>
        <a:srgbClr val="CCCCD0"/>
      </a:accent6>
      <a:hlink>
        <a:srgbClr val="35335B"/>
      </a:hlink>
      <a:folHlink>
        <a:srgbClr val="F37321"/>
      </a:folHlink>
    </a:clrScheme>
    <a:fontScheme name="PRC Arial">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4FAD87AA3C543A0E1E08113538BD6" ma:contentTypeVersion="15" ma:contentTypeDescription="Create a new document." ma:contentTypeScope="" ma:versionID="d43d0457cf3ef9826867dba0a74271e4">
  <xsd:schema xmlns:xsd="http://www.w3.org/2001/XMLSchema" xmlns:xs="http://www.w3.org/2001/XMLSchema" xmlns:p="http://schemas.microsoft.com/office/2006/metadata/properties" xmlns:ns1="http://schemas.microsoft.com/sharepoint/v3" xmlns:ns2="fe0b78f5-f7b1-4241-b915-1819b9a5d4de" xmlns:ns3="cb1dd403-a68e-4eb2-9636-fc134871551c" targetNamespace="http://schemas.microsoft.com/office/2006/metadata/properties" ma:root="true" ma:fieldsID="4bc3cfe1332cf464f4459c45d671c362" ns1:_="" ns2:_="" ns3:_="">
    <xsd:import namespace="http://schemas.microsoft.com/sharepoint/v3"/>
    <xsd:import namespace="fe0b78f5-f7b1-4241-b915-1819b9a5d4de"/>
    <xsd:import namespace="cb1dd403-a68e-4eb2-9636-fc1348715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b78f5-f7b1-4241-b915-1819b9a5d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627e3-6aea-46de-8978-07be4f208f2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dd403-a68e-4eb2-9636-fc134871551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a3e-1bcd-4d4f-92fc-a69ce8ce5ff2}" ma:internalName="TaxCatchAll" ma:readOnly="false" ma:showField="CatchAllData" ma:web="cb1dd403-a68e-4eb2-9636-fc1348715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1dd403-a68e-4eb2-9636-fc134871551c" xsi:nil="true"/>
    <_ip_UnifiedCompliancePolicyUIAction xmlns="http://schemas.microsoft.com/sharepoint/v3" xsi:nil="true"/>
    <lcf76f155ced4ddcb4097134ff3c332f xmlns="fe0b78f5-f7b1-4241-b915-1819b9a5d4d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8379D9E-0654-425F-9422-9A8C1F16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b78f5-f7b1-4241-b915-1819b9a5d4de"/>
    <ds:schemaRef ds:uri="cb1dd403-a68e-4eb2-9636-fc1348715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3C81B-742A-4DE8-862C-974844C24B30}">
  <ds:schemaRefs>
    <ds:schemaRef ds:uri="http://schemas.microsoft.com/sharepoint/v3/contenttype/forms"/>
  </ds:schemaRefs>
</ds:datastoreItem>
</file>

<file path=customXml/itemProps3.xml><?xml version="1.0" encoding="utf-8"?>
<ds:datastoreItem xmlns:ds="http://schemas.openxmlformats.org/officeDocument/2006/customXml" ds:itemID="{2BBBEF28-6347-4870-9F17-9BEB6C44D8F3}">
  <ds:schemaRefs>
    <ds:schemaRef ds:uri="http://schemas.openxmlformats.org/officeDocument/2006/bibliography"/>
  </ds:schemaRefs>
</ds:datastoreItem>
</file>

<file path=customXml/itemProps4.xml><?xml version="1.0" encoding="utf-8"?>
<ds:datastoreItem xmlns:ds="http://schemas.openxmlformats.org/officeDocument/2006/customXml" ds:itemID="{3FDE5560-AD0F-47A4-92D9-314D5C9B2466}">
  <ds:schemaRefs>
    <ds:schemaRef ds:uri="http://purl.org/dc/terms/"/>
    <ds:schemaRef ds:uri="http://schemas.microsoft.com/sharepoint/v3"/>
    <ds:schemaRef ds:uri="http://schemas.microsoft.com/office/2006/documentManagement/types"/>
    <ds:schemaRef ds:uri="http://www.w3.org/XML/1998/namespace"/>
    <ds:schemaRef ds:uri="http://purl.org/dc/elements/1.1/"/>
    <ds:schemaRef ds:uri="cb1dd403-a68e-4eb2-9636-fc134871551c"/>
    <ds:schemaRef ds:uri="fe0b78f5-f7b1-4241-b915-1819b9a5d4d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7018</Words>
  <Characters>40009</Characters>
  <Application>Microsoft Office Word</Application>
  <DocSecurity>4</DocSecurity>
  <Lines>333</Lines>
  <Paragraphs>93</Paragraphs>
  <ScaleCrop>false</ScaleCrop>
  <Company/>
  <LinksUpToDate>false</LinksUpToDate>
  <CharactersWithSpaces>46934</CharactersWithSpaces>
  <SharedDoc>false</SharedDoc>
  <HLinks>
    <vt:vector size="102" baseType="variant">
      <vt:variant>
        <vt:i4>2228276</vt:i4>
      </vt:variant>
      <vt:variant>
        <vt:i4>90</vt:i4>
      </vt:variant>
      <vt:variant>
        <vt:i4>0</vt:i4>
      </vt:variant>
      <vt:variant>
        <vt:i4>5</vt:i4>
      </vt:variant>
      <vt:variant>
        <vt:lpwstr>https://doi.org/10.1002/14651858.CD008225.pub2</vt:lpwstr>
      </vt:variant>
      <vt:variant>
        <vt:lpwstr/>
      </vt:variant>
      <vt:variant>
        <vt:i4>1638454</vt:i4>
      </vt:variant>
      <vt:variant>
        <vt:i4>83</vt:i4>
      </vt:variant>
      <vt:variant>
        <vt:i4>0</vt:i4>
      </vt:variant>
      <vt:variant>
        <vt:i4>5</vt:i4>
      </vt:variant>
      <vt:variant>
        <vt:lpwstr/>
      </vt:variant>
      <vt:variant>
        <vt:lpwstr>_Toc215741599</vt:lpwstr>
      </vt:variant>
      <vt:variant>
        <vt:i4>1638454</vt:i4>
      </vt:variant>
      <vt:variant>
        <vt:i4>77</vt:i4>
      </vt:variant>
      <vt:variant>
        <vt:i4>0</vt:i4>
      </vt:variant>
      <vt:variant>
        <vt:i4>5</vt:i4>
      </vt:variant>
      <vt:variant>
        <vt:lpwstr/>
      </vt:variant>
      <vt:variant>
        <vt:lpwstr>_Toc215741598</vt:lpwstr>
      </vt:variant>
      <vt:variant>
        <vt:i4>1638454</vt:i4>
      </vt:variant>
      <vt:variant>
        <vt:i4>71</vt:i4>
      </vt:variant>
      <vt:variant>
        <vt:i4>0</vt:i4>
      </vt:variant>
      <vt:variant>
        <vt:i4>5</vt:i4>
      </vt:variant>
      <vt:variant>
        <vt:lpwstr/>
      </vt:variant>
      <vt:variant>
        <vt:lpwstr>_Toc215741597</vt:lpwstr>
      </vt:variant>
      <vt:variant>
        <vt:i4>1638454</vt:i4>
      </vt:variant>
      <vt:variant>
        <vt:i4>65</vt:i4>
      </vt:variant>
      <vt:variant>
        <vt:i4>0</vt:i4>
      </vt:variant>
      <vt:variant>
        <vt:i4>5</vt:i4>
      </vt:variant>
      <vt:variant>
        <vt:lpwstr/>
      </vt:variant>
      <vt:variant>
        <vt:lpwstr>_Toc215741596</vt:lpwstr>
      </vt:variant>
      <vt:variant>
        <vt:i4>1638454</vt:i4>
      </vt:variant>
      <vt:variant>
        <vt:i4>59</vt:i4>
      </vt:variant>
      <vt:variant>
        <vt:i4>0</vt:i4>
      </vt:variant>
      <vt:variant>
        <vt:i4>5</vt:i4>
      </vt:variant>
      <vt:variant>
        <vt:lpwstr/>
      </vt:variant>
      <vt:variant>
        <vt:lpwstr>_Toc215741595</vt:lpwstr>
      </vt:variant>
      <vt:variant>
        <vt:i4>1638454</vt:i4>
      </vt:variant>
      <vt:variant>
        <vt:i4>53</vt:i4>
      </vt:variant>
      <vt:variant>
        <vt:i4>0</vt:i4>
      </vt:variant>
      <vt:variant>
        <vt:i4>5</vt:i4>
      </vt:variant>
      <vt:variant>
        <vt:lpwstr/>
      </vt:variant>
      <vt:variant>
        <vt:lpwstr>_Toc215741594</vt:lpwstr>
      </vt:variant>
      <vt:variant>
        <vt:i4>1638454</vt:i4>
      </vt:variant>
      <vt:variant>
        <vt:i4>47</vt:i4>
      </vt:variant>
      <vt:variant>
        <vt:i4>0</vt:i4>
      </vt:variant>
      <vt:variant>
        <vt:i4>5</vt:i4>
      </vt:variant>
      <vt:variant>
        <vt:lpwstr/>
      </vt:variant>
      <vt:variant>
        <vt:lpwstr>_Toc215741593</vt:lpwstr>
      </vt:variant>
      <vt:variant>
        <vt:i4>1638454</vt:i4>
      </vt:variant>
      <vt:variant>
        <vt:i4>41</vt:i4>
      </vt:variant>
      <vt:variant>
        <vt:i4>0</vt:i4>
      </vt:variant>
      <vt:variant>
        <vt:i4>5</vt:i4>
      </vt:variant>
      <vt:variant>
        <vt:lpwstr/>
      </vt:variant>
      <vt:variant>
        <vt:lpwstr>_Toc215741592</vt:lpwstr>
      </vt:variant>
      <vt:variant>
        <vt:i4>1638454</vt:i4>
      </vt:variant>
      <vt:variant>
        <vt:i4>35</vt:i4>
      </vt:variant>
      <vt:variant>
        <vt:i4>0</vt:i4>
      </vt:variant>
      <vt:variant>
        <vt:i4>5</vt:i4>
      </vt:variant>
      <vt:variant>
        <vt:lpwstr/>
      </vt:variant>
      <vt:variant>
        <vt:lpwstr>_Toc215741591</vt:lpwstr>
      </vt:variant>
      <vt:variant>
        <vt:i4>1638454</vt:i4>
      </vt:variant>
      <vt:variant>
        <vt:i4>29</vt:i4>
      </vt:variant>
      <vt:variant>
        <vt:i4>0</vt:i4>
      </vt:variant>
      <vt:variant>
        <vt:i4>5</vt:i4>
      </vt:variant>
      <vt:variant>
        <vt:lpwstr/>
      </vt:variant>
      <vt:variant>
        <vt:lpwstr>_Toc215741590</vt:lpwstr>
      </vt:variant>
      <vt:variant>
        <vt:i4>1572918</vt:i4>
      </vt:variant>
      <vt:variant>
        <vt:i4>23</vt:i4>
      </vt:variant>
      <vt:variant>
        <vt:i4>0</vt:i4>
      </vt:variant>
      <vt:variant>
        <vt:i4>5</vt:i4>
      </vt:variant>
      <vt:variant>
        <vt:lpwstr/>
      </vt:variant>
      <vt:variant>
        <vt:lpwstr>_Toc215741589</vt:lpwstr>
      </vt:variant>
      <vt:variant>
        <vt:i4>1572918</vt:i4>
      </vt:variant>
      <vt:variant>
        <vt:i4>17</vt:i4>
      </vt:variant>
      <vt:variant>
        <vt:i4>0</vt:i4>
      </vt:variant>
      <vt:variant>
        <vt:i4>5</vt:i4>
      </vt:variant>
      <vt:variant>
        <vt:lpwstr/>
      </vt:variant>
      <vt:variant>
        <vt:lpwstr>_Toc215741588</vt:lpwstr>
      </vt:variant>
      <vt:variant>
        <vt:i4>1572918</vt:i4>
      </vt:variant>
      <vt:variant>
        <vt:i4>11</vt:i4>
      </vt:variant>
      <vt:variant>
        <vt:i4>0</vt:i4>
      </vt:variant>
      <vt:variant>
        <vt:i4>5</vt:i4>
      </vt:variant>
      <vt:variant>
        <vt:lpwstr/>
      </vt:variant>
      <vt:variant>
        <vt:lpwstr>_Toc215741587</vt:lpwstr>
      </vt:variant>
      <vt:variant>
        <vt:i4>1572918</vt:i4>
      </vt:variant>
      <vt:variant>
        <vt:i4>5</vt:i4>
      </vt:variant>
      <vt:variant>
        <vt:i4>0</vt:i4>
      </vt:variant>
      <vt:variant>
        <vt:i4>5</vt:i4>
      </vt:variant>
      <vt:variant>
        <vt:lpwstr/>
      </vt:variant>
      <vt:variant>
        <vt:lpwstr>_Toc215741586</vt:lpwstr>
      </vt:variant>
      <vt:variant>
        <vt:i4>7077947</vt:i4>
      </vt:variant>
      <vt:variant>
        <vt:i4>0</vt:i4>
      </vt:variant>
      <vt:variant>
        <vt:i4>0</vt:i4>
      </vt:variant>
      <vt:variant>
        <vt:i4>5</vt:i4>
      </vt:variant>
      <vt:variant>
        <vt:lpwstr>http://www.parentingrc.org.au/</vt:lpwstr>
      </vt:variant>
      <vt:variant>
        <vt:lpwstr/>
      </vt:variant>
      <vt:variant>
        <vt:i4>7274503</vt:i4>
      </vt:variant>
      <vt:variant>
        <vt:i4>0</vt:i4>
      </vt:variant>
      <vt:variant>
        <vt:i4>0</vt:i4>
      </vt:variant>
      <vt:variant>
        <vt:i4>5</vt:i4>
      </vt:variant>
      <vt:variant>
        <vt:lpwstr>mailto:rryan@parentingrc.org.au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to programs for families and children</dc:title>
  <dc:subject/>
  <dc:creator>Elly R</dc:creator>
  <cp:keywords/>
  <dc:description/>
  <cp:lastModifiedBy>WEBB, Laura</cp:lastModifiedBy>
  <cp:revision>2</cp:revision>
  <cp:lastPrinted>2025-12-12T06:27:00Z</cp:lastPrinted>
  <dcterms:created xsi:type="dcterms:W3CDTF">2025-12-12T06:28:00Z</dcterms:created>
  <dcterms:modified xsi:type="dcterms:W3CDTF">2025-12-12T06:28:00Z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0x010100B594FAD87AA3C543A0E1E08113538BD6</vt:lpwstr>
  </property>
  <property fmtid="{D5CDD505-2E9C-101B-9397-08002B2CF9AE}" pid="3" name="gf4d3b494bc248fa9a980787bf416d17">
    <vt:lpwstr>2013/2014|0b205a4d-03d8-4b30-9483-37932717cf0b</vt:lpwstr>
  </property>
  <property fmtid="{D5CDD505-2E9C-101B-9397-08002B2CF9AE}" pid="4" name="c256b49919fd4874916f9f343d4bffd6">
    <vt:lpwstr>2013/2014|0b205a4d-03d8-4b30-9483-37932717cf0b</vt:lpwstr>
  </property>
  <property fmtid="{D5CDD505-2E9C-101B-9397-08002B2CF9AE}" pid="5" name="Financial Year">
    <vt:lpwstr>10;#2016/2017|dbc249a2-ac8f-4af9-b493-6aac3e3c5360</vt:lpwstr>
  </property>
  <property fmtid="{D5CDD505-2E9C-101B-9397-08002B2CF9AE}" pid="6" name="TaxKeyword">
    <vt:lpwstr/>
  </property>
  <property fmtid="{D5CDD505-2E9C-101B-9397-08002B2CF9AE}" pid="7" name="Financial Year Start">
    <vt:lpwstr>9;#2013/2014|0b205a4d-03d8-4b30-9483-37932717cf0b</vt:lpwstr>
  </property>
  <property fmtid="{D5CDD505-2E9C-101B-9397-08002B2CF9AE}" pid="8" name="Financial Year End">
    <vt:lpwstr>9;#2013/2014|0b205a4d-03d8-4b30-9483-37932717cf0b</vt:lpwstr>
  </property>
  <property fmtid="{D5CDD505-2E9C-101B-9397-08002B2CF9AE}" pid="9" name="Project/Activity">
    <vt:lpwstr/>
  </property>
  <property fmtid="{D5CDD505-2E9C-101B-9397-08002B2CF9AE}" pid="10" name="m7aaa025c13d45b487bd871bbb95f4b4">
    <vt:lpwstr/>
  </property>
  <property fmtid="{D5CDD505-2E9C-101B-9397-08002B2CF9AE}" pid="11" name="Project_x0020_Plan_x0020_Type">
    <vt:lpwstr/>
  </property>
  <property fmtid="{D5CDD505-2E9C-101B-9397-08002B2CF9AE}" pid="12" name="pd94e80431974171b342da124d210f69">
    <vt:lpwstr/>
  </property>
  <property fmtid="{D5CDD505-2E9C-101B-9397-08002B2CF9AE}" pid="13" name="l16126397fa5455e85bb4599134fbd09">
    <vt:lpwstr/>
  </property>
  <property fmtid="{D5CDD505-2E9C-101B-9397-08002B2CF9AE}" pid="14" name="Reference_x0020_Type">
    <vt:lpwstr/>
  </property>
  <property fmtid="{D5CDD505-2E9C-101B-9397-08002B2CF9AE}" pid="15" name="Product_x0020_Type">
    <vt:lpwstr/>
  </property>
  <property fmtid="{D5CDD505-2E9C-101B-9397-08002B2CF9AE}" pid="16" name="k0f3b3f831ca435a8993d4d70d256933">
    <vt:lpwstr/>
  </property>
  <property fmtid="{D5CDD505-2E9C-101B-9397-08002B2CF9AE}" pid="17" name="Report_x0020_Type">
    <vt:lpwstr/>
  </property>
  <property fmtid="{D5CDD505-2E9C-101B-9397-08002B2CF9AE}" pid="18" name="Access">
    <vt:lpwstr/>
  </property>
  <property fmtid="{D5CDD505-2E9C-101B-9397-08002B2CF9AE}" pid="19" name="Data_x0020_Type">
    <vt:lpwstr/>
  </property>
  <property fmtid="{D5CDD505-2E9C-101B-9397-08002B2CF9AE}" pid="20" name="d842896e79b64e76a7f6bb668fd1000b">
    <vt:lpwstr/>
  </property>
  <property fmtid="{D5CDD505-2E9C-101B-9397-08002B2CF9AE}" pid="21" name="Committee_x0020_Type">
    <vt:lpwstr/>
  </property>
  <property fmtid="{D5CDD505-2E9C-101B-9397-08002B2CF9AE}" pid="22" name="Communication_x0020_Type">
    <vt:lpwstr/>
  </property>
  <property fmtid="{D5CDD505-2E9C-101B-9397-08002B2CF9AE}" pid="23" name="n263565a7f9a46b18e56622919703248">
    <vt:lpwstr/>
  </property>
  <property fmtid="{D5CDD505-2E9C-101B-9397-08002B2CF9AE}" pid="24" name="i25180abe4794dad8f80a6a5c1b3534c">
    <vt:lpwstr/>
  </property>
  <property fmtid="{D5CDD505-2E9C-101B-9397-08002B2CF9AE}" pid="25" name="Submission_x0020_Type">
    <vt:lpwstr/>
  </property>
  <property fmtid="{D5CDD505-2E9C-101B-9397-08002B2CF9AE}" pid="26" name="n6827629bd4048f1ab2e18c14f25d218">
    <vt:lpwstr/>
  </property>
  <property fmtid="{D5CDD505-2E9C-101B-9397-08002B2CF9AE}" pid="27" name="k39ab78470cc420bb91e6500799ea32f">
    <vt:lpwstr/>
  </property>
  <property fmtid="{D5CDD505-2E9C-101B-9397-08002B2CF9AE}" pid="28" name="Submission Type">
    <vt:lpwstr/>
  </property>
  <property fmtid="{D5CDD505-2E9C-101B-9397-08002B2CF9AE}" pid="29" name="Report Type">
    <vt:lpwstr/>
  </property>
  <property fmtid="{D5CDD505-2E9C-101B-9397-08002B2CF9AE}" pid="30" name="Product Type">
    <vt:lpwstr/>
  </property>
  <property fmtid="{D5CDD505-2E9C-101B-9397-08002B2CF9AE}" pid="31" name="Project Plan Type">
    <vt:lpwstr/>
  </property>
  <property fmtid="{D5CDD505-2E9C-101B-9397-08002B2CF9AE}" pid="32" name="Data Type">
    <vt:lpwstr/>
  </property>
  <property fmtid="{D5CDD505-2E9C-101B-9397-08002B2CF9AE}" pid="33" name="Communication Type">
    <vt:lpwstr/>
  </property>
  <property fmtid="{D5CDD505-2E9C-101B-9397-08002B2CF9AE}" pid="34" name="Reference Type">
    <vt:lpwstr/>
  </property>
  <property fmtid="{D5CDD505-2E9C-101B-9397-08002B2CF9AE}" pid="35" name="Committee Type">
    <vt:lpwstr/>
  </property>
  <property fmtid="{D5CDD505-2E9C-101B-9397-08002B2CF9AE}" pid="36" name="MediaServiceImageTags">
    <vt:lpwstr/>
  </property>
  <property fmtid="{D5CDD505-2E9C-101B-9397-08002B2CF9AE}" pid="37" name="MSIP_Label_0d1b3a04-9886-42a6-82f7-f75e31496db3_Enabled">
    <vt:lpwstr>true</vt:lpwstr>
  </property>
  <property fmtid="{D5CDD505-2E9C-101B-9397-08002B2CF9AE}" pid="38" name="MSIP_Label_0d1b3a04-9886-42a6-82f7-f75e31496db3_SetDate">
    <vt:lpwstr>2022-06-20T01:01:10Z</vt:lpwstr>
  </property>
  <property fmtid="{D5CDD505-2E9C-101B-9397-08002B2CF9AE}" pid="39" name="MSIP_Label_0d1b3a04-9886-42a6-82f7-f75e31496db3_Method">
    <vt:lpwstr>Standard</vt:lpwstr>
  </property>
  <property fmtid="{D5CDD505-2E9C-101B-9397-08002B2CF9AE}" pid="40" name="MSIP_Label_0d1b3a04-9886-42a6-82f7-f75e31496db3_Name">
    <vt:lpwstr>Unofficial</vt:lpwstr>
  </property>
  <property fmtid="{D5CDD505-2E9C-101B-9397-08002B2CF9AE}" pid="41" name="MSIP_Label_0d1b3a04-9886-42a6-82f7-f75e31496db3_SiteId">
    <vt:lpwstr>ac312841-7957-450d-90cd-f133a390b78e</vt:lpwstr>
  </property>
  <property fmtid="{D5CDD505-2E9C-101B-9397-08002B2CF9AE}" pid="42" name="MSIP_Label_0d1b3a04-9886-42a6-82f7-f75e31496db3_ActionId">
    <vt:lpwstr>a2f77a1d-476a-4980-bd36-33d0ffe15da6</vt:lpwstr>
  </property>
  <property fmtid="{D5CDD505-2E9C-101B-9397-08002B2CF9AE}" pid="43" name="MSIP_Label_0d1b3a04-9886-42a6-82f7-f75e31496db3_ContentBits">
    <vt:lpwstr>0</vt:lpwstr>
  </property>
  <property fmtid="{D5CDD505-2E9C-101B-9397-08002B2CF9AE}" pid="44" name="_dlc_DocIdItemGuid">
    <vt:lpwstr>6bc0441c-6acf-4b55-866e-14855406af97</vt:lpwstr>
  </property>
  <property fmtid="{D5CDD505-2E9C-101B-9397-08002B2CF9AE}" pid="45" name="Order">
    <vt:r8>2783000</vt:r8>
  </property>
  <property fmtid="{D5CDD505-2E9C-101B-9397-08002B2CF9AE}" pid="46" name="Purpose1">
    <vt:lpwstr/>
  </property>
  <property fmtid="{D5CDD505-2E9C-101B-9397-08002B2CF9AE}" pid="47" name="_ExtendedDescription">
    <vt:lpwstr/>
  </property>
  <property fmtid="{D5CDD505-2E9C-101B-9397-08002B2CF9AE}" pid="48" name="d45a693987694864aa7bc1a856125293">
    <vt:lpwstr>2016/2017|dbc249a2-ac8f-4af9-b493-6aac3e3c5360</vt:lpwstr>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TriggerFlowInfo">
    <vt:lpwstr/>
  </property>
  <property fmtid="{D5CDD505-2E9C-101B-9397-08002B2CF9AE}" pid="53" name="xd_Signature">
    <vt:bool>false</vt:bool>
  </property>
  <property fmtid="{D5CDD505-2E9C-101B-9397-08002B2CF9AE}" pid="54" name="Team">
    <vt:lpwstr>5;#Marketing and Communications|41acdcd1-f845-41b8-ab90-2a664b4930f3</vt:lpwstr>
  </property>
  <property fmtid="{D5CDD505-2E9C-101B-9397-08002B2CF9AE}" pid="55" name="DocumentType">
    <vt:lpwstr>24;#Template|49c95cb3-0624-4fa5-a097-116828e0e590</vt:lpwstr>
  </property>
  <property fmtid="{D5CDD505-2E9C-101B-9397-08002B2CF9AE}" pid="56" name="o72f440c93494d61a133b5465b99caa7">
    <vt:lpwstr>Template|49c95cb3-0624-4fa5-a097-116828e0e590</vt:lpwstr>
  </property>
  <property fmtid="{D5CDD505-2E9C-101B-9397-08002B2CF9AE}" pid="57" name="Owner">
    <vt:lpwstr>34;#Stephanie Childs</vt:lpwstr>
  </property>
  <property fmtid="{D5CDD505-2E9C-101B-9397-08002B2CF9AE}" pid="58" name="a4364828003342ee92c62155b41ae2d8">
    <vt:lpwstr>Marketing and Communications|41acdcd1-f845-41b8-ab90-2a664b4930f3</vt:lpwstr>
  </property>
  <property fmtid="{D5CDD505-2E9C-101B-9397-08002B2CF9AE}" pid="59" name="Approver">
    <vt:lpwstr>40;#Christian Thompson</vt:lpwstr>
  </property>
  <property fmtid="{D5CDD505-2E9C-101B-9397-08002B2CF9AE}" pid="60" name="Document Type">
    <vt:lpwstr>24;#Template|49c95cb3-0624-4fa5-a097-116828e0e590</vt:lpwstr>
  </property>
  <property fmtid="{D5CDD505-2E9C-101B-9397-08002B2CF9AE}" pid="61" name="ma232aba68d242759cfa4f80349ce5b2">
    <vt:lpwstr>Template|49c95cb3-0624-4fa5-a097-116828e0e590</vt:lpwstr>
  </property>
  <property fmtid="{D5CDD505-2E9C-101B-9397-08002B2CF9AE}" pid="62" name="FirstApprover">
    <vt:lpwstr>34;#schilds@parentingrc.org.au</vt:lpwstr>
  </property>
  <property fmtid="{D5CDD505-2E9C-101B-9397-08002B2CF9AE}" pid="63" name="ReviewFrequency">
    <vt:lpwstr>12 Months</vt:lpwstr>
  </property>
  <property fmtid="{D5CDD505-2E9C-101B-9397-08002B2CF9AE}" pid="64" name="dfce0dfa27c0472aabc54f63623f3558">
    <vt:lpwstr>Marketing and Communications|41acdcd1-f845-41b8-ab90-2a664b4930f3; Office and IT|d34c764c-fe27-406e-b794-cb7ae48cee5f</vt:lpwstr>
  </property>
  <property fmtid="{D5CDD505-2E9C-101B-9397-08002B2CF9AE}" pid="65" name="SendforApproval">
    <vt:bool>false</vt:bool>
  </property>
  <property fmtid="{D5CDD505-2E9C-101B-9397-08002B2CF9AE}" pid="66" name="DocumentStatus">
    <vt:lpwstr>Approved</vt:lpwstr>
  </property>
  <property fmtid="{D5CDD505-2E9C-101B-9397-08002B2CF9AE}" pid="67" name="ReviewDate">
    <vt:filetime>2025-10-30T20:51:50Z</vt:filetime>
  </property>
  <property fmtid="{D5CDD505-2E9C-101B-9397-08002B2CF9AE}" pid="68" name="UpdatePermissions">
    <vt:bool>false</vt:bool>
  </property>
  <property fmtid="{D5CDD505-2E9C-101B-9397-08002B2CF9AE}" pid="69" name="HiddenPermissionsStatus">
    <vt:lpwstr>31-Oct-2024 8:37 AM:  File Permission Updated Successfully.</vt:lpwstr>
  </property>
  <property fmtid="{D5CDD505-2E9C-101B-9397-08002B2CF9AE}" pid="70" name="LastApprover">
    <vt:lpwstr>40;#CThompson@parentingrc.org.au</vt:lpwstr>
  </property>
  <property fmtid="{D5CDD505-2E9C-101B-9397-08002B2CF9AE}" pid="71" name="HiddenStatus">
    <vt:lpwstr>31-Oct-2024 8:39 AM: Pending Document Approver approval</vt:lpwstr>
  </property>
  <property fmtid="{D5CDD505-2E9C-101B-9397-08002B2CF9AE}" pid="72" name="ConvertDocument">
    <vt:bool>false</vt:bool>
  </property>
  <property fmtid="{D5CDD505-2E9C-101B-9397-08002B2CF9AE}" pid="73" name="ArchiveDocument">
    <vt:bool>false</vt:bool>
  </property>
</Properties>
</file>