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7438C" w14:textId="77777777" w:rsidR="00246484" w:rsidRDefault="00E665BD">
      <w:pPr>
        <w:spacing w:after="3088" w:line="259" w:lineRule="auto"/>
        <w:ind w:left="0" w:firstLine="0"/>
      </w:pPr>
      <w:r>
        <w:rPr>
          <w:sz w:val="16"/>
        </w:rPr>
        <w:t xml:space="preserve"> </w:t>
      </w:r>
    </w:p>
    <w:p w14:paraId="7BE73C1B" w14:textId="77777777" w:rsidR="00246484" w:rsidRDefault="00E665BD">
      <w:pPr>
        <w:spacing w:after="0" w:line="259" w:lineRule="auto"/>
        <w:ind w:left="0" w:firstLine="0"/>
      </w:pPr>
      <w:r>
        <w:rPr>
          <w:b/>
          <w:color w:val="00727D"/>
          <w:sz w:val="52"/>
        </w:rPr>
        <w:t xml:space="preserve">Discussion Paper  </w:t>
      </w:r>
    </w:p>
    <w:p w14:paraId="70F9C786" w14:textId="77777777" w:rsidR="00246484" w:rsidRDefault="00E665BD">
      <w:pPr>
        <w:ind w:left="-5"/>
      </w:pPr>
      <w:r>
        <w:t xml:space="preserve">New Program Structure   </w:t>
      </w:r>
    </w:p>
    <w:p w14:paraId="3968594A" w14:textId="77777777" w:rsidR="00246484" w:rsidRDefault="00E665BD">
      <w:pPr>
        <w:ind w:left="-5"/>
      </w:pPr>
      <w:r>
        <w:t xml:space="preserve">The new program will support activities that contribute to two key outcomes:   </w:t>
      </w:r>
    </w:p>
    <w:p w14:paraId="73363E3A" w14:textId="77777777" w:rsidR="00246484" w:rsidRDefault="00E665BD">
      <w:pPr>
        <w:spacing w:after="0" w:line="259" w:lineRule="auto"/>
        <w:ind w:left="0" w:firstLine="0"/>
      </w:pPr>
      <w:r>
        <w:t xml:space="preserve">  </w:t>
      </w:r>
    </w:p>
    <w:p w14:paraId="02FE28D1" w14:textId="77777777" w:rsidR="00246484" w:rsidRDefault="00E665BD">
      <w:pPr>
        <w:numPr>
          <w:ilvl w:val="0"/>
          <w:numId w:val="1"/>
        </w:numPr>
        <w:ind w:hanging="360"/>
      </w:pPr>
      <w:r>
        <w:t xml:space="preserve">Parents and caregivers are empowered to raise healthy, resilient children.   </w:t>
      </w:r>
    </w:p>
    <w:p w14:paraId="6B708335" w14:textId="77777777" w:rsidR="00246484" w:rsidRDefault="00E665BD">
      <w:pPr>
        <w:spacing w:after="0" w:line="259" w:lineRule="auto"/>
        <w:ind w:left="0" w:firstLine="0"/>
      </w:pPr>
      <w:r>
        <w:t xml:space="preserve">  </w:t>
      </w:r>
    </w:p>
    <w:p w14:paraId="56668BAE" w14:textId="77777777" w:rsidR="00246484" w:rsidRDefault="00E665BD">
      <w:pPr>
        <w:numPr>
          <w:ilvl w:val="0"/>
          <w:numId w:val="1"/>
        </w:numPr>
        <w:ind w:hanging="360"/>
      </w:pPr>
      <w:r>
        <w:t xml:space="preserve">Children are supported to grow into healthy, resilient adults. We know these outcomes take time – and that many factors shape the lives of children and families.   </w:t>
      </w:r>
    </w:p>
    <w:p w14:paraId="370973B2" w14:textId="77777777" w:rsidR="00246484" w:rsidRDefault="00E665BD">
      <w:pPr>
        <w:spacing w:after="0" w:line="259" w:lineRule="auto"/>
        <w:ind w:left="0" w:firstLine="0"/>
      </w:pPr>
      <w:r>
        <w:t xml:space="preserve">  </w:t>
      </w:r>
    </w:p>
    <w:p w14:paraId="00A83335" w14:textId="77777777" w:rsidR="00246484" w:rsidRDefault="00E665BD">
      <w:pPr>
        <w:spacing w:after="0" w:line="259" w:lineRule="auto"/>
        <w:ind w:left="0" w:firstLine="0"/>
      </w:pPr>
      <w:r>
        <w:t xml:space="preserve">  </w:t>
      </w:r>
    </w:p>
    <w:p w14:paraId="4FC12CEE" w14:textId="77777777" w:rsidR="00246484" w:rsidRDefault="00E665BD">
      <w:pPr>
        <w:ind w:left="-5"/>
      </w:pPr>
      <w:r>
        <w:t xml:space="preserve"> Funding applications will be assessed under three activity streams:   </w:t>
      </w:r>
    </w:p>
    <w:p w14:paraId="40E5748A" w14:textId="77777777" w:rsidR="00246484" w:rsidRDefault="00E665BD">
      <w:pPr>
        <w:spacing w:after="0" w:line="259" w:lineRule="auto"/>
        <w:ind w:left="0" w:firstLine="0"/>
      </w:pPr>
      <w:r>
        <w:t xml:space="preserve">  </w:t>
      </w:r>
    </w:p>
    <w:p w14:paraId="3DB49B6A" w14:textId="77777777" w:rsidR="00246484" w:rsidRDefault="00E665BD">
      <w:pPr>
        <w:numPr>
          <w:ilvl w:val="0"/>
          <w:numId w:val="2"/>
        </w:numPr>
        <w:ind w:left="770" w:hanging="410"/>
      </w:pPr>
      <w:r>
        <w:rPr>
          <w:noProof/>
        </w:rPr>
        <w:drawing>
          <wp:anchor distT="0" distB="0" distL="114300" distR="114300" simplePos="0" relativeHeight="251658240" behindDoc="0" locked="0" layoutInCell="1" allowOverlap="0" wp14:anchorId="330146CA" wp14:editId="530592C4">
            <wp:simplePos x="0" y="0"/>
            <wp:positionH relativeFrom="page">
              <wp:posOffset>4076700</wp:posOffset>
            </wp:positionH>
            <wp:positionV relativeFrom="page">
              <wp:posOffset>5715</wp:posOffset>
            </wp:positionV>
            <wp:extent cx="3480435" cy="2476373"/>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a:stretch>
                      <a:fillRect/>
                    </a:stretch>
                  </pic:blipFill>
                  <pic:spPr>
                    <a:xfrm>
                      <a:off x="0" y="0"/>
                      <a:ext cx="3480435" cy="2476373"/>
                    </a:xfrm>
                    <a:prstGeom prst="rect">
                      <a:avLst/>
                    </a:prstGeom>
                  </pic:spPr>
                </pic:pic>
              </a:graphicData>
            </a:graphic>
          </wp:anchor>
        </w:drawing>
      </w:r>
      <w:r>
        <w:rPr>
          <w:noProof/>
          <w:color w:val="000000"/>
        </w:rPr>
        <mc:AlternateContent>
          <mc:Choice Requires="wpg">
            <w:drawing>
              <wp:anchor distT="0" distB="0" distL="114300" distR="114300" simplePos="0" relativeHeight="251659264" behindDoc="0" locked="0" layoutInCell="1" allowOverlap="1" wp14:anchorId="17DC4BD0" wp14:editId="79551F89">
                <wp:simplePos x="0" y="0"/>
                <wp:positionH relativeFrom="page">
                  <wp:posOffset>0</wp:posOffset>
                </wp:positionH>
                <wp:positionV relativeFrom="page">
                  <wp:posOffset>9201843</wp:posOffset>
                </wp:positionV>
                <wp:extent cx="6119495" cy="1490218"/>
                <wp:effectExtent l="0" t="0" r="0" b="0"/>
                <wp:wrapTopAndBottom/>
                <wp:docPr id="5965" name="Group 5965"/>
                <wp:cNvGraphicFramePr/>
                <a:graphic xmlns:a="http://schemas.openxmlformats.org/drawingml/2006/main">
                  <a:graphicData uri="http://schemas.microsoft.com/office/word/2010/wordprocessingGroup">
                    <wpg:wgp>
                      <wpg:cNvGrpSpPr/>
                      <wpg:grpSpPr>
                        <a:xfrm>
                          <a:off x="0" y="0"/>
                          <a:ext cx="6119495" cy="1490218"/>
                          <a:chOff x="0" y="0"/>
                          <a:chExt cx="6119495" cy="1490218"/>
                        </a:xfrm>
                      </wpg:grpSpPr>
                      <wps:wsp>
                        <wps:cNvPr id="7" name="Rectangle 7"/>
                        <wps:cNvSpPr/>
                        <wps:spPr>
                          <a:xfrm>
                            <a:off x="719328" y="912564"/>
                            <a:ext cx="38021" cy="171356"/>
                          </a:xfrm>
                          <a:prstGeom prst="rect">
                            <a:avLst/>
                          </a:prstGeom>
                          <a:ln>
                            <a:noFill/>
                          </a:ln>
                        </wps:spPr>
                        <wps:txbx>
                          <w:txbxContent>
                            <w:p w14:paraId="5A4CA98E" w14:textId="77777777" w:rsidR="00246484" w:rsidRDefault="00E665BD">
                              <w:pPr>
                                <w:spacing w:after="160" w:line="259" w:lineRule="auto"/>
                                <w:ind w:left="0" w:firstLine="0"/>
                              </w:pPr>
                              <w:r>
                                <w:rPr>
                                  <w:color w:val="00727D"/>
                                  <w:sz w:val="20"/>
                                </w:rPr>
                                <w:t xml:space="preserve"> </w:t>
                              </w:r>
                            </w:p>
                          </w:txbxContent>
                        </wps:txbx>
                        <wps:bodyPr horzOverflow="overflow" vert="horz" lIns="0" tIns="0" rIns="0" bIns="0" rtlCol="0">
                          <a:noAutofit/>
                        </wps:bodyPr>
                      </wps:wsp>
                      <pic:pic xmlns:pic="http://schemas.openxmlformats.org/drawingml/2006/picture">
                        <pic:nvPicPr>
                          <pic:cNvPr id="11" name="Picture 11"/>
                          <pic:cNvPicPr/>
                        </pic:nvPicPr>
                        <pic:blipFill>
                          <a:blip r:embed="rId8"/>
                          <a:stretch>
                            <a:fillRect/>
                          </a:stretch>
                        </pic:blipFill>
                        <pic:spPr>
                          <a:xfrm>
                            <a:off x="0" y="0"/>
                            <a:ext cx="6119495" cy="1490218"/>
                          </a:xfrm>
                          <a:prstGeom prst="rect">
                            <a:avLst/>
                          </a:prstGeom>
                        </pic:spPr>
                      </pic:pic>
                    </wpg:wgp>
                  </a:graphicData>
                </a:graphic>
              </wp:anchor>
            </w:drawing>
          </mc:Choice>
          <mc:Fallback xmlns:a="http://schemas.openxmlformats.org/drawingml/2006/main">
            <w:pict>
              <v:group id="Group 5965" style="width:481.85pt;height:117.34pt;position:absolute;mso-position-horizontal-relative:page;mso-position-horizontal:absolute;margin-left:0pt;mso-position-vertical-relative:page;margin-top:724.555pt;" coordsize="61194,14902">
                <v:rect id="Rectangle 7" style="position:absolute;width:380;height:1713;left:7193;top:9125;" filled="f" stroked="f">
                  <v:textbox inset="0,0,0,0">
                    <w:txbxContent>
                      <w:p>
                        <w:pPr>
                          <w:spacing w:before="0" w:after="160" w:line="259" w:lineRule="auto"/>
                          <w:ind w:left="0" w:firstLine="0"/>
                        </w:pPr>
                        <w:r>
                          <w:rPr>
                            <w:color w:val="00727d"/>
                            <w:sz w:val="20"/>
                          </w:rPr>
                          <w:t xml:space="preserve"> </w:t>
                        </w:r>
                      </w:p>
                    </w:txbxContent>
                  </v:textbox>
                </v:rect>
                <v:shape id="Picture 11" style="position:absolute;width:61194;height:14902;left:0;top:0;" filled="f">
                  <v:imagedata r:id="rId9"/>
                </v:shape>
                <w10:wrap type="topAndBottom"/>
              </v:group>
            </w:pict>
          </mc:Fallback>
        </mc:AlternateContent>
      </w:r>
      <w:r>
        <w:t xml:space="preserve">National programs and information services – making sure families across Australia have access to trusted advice and resources, wherever they live.  </w:t>
      </w:r>
    </w:p>
    <w:p w14:paraId="54BAFDB5" w14:textId="77777777" w:rsidR="00246484" w:rsidRDefault="00E665BD">
      <w:pPr>
        <w:numPr>
          <w:ilvl w:val="0"/>
          <w:numId w:val="2"/>
        </w:numPr>
        <w:ind w:left="770" w:hanging="410"/>
      </w:pPr>
      <w:r>
        <w:t xml:space="preserve">Prevention and early intervention – supporting families early, before challenges escalate.   </w:t>
      </w:r>
    </w:p>
    <w:p w14:paraId="24A3FE8B" w14:textId="77777777" w:rsidR="00246484" w:rsidRDefault="00E665BD">
      <w:pPr>
        <w:numPr>
          <w:ilvl w:val="0"/>
          <w:numId w:val="2"/>
        </w:numPr>
        <w:ind w:left="770" w:hanging="410"/>
      </w:pPr>
      <w:r>
        <w:t xml:space="preserve">Intensive family supports – for families who need more targeted, wraparound support.  When applying, providers will nominate the stream that best fits their services. If successful, they will receive one grant agreement under the new program – even if they deliver services across multiple streams. This approach gives providers the flexibility to adapt and respond to the changing needs of families and communities over time.  </w:t>
      </w:r>
    </w:p>
    <w:p w14:paraId="4268E2A7" w14:textId="77777777" w:rsidR="00246484" w:rsidRDefault="00E665BD">
      <w:pPr>
        <w:spacing w:after="0" w:line="259" w:lineRule="auto"/>
        <w:ind w:left="0" w:firstLine="0"/>
      </w:pPr>
      <w:r>
        <w:t xml:space="preserve">  </w:t>
      </w:r>
    </w:p>
    <w:p w14:paraId="4CCBF76F" w14:textId="77777777" w:rsidR="00246484" w:rsidRDefault="00E665BD">
      <w:pPr>
        <w:ind w:left="-5"/>
      </w:pPr>
      <w:r>
        <w:t xml:space="preserve">Appendix A – Discussion Questions  </w:t>
      </w:r>
    </w:p>
    <w:p w14:paraId="47E04433" w14:textId="77777777" w:rsidR="00246484" w:rsidRDefault="00E665BD">
      <w:pPr>
        <w:shd w:val="clear" w:color="auto" w:fill="00727D"/>
        <w:spacing w:after="0" w:line="259" w:lineRule="auto"/>
        <w:ind w:left="-5"/>
      </w:pPr>
      <w:r>
        <w:t>Vision and outcomes</w:t>
      </w:r>
      <w:r>
        <w:rPr>
          <w:b/>
        </w:rPr>
        <w:t xml:space="preserve">  </w:t>
      </w:r>
    </w:p>
    <w:p w14:paraId="01A5416E" w14:textId="77777777" w:rsidR="00246484" w:rsidRDefault="00E665BD">
      <w:pPr>
        <w:ind w:left="-5"/>
      </w:pPr>
      <w:r>
        <w:t xml:space="preserve">Does the new vision reflect what we all want for children and families? </w:t>
      </w:r>
      <w:r>
        <w:rPr>
          <w:b/>
        </w:rPr>
        <w:t xml:space="preserve">  </w:t>
      </w:r>
    </w:p>
    <w:p w14:paraId="3BCBD7D4" w14:textId="77777777" w:rsidR="00246484" w:rsidRDefault="00E665BD">
      <w:pPr>
        <w:ind w:left="-5"/>
      </w:pPr>
      <w:r>
        <w:t>Yes, the vision reflects what we all want for children and families. It acknowledges the long-term, relational nature of child development and the critical role of safe, supported caregivers. In remote NT communities, children thrive when families feel culturally safe, empowered, and connected to community, culture, and Country.</w:t>
      </w:r>
      <w:r>
        <w:rPr>
          <w:b/>
        </w:rPr>
        <w:t xml:space="preserve">  </w:t>
      </w:r>
    </w:p>
    <w:p w14:paraId="1623A2B5" w14:textId="77777777" w:rsidR="00246484" w:rsidRDefault="00E665BD">
      <w:pPr>
        <w:ind w:left="-5"/>
      </w:pPr>
      <w:r>
        <w:t>The two outcomes are appropriate and align with what frontline staff work towards every day. However, it is important to note that reaching these outcomes in remote contexts is significantly more complex due to high mobility, limited services, cultural obligations, environmental barriers, and workforce shortages. Services often spend considerable time building trust, navigating kinship systems, and engaging families who may have experienced significant trauma.</w:t>
      </w:r>
      <w:r>
        <w:rPr>
          <w:b/>
        </w:rPr>
        <w:t xml:space="preserve">  </w:t>
      </w:r>
    </w:p>
    <w:p w14:paraId="7025ABA7" w14:textId="77777777" w:rsidR="00246484" w:rsidRDefault="00E665BD">
      <w:pPr>
        <w:shd w:val="clear" w:color="auto" w:fill="00727D"/>
        <w:spacing w:after="0" w:line="259" w:lineRule="auto"/>
        <w:ind w:left="-5"/>
      </w:pPr>
      <w:r>
        <w:lastRenderedPageBreak/>
        <w:t>Program structure</w:t>
      </w:r>
      <w:r>
        <w:rPr>
          <w:b/>
        </w:rPr>
        <w:t xml:space="preserve">  </w:t>
      </w:r>
    </w:p>
    <w:p w14:paraId="703724D2" w14:textId="77777777" w:rsidR="00246484" w:rsidRDefault="00E665BD">
      <w:pPr>
        <w:ind w:left="-5"/>
      </w:pPr>
      <w:r>
        <w:t>Will a single national program provide more flexibility for your organisation?</w:t>
      </w:r>
      <w:r>
        <w:rPr>
          <w:b/>
        </w:rPr>
        <w:t xml:space="preserve">  </w:t>
      </w:r>
    </w:p>
    <w:p w14:paraId="0E8C6F93" w14:textId="77777777" w:rsidR="00246484" w:rsidRDefault="00E665BD">
      <w:pPr>
        <w:ind w:left="-5"/>
      </w:pPr>
      <w:r>
        <w:t>A single national program would provide greater flexibility, especially for organisations delivering multiple service types (early intervention, community wellbeing, intensive supports) across diverse locations. This structure reduces administrative burden and supports a holistic, integrated approach.</w:t>
      </w:r>
      <w:r>
        <w:rPr>
          <w:b/>
        </w:rPr>
        <w:t xml:space="preserve">  </w:t>
      </w:r>
    </w:p>
    <w:p w14:paraId="3CA10171" w14:textId="77777777" w:rsidR="00246484" w:rsidRDefault="00E665BD">
      <w:pPr>
        <w:ind w:left="-5"/>
      </w:pPr>
      <w:r>
        <w:t xml:space="preserve">The three streams do reflect the broad needs of children and families in our communities. Our work fits across prevention, early intervention, and intensive support. However, </w:t>
      </w:r>
      <w:r>
        <w:rPr>
          <w:b/>
        </w:rPr>
        <w:t>remote communities</w:t>
      </w:r>
      <w:r>
        <w:t xml:space="preserve"> require more flexibility than metropolitan areas due to:</w:t>
      </w:r>
      <w:r>
        <w:rPr>
          <w:b/>
        </w:rPr>
        <w:t xml:space="preserve">  </w:t>
      </w:r>
    </w:p>
    <w:p w14:paraId="07C117E2" w14:textId="77777777" w:rsidR="00246484" w:rsidRDefault="00E665BD">
      <w:pPr>
        <w:numPr>
          <w:ilvl w:val="0"/>
          <w:numId w:val="3"/>
        </w:numPr>
        <w:ind w:firstLine="360"/>
      </w:pPr>
      <w:r>
        <w:t>sudden changes in community need (e.g., unrest, Sorry Business, weather events)</w:t>
      </w:r>
      <w:r>
        <w:rPr>
          <w:b/>
        </w:rPr>
        <w:t xml:space="preserve">  </w:t>
      </w:r>
    </w:p>
    <w:p w14:paraId="15BDE5B0" w14:textId="77777777" w:rsidR="00246484" w:rsidRDefault="00E665BD">
      <w:pPr>
        <w:numPr>
          <w:ilvl w:val="0"/>
          <w:numId w:val="3"/>
        </w:numPr>
        <w:ind w:firstLine="360"/>
      </w:pPr>
      <w:r>
        <w:t>fluctuating access to families</w:t>
      </w:r>
      <w:r>
        <w:rPr>
          <w:b/>
        </w:rPr>
        <w:t xml:space="preserve">  </w:t>
      </w:r>
    </w:p>
    <w:p w14:paraId="31214756" w14:textId="77777777" w:rsidR="00246484" w:rsidRDefault="00E665BD">
      <w:pPr>
        <w:numPr>
          <w:ilvl w:val="0"/>
          <w:numId w:val="3"/>
        </w:numPr>
        <w:ind w:firstLine="360"/>
      </w:pPr>
      <w:r>
        <w:t>limited workforce availability</w:t>
      </w:r>
      <w:r>
        <w:rPr>
          <w:b/>
        </w:rPr>
        <w:t xml:space="preserve">  </w:t>
      </w:r>
    </w:p>
    <w:p w14:paraId="64BA8322" w14:textId="77777777" w:rsidR="00246484" w:rsidRDefault="00E665BD">
      <w:pPr>
        <w:numPr>
          <w:ilvl w:val="0"/>
          <w:numId w:val="3"/>
        </w:numPr>
        <w:ind w:firstLine="360"/>
      </w:pPr>
      <w:r>
        <w:t xml:space="preserve">the need to adapt service delivery to cultural </w:t>
      </w:r>
      <w:proofErr w:type="gramStart"/>
      <w:r>
        <w:t>protocols</w:t>
      </w:r>
      <w:r>
        <w:rPr>
          <w:b/>
        </w:rPr>
        <w:t xml:space="preserve">  </w:t>
      </w:r>
      <w:r>
        <w:t>Recommended</w:t>
      </w:r>
      <w:proofErr w:type="gramEnd"/>
      <w:r>
        <w:t xml:space="preserve"> adjustment:</w:t>
      </w:r>
      <w:r>
        <w:rPr>
          <w:b/>
        </w:rPr>
        <w:t xml:space="preserve">  </w:t>
      </w:r>
    </w:p>
    <w:p w14:paraId="6245A7D6" w14:textId="77777777" w:rsidR="00246484" w:rsidRDefault="00E665BD">
      <w:pPr>
        <w:spacing w:after="0" w:line="259" w:lineRule="auto"/>
        <w:ind w:left="0" w:firstLine="0"/>
      </w:pPr>
      <w:r>
        <w:rPr>
          <w:b/>
        </w:rPr>
        <w:t xml:space="preserve">  </w:t>
      </w:r>
    </w:p>
    <w:p w14:paraId="25449995" w14:textId="77777777" w:rsidR="00246484" w:rsidRDefault="00E665BD">
      <w:pPr>
        <w:ind w:left="-5"/>
      </w:pPr>
      <w:r>
        <w:t>The program should explicitly acknowledge that remote servicing requires higher per-client funding, more staffing resources, and flexibility in delivery milestones.</w:t>
      </w:r>
      <w:r>
        <w:rPr>
          <w:b/>
        </w:rPr>
        <w:t xml:space="preserve">  </w:t>
      </w:r>
    </w:p>
    <w:p w14:paraId="53C49EA0" w14:textId="77777777" w:rsidR="00246484" w:rsidRDefault="00E665BD">
      <w:pPr>
        <w:shd w:val="clear" w:color="auto" w:fill="00727D"/>
        <w:spacing w:after="0" w:line="259" w:lineRule="auto"/>
        <w:ind w:left="-5"/>
      </w:pPr>
      <w:r>
        <w:t>Prioritising investment</w:t>
      </w:r>
      <w:r>
        <w:rPr>
          <w:b/>
        </w:rPr>
        <w:t xml:space="preserve">  </w:t>
      </w:r>
    </w:p>
    <w:p w14:paraId="3906547D" w14:textId="77777777" w:rsidR="00246484" w:rsidRDefault="00E665BD">
      <w:pPr>
        <w:ind w:left="-5"/>
      </w:pPr>
      <w:r>
        <w:t xml:space="preserve">Do you agree that the four priorities listed on page 4 are the right areas for investment to improve outcomes for children and families? </w:t>
      </w:r>
      <w:r>
        <w:rPr>
          <w:b/>
        </w:rPr>
        <w:t xml:space="preserve">  </w:t>
      </w:r>
    </w:p>
    <w:tbl>
      <w:tblPr>
        <w:tblStyle w:val="TableGrid"/>
        <w:tblW w:w="9640" w:type="dxa"/>
        <w:tblInd w:w="0" w:type="dxa"/>
        <w:tblCellMar>
          <w:top w:w="41" w:type="dxa"/>
          <w:right w:w="31" w:type="dxa"/>
        </w:tblCellMar>
        <w:tblLook w:val="04A0" w:firstRow="1" w:lastRow="0" w:firstColumn="1" w:lastColumn="0" w:noHBand="0" w:noVBand="1"/>
      </w:tblPr>
      <w:tblGrid>
        <w:gridCol w:w="9640"/>
      </w:tblGrid>
      <w:tr w:rsidR="00246484" w14:paraId="4C354524" w14:textId="77777777">
        <w:trPr>
          <w:trHeight w:val="2686"/>
        </w:trPr>
        <w:tc>
          <w:tcPr>
            <w:tcW w:w="9640" w:type="dxa"/>
            <w:tcBorders>
              <w:top w:val="nil"/>
              <w:left w:val="nil"/>
              <w:bottom w:val="nil"/>
              <w:right w:val="nil"/>
            </w:tcBorders>
            <w:shd w:val="clear" w:color="auto" w:fill="F2F2F2"/>
          </w:tcPr>
          <w:p w14:paraId="42E41C9F" w14:textId="77777777" w:rsidR="00246484" w:rsidRDefault="00E665BD">
            <w:pPr>
              <w:spacing w:after="1" w:line="239" w:lineRule="auto"/>
              <w:ind w:left="0" w:firstLine="0"/>
            </w:pPr>
            <w:r>
              <w:t>The listed priorities are appropriate. Early intervention, young parents, and targeted family support are all critical areas of need. However, remote communities would benefit from additional priorities, such as:</w:t>
            </w:r>
            <w:r>
              <w:rPr>
                <w:b/>
              </w:rPr>
              <w:t xml:space="preserve">  </w:t>
            </w:r>
          </w:p>
          <w:p w14:paraId="442AD81A" w14:textId="77777777" w:rsidR="00246484" w:rsidRDefault="00E665BD">
            <w:pPr>
              <w:numPr>
                <w:ilvl w:val="0"/>
                <w:numId w:val="4"/>
              </w:numPr>
              <w:spacing w:after="0" w:line="259" w:lineRule="auto"/>
              <w:ind w:hanging="360"/>
            </w:pPr>
            <w:r>
              <w:t>Cultural healing programs led or guided by Elders and community leaders.</w:t>
            </w:r>
            <w:r>
              <w:rPr>
                <w:b/>
              </w:rPr>
              <w:t xml:space="preserve">  </w:t>
            </w:r>
          </w:p>
          <w:p w14:paraId="3AB13D34" w14:textId="77777777" w:rsidR="00246484" w:rsidRDefault="00E665BD">
            <w:pPr>
              <w:numPr>
                <w:ilvl w:val="0"/>
                <w:numId w:val="4"/>
              </w:numPr>
              <w:spacing w:after="0" w:line="259" w:lineRule="auto"/>
              <w:ind w:hanging="360"/>
            </w:pPr>
            <w:r>
              <w:t>Mental health literacy and wellbeing initiatives for families and children.</w:t>
            </w:r>
            <w:r>
              <w:rPr>
                <w:b/>
              </w:rPr>
              <w:t xml:space="preserve">  </w:t>
            </w:r>
          </w:p>
          <w:p w14:paraId="3C85D2FA" w14:textId="77777777" w:rsidR="00246484" w:rsidRDefault="00E665BD">
            <w:pPr>
              <w:numPr>
                <w:ilvl w:val="0"/>
                <w:numId w:val="4"/>
              </w:numPr>
              <w:spacing w:after="0" w:line="259" w:lineRule="auto"/>
              <w:ind w:hanging="360"/>
            </w:pPr>
            <w:r>
              <w:t>Safe and stable housing, which is a major driver of family stress and statutory involvement.</w:t>
            </w:r>
            <w:r>
              <w:rPr>
                <w:b/>
              </w:rPr>
              <w:t xml:space="preserve">  </w:t>
            </w:r>
          </w:p>
          <w:p w14:paraId="74FB878D" w14:textId="77777777" w:rsidR="00246484" w:rsidRDefault="00E665BD">
            <w:pPr>
              <w:numPr>
                <w:ilvl w:val="0"/>
                <w:numId w:val="4"/>
              </w:numPr>
              <w:spacing w:after="0" w:line="240" w:lineRule="auto"/>
              <w:ind w:hanging="360"/>
            </w:pPr>
            <w:r>
              <w:t>Place-based approaches that respect cultural rhythms, community movement, and seasonal patterns.</w:t>
            </w:r>
            <w:r>
              <w:rPr>
                <w:b/>
              </w:rPr>
              <w:t xml:space="preserve">  </w:t>
            </w:r>
          </w:p>
          <w:p w14:paraId="708C180B" w14:textId="77777777" w:rsidR="00246484" w:rsidRDefault="00E665BD">
            <w:pPr>
              <w:spacing w:after="0" w:line="239" w:lineRule="auto"/>
              <w:ind w:left="0" w:firstLine="0"/>
            </w:pPr>
            <w:r>
              <w:t>Current priorities do not yet fully account for the logistical, cultural, and environmental realities of delivering services in remote NT settings.</w:t>
            </w:r>
            <w:r>
              <w:rPr>
                <w:b/>
              </w:rPr>
              <w:t xml:space="preserve">  </w:t>
            </w:r>
          </w:p>
          <w:p w14:paraId="49834685" w14:textId="77777777" w:rsidR="00246484" w:rsidRDefault="00E665BD">
            <w:pPr>
              <w:spacing w:after="0" w:line="259" w:lineRule="auto"/>
              <w:ind w:left="0" w:firstLine="0"/>
            </w:pPr>
            <w:r>
              <w:rPr>
                <w:b/>
              </w:rPr>
              <w:t xml:space="preserve">  </w:t>
            </w:r>
          </w:p>
        </w:tc>
      </w:tr>
      <w:tr w:rsidR="00246484" w14:paraId="4B72546A" w14:textId="77777777">
        <w:trPr>
          <w:trHeight w:val="267"/>
        </w:trPr>
        <w:tc>
          <w:tcPr>
            <w:tcW w:w="9640" w:type="dxa"/>
            <w:tcBorders>
              <w:top w:val="nil"/>
              <w:left w:val="nil"/>
              <w:bottom w:val="nil"/>
              <w:right w:val="nil"/>
            </w:tcBorders>
            <w:shd w:val="clear" w:color="auto" w:fill="00727D"/>
          </w:tcPr>
          <w:p w14:paraId="32AA5457" w14:textId="77777777" w:rsidR="00246484" w:rsidRDefault="00E665BD">
            <w:pPr>
              <w:spacing w:after="0" w:line="259" w:lineRule="auto"/>
              <w:ind w:left="0" w:firstLine="0"/>
            </w:pPr>
            <w:r>
              <w:t>Improving family wellbeing</w:t>
            </w:r>
            <w:r>
              <w:rPr>
                <w:b/>
              </w:rPr>
              <w:t xml:space="preserve">  </w:t>
            </w:r>
          </w:p>
        </w:tc>
      </w:tr>
      <w:tr w:rsidR="00246484" w14:paraId="36E83345" w14:textId="77777777">
        <w:trPr>
          <w:trHeight w:val="3761"/>
        </w:trPr>
        <w:tc>
          <w:tcPr>
            <w:tcW w:w="9640" w:type="dxa"/>
            <w:tcBorders>
              <w:top w:val="nil"/>
              <w:left w:val="nil"/>
              <w:bottom w:val="nil"/>
              <w:right w:val="nil"/>
            </w:tcBorders>
            <w:shd w:val="clear" w:color="auto" w:fill="F2F2F2"/>
          </w:tcPr>
          <w:p w14:paraId="7C1D32EE" w14:textId="77777777" w:rsidR="00246484" w:rsidRDefault="00E665BD">
            <w:pPr>
              <w:spacing w:after="0" w:line="239" w:lineRule="auto"/>
              <w:ind w:left="0" w:firstLine="0"/>
            </w:pPr>
            <w:r>
              <w:t>The proposed focus areas align with our service needs. Many families we work with experience social isolation, overcrowding, grief and loss, mental health challenges, and a high risk of child protection involvement.</w:t>
            </w:r>
            <w:r>
              <w:rPr>
                <w:b/>
              </w:rPr>
              <w:t xml:space="preserve">  </w:t>
            </w:r>
          </w:p>
          <w:p w14:paraId="0737DF28" w14:textId="77777777" w:rsidR="00246484" w:rsidRDefault="00E665BD">
            <w:pPr>
              <w:spacing w:after="0" w:line="259" w:lineRule="auto"/>
              <w:ind w:left="0" w:firstLine="0"/>
            </w:pPr>
            <w:r>
              <w:t>Additional groups DSS should consider include:</w:t>
            </w:r>
            <w:r>
              <w:rPr>
                <w:b/>
              </w:rPr>
              <w:t xml:space="preserve">  </w:t>
            </w:r>
          </w:p>
          <w:p w14:paraId="0578BD67" w14:textId="77777777" w:rsidR="00246484" w:rsidRDefault="00E665BD">
            <w:pPr>
              <w:numPr>
                <w:ilvl w:val="0"/>
                <w:numId w:val="5"/>
              </w:numPr>
              <w:spacing w:after="0" w:line="259" w:lineRule="auto"/>
              <w:ind w:firstLine="360"/>
            </w:pPr>
            <w:r>
              <w:t xml:space="preserve">families impacted by intergenerational trauma </w:t>
            </w:r>
          </w:p>
          <w:p w14:paraId="0406D0EB" w14:textId="77777777" w:rsidR="00246484" w:rsidRDefault="00E665BD">
            <w:pPr>
              <w:numPr>
                <w:ilvl w:val="0"/>
                <w:numId w:val="5"/>
              </w:numPr>
              <w:spacing w:after="0" w:line="259" w:lineRule="auto"/>
              <w:ind w:firstLine="360"/>
            </w:pPr>
            <w:r>
              <w:t xml:space="preserve">High rates of Family Domestic and Sexual Violence  </w:t>
            </w:r>
          </w:p>
          <w:p w14:paraId="14897934" w14:textId="77777777" w:rsidR="00246484" w:rsidRDefault="00E665BD">
            <w:pPr>
              <w:numPr>
                <w:ilvl w:val="0"/>
                <w:numId w:val="5"/>
              </w:numPr>
              <w:spacing w:after="0" w:line="259" w:lineRule="auto"/>
              <w:ind w:firstLine="360"/>
            </w:pPr>
            <w:r>
              <w:t>fathers and male caregivers who often lack targeted support</w:t>
            </w:r>
            <w:r>
              <w:rPr>
                <w:b/>
              </w:rPr>
              <w:t xml:space="preserve">  </w:t>
            </w:r>
          </w:p>
          <w:p w14:paraId="78FB6B59" w14:textId="77777777" w:rsidR="00246484" w:rsidRDefault="00E665BD">
            <w:pPr>
              <w:numPr>
                <w:ilvl w:val="0"/>
                <w:numId w:val="5"/>
              </w:numPr>
              <w:spacing w:after="0" w:line="259" w:lineRule="auto"/>
              <w:ind w:firstLine="360"/>
            </w:pPr>
            <w:r>
              <w:t>kinship carers with complex caring arrangements</w:t>
            </w:r>
            <w:r>
              <w:rPr>
                <w:b/>
              </w:rPr>
              <w:t xml:space="preserve">  </w:t>
            </w:r>
          </w:p>
          <w:p w14:paraId="60521CA8" w14:textId="77777777" w:rsidR="00246484" w:rsidRDefault="00E665BD">
            <w:pPr>
              <w:numPr>
                <w:ilvl w:val="0"/>
                <w:numId w:val="5"/>
              </w:numPr>
              <w:spacing w:after="3" w:line="238" w:lineRule="auto"/>
              <w:ind w:firstLine="360"/>
            </w:pPr>
            <w:r>
              <w:t xml:space="preserve">families who move frequently between communities and urban </w:t>
            </w:r>
            <w:proofErr w:type="gramStart"/>
            <w:r>
              <w:t>centres</w:t>
            </w:r>
            <w:r>
              <w:rPr>
                <w:b/>
              </w:rPr>
              <w:t xml:space="preserve">  </w:t>
            </w:r>
            <w:r>
              <w:t>Approaches</w:t>
            </w:r>
            <w:proofErr w:type="gramEnd"/>
            <w:r>
              <w:t xml:space="preserve"> that work best include:</w:t>
            </w:r>
            <w:r>
              <w:rPr>
                <w:b/>
              </w:rPr>
              <w:t xml:space="preserve">  </w:t>
            </w:r>
          </w:p>
          <w:p w14:paraId="49224574" w14:textId="77777777" w:rsidR="00246484" w:rsidRDefault="00E665BD">
            <w:pPr>
              <w:numPr>
                <w:ilvl w:val="0"/>
                <w:numId w:val="5"/>
              </w:numPr>
              <w:spacing w:after="0" w:line="259" w:lineRule="auto"/>
              <w:ind w:firstLine="360"/>
            </w:pPr>
            <w:r>
              <w:t>regular presence in community</w:t>
            </w:r>
            <w:r>
              <w:rPr>
                <w:b/>
              </w:rPr>
              <w:t xml:space="preserve">  </w:t>
            </w:r>
          </w:p>
          <w:p w14:paraId="42CF469C" w14:textId="77777777" w:rsidR="00246484" w:rsidRDefault="00E665BD">
            <w:pPr>
              <w:numPr>
                <w:ilvl w:val="0"/>
                <w:numId w:val="5"/>
              </w:numPr>
              <w:spacing w:after="0" w:line="259" w:lineRule="auto"/>
              <w:ind w:firstLine="360"/>
            </w:pPr>
            <w:r>
              <w:t>strengths-based, trauma-informed practice</w:t>
            </w:r>
            <w:r>
              <w:rPr>
                <w:b/>
              </w:rPr>
              <w:t xml:space="preserve">  </w:t>
            </w:r>
          </w:p>
          <w:p w14:paraId="24D4B5DA" w14:textId="77777777" w:rsidR="00246484" w:rsidRDefault="00E665BD">
            <w:pPr>
              <w:numPr>
                <w:ilvl w:val="0"/>
                <w:numId w:val="5"/>
              </w:numPr>
              <w:spacing w:after="0" w:line="259" w:lineRule="auto"/>
              <w:ind w:firstLine="360"/>
            </w:pPr>
            <w:r>
              <w:t>cultural supervision and guidance</w:t>
            </w:r>
            <w:r>
              <w:rPr>
                <w:b/>
              </w:rPr>
              <w:t xml:space="preserve">  </w:t>
            </w:r>
          </w:p>
          <w:p w14:paraId="0F51243F" w14:textId="77777777" w:rsidR="00246484" w:rsidRDefault="00E665BD">
            <w:pPr>
              <w:numPr>
                <w:ilvl w:val="0"/>
                <w:numId w:val="5"/>
              </w:numPr>
              <w:spacing w:after="0" w:line="259" w:lineRule="auto"/>
              <w:ind w:firstLine="360"/>
            </w:pPr>
            <w:r>
              <w:t>On-Country activities that promote healing and connection</w:t>
            </w:r>
            <w:r>
              <w:rPr>
                <w:b/>
              </w:rPr>
              <w:t xml:space="preserve">  </w:t>
            </w:r>
          </w:p>
        </w:tc>
      </w:tr>
      <w:tr w:rsidR="00246484" w14:paraId="77745653" w14:textId="77777777">
        <w:trPr>
          <w:trHeight w:val="269"/>
        </w:trPr>
        <w:tc>
          <w:tcPr>
            <w:tcW w:w="9640" w:type="dxa"/>
            <w:tcBorders>
              <w:top w:val="nil"/>
              <w:left w:val="nil"/>
              <w:bottom w:val="nil"/>
              <w:right w:val="nil"/>
            </w:tcBorders>
            <w:shd w:val="clear" w:color="auto" w:fill="00727D"/>
          </w:tcPr>
          <w:p w14:paraId="0503A241" w14:textId="77777777" w:rsidR="00246484" w:rsidRDefault="00E665BD">
            <w:pPr>
              <w:spacing w:after="0" w:line="259" w:lineRule="auto"/>
              <w:ind w:left="0" w:firstLine="0"/>
            </w:pPr>
            <w:r>
              <w:t>Connected, co-located, and integrated services</w:t>
            </w:r>
            <w:r>
              <w:rPr>
                <w:b/>
              </w:rPr>
              <w:t xml:space="preserve">  </w:t>
            </w:r>
          </w:p>
        </w:tc>
      </w:tr>
      <w:tr w:rsidR="00246484" w14:paraId="2D9C2BA6" w14:textId="77777777">
        <w:trPr>
          <w:trHeight w:val="2148"/>
        </w:trPr>
        <w:tc>
          <w:tcPr>
            <w:tcW w:w="9640" w:type="dxa"/>
            <w:tcBorders>
              <w:top w:val="nil"/>
              <w:left w:val="nil"/>
              <w:bottom w:val="nil"/>
              <w:right w:val="nil"/>
            </w:tcBorders>
            <w:shd w:val="clear" w:color="auto" w:fill="F2F2F2"/>
          </w:tcPr>
          <w:p w14:paraId="4520AFA1" w14:textId="77777777" w:rsidR="00246484" w:rsidRDefault="00E665BD">
            <w:pPr>
              <w:spacing w:after="1" w:line="239" w:lineRule="auto"/>
              <w:ind w:left="0" w:firstLine="0"/>
            </w:pPr>
            <w:r>
              <w:lastRenderedPageBreak/>
              <w:t>Co-location can be helpful, but in remote communities it is rarely possible due to infrastructure limitations. More effective strategies include:</w:t>
            </w:r>
            <w:r>
              <w:rPr>
                <w:b/>
              </w:rPr>
              <w:t xml:space="preserve">  </w:t>
            </w:r>
          </w:p>
          <w:p w14:paraId="11FE8889" w14:textId="77777777" w:rsidR="00246484" w:rsidRDefault="00E665BD">
            <w:pPr>
              <w:numPr>
                <w:ilvl w:val="0"/>
                <w:numId w:val="6"/>
              </w:numPr>
              <w:spacing w:after="0" w:line="259" w:lineRule="auto"/>
              <w:ind w:firstLine="360"/>
            </w:pPr>
            <w:r>
              <w:t>shared case conferences across agencies</w:t>
            </w:r>
            <w:r>
              <w:rPr>
                <w:b/>
              </w:rPr>
              <w:t xml:space="preserve">  </w:t>
            </w:r>
          </w:p>
          <w:p w14:paraId="6CC8A976" w14:textId="77777777" w:rsidR="00246484" w:rsidRDefault="00E665BD">
            <w:pPr>
              <w:numPr>
                <w:ilvl w:val="0"/>
                <w:numId w:val="6"/>
              </w:numPr>
              <w:spacing w:after="0" w:line="259" w:lineRule="auto"/>
              <w:ind w:firstLine="360"/>
            </w:pPr>
            <w:r>
              <w:t>joint outreach trips</w:t>
            </w:r>
            <w:r>
              <w:rPr>
                <w:b/>
              </w:rPr>
              <w:t xml:space="preserve">  </w:t>
            </w:r>
          </w:p>
          <w:p w14:paraId="691A0ED3" w14:textId="77777777" w:rsidR="00246484" w:rsidRDefault="00E665BD">
            <w:pPr>
              <w:numPr>
                <w:ilvl w:val="0"/>
                <w:numId w:val="6"/>
              </w:numPr>
              <w:spacing w:after="0" w:line="259" w:lineRule="auto"/>
              <w:ind w:firstLine="360"/>
            </w:pPr>
            <w:r>
              <w:t>strong referral pathways using warm handovers</w:t>
            </w:r>
            <w:r>
              <w:rPr>
                <w:b/>
              </w:rPr>
              <w:t xml:space="preserve">  </w:t>
            </w:r>
          </w:p>
          <w:p w14:paraId="27B79157" w14:textId="77777777" w:rsidR="00246484" w:rsidRDefault="00E665BD">
            <w:pPr>
              <w:numPr>
                <w:ilvl w:val="0"/>
                <w:numId w:val="6"/>
              </w:numPr>
              <w:spacing w:after="0" w:line="259" w:lineRule="auto"/>
              <w:ind w:firstLine="360"/>
            </w:pPr>
            <w:r>
              <w:t>community engagement through schools, Elders groups, and community events</w:t>
            </w:r>
            <w:r>
              <w:rPr>
                <w:b/>
              </w:rPr>
              <w:t xml:space="preserve">  </w:t>
            </w:r>
          </w:p>
          <w:p w14:paraId="484F8488" w14:textId="77777777" w:rsidR="00246484" w:rsidRDefault="00E665BD">
            <w:pPr>
              <w:numPr>
                <w:ilvl w:val="0"/>
                <w:numId w:val="6"/>
              </w:numPr>
              <w:spacing w:after="0" w:line="259" w:lineRule="auto"/>
              <w:ind w:firstLine="360"/>
            </w:pPr>
            <w:r>
              <w:t xml:space="preserve">employment of local Aboriginal staff who provide continuity and cultural </w:t>
            </w:r>
            <w:proofErr w:type="gramStart"/>
            <w:r>
              <w:t>brokerage</w:t>
            </w:r>
            <w:r>
              <w:rPr>
                <w:b/>
              </w:rPr>
              <w:t xml:space="preserve">  </w:t>
            </w:r>
            <w:r>
              <w:t>To</w:t>
            </w:r>
            <w:proofErr w:type="gramEnd"/>
            <w:r>
              <w:t xml:space="preserve"> demonstrate community connection, organisations should be assessed on:</w:t>
            </w:r>
            <w:r>
              <w:rPr>
                <w:b/>
              </w:rPr>
              <w:t xml:space="preserve">  </w:t>
            </w:r>
          </w:p>
        </w:tc>
      </w:tr>
      <w:tr w:rsidR="00246484" w14:paraId="6DE41243" w14:textId="77777777">
        <w:trPr>
          <w:trHeight w:val="1610"/>
        </w:trPr>
        <w:tc>
          <w:tcPr>
            <w:tcW w:w="9640" w:type="dxa"/>
            <w:tcBorders>
              <w:top w:val="nil"/>
              <w:left w:val="nil"/>
              <w:bottom w:val="nil"/>
              <w:right w:val="nil"/>
            </w:tcBorders>
            <w:shd w:val="clear" w:color="auto" w:fill="F2F2F2"/>
          </w:tcPr>
          <w:p w14:paraId="5B435BC4" w14:textId="77777777" w:rsidR="00246484" w:rsidRDefault="00E665BD">
            <w:pPr>
              <w:numPr>
                <w:ilvl w:val="0"/>
                <w:numId w:val="7"/>
              </w:numPr>
              <w:spacing w:after="0" w:line="259" w:lineRule="auto"/>
              <w:ind w:hanging="360"/>
            </w:pPr>
            <w:r>
              <w:t>evidence of co-design with community</w:t>
            </w:r>
            <w:r>
              <w:rPr>
                <w:b/>
              </w:rPr>
              <w:t xml:space="preserve">  </w:t>
            </w:r>
          </w:p>
          <w:p w14:paraId="42244D96" w14:textId="77777777" w:rsidR="00246484" w:rsidRDefault="00E665BD">
            <w:pPr>
              <w:numPr>
                <w:ilvl w:val="0"/>
                <w:numId w:val="7"/>
              </w:numPr>
              <w:spacing w:after="0" w:line="259" w:lineRule="auto"/>
              <w:ind w:hanging="360"/>
            </w:pPr>
            <w:r>
              <w:t>partnerships with ACCOs and Elders</w:t>
            </w:r>
            <w:r>
              <w:rPr>
                <w:b/>
              </w:rPr>
              <w:t xml:space="preserve">  </w:t>
            </w:r>
          </w:p>
          <w:p w14:paraId="05C1561A" w14:textId="77777777" w:rsidR="00246484" w:rsidRDefault="00E665BD">
            <w:pPr>
              <w:numPr>
                <w:ilvl w:val="0"/>
                <w:numId w:val="7"/>
              </w:numPr>
              <w:spacing w:after="0" w:line="259" w:lineRule="auto"/>
              <w:ind w:hanging="360"/>
            </w:pPr>
            <w:r>
              <w:t>culturally safe practices</w:t>
            </w:r>
            <w:r>
              <w:rPr>
                <w:b/>
              </w:rPr>
              <w:t xml:space="preserve">  </w:t>
            </w:r>
          </w:p>
          <w:p w14:paraId="6510D86B" w14:textId="77777777" w:rsidR="00246484" w:rsidRDefault="00E665BD">
            <w:pPr>
              <w:numPr>
                <w:ilvl w:val="0"/>
                <w:numId w:val="7"/>
              </w:numPr>
              <w:spacing w:after="0" w:line="259" w:lineRule="auto"/>
              <w:ind w:hanging="360"/>
            </w:pPr>
            <w:r>
              <w:t>representation of Aboriginal staff</w:t>
            </w:r>
            <w:r>
              <w:rPr>
                <w:b/>
              </w:rPr>
              <w:t xml:space="preserve">  </w:t>
            </w:r>
          </w:p>
          <w:p w14:paraId="524B6AD2" w14:textId="77777777" w:rsidR="00246484" w:rsidRDefault="00E665BD">
            <w:pPr>
              <w:numPr>
                <w:ilvl w:val="0"/>
                <w:numId w:val="7"/>
              </w:numPr>
              <w:spacing w:after="0" w:line="259" w:lineRule="auto"/>
              <w:ind w:hanging="360"/>
            </w:pPr>
            <w:r>
              <w:t>long-term presence in the region</w:t>
            </w:r>
            <w:r>
              <w:rPr>
                <w:b/>
              </w:rPr>
              <w:t xml:space="preserve">  </w:t>
            </w:r>
          </w:p>
          <w:p w14:paraId="324DCDFC" w14:textId="77777777" w:rsidR="00246484" w:rsidRDefault="00E665BD">
            <w:pPr>
              <w:numPr>
                <w:ilvl w:val="0"/>
                <w:numId w:val="7"/>
              </w:numPr>
              <w:spacing w:after="0" w:line="259" w:lineRule="auto"/>
              <w:ind w:hanging="360"/>
            </w:pPr>
            <w:r>
              <w:t>ability to adapt to local cultural protocols</w:t>
            </w:r>
            <w:r>
              <w:rPr>
                <w:b/>
              </w:rPr>
              <w:t xml:space="preserve">  </w:t>
            </w:r>
          </w:p>
        </w:tc>
      </w:tr>
      <w:tr w:rsidR="00246484" w14:paraId="742D77B1" w14:textId="77777777">
        <w:trPr>
          <w:trHeight w:val="269"/>
        </w:trPr>
        <w:tc>
          <w:tcPr>
            <w:tcW w:w="9640" w:type="dxa"/>
            <w:tcBorders>
              <w:top w:val="nil"/>
              <w:left w:val="nil"/>
              <w:bottom w:val="nil"/>
              <w:right w:val="nil"/>
            </w:tcBorders>
            <w:shd w:val="clear" w:color="auto" w:fill="00727D"/>
          </w:tcPr>
          <w:p w14:paraId="619D8CBF" w14:textId="77777777" w:rsidR="00246484" w:rsidRDefault="00E665BD">
            <w:pPr>
              <w:spacing w:after="0" w:line="259" w:lineRule="auto"/>
              <w:ind w:left="0" w:firstLine="0"/>
            </w:pPr>
            <w:r>
              <w:t>Responding to community need</w:t>
            </w:r>
            <w:r>
              <w:rPr>
                <w:b/>
              </w:rPr>
              <w:t xml:space="preserve">  </w:t>
            </w:r>
          </w:p>
        </w:tc>
      </w:tr>
      <w:tr w:rsidR="00246484" w14:paraId="525C8B20" w14:textId="77777777">
        <w:trPr>
          <w:trHeight w:val="4031"/>
        </w:trPr>
        <w:tc>
          <w:tcPr>
            <w:tcW w:w="9640" w:type="dxa"/>
            <w:tcBorders>
              <w:top w:val="nil"/>
              <w:left w:val="nil"/>
              <w:bottom w:val="nil"/>
              <w:right w:val="nil"/>
            </w:tcBorders>
            <w:shd w:val="clear" w:color="auto" w:fill="F2F2F2"/>
          </w:tcPr>
          <w:p w14:paraId="0F55A841" w14:textId="77777777" w:rsidR="00246484" w:rsidRDefault="00E665BD">
            <w:pPr>
              <w:spacing w:after="1" w:line="239" w:lineRule="auto"/>
              <w:ind w:left="0" w:firstLine="0"/>
            </w:pPr>
            <w:r>
              <w:t xml:space="preserve">Beyond locational disadvantage, what other factors should the department consider </w:t>
            </w:r>
            <w:proofErr w:type="gramStart"/>
            <w:r>
              <w:t>to make sure</w:t>
            </w:r>
            <w:proofErr w:type="gramEnd"/>
            <w:r>
              <w:t xml:space="preserve"> funding reflects the needs of communities? </w:t>
            </w:r>
            <w:r>
              <w:rPr>
                <w:b/>
              </w:rPr>
              <w:t xml:space="preserve">  </w:t>
            </w:r>
          </w:p>
          <w:p w14:paraId="64248F44" w14:textId="77777777" w:rsidR="00246484" w:rsidRDefault="00E665BD">
            <w:pPr>
              <w:spacing w:after="0" w:line="259" w:lineRule="auto"/>
              <w:ind w:left="0" w:firstLine="0"/>
            </w:pPr>
            <w:r>
              <w:t>Beyond locational disadvantage, DSS should consider:</w:t>
            </w:r>
            <w:r>
              <w:rPr>
                <w:b/>
              </w:rPr>
              <w:t xml:space="preserve">  </w:t>
            </w:r>
          </w:p>
          <w:p w14:paraId="699912BF" w14:textId="77777777" w:rsidR="00246484" w:rsidRDefault="00E665BD">
            <w:pPr>
              <w:numPr>
                <w:ilvl w:val="0"/>
                <w:numId w:val="8"/>
              </w:numPr>
              <w:spacing w:after="0" w:line="259" w:lineRule="auto"/>
              <w:ind w:hanging="360"/>
            </w:pPr>
            <w:r>
              <w:t>cultural obligations (ceremony, Sorry Business)</w:t>
            </w:r>
            <w:r>
              <w:rPr>
                <w:b/>
              </w:rPr>
              <w:t xml:space="preserve">  </w:t>
            </w:r>
          </w:p>
          <w:p w14:paraId="30710A92" w14:textId="77777777" w:rsidR="00246484" w:rsidRDefault="00E665BD">
            <w:pPr>
              <w:numPr>
                <w:ilvl w:val="0"/>
                <w:numId w:val="8"/>
              </w:numPr>
              <w:spacing w:after="0" w:line="259" w:lineRule="auto"/>
              <w:ind w:hanging="360"/>
            </w:pPr>
            <w:r>
              <w:t>language diversity</w:t>
            </w:r>
            <w:r>
              <w:rPr>
                <w:b/>
              </w:rPr>
              <w:t xml:space="preserve">  </w:t>
            </w:r>
          </w:p>
          <w:p w14:paraId="7BAF4D11" w14:textId="77777777" w:rsidR="00246484" w:rsidRDefault="00E665BD">
            <w:pPr>
              <w:numPr>
                <w:ilvl w:val="0"/>
                <w:numId w:val="8"/>
              </w:numPr>
              <w:spacing w:after="0" w:line="259" w:lineRule="auto"/>
              <w:ind w:hanging="360"/>
            </w:pPr>
            <w:r>
              <w:t xml:space="preserve">extremely </w:t>
            </w:r>
            <w:proofErr w:type="gramStart"/>
            <w:r>
              <w:t>limited service</w:t>
            </w:r>
            <w:proofErr w:type="gramEnd"/>
            <w:r>
              <w:t xml:space="preserve"> availability</w:t>
            </w:r>
            <w:r>
              <w:rPr>
                <w:b/>
              </w:rPr>
              <w:t xml:space="preserve">  </w:t>
            </w:r>
          </w:p>
          <w:p w14:paraId="0F2C70B4" w14:textId="77777777" w:rsidR="00246484" w:rsidRDefault="00E665BD">
            <w:pPr>
              <w:numPr>
                <w:ilvl w:val="0"/>
                <w:numId w:val="8"/>
              </w:numPr>
              <w:spacing w:after="0" w:line="259" w:lineRule="auto"/>
              <w:ind w:hanging="360"/>
            </w:pPr>
            <w:r>
              <w:t>seasonal access issues such as road closures</w:t>
            </w:r>
            <w:r>
              <w:rPr>
                <w:b/>
              </w:rPr>
              <w:t xml:space="preserve">  </w:t>
            </w:r>
          </w:p>
          <w:p w14:paraId="36EC4FAE" w14:textId="77777777" w:rsidR="00246484" w:rsidRDefault="00E665BD">
            <w:pPr>
              <w:numPr>
                <w:ilvl w:val="0"/>
                <w:numId w:val="8"/>
              </w:numPr>
              <w:spacing w:after="0" w:line="259" w:lineRule="auto"/>
              <w:ind w:hanging="360"/>
            </w:pPr>
            <w:r>
              <w:t>high levels of transience and family mobility</w:t>
            </w:r>
            <w:r>
              <w:rPr>
                <w:b/>
              </w:rPr>
              <w:t xml:space="preserve">  </w:t>
            </w:r>
          </w:p>
          <w:p w14:paraId="22B99915" w14:textId="77777777" w:rsidR="00246484" w:rsidRDefault="00E665BD">
            <w:pPr>
              <w:numPr>
                <w:ilvl w:val="0"/>
                <w:numId w:val="8"/>
              </w:numPr>
              <w:spacing w:after="0" w:line="259" w:lineRule="auto"/>
              <w:ind w:hanging="360"/>
            </w:pPr>
            <w:r>
              <w:t>limited digital access (phones, internet, credit)</w:t>
            </w:r>
            <w:r>
              <w:rPr>
                <w:b/>
              </w:rPr>
              <w:t xml:space="preserve">  </w:t>
            </w:r>
          </w:p>
          <w:p w14:paraId="4532906C" w14:textId="77777777" w:rsidR="00246484" w:rsidRDefault="00E665BD">
            <w:pPr>
              <w:spacing w:after="0" w:line="259" w:lineRule="auto"/>
              <w:ind w:left="0" w:firstLine="0"/>
            </w:pPr>
            <w:r>
              <w:t>To show genuine responsiveness, organisations can provide:</w:t>
            </w:r>
            <w:r>
              <w:rPr>
                <w:b/>
              </w:rPr>
              <w:t xml:space="preserve">  </w:t>
            </w:r>
          </w:p>
          <w:p w14:paraId="3FDB5840" w14:textId="77777777" w:rsidR="00246484" w:rsidRDefault="00E665BD">
            <w:pPr>
              <w:numPr>
                <w:ilvl w:val="0"/>
                <w:numId w:val="8"/>
              </w:numPr>
              <w:spacing w:after="0" w:line="259" w:lineRule="auto"/>
              <w:ind w:hanging="360"/>
            </w:pPr>
            <w:r>
              <w:t>community-consultation summaries</w:t>
            </w:r>
            <w:r>
              <w:rPr>
                <w:b/>
              </w:rPr>
              <w:t xml:space="preserve">  </w:t>
            </w:r>
          </w:p>
          <w:p w14:paraId="5CD560FF" w14:textId="77777777" w:rsidR="00246484" w:rsidRDefault="00E665BD">
            <w:pPr>
              <w:numPr>
                <w:ilvl w:val="0"/>
                <w:numId w:val="8"/>
              </w:numPr>
              <w:spacing w:after="0" w:line="259" w:lineRule="auto"/>
              <w:ind w:hanging="360"/>
            </w:pPr>
            <w:r>
              <w:t>local needs assessments</w:t>
            </w:r>
            <w:r>
              <w:rPr>
                <w:b/>
              </w:rPr>
              <w:t xml:space="preserve">  </w:t>
            </w:r>
          </w:p>
          <w:p w14:paraId="00F6F700" w14:textId="77777777" w:rsidR="00246484" w:rsidRDefault="00E665BD">
            <w:pPr>
              <w:numPr>
                <w:ilvl w:val="0"/>
                <w:numId w:val="8"/>
              </w:numPr>
              <w:spacing w:after="0" w:line="259" w:lineRule="auto"/>
              <w:ind w:hanging="360"/>
            </w:pPr>
            <w:r>
              <w:t>stakeholder letters of support</w:t>
            </w:r>
            <w:r>
              <w:rPr>
                <w:b/>
              </w:rPr>
              <w:t xml:space="preserve">  </w:t>
            </w:r>
          </w:p>
          <w:p w14:paraId="1D6E5EBE" w14:textId="77777777" w:rsidR="00246484" w:rsidRDefault="00E665BD">
            <w:pPr>
              <w:numPr>
                <w:ilvl w:val="0"/>
                <w:numId w:val="8"/>
              </w:numPr>
              <w:spacing w:after="0" w:line="259" w:lineRule="auto"/>
              <w:ind w:hanging="360"/>
            </w:pPr>
            <w:r>
              <w:t>evidence of co-design with families and Elders</w:t>
            </w:r>
            <w:r>
              <w:rPr>
                <w:b/>
              </w:rPr>
              <w:t xml:space="preserve">  </w:t>
            </w:r>
          </w:p>
          <w:p w14:paraId="2E356B27" w14:textId="77777777" w:rsidR="00246484" w:rsidRDefault="00E665BD">
            <w:pPr>
              <w:numPr>
                <w:ilvl w:val="0"/>
                <w:numId w:val="8"/>
              </w:numPr>
              <w:spacing w:after="0" w:line="259" w:lineRule="auto"/>
              <w:ind w:hanging="360"/>
            </w:pPr>
            <w:r>
              <w:t>case trends showing emerging community priorities</w:t>
            </w:r>
            <w:r>
              <w:rPr>
                <w:b/>
              </w:rPr>
              <w:t xml:space="preserve">  </w:t>
            </w:r>
          </w:p>
        </w:tc>
      </w:tr>
    </w:tbl>
    <w:p w14:paraId="4352258D" w14:textId="77777777" w:rsidR="00246484" w:rsidRDefault="00E665BD">
      <w:pPr>
        <w:spacing w:after="0" w:line="259" w:lineRule="auto"/>
        <w:ind w:left="0" w:firstLine="0"/>
      </w:pPr>
      <w:r>
        <w:rPr>
          <w:b/>
        </w:rPr>
        <w:t xml:space="preserve">  </w:t>
      </w:r>
    </w:p>
    <w:p w14:paraId="417768FD" w14:textId="77777777" w:rsidR="00246484" w:rsidRDefault="00E665BD">
      <w:pPr>
        <w:shd w:val="clear" w:color="auto" w:fill="00727D"/>
        <w:spacing w:after="0" w:line="259" w:lineRule="auto"/>
        <w:ind w:left="-5"/>
      </w:pPr>
      <w:r>
        <w:t>Improving outcomes for Aboriginal and Torres Strait Islander children and families</w:t>
      </w:r>
      <w:r>
        <w:rPr>
          <w:b/>
        </w:rPr>
        <w:t xml:space="preserve">  </w:t>
      </w:r>
    </w:p>
    <w:p w14:paraId="1D0398CA" w14:textId="77777777" w:rsidR="00246484" w:rsidRDefault="00E665BD">
      <w:pPr>
        <w:ind w:left="-5"/>
      </w:pPr>
      <w:r>
        <w:t>To increase ACCO participation, DSS could:</w:t>
      </w:r>
      <w:r>
        <w:rPr>
          <w:b/>
        </w:rPr>
        <w:t xml:space="preserve">  </w:t>
      </w:r>
    </w:p>
    <w:p w14:paraId="2E093FEC" w14:textId="77777777" w:rsidR="00246484" w:rsidRDefault="00E665BD">
      <w:pPr>
        <w:numPr>
          <w:ilvl w:val="0"/>
          <w:numId w:val="3"/>
        </w:numPr>
        <w:ind w:firstLine="360"/>
      </w:pPr>
      <w:r>
        <w:t>simplify application and reporting requirements</w:t>
      </w:r>
      <w:r>
        <w:rPr>
          <w:b/>
        </w:rPr>
        <w:t xml:space="preserve">  </w:t>
      </w:r>
    </w:p>
    <w:p w14:paraId="33E5FF9A" w14:textId="77777777" w:rsidR="00246484" w:rsidRDefault="00E665BD">
      <w:pPr>
        <w:numPr>
          <w:ilvl w:val="0"/>
          <w:numId w:val="3"/>
        </w:numPr>
        <w:ind w:firstLine="360"/>
      </w:pPr>
      <w:r>
        <w:t>fund grant-writing support and organisational capacity building</w:t>
      </w:r>
      <w:r>
        <w:rPr>
          <w:b/>
        </w:rPr>
        <w:t xml:space="preserve">  </w:t>
      </w:r>
    </w:p>
    <w:p w14:paraId="198B79A2" w14:textId="77777777" w:rsidR="00246484" w:rsidRDefault="00E665BD">
      <w:pPr>
        <w:numPr>
          <w:ilvl w:val="0"/>
          <w:numId w:val="3"/>
        </w:numPr>
        <w:ind w:firstLine="360"/>
      </w:pPr>
      <w:r>
        <w:t>offer longer-term, stable funding</w:t>
      </w:r>
      <w:r>
        <w:rPr>
          <w:b/>
        </w:rPr>
        <w:t xml:space="preserve">  </w:t>
      </w:r>
    </w:p>
    <w:p w14:paraId="16C608A8" w14:textId="77777777" w:rsidR="00246484" w:rsidRDefault="00E665BD">
      <w:pPr>
        <w:numPr>
          <w:ilvl w:val="0"/>
          <w:numId w:val="3"/>
        </w:numPr>
        <w:ind w:firstLine="360"/>
      </w:pPr>
      <w:r>
        <w:t xml:space="preserve">provide pathways for mainstream organisations to partner meaningfully with </w:t>
      </w:r>
      <w:proofErr w:type="gramStart"/>
      <w:r>
        <w:t>ACCOs</w:t>
      </w:r>
      <w:r>
        <w:rPr>
          <w:b/>
        </w:rPr>
        <w:t xml:space="preserve">  </w:t>
      </w:r>
      <w:r>
        <w:t>Program</w:t>
      </w:r>
      <w:proofErr w:type="gramEnd"/>
      <w:r>
        <w:t xml:space="preserve"> design could be strengthened by including:</w:t>
      </w:r>
      <w:r>
        <w:rPr>
          <w:b/>
        </w:rPr>
        <w:t xml:space="preserve">  </w:t>
      </w:r>
    </w:p>
    <w:p w14:paraId="4646CF7A" w14:textId="77777777" w:rsidR="00246484" w:rsidRDefault="00E665BD">
      <w:pPr>
        <w:numPr>
          <w:ilvl w:val="0"/>
          <w:numId w:val="3"/>
        </w:numPr>
        <w:ind w:firstLine="360"/>
      </w:pPr>
      <w:r>
        <w:t>cultural safety standards</w:t>
      </w:r>
      <w:r>
        <w:rPr>
          <w:b/>
        </w:rPr>
        <w:t xml:space="preserve">  </w:t>
      </w:r>
    </w:p>
    <w:p w14:paraId="259248DF" w14:textId="77777777" w:rsidR="00246484" w:rsidRDefault="00E665BD">
      <w:pPr>
        <w:numPr>
          <w:ilvl w:val="0"/>
          <w:numId w:val="3"/>
        </w:numPr>
        <w:ind w:firstLine="360"/>
      </w:pPr>
      <w:r>
        <w:t>flexibility to deliver healing-on-country programs</w:t>
      </w:r>
      <w:r>
        <w:rPr>
          <w:b/>
        </w:rPr>
        <w:t xml:space="preserve">  </w:t>
      </w:r>
    </w:p>
    <w:p w14:paraId="78026CC6" w14:textId="77777777" w:rsidR="00246484" w:rsidRDefault="00E665BD">
      <w:pPr>
        <w:numPr>
          <w:ilvl w:val="0"/>
          <w:numId w:val="3"/>
        </w:numPr>
        <w:ind w:firstLine="360"/>
      </w:pPr>
      <w:r>
        <w:t>budgeting for cultural supervision</w:t>
      </w:r>
      <w:r>
        <w:rPr>
          <w:b/>
        </w:rPr>
        <w:t xml:space="preserve">  </w:t>
      </w:r>
    </w:p>
    <w:p w14:paraId="1013D900" w14:textId="77777777" w:rsidR="00246484" w:rsidRDefault="00E665BD">
      <w:pPr>
        <w:numPr>
          <w:ilvl w:val="0"/>
          <w:numId w:val="3"/>
        </w:numPr>
        <w:ind w:firstLine="360"/>
      </w:pPr>
      <w:r>
        <w:t>requirements for engaging local Aboriginal workers, interpreters, and Elders</w:t>
      </w:r>
      <w:r>
        <w:rPr>
          <w:b/>
        </w:rPr>
        <w:t xml:space="preserve">  </w:t>
      </w:r>
    </w:p>
    <w:tbl>
      <w:tblPr>
        <w:tblStyle w:val="TableGrid"/>
        <w:tblW w:w="9640" w:type="dxa"/>
        <w:tblInd w:w="0" w:type="dxa"/>
        <w:tblCellMar>
          <w:top w:w="41" w:type="dxa"/>
          <w:right w:w="115" w:type="dxa"/>
        </w:tblCellMar>
        <w:tblLook w:val="04A0" w:firstRow="1" w:lastRow="0" w:firstColumn="1" w:lastColumn="0" w:noHBand="0" w:noVBand="1"/>
      </w:tblPr>
      <w:tblGrid>
        <w:gridCol w:w="9640"/>
      </w:tblGrid>
      <w:tr w:rsidR="00246484" w14:paraId="7FA83B86" w14:textId="77777777">
        <w:trPr>
          <w:trHeight w:val="266"/>
        </w:trPr>
        <w:tc>
          <w:tcPr>
            <w:tcW w:w="9640" w:type="dxa"/>
            <w:tcBorders>
              <w:top w:val="nil"/>
              <w:left w:val="nil"/>
              <w:bottom w:val="nil"/>
              <w:right w:val="nil"/>
            </w:tcBorders>
            <w:shd w:val="clear" w:color="auto" w:fill="F2F2F2"/>
          </w:tcPr>
          <w:p w14:paraId="64788C38" w14:textId="77777777" w:rsidR="00246484" w:rsidRDefault="00E665BD">
            <w:pPr>
              <w:spacing w:after="0" w:line="259" w:lineRule="auto"/>
              <w:ind w:left="0" w:firstLine="0"/>
            </w:pPr>
            <w:r>
              <w:rPr>
                <w:b/>
              </w:rPr>
              <w:t xml:space="preserve">  </w:t>
            </w:r>
          </w:p>
        </w:tc>
      </w:tr>
      <w:tr w:rsidR="00246484" w14:paraId="509CE032" w14:textId="77777777">
        <w:trPr>
          <w:trHeight w:val="269"/>
        </w:trPr>
        <w:tc>
          <w:tcPr>
            <w:tcW w:w="9640" w:type="dxa"/>
            <w:tcBorders>
              <w:top w:val="nil"/>
              <w:left w:val="nil"/>
              <w:bottom w:val="nil"/>
              <w:right w:val="nil"/>
            </w:tcBorders>
            <w:shd w:val="clear" w:color="auto" w:fill="00727D"/>
          </w:tcPr>
          <w:p w14:paraId="74007531" w14:textId="77777777" w:rsidR="00246484" w:rsidRDefault="00E665BD">
            <w:pPr>
              <w:spacing w:after="0" w:line="259" w:lineRule="auto"/>
              <w:ind w:left="0" w:firstLine="0"/>
            </w:pPr>
            <w:r>
              <w:lastRenderedPageBreak/>
              <w:t>Measuring outcomes</w:t>
            </w:r>
            <w:r>
              <w:rPr>
                <w:b/>
              </w:rPr>
              <w:t xml:space="preserve">  </w:t>
            </w:r>
          </w:p>
        </w:tc>
      </w:tr>
      <w:tr w:rsidR="00246484" w14:paraId="42F95B2A" w14:textId="77777777">
        <w:trPr>
          <w:trHeight w:val="3224"/>
        </w:trPr>
        <w:tc>
          <w:tcPr>
            <w:tcW w:w="9640" w:type="dxa"/>
            <w:tcBorders>
              <w:top w:val="nil"/>
              <w:left w:val="nil"/>
              <w:bottom w:val="nil"/>
              <w:right w:val="nil"/>
            </w:tcBorders>
            <w:shd w:val="clear" w:color="auto" w:fill="F2F2F2"/>
          </w:tcPr>
          <w:p w14:paraId="2D51C0B2" w14:textId="77777777" w:rsidR="00246484" w:rsidRDefault="00E665BD">
            <w:pPr>
              <w:spacing w:after="0" w:line="259" w:lineRule="auto"/>
              <w:ind w:left="0" w:firstLine="0"/>
            </w:pPr>
            <w:r>
              <w:rPr>
                <w:b/>
              </w:rPr>
              <w:t xml:space="preserve">Data collection in remote communities is extremely difficult.  </w:t>
            </w:r>
          </w:p>
          <w:p w14:paraId="345A4109" w14:textId="77777777" w:rsidR="00246484" w:rsidRDefault="00E665BD">
            <w:pPr>
              <w:spacing w:after="0" w:line="259" w:lineRule="auto"/>
              <w:ind w:left="0" w:firstLine="0"/>
            </w:pPr>
            <w:r>
              <w:t>Challenges include:</w:t>
            </w:r>
            <w:r>
              <w:rPr>
                <w:b/>
              </w:rPr>
              <w:t xml:space="preserve">  </w:t>
            </w:r>
          </w:p>
          <w:p w14:paraId="057DBDFB" w14:textId="77777777" w:rsidR="00246484" w:rsidRDefault="00E665BD">
            <w:pPr>
              <w:numPr>
                <w:ilvl w:val="0"/>
                <w:numId w:val="9"/>
              </w:numPr>
              <w:spacing w:after="0" w:line="259" w:lineRule="auto"/>
              <w:ind w:hanging="360"/>
            </w:pPr>
            <w:r>
              <w:t>low literacy and preference for oral storytelling</w:t>
            </w:r>
            <w:r>
              <w:rPr>
                <w:b/>
              </w:rPr>
              <w:t xml:space="preserve">  </w:t>
            </w:r>
          </w:p>
          <w:p w14:paraId="43EDF324" w14:textId="77777777" w:rsidR="00246484" w:rsidRDefault="00E665BD">
            <w:pPr>
              <w:numPr>
                <w:ilvl w:val="0"/>
                <w:numId w:val="9"/>
              </w:numPr>
              <w:spacing w:after="0" w:line="259" w:lineRule="auto"/>
              <w:ind w:hanging="360"/>
            </w:pPr>
            <w:r>
              <w:t>lack of phone credit or changing phone numbers</w:t>
            </w:r>
            <w:r>
              <w:rPr>
                <w:b/>
              </w:rPr>
              <w:t xml:space="preserve">  </w:t>
            </w:r>
          </w:p>
          <w:p w14:paraId="1A958552" w14:textId="77777777" w:rsidR="00246484" w:rsidRDefault="00E665BD">
            <w:pPr>
              <w:numPr>
                <w:ilvl w:val="0"/>
                <w:numId w:val="9"/>
              </w:numPr>
              <w:spacing w:after="0" w:line="259" w:lineRule="auto"/>
              <w:ind w:hanging="360"/>
            </w:pPr>
            <w:r>
              <w:t>language barriers</w:t>
            </w:r>
            <w:r>
              <w:rPr>
                <w:b/>
              </w:rPr>
              <w:t xml:space="preserve">  </w:t>
            </w:r>
          </w:p>
          <w:p w14:paraId="75285B13" w14:textId="77777777" w:rsidR="00246484" w:rsidRDefault="00E665BD">
            <w:pPr>
              <w:numPr>
                <w:ilvl w:val="0"/>
                <w:numId w:val="9"/>
              </w:numPr>
              <w:spacing w:after="0" w:line="259" w:lineRule="auto"/>
              <w:ind w:hanging="360"/>
            </w:pPr>
            <w:r>
              <w:t>high mobility</w:t>
            </w:r>
            <w:r>
              <w:rPr>
                <w:b/>
              </w:rPr>
              <w:t xml:space="preserve">  </w:t>
            </w:r>
          </w:p>
          <w:p w14:paraId="283AE243" w14:textId="77777777" w:rsidR="00246484" w:rsidRDefault="00E665BD">
            <w:pPr>
              <w:numPr>
                <w:ilvl w:val="0"/>
                <w:numId w:val="9"/>
              </w:numPr>
              <w:spacing w:after="0" w:line="259" w:lineRule="auto"/>
              <w:ind w:hanging="360"/>
            </w:pPr>
            <w:r>
              <w:t>shame, fear, and mistrust related to child protection involvement</w:t>
            </w:r>
            <w:r>
              <w:rPr>
                <w:b/>
              </w:rPr>
              <w:t xml:space="preserve">  </w:t>
            </w:r>
          </w:p>
          <w:p w14:paraId="7606EFA4" w14:textId="77777777" w:rsidR="00246484" w:rsidRDefault="00E665BD">
            <w:pPr>
              <w:numPr>
                <w:ilvl w:val="0"/>
                <w:numId w:val="9"/>
              </w:numPr>
              <w:spacing w:after="2" w:line="238" w:lineRule="auto"/>
              <w:ind w:hanging="360"/>
            </w:pPr>
            <w:r>
              <w:t>community engagement occurring informally (shop, oval, school) where formal assessments are inappropriate</w:t>
            </w:r>
            <w:r>
              <w:rPr>
                <w:b/>
              </w:rPr>
              <w:t xml:space="preserve">  </w:t>
            </w:r>
          </w:p>
          <w:p w14:paraId="0324557A" w14:textId="77777777" w:rsidR="00246484" w:rsidRDefault="00E665BD">
            <w:pPr>
              <w:numPr>
                <w:ilvl w:val="0"/>
                <w:numId w:val="9"/>
              </w:numPr>
              <w:spacing w:after="0" w:line="259" w:lineRule="auto"/>
              <w:ind w:hanging="360"/>
            </w:pPr>
            <w:r>
              <w:t>pressing crises where families need help immediately, not data collection</w:t>
            </w:r>
            <w:r>
              <w:rPr>
                <w:b/>
              </w:rPr>
              <w:t xml:space="preserve">  </w:t>
            </w:r>
          </w:p>
          <w:p w14:paraId="23EFD634" w14:textId="77777777" w:rsidR="00246484" w:rsidRDefault="00E665BD">
            <w:pPr>
              <w:spacing w:after="0" w:line="259" w:lineRule="auto"/>
              <w:ind w:left="0" w:right="238" w:firstLine="0"/>
            </w:pPr>
            <w:r>
              <w:t>Because of these factors, standardised DEX/SCORE tools do not always capture genuine progress.</w:t>
            </w:r>
            <w:r>
              <w:rPr>
                <w:b/>
              </w:rPr>
              <w:t xml:space="preserve">  </w:t>
            </w:r>
            <w:r>
              <w:t>What data would help us understand impact?</w:t>
            </w:r>
            <w:r>
              <w:rPr>
                <w:b/>
              </w:rPr>
              <w:t xml:space="preserve">  </w:t>
            </w:r>
          </w:p>
        </w:tc>
      </w:tr>
      <w:tr w:rsidR="00246484" w14:paraId="7020E51B" w14:textId="77777777">
        <w:trPr>
          <w:trHeight w:val="8595"/>
        </w:trPr>
        <w:tc>
          <w:tcPr>
            <w:tcW w:w="9640" w:type="dxa"/>
            <w:tcBorders>
              <w:top w:val="nil"/>
              <w:left w:val="nil"/>
              <w:bottom w:val="nil"/>
              <w:right w:val="nil"/>
            </w:tcBorders>
            <w:shd w:val="clear" w:color="auto" w:fill="F2F2F2"/>
          </w:tcPr>
          <w:p w14:paraId="732B35AB" w14:textId="77777777" w:rsidR="00246484" w:rsidRDefault="00E665BD">
            <w:pPr>
              <w:numPr>
                <w:ilvl w:val="0"/>
                <w:numId w:val="10"/>
              </w:numPr>
              <w:spacing w:after="0" w:line="259" w:lineRule="auto"/>
              <w:ind w:firstLine="360"/>
            </w:pPr>
            <w:r>
              <w:t>narrative case stories</w:t>
            </w:r>
            <w:r>
              <w:rPr>
                <w:b/>
              </w:rPr>
              <w:t xml:space="preserve">  </w:t>
            </w:r>
          </w:p>
          <w:p w14:paraId="5BB6D209" w14:textId="77777777" w:rsidR="00246484" w:rsidRDefault="00E665BD">
            <w:pPr>
              <w:numPr>
                <w:ilvl w:val="0"/>
                <w:numId w:val="10"/>
              </w:numPr>
              <w:spacing w:after="0" w:line="259" w:lineRule="auto"/>
              <w:ind w:firstLine="360"/>
            </w:pPr>
            <w:r>
              <w:t>observations of changes in parenting confidence</w:t>
            </w:r>
            <w:r>
              <w:rPr>
                <w:b/>
              </w:rPr>
              <w:t xml:space="preserve">  </w:t>
            </w:r>
          </w:p>
          <w:p w14:paraId="0FA49949" w14:textId="77777777" w:rsidR="00246484" w:rsidRDefault="00E665BD">
            <w:pPr>
              <w:numPr>
                <w:ilvl w:val="0"/>
                <w:numId w:val="10"/>
              </w:numPr>
              <w:spacing w:after="0" w:line="259" w:lineRule="auto"/>
              <w:ind w:firstLine="360"/>
            </w:pPr>
            <w:r>
              <w:t>increases in school engagement and attendance</w:t>
            </w:r>
            <w:r>
              <w:rPr>
                <w:b/>
              </w:rPr>
              <w:t xml:space="preserve">  </w:t>
            </w:r>
          </w:p>
          <w:p w14:paraId="38993C38" w14:textId="77777777" w:rsidR="00246484" w:rsidRDefault="00E665BD">
            <w:pPr>
              <w:numPr>
                <w:ilvl w:val="0"/>
                <w:numId w:val="10"/>
              </w:numPr>
              <w:spacing w:after="0" w:line="259" w:lineRule="auto"/>
              <w:ind w:firstLine="360"/>
            </w:pPr>
            <w:r>
              <w:t>cultural connection and participation</w:t>
            </w:r>
            <w:r>
              <w:rPr>
                <w:b/>
              </w:rPr>
              <w:t xml:space="preserve">  </w:t>
            </w:r>
          </w:p>
          <w:p w14:paraId="69A7FABF" w14:textId="77777777" w:rsidR="00246484" w:rsidRDefault="00E665BD">
            <w:pPr>
              <w:numPr>
                <w:ilvl w:val="0"/>
                <w:numId w:val="10"/>
              </w:numPr>
              <w:spacing w:after="0" w:line="259" w:lineRule="auto"/>
              <w:ind w:firstLine="360"/>
            </w:pPr>
            <w:r>
              <w:t>improvements in family functioning, safety, routines</w:t>
            </w:r>
            <w:r>
              <w:rPr>
                <w:b/>
              </w:rPr>
              <w:t xml:space="preserve">  </w:t>
            </w:r>
          </w:p>
          <w:p w14:paraId="6C4B5963" w14:textId="77777777" w:rsidR="00246484" w:rsidRDefault="00E665BD">
            <w:pPr>
              <w:numPr>
                <w:ilvl w:val="0"/>
                <w:numId w:val="10"/>
              </w:numPr>
              <w:spacing w:after="0" w:line="259" w:lineRule="auto"/>
              <w:ind w:firstLine="360"/>
            </w:pPr>
            <w:r>
              <w:t>reduced need for crisis intervention</w:t>
            </w:r>
            <w:r>
              <w:rPr>
                <w:b/>
              </w:rPr>
              <w:t xml:space="preserve">  </w:t>
            </w:r>
          </w:p>
          <w:p w14:paraId="21B1094D" w14:textId="77777777" w:rsidR="00246484" w:rsidRDefault="00E665BD">
            <w:pPr>
              <w:numPr>
                <w:ilvl w:val="0"/>
                <w:numId w:val="10"/>
              </w:numPr>
              <w:spacing w:after="0" w:line="240" w:lineRule="auto"/>
              <w:ind w:firstLine="360"/>
            </w:pPr>
            <w:r>
              <w:t xml:space="preserve">qualitative feedback from families and </w:t>
            </w:r>
            <w:proofErr w:type="gramStart"/>
            <w:r>
              <w:t>Elders</w:t>
            </w:r>
            <w:r>
              <w:rPr>
                <w:b/>
              </w:rPr>
              <w:t xml:space="preserve">  </w:t>
            </w:r>
            <w:r>
              <w:t>What</w:t>
            </w:r>
            <w:proofErr w:type="gramEnd"/>
            <w:r>
              <w:t xml:space="preserve"> data is most valuable to share?</w:t>
            </w:r>
            <w:r>
              <w:rPr>
                <w:b/>
              </w:rPr>
              <w:t xml:space="preserve">  </w:t>
            </w:r>
          </w:p>
          <w:p w14:paraId="1FBE9CD3" w14:textId="77777777" w:rsidR="00246484" w:rsidRDefault="00E665BD">
            <w:pPr>
              <w:spacing w:after="1" w:line="240" w:lineRule="auto"/>
              <w:ind w:left="0" w:right="675" w:firstLine="0"/>
            </w:pPr>
            <w:r>
              <w:t>Narrative evidence is often more culturally appropriate and accurate than numerical ratings.</w:t>
            </w:r>
            <w:r>
              <w:rPr>
                <w:b/>
              </w:rPr>
              <w:t xml:space="preserve">  </w:t>
            </w:r>
            <w:r>
              <w:t>What SCORE domain is most relevant?</w:t>
            </w:r>
            <w:r>
              <w:rPr>
                <w:b/>
              </w:rPr>
              <w:t xml:space="preserve">  </w:t>
            </w:r>
          </w:p>
          <w:p w14:paraId="6E9319ED" w14:textId="77777777" w:rsidR="00246484" w:rsidRDefault="00E665BD">
            <w:pPr>
              <w:numPr>
                <w:ilvl w:val="0"/>
                <w:numId w:val="10"/>
              </w:numPr>
              <w:spacing w:after="0" w:line="259" w:lineRule="auto"/>
              <w:ind w:firstLine="360"/>
            </w:pPr>
            <w:r>
              <w:t>Family functioning</w:t>
            </w:r>
            <w:r>
              <w:rPr>
                <w:b/>
              </w:rPr>
              <w:t xml:space="preserve">  </w:t>
            </w:r>
          </w:p>
          <w:p w14:paraId="1C5679AF" w14:textId="77777777" w:rsidR="00246484" w:rsidRDefault="00E665BD">
            <w:pPr>
              <w:numPr>
                <w:ilvl w:val="0"/>
                <w:numId w:val="10"/>
              </w:numPr>
              <w:spacing w:after="0" w:line="259" w:lineRule="auto"/>
              <w:ind w:firstLine="360"/>
            </w:pPr>
            <w:r>
              <w:t>Personal and family safety</w:t>
            </w:r>
            <w:r>
              <w:rPr>
                <w:b/>
              </w:rPr>
              <w:t xml:space="preserve">  </w:t>
            </w:r>
          </w:p>
          <w:p w14:paraId="3C86E74C" w14:textId="77777777" w:rsidR="00246484" w:rsidRDefault="00E665BD">
            <w:pPr>
              <w:numPr>
                <w:ilvl w:val="0"/>
                <w:numId w:val="10"/>
              </w:numPr>
              <w:spacing w:after="0" w:line="259" w:lineRule="auto"/>
              <w:ind w:firstLine="360"/>
            </w:pPr>
            <w:r>
              <w:t>Mental health and wellbeing</w:t>
            </w:r>
            <w:r>
              <w:rPr>
                <w:b/>
              </w:rPr>
              <w:t xml:space="preserve">  </w:t>
            </w:r>
          </w:p>
          <w:p w14:paraId="1E641558" w14:textId="77777777" w:rsidR="00246484" w:rsidRDefault="00E665BD">
            <w:pPr>
              <w:numPr>
                <w:ilvl w:val="0"/>
                <w:numId w:val="10"/>
              </w:numPr>
              <w:spacing w:after="2" w:line="238" w:lineRule="auto"/>
              <w:ind w:firstLine="360"/>
            </w:pPr>
            <w:r>
              <w:t xml:space="preserve">Community </w:t>
            </w:r>
            <w:proofErr w:type="gramStart"/>
            <w:r>
              <w:t>participation</w:t>
            </w:r>
            <w:r>
              <w:rPr>
                <w:b/>
              </w:rPr>
              <w:t xml:space="preserve">  </w:t>
            </w:r>
            <w:r>
              <w:t>What</w:t>
            </w:r>
            <w:proofErr w:type="gramEnd"/>
            <w:r>
              <w:t xml:space="preserve"> guidance would help?</w:t>
            </w:r>
            <w:r>
              <w:rPr>
                <w:b/>
              </w:rPr>
              <w:t xml:space="preserve">  </w:t>
            </w:r>
          </w:p>
          <w:p w14:paraId="0093966E" w14:textId="77777777" w:rsidR="00246484" w:rsidRDefault="00E665BD">
            <w:pPr>
              <w:numPr>
                <w:ilvl w:val="0"/>
                <w:numId w:val="10"/>
              </w:numPr>
              <w:spacing w:after="0" w:line="259" w:lineRule="auto"/>
              <w:ind w:firstLine="360"/>
            </w:pPr>
            <w:r>
              <w:t>templates that allow narrative, story-based evidence</w:t>
            </w:r>
            <w:r>
              <w:rPr>
                <w:b/>
              </w:rPr>
              <w:t xml:space="preserve">  </w:t>
            </w:r>
          </w:p>
          <w:p w14:paraId="38FEBC0C" w14:textId="77777777" w:rsidR="00246484" w:rsidRDefault="00E665BD">
            <w:pPr>
              <w:numPr>
                <w:ilvl w:val="0"/>
                <w:numId w:val="10"/>
              </w:numPr>
              <w:spacing w:after="0" w:line="259" w:lineRule="auto"/>
              <w:ind w:firstLine="360"/>
            </w:pPr>
            <w:r>
              <w:t>examples of culturally safe case studies</w:t>
            </w:r>
            <w:r>
              <w:rPr>
                <w:b/>
              </w:rPr>
              <w:t xml:space="preserve">  </w:t>
            </w:r>
          </w:p>
          <w:p w14:paraId="1F80FA25" w14:textId="77777777" w:rsidR="00246484" w:rsidRDefault="00E665BD">
            <w:pPr>
              <w:numPr>
                <w:ilvl w:val="0"/>
                <w:numId w:val="10"/>
              </w:numPr>
              <w:spacing w:after="0" w:line="259" w:lineRule="auto"/>
              <w:ind w:firstLine="360"/>
            </w:pPr>
            <w:r>
              <w:t>guidance on gathering data conversationally rather than through structured interviews</w:t>
            </w:r>
            <w:r>
              <w:rPr>
                <w:b/>
              </w:rPr>
              <w:t xml:space="preserve">  </w:t>
            </w:r>
          </w:p>
          <w:p w14:paraId="32091DF5" w14:textId="77777777" w:rsidR="00246484" w:rsidRDefault="00E665BD">
            <w:pPr>
              <w:spacing w:after="0" w:line="259" w:lineRule="auto"/>
              <w:ind w:left="0" w:firstLine="0"/>
            </w:pPr>
            <w:r>
              <w:rPr>
                <w:b/>
              </w:rPr>
              <w:t xml:space="preserve">  </w:t>
            </w:r>
          </w:p>
          <w:p w14:paraId="22CF028B" w14:textId="77777777" w:rsidR="00246484" w:rsidRDefault="00E665BD">
            <w:pPr>
              <w:spacing w:after="0" w:line="259" w:lineRule="auto"/>
              <w:ind w:left="0" w:firstLine="0"/>
            </w:pPr>
            <w:r>
              <w:t>Working Together</w:t>
            </w:r>
            <w:r>
              <w:rPr>
                <w:b/>
              </w:rPr>
              <w:t xml:space="preserve">  </w:t>
            </w:r>
          </w:p>
          <w:p w14:paraId="7AA14D5C" w14:textId="77777777" w:rsidR="00246484" w:rsidRDefault="00E665BD">
            <w:pPr>
              <w:spacing w:after="0" w:line="239" w:lineRule="auto"/>
              <w:ind w:left="0" w:firstLine="0"/>
            </w:pPr>
            <w:r>
              <w:t>Relational contracting means ongoing partnership, open communication, and shared problem solving rather than transactional reporting. It is particularly important in remote regions where service conditions change quickly.</w:t>
            </w:r>
            <w:r>
              <w:rPr>
                <w:b/>
              </w:rPr>
              <w:t xml:space="preserve">  </w:t>
            </w:r>
          </w:p>
          <w:p w14:paraId="1921AB79" w14:textId="77777777" w:rsidR="00246484" w:rsidRDefault="00E665BD">
            <w:pPr>
              <w:spacing w:after="0" w:line="259" w:lineRule="auto"/>
              <w:ind w:left="0" w:firstLine="0"/>
            </w:pPr>
            <w:r>
              <w:t>Criteria should include:</w:t>
            </w:r>
            <w:r>
              <w:rPr>
                <w:b/>
              </w:rPr>
              <w:t xml:space="preserve">  </w:t>
            </w:r>
          </w:p>
          <w:p w14:paraId="3BBC0DE9" w14:textId="77777777" w:rsidR="00246484" w:rsidRDefault="00E665BD">
            <w:pPr>
              <w:numPr>
                <w:ilvl w:val="0"/>
                <w:numId w:val="10"/>
              </w:numPr>
              <w:spacing w:after="0" w:line="259" w:lineRule="auto"/>
              <w:ind w:firstLine="360"/>
            </w:pPr>
            <w:r>
              <w:t>cultural safety</w:t>
            </w:r>
            <w:r>
              <w:rPr>
                <w:b/>
              </w:rPr>
              <w:t xml:space="preserve">  </w:t>
            </w:r>
          </w:p>
          <w:p w14:paraId="386E6C07" w14:textId="77777777" w:rsidR="00246484" w:rsidRDefault="00E665BD">
            <w:pPr>
              <w:numPr>
                <w:ilvl w:val="0"/>
                <w:numId w:val="10"/>
              </w:numPr>
              <w:spacing w:after="0" w:line="259" w:lineRule="auto"/>
              <w:ind w:firstLine="360"/>
            </w:pPr>
            <w:r>
              <w:t>strong performance history</w:t>
            </w:r>
            <w:r>
              <w:rPr>
                <w:b/>
              </w:rPr>
              <w:t xml:space="preserve">  </w:t>
            </w:r>
          </w:p>
          <w:p w14:paraId="7F330DD9" w14:textId="77777777" w:rsidR="00246484" w:rsidRDefault="00E665BD">
            <w:pPr>
              <w:numPr>
                <w:ilvl w:val="0"/>
                <w:numId w:val="10"/>
              </w:numPr>
              <w:spacing w:after="0" w:line="259" w:lineRule="auto"/>
              <w:ind w:firstLine="360"/>
            </w:pPr>
            <w:r>
              <w:t>community trust</w:t>
            </w:r>
            <w:r>
              <w:rPr>
                <w:b/>
              </w:rPr>
              <w:t xml:space="preserve">  </w:t>
            </w:r>
          </w:p>
          <w:p w14:paraId="64A73EB5" w14:textId="77777777" w:rsidR="00246484" w:rsidRDefault="00E665BD">
            <w:pPr>
              <w:numPr>
                <w:ilvl w:val="0"/>
                <w:numId w:val="10"/>
              </w:numPr>
              <w:spacing w:after="0" w:line="259" w:lineRule="auto"/>
              <w:ind w:firstLine="360"/>
            </w:pPr>
            <w:r>
              <w:t>stability of presence in remote locations</w:t>
            </w:r>
            <w:r>
              <w:rPr>
                <w:b/>
              </w:rPr>
              <w:t xml:space="preserve">  </w:t>
            </w:r>
          </w:p>
          <w:p w14:paraId="7F1D8FC6" w14:textId="77777777" w:rsidR="00246484" w:rsidRDefault="00E665BD">
            <w:pPr>
              <w:numPr>
                <w:ilvl w:val="0"/>
                <w:numId w:val="10"/>
              </w:numPr>
              <w:spacing w:after="0" w:line="259" w:lineRule="auto"/>
              <w:ind w:firstLine="360"/>
            </w:pPr>
            <w:r>
              <w:t>partnerships with ACCOs</w:t>
            </w:r>
            <w:r>
              <w:rPr>
                <w:b/>
              </w:rPr>
              <w:t xml:space="preserve">  </w:t>
            </w:r>
          </w:p>
          <w:p w14:paraId="2C219FF5" w14:textId="77777777" w:rsidR="00246484" w:rsidRDefault="00E665BD">
            <w:pPr>
              <w:numPr>
                <w:ilvl w:val="0"/>
                <w:numId w:val="10"/>
              </w:numPr>
              <w:spacing w:after="0" w:line="259" w:lineRule="auto"/>
              <w:ind w:firstLine="360"/>
            </w:pPr>
            <w:r>
              <w:t>proven adaptability</w:t>
            </w:r>
            <w:r>
              <w:rPr>
                <w:b/>
              </w:rPr>
              <w:t xml:space="preserve">  </w:t>
            </w:r>
          </w:p>
          <w:p w14:paraId="21024BC1" w14:textId="77777777" w:rsidR="00246484" w:rsidRDefault="00E665BD">
            <w:pPr>
              <w:spacing w:after="0" w:line="259" w:lineRule="auto"/>
              <w:ind w:left="0" w:firstLine="0"/>
            </w:pPr>
            <w:r>
              <w:t>Yes, our organisation is interested in relational contracting, as it supports long-term planning, stable workforce development, and deeper community engagement.</w:t>
            </w:r>
            <w:r>
              <w:rPr>
                <w:b/>
              </w:rPr>
              <w:t xml:space="preserve">  </w:t>
            </w:r>
          </w:p>
        </w:tc>
      </w:tr>
      <w:tr w:rsidR="00246484" w14:paraId="5E1EAE0F" w14:textId="77777777">
        <w:trPr>
          <w:trHeight w:val="538"/>
        </w:trPr>
        <w:tc>
          <w:tcPr>
            <w:tcW w:w="9640" w:type="dxa"/>
            <w:tcBorders>
              <w:top w:val="nil"/>
              <w:left w:val="nil"/>
              <w:bottom w:val="nil"/>
              <w:right w:val="nil"/>
            </w:tcBorders>
            <w:shd w:val="clear" w:color="auto" w:fill="00727D"/>
          </w:tcPr>
          <w:p w14:paraId="39022D47" w14:textId="77777777" w:rsidR="00246484" w:rsidRDefault="00E665BD">
            <w:pPr>
              <w:spacing w:after="0" w:line="259" w:lineRule="auto"/>
              <w:ind w:left="0" w:firstLine="0"/>
            </w:pPr>
            <w:r>
              <w:rPr>
                <w:b/>
              </w:rPr>
              <w:lastRenderedPageBreak/>
              <w:t xml:space="preserve">  </w:t>
            </w:r>
          </w:p>
          <w:p w14:paraId="238FC8FF" w14:textId="77777777" w:rsidR="00246484" w:rsidRDefault="00E665BD">
            <w:pPr>
              <w:spacing w:after="0" w:line="259" w:lineRule="auto"/>
              <w:ind w:left="0" w:firstLine="0"/>
            </w:pPr>
            <w:r>
              <w:t>Other</w:t>
            </w:r>
            <w:r>
              <w:rPr>
                <w:b/>
              </w:rPr>
              <w:t xml:space="preserve">  </w:t>
            </w:r>
          </w:p>
        </w:tc>
      </w:tr>
    </w:tbl>
    <w:p w14:paraId="5A0863F8" w14:textId="77777777" w:rsidR="00246484" w:rsidRDefault="00E665BD">
      <w:pPr>
        <w:ind w:left="-5"/>
      </w:pPr>
      <w:r>
        <w:t xml:space="preserve">DSS should understand that remote delivery comes with:  </w:t>
      </w:r>
    </w:p>
    <w:p w14:paraId="0EEFF7DD" w14:textId="77777777" w:rsidR="00246484" w:rsidRDefault="00E665BD">
      <w:pPr>
        <w:numPr>
          <w:ilvl w:val="0"/>
          <w:numId w:val="3"/>
        </w:numPr>
        <w:ind w:firstLine="360"/>
      </w:pPr>
      <w:r>
        <w:t xml:space="preserve">significantly higher operational costs  </w:t>
      </w:r>
    </w:p>
    <w:p w14:paraId="270499CD" w14:textId="77777777" w:rsidR="00246484" w:rsidRDefault="00E665BD">
      <w:pPr>
        <w:numPr>
          <w:ilvl w:val="0"/>
          <w:numId w:val="3"/>
        </w:numPr>
        <w:ind w:firstLine="360"/>
      </w:pPr>
      <w:r>
        <w:t xml:space="preserve">need for additional staff to maintain consistency  </w:t>
      </w:r>
    </w:p>
    <w:p w14:paraId="768D1002" w14:textId="77777777" w:rsidR="00246484" w:rsidRDefault="00E665BD">
      <w:pPr>
        <w:numPr>
          <w:ilvl w:val="0"/>
          <w:numId w:val="3"/>
        </w:numPr>
        <w:ind w:firstLine="360"/>
      </w:pPr>
      <w:r>
        <w:t xml:space="preserve">long travel times, weather disruptions, and limited infrastructure  </w:t>
      </w:r>
    </w:p>
    <w:p w14:paraId="1CAC01F5" w14:textId="77777777" w:rsidR="00246484" w:rsidRDefault="00E665BD">
      <w:pPr>
        <w:numPr>
          <w:ilvl w:val="0"/>
          <w:numId w:val="3"/>
        </w:numPr>
        <w:ind w:firstLine="360"/>
      </w:pPr>
      <w:r>
        <w:t xml:space="preserve">cultural obligations that shape availability and engagement  </w:t>
      </w:r>
    </w:p>
    <w:p w14:paraId="0DD3D6C5" w14:textId="77777777" w:rsidR="00246484" w:rsidRDefault="00E665BD">
      <w:pPr>
        <w:numPr>
          <w:ilvl w:val="0"/>
          <w:numId w:val="3"/>
        </w:numPr>
        <w:ind w:firstLine="360"/>
      </w:pPr>
      <w:r>
        <w:t xml:space="preserve">challenges with recruitment and retention  </w:t>
      </w:r>
    </w:p>
    <w:p w14:paraId="12E2F0FA" w14:textId="77777777" w:rsidR="00246484" w:rsidRDefault="00E665BD">
      <w:pPr>
        <w:numPr>
          <w:ilvl w:val="0"/>
          <w:numId w:val="3"/>
        </w:numPr>
        <w:ind w:firstLine="360"/>
      </w:pPr>
      <w:r>
        <w:t xml:space="preserve">the need for flexible targets and culturally appropriate </w:t>
      </w:r>
      <w:proofErr w:type="gramStart"/>
      <w:r>
        <w:t>reporting  Most</w:t>
      </w:r>
      <w:proofErr w:type="gramEnd"/>
      <w:r>
        <w:t xml:space="preserve"> importantly:  </w:t>
      </w:r>
    </w:p>
    <w:p w14:paraId="27435D25" w14:textId="77777777" w:rsidR="00246484" w:rsidRDefault="00E665BD">
      <w:pPr>
        <w:ind w:left="-5"/>
      </w:pPr>
      <w:r>
        <w:t xml:space="preserve">Data collection systems must be redesigned to reflect the cultural, logistical, and environmental realities of remote communities. Without this, reported outcomes will never accurately represent the impact services are having.  </w:t>
      </w:r>
    </w:p>
    <w:p w14:paraId="5E59225E" w14:textId="77777777" w:rsidR="00246484" w:rsidRDefault="00E665BD">
      <w:pPr>
        <w:spacing w:after="0" w:line="259" w:lineRule="auto"/>
        <w:ind w:left="0" w:firstLine="0"/>
      </w:pPr>
      <w:r>
        <w:t xml:space="preserve">  </w:t>
      </w:r>
    </w:p>
    <w:p w14:paraId="1C884665" w14:textId="77777777" w:rsidR="00246484" w:rsidRDefault="00E665BD">
      <w:pPr>
        <w:spacing w:after="0" w:line="259" w:lineRule="auto"/>
        <w:ind w:left="0" w:firstLine="0"/>
      </w:pPr>
      <w:r>
        <w:t xml:space="preserve"> </w:t>
      </w:r>
    </w:p>
    <w:sectPr w:rsidR="00246484">
      <w:headerReference w:type="even" r:id="rId10"/>
      <w:headerReference w:type="default" r:id="rId11"/>
      <w:footerReference w:type="even" r:id="rId12"/>
      <w:footerReference w:type="default" r:id="rId13"/>
      <w:headerReference w:type="first" r:id="rId14"/>
      <w:footerReference w:type="first" r:id="rId15"/>
      <w:pgSz w:w="11906" w:h="16838"/>
      <w:pgMar w:top="739" w:right="1196" w:bottom="1678" w:left="113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DC90C" w14:textId="77777777" w:rsidR="00E665BD" w:rsidRDefault="00E665BD">
      <w:pPr>
        <w:spacing w:after="0" w:line="240" w:lineRule="auto"/>
      </w:pPr>
      <w:r>
        <w:separator/>
      </w:r>
    </w:p>
  </w:endnote>
  <w:endnote w:type="continuationSeparator" w:id="0">
    <w:p w14:paraId="12D08D22" w14:textId="77777777" w:rsidR="00E665BD" w:rsidRDefault="00E66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868DB" w14:textId="77777777" w:rsidR="00246484" w:rsidRDefault="00E665BD">
    <w:pPr>
      <w:tabs>
        <w:tab w:val="right" w:pos="9578"/>
      </w:tabs>
      <w:spacing w:after="0" w:line="259" w:lineRule="auto"/>
      <w:ind w:left="0" w:right="-63" w:firstLine="0"/>
    </w:pPr>
    <w:r>
      <w:rPr>
        <w:b/>
        <w:color w:val="00727D"/>
        <w:sz w:val="20"/>
      </w:rPr>
      <w:t xml:space="preserve">Discussion </w:t>
    </w:r>
    <w:proofErr w:type="gramStart"/>
    <w:r>
      <w:rPr>
        <w:b/>
        <w:color w:val="00727D"/>
        <w:sz w:val="20"/>
      </w:rPr>
      <w:t xml:space="preserve">Paper </w:t>
    </w:r>
    <w:r>
      <w:rPr>
        <w:color w:val="00727D"/>
        <w:sz w:val="20"/>
      </w:rPr>
      <w:t xml:space="preserve"> |</w:t>
    </w:r>
    <w:proofErr w:type="gramEnd"/>
    <w:r>
      <w:rPr>
        <w:color w:val="00727D"/>
        <w:sz w:val="20"/>
      </w:rPr>
      <w:t xml:space="preserve"> Click here to enter date </w:t>
    </w:r>
    <w:r>
      <w:rPr>
        <w:color w:val="00727D"/>
        <w:sz w:val="20"/>
      </w:rPr>
      <w:tab/>
    </w:r>
    <w:r>
      <w:fldChar w:fldCharType="begin"/>
    </w:r>
    <w:r>
      <w:instrText xml:space="preserve"> PAGE   \* MERGEFORMAT </w:instrText>
    </w:r>
    <w:r>
      <w:fldChar w:fldCharType="separate"/>
    </w:r>
    <w:r>
      <w:rPr>
        <w:color w:val="00727D"/>
        <w:sz w:val="20"/>
      </w:rPr>
      <w:t>2</w:t>
    </w:r>
    <w:r>
      <w:rPr>
        <w:color w:val="00727D"/>
        <w:sz w:val="20"/>
      </w:rPr>
      <w:fldChar w:fldCharType="end"/>
    </w:r>
    <w:r>
      <w:rPr>
        <w:color w:val="00727D"/>
        <w:sz w:val="20"/>
      </w:rPr>
      <w:t xml:space="preserve"> of </w:t>
    </w:r>
    <w:fldSimple w:instr=" NUMPAGES   \* MERGEFORMAT ">
      <w:r>
        <w:rPr>
          <w:color w:val="00727D"/>
          <w:sz w:val="20"/>
        </w:rPr>
        <w:t>4</w:t>
      </w:r>
    </w:fldSimple>
  </w:p>
  <w:p w14:paraId="7EDB665B" w14:textId="77777777" w:rsidR="00246484" w:rsidRDefault="00E665BD">
    <w:pPr>
      <w:spacing w:after="0" w:line="259" w:lineRule="auto"/>
      <w:ind w:left="0" w:firstLine="0"/>
    </w:pPr>
    <w:r>
      <w:rPr>
        <w:color w:val="00727D"/>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27CFD" w14:textId="77777777" w:rsidR="00246484" w:rsidRDefault="00E665BD">
    <w:pPr>
      <w:tabs>
        <w:tab w:val="right" w:pos="9578"/>
      </w:tabs>
      <w:spacing w:after="0" w:line="259" w:lineRule="auto"/>
      <w:ind w:left="0" w:right="-63" w:firstLine="0"/>
    </w:pPr>
    <w:r>
      <w:rPr>
        <w:b/>
        <w:color w:val="00727D"/>
        <w:sz w:val="20"/>
      </w:rPr>
      <w:t xml:space="preserve">Discussion </w:t>
    </w:r>
    <w:proofErr w:type="gramStart"/>
    <w:r>
      <w:rPr>
        <w:b/>
        <w:color w:val="00727D"/>
        <w:sz w:val="20"/>
      </w:rPr>
      <w:t xml:space="preserve">Paper </w:t>
    </w:r>
    <w:r>
      <w:rPr>
        <w:color w:val="00727D"/>
        <w:sz w:val="20"/>
      </w:rPr>
      <w:t xml:space="preserve"> |</w:t>
    </w:r>
    <w:proofErr w:type="gramEnd"/>
    <w:r>
      <w:rPr>
        <w:color w:val="00727D"/>
        <w:sz w:val="20"/>
      </w:rPr>
      <w:t xml:space="preserve"> Click here to enter date </w:t>
    </w:r>
    <w:r>
      <w:rPr>
        <w:color w:val="00727D"/>
        <w:sz w:val="20"/>
      </w:rPr>
      <w:tab/>
    </w:r>
    <w:r>
      <w:fldChar w:fldCharType="begin"/>
    </w:r>
    <w:r>
      <w:instrText xml:space="preserve"> PAGE   \* MERGEFORMAT </w:instrText>
    </w:r>
    <w:r>
      <w:fldChar w:fldCharType="separate"/>
    </w:r>
    <w:r>
      <w:rPr>
        <w:color w:val="00727D"/>
        <w:sz w:val="20"/>
      </w:rPr>
      <w:t>2</w:t>
    </w:r>
    <w:r>
      <w:rPr>
        <w:color w:val="00727D"/>
        <w:sz w:val="20"/>
      </w:rPr>
      <w:fldChar w:fldCharType="end"/>
    </w:r>
    <w:r>
      <w:rPr>
        <w:color w:val="00727D"/>
        <w:sz w:val="20"/>
      </w:rPr>
      <w:t xml:space="preserve"> of </w:t>
    </w:r>
    <w:fldSimple w:instr=" NUMPAGES   \* MERGEFORMAT ">
      <w:r>
        <w:rPr>
          <w:color w:val="00727D"/>
          <w:sz w:val="20"/>
        </w:rPr>
        <w:t>4</w:t>
      </w:r>
    </w:fldSimple>
  </w:p>
  <w:p w14:paraId="69D1A94F" w14:textId="77777777" w:rsidR="00246484" w:rsidRDefault="00E665BD">
    <w:pPr>
      <w:spacing w:after="0" w:line="259" w:lineRule="auto"/>
      <w:ind w:left="0" w:firstLine="0"/>
    </w:pPr>
    <w:r>
      <w:rPr>
        <w:color w:val="00727D"/>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59626" w14:textId="77777777" w:rsidR="00246484" w:rsidRDefault="00246484">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CCAB1" w14:textId="77777777" w:rsidR="00E665BD" w:rsidRDefault="00E665BD">
      <w:pPr>
        <w:spacing w:after="0" w:line="240" w:lineRule="auto"/>
      </w:pPr>
      <w:r>
        <w:separator/>
      </w:r>
    </w:p>
  </w:footnote>
  <w:footnote w:type="continuationSeparator" w:id="0">
    <w:p w14:paraId="05458207" w14:textId="77777777" w:rsidR="00E665BD" w:rsidRDefault="00E66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9AE71" w14:textId="77777777" w:rsidR="00246484" w:rsidRDefault="00E665BD">
    <w:pPr>
      <w:spacing w:after="0" w:line="259" w:lineRule="auto"/>
      <w:ind w:left="0" w:firstLine="0"/>
    </w:pPr>
    <w:r>
      <w:rPr>
        <w:noProof/>
        <w:color w:val="000000"/>
      </w:rPr>
      <mc:AlternateContent>
        <mc:Choice Requires="wpg">
          <w:drawing>
            <wp:anchor distT="0" distB="0" distL="114300" distR="114300" simplePos="0" relativeHeight="251658240" behindDoc="0" locked="0" layoutInCell="1" allowOverlap="1" wp14:anchorId="5968A641" wp14:editId="1EBEF830">
              <wp:simplePos x="0" y="0"/>
              <wp:positionH relativeFrom="page">
                <wp:posOffset>719328</wp:posOffset>
              </wp:positionH>
              <wp:positionV relativeFrom="page">
                <wp:posOffset>450215</wp:posOffset>
              </wp:positionV>
              <wp:extent cx="6114542" cy="875479"/>
              <wp:effectExtent l="0" t="0" r="0" b="0"/>
              <wp:wrapSquare wrapText="bothSides"/>
              <wp:docPr id="7148" name="Group 7148"/>
              <wp:cNvGraphicFramePr/>
              <a:graphic xmlns:a="http://schemas.openxmlformats.org/drawingml/2006/main">
                <a:graphicData uri="http://schemas.microsoft.com/office/word/2010/wordprocessingGroup">
                  <wpg:wgp>
                    <wpg:cNvGrpSpPr/>
                    <wpg:grpSpPr>
                      <a:xfrm>
                        <a:off x="0" y="0"/>
                        <a:ext cx="6114542" cy="875479"/>
                        <a:chOff x="0" y="0"/>
                        <a:chExt cx="6114542" cy="875479"/>
                      </a:xfrm>
                    </wpg:grpSpPr>
                    <wps:wsp>
                      <wps:cNvPr id="7151" name="Rectangle 7151"/>
                      <wps:cNvSpPr/>
                      <wps:spPr>
                        <a:xfrm>
                          <a:off x="0" y="219964"/>
                          <a:ext cx="38021" cy="171355"/>
                        </a:xfrm>
                        <a:prstGeom prst="rect">
                          <a:avLst/>
                        </a:prstGeom>
                        <a:ln>
                          <a:noFill/>
                        </a:ln>
                      </wps:spPr>
                      <wps:txbx>
                        <w:txbxContent>
                          <w:p w14:paraId="1E6D5731" w14:textId="77777777" w:rsidR="00246484" w:rsidRDefault="00E665BD">
                            <w:pPr>
                              <w:spacing w:after="160" w:line="259" w:lineRule="auto"/>
                              <w:ind w:left="0" w:firstLine="0"/>
                            </w:pPr>
                            <w:r>
                              <w:rPr>
                                <w:sz w:val="20"/>
                              </w:rPr>
                              <w:t xml:space="preserve"> </w:t>
                            </w:r>
                          </w:p>
                        </w:txbxContent>
                      </wps:txbx>
                      <wps:bodyPr horzOverflow="overflow" vert="horz" lIns="0" tIns="0" rIns="0" bIns="0" rtlCol="0">
                        <a:noAutofit/>
                      </wps:bodyPr>
                    </wps:wsp>
                    <wps:wsp>
                      <wps:cNvPr id="7152" name="Rectangle 7152"/>
                      <wps:cNvSpPr/>
                      <wps:spPr>
                        <a:xfrm>
                          <a:off x="0" y="565023"/>
                          <a:ext cx="91617" cy="412906"/>
                        </a:xfrm>
                        <a:prstGeom prst="rect">
                          <a:avLst/>
                        </a:prstGeom>
                        <a:ln>
                          <a:noFill/>
                        </a:ln>
                      </wps:spPr>
                      <wps:txbx>
                        <w:txbxContent>
                          <w:p w14:paraId="71BF5BD5" w14:textId="77777777" w:rsidR="00246484" w:rsidRDefault="00E665BD">
                            <w:pPr>
                              <w:spacing w:after="160" w:line="259" w:lineRule="auto"/>
                              <w:ind w:left="0" w:firstLine="0"/>
                            </w:pPr>
                            <w:r>
                              <w:rPr>
                                <w:sz w:val="48"/>
                              </w:rPr>
                              <w:t xml:space="preserve"> </w:t>
                            </w:r>
                          </w:p>
                        </w:txbxContent>
                      </wps:txbx>
                      <wps:bodyPr horzOverflow="overflow" vert="horz" lIns="0" tIns="0" rIns="0" bIns="0" rtlCol="0">
                        <a:noAutofit/>
                      </wps:bodyPr>
                    </wps:wsp>
                    <wps:wsp>
                      <wps:cNvPr id="7359" name="Shape 7359"/>
                      <wps:cNvSpPr/>
                      <wps:spPr>
                        <a:xfrm>
                          <a:off x="0" y="348361"/>
                          <a:ext cx="4592701" cy="9144"/>
                        </a:xfrm>
                        <a:custGeom>
                          <a:avLst/>
                          <a:gdLst/>
                          <a:ahLst/>
                          <a:cxnLst/>
                          <a:rect l="0" t="0" r="0" b="0"/>
                          <a:pathLst>
                            <a:path w="4592701" h="9144">
                              <a:moveTo>
                                <a:pt x="0" y="0"/>
                              </a:moveTo>
                              <a:lnTo>
                                <a:pt x="4592701" y="0"/>
                              </a:lnTo>
                              <a:lnTo>
                                <a:pt x="4592701" y="9144"/>
                              </a:lnTo>
                              <a:lnTo>
                                <a:pt x="0" y="9144"/>
                              </a:lnTo>
                              <a:lnTo>
                                <a:pt x="0" y="0"/>
                              </a:lnTo>
                            </a:path>
                          </a:pathLst>
                        </a:custGeom>
                        <a:ln w="0" cap="flat">
                          <a:miter lim="127000"/>
                        </a:ln>
                      </wps:spPr>
                      <wps:style>
                        <a:lnRef idx="0">
                          <a:srgbClr val="000000">
                            <a:alpha val="0"/>
                          </a:srgbClr>
                        </a:lnRef>
                        <a:fillRef idx="1">
                          <a:srgbClr val="1DAEA4"/>
                        </a:fillRef>
                        <a:effectRef idx="0">
                          <a:scrgbClr r="0" g="0" b="0"/>
                        </a:effectRef>
                        <a:fontRef idx="none"/>
                      </wps:style>
                      <wps:bodyPr/>
                    </wps:wsp>
                    <pic:pic xmlns:pic="http://schemas.openxmlformats.org/drawingml/2006/picture">
                      <pic:nvPicPr>
                        <pic:cNvPr id="7150" name="Picture 7150"/>
                        <pic:cNvPicPr/>
                      </pic:nvPicPr>
                      <pic:blipFill>
                        <a:blip r:embed="rId1"/>
                        <a:stretch>
                          <a:fillRect/>
                        </a:stretch>
                      </pic:blipFill>
                      <pic:spPr>
                        <a:xfrm>
                          <a:off x="4711193" y="0"/>
                          <a:ext cx="1403350" cy="870586"/>
                        </a:xfrm>
                        <a:prstGeom prst="rect">
                          <a:avLst/>
                        </a:prstGeom>
                      </pic:spPr>
                    </pic:pic>
                  </wpg:wgp>
                </a:graphicData>
              </a:graphic>
            </wp:anchor>
          </w:drawing>
        </mc:Choice>
        <mc:Fallback xmlns:a="http://schemas.openxmlformats.org/drawingml/2006/main">
          <w:pict>
            <v:group id="Group 7148" style="width:481.46pt;height:68.9353pt;position:absolute;mso-position-horizontal-relative:page;mso-position-horizontal:absolute;margin-left:56.64pt;mso-position-vertical-relative:page;margin-top:35.45pt;" coordsize="61145,8754">
              <v:rect id="Rectangle 7151" style="position:absolute;width:380;height:1713;left:0;top:2199;" filled="f" stroked="f">
                <v:textbox inset="0,0,0,0">
                  <w:txbxContent>
                    <w:p>
                      <w:pPr>
                        <w:spacing w:before="0" w:after="160" w:line="259" w:lineRule="auto"/>
                        <w:ind w:left="0" w:firstLine="0"/>
                      </w:pPr>
                      <w:r>
                        <w:rPr>
                          <w:sz w:val="20"/>
                        </w:rPr>
                        <w:t xml:space="preserve"> </w:t>
                      </w:r>
                    </w:p>
                  </w:txbxContent>
                </v:textbox>
              </v:rect>
              <v:rect id="Rectangle 7152" style="position:absolute;width:916;height:4129;left:0;top:5650;" filled="f" stroked="f">
                <v:textbox inset="0,0,0,0">
                  <w:txbxContent>
                    <w:p>
                      <w:pPr>
                        <w:spacing w:before="0" w:after="160" w:line="259" w:lineRule="auto"/>
                        <w:ind w:left="0" w:firstLine="0"/>
                      </w:pPr>
                      <w:r>
                        <w:rPr>
                          <w:sz w:val="48"/>
                        </w:rPr>
                        <w:t xml:space="preserve"> </w:t>
                      </w:r>
                    </w:p>
                  </w:txbxContent>
                </v:textbox>
              </v:rect>
              <v:shape id="Shape 7360" style="position:absolute;width:45927;height:91;left:0;top:3483;" coordsize="4592701,9144" path="m0,0l4592701,0l4592701,9144l0,9144l0,0">
                <v:stroke weight="0pt" endcap="flat" joinstyle="miter" miterlimit="10" on="false" color="#000000" opacity="0"/>
                <v:fill on="true" color="#1daea4"/>
              </v:shape>
              <v:shape id="Picture 7150" style="position:absolute;width:14033;height:8705;left:47111;top:0;" filled="f">
                <v:imagedata r:id="rId9"/>
              </v:shape>
              <w10:wrap type="square"/>
            </v:group>
          </w:pict>
        </mc:Fallback>
      </mc:AlternateContent>
    </w:r>
    <w:r>
      <w:rPr>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8DDDC" w14:textId="77777777" w:rsidR="00246484" w:rsidRDefault="00E665BD">
    <w:pPr>
      <w:spacing w:after="0" w:line="259" w:lineRule="auto"/>
      <w:ind w:left="0" w:firstLine="0"/>
    </w:pPr>
    <w:r>
      <w:rPr>
        <w:noProof/>
        <w:color w:val="000000"/>
      </w:rPr>
      <mc:AlternateContent>
        <mc:Choice Requires="wpg">
          <w:drawing>
            <wp:anchor distT="0" distB="0" distL="114300" distR="114300" simplePos="0" relativeHeight="251659264" behindDoc="0" locked="0" layoutInCell="1" allowOverlap="1" wp14:anchorId="1F44047C" wp14:editId="0F6CC19F">
              <wp:simplePos x="0" y="0"/>
              <wp:positionH relativeFrom="page">
                <wp:posOffset>719328</wp:posOffset>
              </wp:positionH>
              <wp:positionV relativeFrom="page">
                <wp:posOffset>450215</wp:posOffset>
              </wp:positionV>
              <wp:extent cx="6114542" cy="875479"/>
              <wp:effectExtent l="0" t="0" r="0" b="0"/>
              <wp:wrapSquare wrapText="bothSides"/>
              <wp:docPr id="7119" name="Group 7119"/>
              <wp:cNvGraphicFramePr/>
              <a:graphic xmlns:a="http://schemas.openxmlformats.org/drawingml/2006/main">
                <a:graphicData uri="http://schemas.microsoft.com/office/word/2010/wordprocessingGroup">
                  <wpg:wgp>
                    <wpg:cNvGrpSpPr/>
                    <wpg:grpSpPr>
                      <a:xfrm>
                        <a:off x="0" y="0"/>
                        <a:ext cx="6114542" cy="875479"/>
                        <a:chOff x="0" y="0"/>
                        <a:chExt cx="6114542" cy="875479"/>
                      </a:xfrm>
                    </wpg:grpSpPr>
                    <wps:wsp>
                      <wps:cNvPr id="7122" name="Rectangle 7122"/>
                      <wps:cNvSpPr/>
                      <wps:spPr>
                        <a:xfrm>
                          <a:off x="0" y="219964"/>
                          <a:ext cx="38021" cy="171355"/>
                        </a:xfrm>
                        <a:prstGeom prst="rect">
                          <a:avLst/>
                        </a:prstGeom>
                        <a:ln>
                          <a:noFill/>
                        </a:ln>
                      </wps:spPr>
                      <wps:txbx>
                        <w:txbxContent>
                          <w:p w14:paraId="1DC16EF4" w14:textId="77777777" w:rsidR="00246484" w:rsidRDefault="00E665BD">
                            <w:pPr>
                              <w:spacing w:after="160" w:line="259" w:lineRule="auto"/>
                              <w:ind w:left="0" w:firstLine="0"/>
                            </w:pPr>
                            <w:r>
                              <w:rPr>
                                <w:sz w:val="20"/>
                              </w:rPr>
                              <w:t xml:space="preserve"> </w:t>
                            </w:r>
                          </w:p>
                        </w:txbxContent>
                      </wps:txbx>
                      <wps:bodyPr horzOverflow="overflow" vert="horz" lIns="0" tIns="0" rIns="0" bIns="0" rtlCol="0">
                        <a:noAutofit/>
                      </wps:bodyPr>
                    </wps:wsp>
                    <wps:wsp>
                      <wps:cNvPr id="7123" name="Rectangle 7123"/>
                      <wps:cNvSpPr/>
                      <wps:spPr>
                        <a:xfrm>
                          <a:off x="0" y="565023"/>
                          <a:ext cx="91617" cy="412906"/>
                        </a:xfrm>
                        <a:prstGeom prst="rect">
                          <a:avLst/>
                        </a:prstGeom>
                        <a:ln>
                          <a:noFill/>
                        </a:ln>
                      </wps:spPr>
                      <wps:txbx>
                        <w:txbxContent>
                          <w:p w14:paraId="0A637438" w14:textId="77777777" w:rsidR="00246484" w:rsidRDefault="00E665BD">
                            <w:pPr>
                              <w:spacing w:after="160" w:line="259" w:lineRule="auto"/>
                              <w:ind w:left="0" w:firstLine="0"/>
                            </w:pPr>
                            <w:r>
                              <w:rPr>
                                <w:sz w:val="48"/>
                              </w:rPr>
                              <w:t xml:space="preserve"> </w:t>
                            </w:r>
                          </w:p>
                        </w:txbxContent>
                      </wps:txbx>
                      <wps:bodyPr horzOverflow="overflow" vert="horz" lIns="0" tIns="0" rIns="0" bIns="0" rtlCol="0">
                        <a:noAutofit/>
                      </wps:bodyPr>
                    </wps:wsp>
                    <wps:wsp>
                      <wps:cNvPr id="7357" name="Shape 7357"/>
                      <wps:cNvSpPr/>
                      <wps:spPr>
                        <a:xfrm>
                          <a:off x="0" y="348361"/>
                          <a:ext cx="4592701" cy="9144"/>
                        </a:xfrm>
                        <a:custGeom>
                          <a:avLst/>
                          <a:gdLst/>
                          <a:ahLst/>
                          <a:cxnLst/>
                          <a:rect l="0" t="0" r="0" b="0"/>
                          <a:pathLst>
                            <a:path w="4592701" h="9144">
                              <a:moveTo>
                                <a:pt x="0" y="0"/>
                              </a:moveTo>
                              <a:lnTo>
                                <a:pt x="4592701" y="0"/>
                              </a:lnTo>
                              <a:lnTo>
                                <a:pt x="4592701" y="9144"/>
                              </a:lnTo>
                              <a:lnTo>
                                <a:pt x="0" y="9144"/>
                              </a:lnTo>
                              <a:lnTo>
                                <a:pt x="0" y="0"/>
                              </a:lnTo>
                            </a:path>
                          </a:pathLst>
                        </a:custGeom>
                        <a:ln w="0" cap="flat">
                          <a:miter lim="127000"/>
                        </a:ln>
                      </wps:spPr>
                      <wps:style>
                        <a:lnRef idx="0">
                          <a:srgbClr val="000000">
                            <a:alpha val="0"/>
                          </a:srgbClr>
                        </a:lnRef>
                        <a:fillRef idx="1">
                          <a:srgbClr val="1DAEA4"/>
                        </a:fillRef>
                        <a:effectRef idx="0">
                          <a:scrgbClr r="0" g="0" b="0"/>
                        </a:effectRef>
                        <a:fontRef idx="none"/>
                      </wps:style>
                      <wps:bodyPr/>
                    </wps:wsp>
                    <pic:pic xmlns:pic="http://schemas.openxmlformats.org/drawingml/2006/picture">
                      <pic:nvPicPr>
                        <pic:cNvPr id="7121" name="Picture 7121"/>
                        <pic:cNvPicPr/>
                      </pic:nvPicPr>
                      <pic:blipFill>
                        <a:blip r:embed="rId1"/>
                        <a:stretch>
                          <a:fillRect/>
                        </a:stretch>
                      </pic:blipFill>
                      <pic:spPr>
                        <a:xfrm>
                          <a:off x="4711193" y="0"/>
                          <a:ext cx="1403350" cy="870586"/>
                        </a:xfrm>
                        <a:prstGeom prst="rect">
                          <a:avLst/>
                        </a:prstGeom>
                      </pic:spPr>
                    </pic:pic>
                  </wpg:wgp>
                </a:graphicData>
              </a:graphic>
            </wp:anchor>
          </w:drawing>
        </mc:Choice>
        <mc:Fallback xmlns:a="http://schemas.openxmlformats.org/drawingml/2006/main">
          <w:pict>
            <v:group id="Group 7119" style="width:481.46pt;height:68.9353pt;position:absolute;mso-position-horizontal-relative:page;mso-position-horizontal:absolute;margin-left:56.64pt;mso-position-vertical-relative:page;margin-top:35.45pt;" coordsize="61145,8754">
              <v:rect id="Rectangle 7122" style="position:absolute;width:380;height:1713;left:0;top:2199;" filled="f" stroked="f">
                <v:textbox inset="0,0,0,0">
                  <w:txbxContent>
                    <w:p>
                      <w:pPr>
                        <w:spacing w:before="0" w:after="160" w:line="259" w:lineRule="auto"/>
                        <w:ind w:left="0" w:firstLine="0"/>
                      </w:pPr>
                      <w:r>
                        <w:rPr>
                          <w:sz w:val="20"/>
                        </w:rPr>
                        <w:t xml:space="preserve"> </w:t>
                      </w:r>
                    </w:p>
                  </w:txbxContent>
                </v:textbox>
              </v:rect>
              <v:rect id="Rectangle 7123" style="position:absolute;width:916;height:4129;left:0;top:5650;" filled="f" stroked="f">
                <v:textbox inset="0,0,0,0">
                  <w:txbxContent>
                    <w:p>
                      <w:pPr>
                        <w:spacing w:before="0" w:after="160" w:line="259" w:lineRule="auto"/>
                        <w:ind w:left="0" w:firstLine="0"/>
                      </w:pPr>
                      <w:r>
                        <w:rPr>
                          <w:sz w:val="48"/>
                        </w:rPr>
                        <w:t xml:space="preserve"> </w:t>
                      </w:r>
                    </w:p>
                  </w:txbxContent>
                </v:textbox>
              </v:rect>
              <v:shape id="Shape 7358" style="position:absolute;width:45927;height:91;left:0;top:3483;" coordsize="4592701,9144" path="m0,0l4592701,0l4592701,9144l0,9144l0,0">
                <v:stroke weight="0pt" endcap="flat" joinstyle="miter" miterlimit="10" on="false" color="#000000" opacity="0"/>
                <v:fill on="true" color="#1daea4"/>
              </v:shape>
              <v:shape id="Picture 7121" style="position:absolute;width:14033;height:8705;left:47111;top:0;" filled="f">
                <v:imagedata r:id="rId9"/>
              </v:shape>
              <w10:wrap type="square"/>
            </v:group>
          </w:pict>
        </mc:Fallback>
      </mc:AlternateContent>
    </w:r>
    <w:r>
      <w:rPr>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738B7" w14:textId="77777777" w:rsidR="00246484" w:rsidRDefault="00246484">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7FD5"/>
    <w:multiLevelType w:val="hybridMultilevel"/>
    <w:tmpl w:val="B4C6A980"/>
    <w:lvl w:ilvl="0" w:tplc="FE9C66B4">
      <w:start w:val="1"/>
      <w:numFmt w:val="bullet"/>
      <w:lvlText w:val="•"/>
      <w:lvlJc w:val="left"/>
      <w:pPr>
        <w:ind w:left="720"/>
      </w:pPr>
      <w:rPr>
        <w:rFonts w:ascii="Arial" w:eastAsia="Arial" w:hAnsi="Arial" w:cs="Arial"/>
        <w:b w:val="0"/>
        <w:i w:val="0"/>
        <w:strike w:val="0"/>
        <w:dstrike w:val="0"/>
        <w:color w:val="6D6D6D"/>
        <w:sz w:val="20"/>
        <w:szCs w:val="20"/>
        <w:u w:val="none" w:color="000000"/>
        <w:bdr w:val="none" w:sz="0" w:space="0" w:color="auto"/>
        <w:shd w:val="clear" w:color="auto" w:fill="auto"/>
        <w:vertAlign w:val="baseline"/>
      </w:rPr>
    </w:lvl>
    <w:lvl w:ilvl="1" w:tplc="8ABA7EE4">
      <w:start w:val="1"/>
      <w:numFmt w:val="bullet"/>
      <w:lvlText w:val="o"/>
      <w:lvlJc w:val="left"/>
      <w:pPr>
        <w:ind w:left="1440"/>
      </w:pPr>
      <w:rPr>
        <w:rFonts w:ascii="Segoe UI Symbol" w:eastAsia="Segoe UI Symbol" w:hAnsi="Segoe UI Symbol" w:cs="Segoe UI Symbol"/>
        <w:b w:val="0"/>
        <w:i w:val="0"/>
        <w:strike w:val="0"/>
        <w:dstrike w:val="0"/>
        <w:color w:val="6D6D6D"/>
        <w:sz w:val="20"/>
        <w:szCs w:val="20"/>
        <w:u w:val="none" w:color="000000"/>
        <w:bdr w:val="none" w:sz="0" w:space="0" w:color="auto"/>
        <w:shd w:val="clear" w:color="auto" w:fill="auto"/>
        <w:vertAlign w:val="baseline"/>
      </w:rPr>
    </w:lvl>
    <w:lvl w:ilvl="2" w:tplc="65EA29CC">
      <w:start w:val="1"/>
      <w:numFmt w:val="bullet"/>
      <w:lvlText w:val="▪"/>
      <w:lvlJc w:val="left"/>
      <w:pPr>
        <w:ind w:left="2160"/>
      </w:pPr>
      <w:rPr>
        <w:rFonts w:ascii="Segoe UI Symbol" w:eastAsia="Segoe UI Symbol" w:hAnsi="Segoe UI Symbol" w:cs="Segoe UI Symbol"/>
        <w:b w:val="0"/>
        <w:i w:val="0"/>
        <w:strike w:val="0"/>
        <w:dstrike w:val="0"/>
        <w:color w:val="6D6D6D"/>
        <w:sz w:val="20"/>
        <w:szCs w:val="20"/>
        <w:u w:val="none" w:color="000000"/>
        <w:bdr w:val="none" w:sz="0" w:space="0" w:color="auto"/>
        <w:shd w:val="clear" w:color="auto" w:fill="auto"/>
        <w:vertAlign w:val="baseline"/>
      </w:rPr>
    </w:lvl>
    <w:lvl w:ilvl="3" w:tplc="C1FC71F6">
      <w:start w:val="1"/>
      <w:numFmt w:val="bullet"/>
      <w:lvlText w:val="•"/>
      <w:lvlJc w:val="left"/>
      <w:pPr>
        <w:ind w:left="2880"/>
      </w:pPr>
      <w:rPr>
        <w:rFonts w:ascii="Arial" w:eastAsia="Arial" w:hAnsi="Arial" w:cs="Arial"/>
        <w:b w:val="0"/>
        <w:i w:val="0"/>
        <w:strike w:val="0"/>
        <w:dstrike w:val="0"/>
        <w:color w:val="6D6D6D"/>
        <w:sz w:val="20"/>
        <w:szCs w:val="20"/>
        <w:u w:val="none" w:color="000000"/>
        <w:bdr w:val="none" w:sz="0" w:space="0" w:color="auto"/>
        <w:shd w:val="clear" w:color="auto" w:fill="auto"/>
        <w:vertAlign w:val="baseline"/>
      </w:rPr>
    </w:lvl>
    <w:lvl w:ilvl="4" w:tplc="51582F84">
      <w:start w:val="1"/>
      <w:numFmt w:val="bullet"/>
      <w:lvlText w:val="o"/>
      <w:lvlJc w:val="left"/>
      <w:pPr>
        <w:ind w:left="3600"/>
      </w:pPr>
      <w:rPr>
        <w:rFonts w:ascii="Segoe UI Symbol" w:eastAsia="Segoe UI Symbol" w:hAnsi="Segoe UI Symbol" w:cs="Segoe UI Symbol"/>
        <w:b w:val="0"/>
        <w:i w:val="0"/>
        <w:strike w:val="0"/>
        <w:dstrike w:val="0"/>
        <w:color w:val="6D6D6D"/>
        <w:sz w:val="20"/>
        <w:szCs w:val="20"/>
        <w:u w:val="none" w:color="000000"/>
        <w:bdr w:val="none" w:sz="0" w:space="0" w:color="auto"/>
        <w:shd w:val="clear" w:color="auto" w:fill="auto"/>
        <w:vertAlign w:val="baseline"/>
      </w:rPr>
    </w:lvl>
    <w:lvl w:ilvl="5" w:tplc="5A6EBB1A">
      <w:start w:val="1"/>
      <w:numFmt w:val="bullet"/>
      <w:lvlText w:val="▪"/>
      <w:lvlJc w:val="left"/>
      <w:pPr>
        <w:ind w:left="4320"/>
      </w:pPr>
      <w:rPr>
        <w:rFonts w:ascii="Segoe UI Symbol" w:eastAsia="Segoe UI Symbol" w:hAnsi="Segoe UI Symbol" w:cs="Segoe UI Symbol"/>
        <w:b w:val="0"/>
        <w:i w:val="0"/>
        <w:strike w:val="0"/>
        <w:dstrike w:val="0"/>
        <w:color w:val="6D6D6D"/>
        <w:sz w:val="20"/>
        <w:szCs w:val="20"/>
        <w:u w:val="none" w:color="000000"/>
        <w:bdr w:val="none" w:sz="0" w:space="0" w:color="auto"/>
        <w:shd w:val="clear" w:color="auto" w:fill="auto"/>
        <w:vertAlign w:val="baseline"/>
      </w:rPr>
    </w:lvl>
    <w:lvl w:ilvl="6" w:tplc="5F746908">
      <w:start w:val="1"/>
      <w:numFmt w:val="bullet"/>
      <w:lvlText w:val="•"/>
      <w:lvlJc w:val="left"/>
      <w:pPr>
        <w:ind w:left="5040"/>
      </w:pPr>
      <w:rPr>
        <w:rFonts w:ascii="Arial" w:eastAsia="Arial" w:hAnsi="Arial" w:cs="Arial"/>
        <w:b w:val="0"/>
        <w:i w:val="0"/>
        <w:strike w:val="0"/>
        <w:dstrike w:val="0"/>
        <w:color w:val="6D6D6D"/>
        <w:sz w:val="20"/>
        <w:szCs w:val="20"/>
        <w:u w:val="none" w:color="000000"/>
        <w:bdr w:val="none" w:sz="0" w:space="0" w:color="auto"/>
        <w:shd w:val="clear" w:color="auto" w:fill="auto"/>
        <w:vertAlign w:val="baseline"/>
      </w:rPr>
    </w:lvl>
    <w:lvl w:ilvl="7" w:tplc="B40A84E6">
      <w:start w:val="1"/>
      <w:numFmt w:val="bullet"/>
      <w:lvlText w:val="o"/>
      <w:lvlJc w:val="left"/>
      <w:pPr>
        <w:ind w:left="5760"/>
      </w:pPr>
      <w:rPr>
        <w:rFonts w:ascii="Segoe UI Symbol" w:eastAsia="Segoe UI Symbol" w:hAnsi="Segoe UI Symbol" w:cs="Segoe UI Symbol"/>
        <w:b w:val="0"/>
        <w:i w:val="0"/>
        <w:strike w:val="0"/>
        <w:dstrike w:val="0"/>
        <w:color w:val="6D6D6D"/>
        <w:sz w:val="20"/>
        <w:szCs w:val="20"/>
        <w:u w:val="none" w:color="000000"/>
        <w:bdr w:val="none" w:sz="0" w:space="0" w:color="auto"/>
        <w:shd w:val="clear" w:color="auto" w:fill="auto"/>
        <w:vertAlign w:val="baseline"/>
      </w:rPr>
    </w:lvl>
    <w:lvl w:ilvl="8" w:tplc="CC6018A2">
      <w:start w:val="1"/>
      <w:numFmt w:val="bullet"/>
      <w:lvlText w:val="▪"/>
      <w:lvlJc w:val="left"/>
      <w:pPr>
        <w:ind w:left="6480"/>
      </w:pPr>
      <w:rPr>
        <w:rFonts w:ascii="Segoe UI Symbol" w:eastAsia="Segoe UI Symbol" w:hAnsi="Segoe UI Symbol" w:cs="Segoe UI Symbol"/>
        <w:b w:val="0"/>
        <w:i w:val="0"/>
        <w:strike w:val="0"/>
        <w:dstrike w:val="0"/>
        <w:color w:val="6D6D6D"/>
        <w:sz w:val="20"/>
        <w:szCs w:val="20"/>
        <w:u w:val="none" w:color="000000"/>
        <w:bdr w:val="none" w:sz="0" w:space="0" w:color="auto"/>
        <w:shd w:val="clear" w:color="auto" w:fill="auto"/>
        <w:vertAlign w:val="baseline"/>
      </w:rPr>
    </w:lvl>
  </w:abstractNum>
  <w:abstractNum w:abstractNumId="1" w15:restartNumberingAfterBreak="0">
    <w:nsid w:val="09EA168E"/>
    <w:multiLevelType w:val="hybridMultilevel"/>
    <w:tmpl w:val="D2A491BA"/>
    <w:lvl w:ilvl="0" w:tplc="FD56558E">
      <w:start w:val="1"/>
      <w:numFmt w:val="decimal"/>
      <w:lvlText w:val="%1."/>
      <w:lvlJc w:val="left"/>
      <w:pPr>
        <w:ind w:left="720"/>
      </w:pPr>
      <w:rPr>
        <w:rFonts w:ascii="Calibri" w:eastAsia="Calibri" w:hAnsi="Calibri" w:cs="Calibri"/>
        <w:b w:val="0"/>
        <w:i w:val="0"/>
        <w:strike w:val="0"/>
        <w:dstrike w:val="0"/>
        <w:color w:val="6D6D6D"/>
        <w:sz w:val="22"/>
        <w:szCs w:val="22"/>
        <w:u w:val="none" w:color="000000"/>
        <w:bdr w:val="none" w:sz="0" w:space="0" w:color="auto"/>
        <w:shd w:val="clear" w:color="auto" w:fill="auto"/>
        <w:vertAlign w:val="baseline"/>
      </w:rPr>
    </w:lvl>
    <w:lvl w:ilvl="1" w:tplc="A134E100">
      <w:start w:val="1"/>
      <w:numFmt w:val="lowerLetter"/>
      <w:lvlText w:val="%2"/>
      <w:lvlJc w:val="left"/>
      <w:pPr>
        <w:ind w:left="1440"/>
      </w:pPr>
      <w:rPr>
        <w:rFonts w:ascii="Calibri" w:eastAsia="Calibri" w:hAnsi="Calibri" w:cs="Calibri"/>
        <w:b w:val="0"/>
        <w:i w:val="0"/>
        <w:strike w:val="0"/>
        <w:dstrike w:val="0"/>
        <w:color w:val="6D6D6D"/>
        <w:sz w:val="22"/>
        <w:szCs w:val="22"/>
        <w:u w:val="none" w:color="000000"/>
        <w:bdr w:val="none" w:sz="0" w:space="0" w:color="auto"/>
        <w:shd w:val="clear" w:color="auto" w:fill="auto"/>
        <w:vertAlign w:val="baseline"/>
      </w:rPr>
    </w:lvl>
    <w:lvl w:ilvl="2" w:tplc="670CD452">
      <w:start w:val="1"/>
      <w:numFmt w:val="lowerRoman"/>
      <w:lvlText w:val="%3"/>
      <w:lvlJc w:val="left"/>
      <w:pPr>
        <w:ind w:left="2160"/>
      </w:pPr>
      <w:rPr>
        <w:rFonts w:ascii="Calibri" w:eastAsia="Calibri" w:hAnsi="Calibri" w:cs="Calibri"/>
        <w:b w:val="0"/>
        <w:i w:val="0"/>
        <w:strike w:val="0"/>
        <w:dstrike w:val="0"/>
        <w:color w:val="6D6D6D"/>
        <w:sz w:val="22"/>
        <w:szCs w:val="22"/>
        <w:u w:val="none" w:color="000000"/>
        <w:bdr w:val="none" w:sz="0" w:space="0" w:color="auto"/>
        <w:shd w:val="clear" w:color="auto" w:fill="auto"/>
        <w:vertAlign w:val="baseline"/>
      </w:rPr>
    </w:lvl>
    <w:lvl w:ilvl="3" w:tplc="0E30A788">
      <w:start w:val="1"/>
      <w:numFmt w:val="decimal"/>
      <w:lvlText w:val="%4"/>
      <w:lvlJc w:val="left"/>
      <w:pPr>
        <w:ind w:left="2880"/>
      </w:pPr>
      <w:rPr>
        <w:rFonts w:ascii="Calibri" w:eastAsia="Calibri" w:hAnsi="Calibri" w:cs="Calibri"/>
        <w:b w:val="0"/>
        <w:i w:val="0"/>
        <w:strike w:val="0"/>
        <w:dstrike w:val="0"/>
        <w:color w:val="6D6D6D"/>
        <w:sz w:val="22"/>
        <w:szCs w:val="22"/>
        <w:u w:val="none" w:color="000000"/>
        <w:bdr w:val="none" w:sz="0" w:space="0" w:color="auto"/>
        <w:shd w:val="clear" w:color="auto" w:fill="auto"/>
        <w:vertAlign w:val="baseline"/>
      </w:rPr>
    </w:lvl>
    <w:lvl w:ilvl="4" w:tplc="A06860EC">
      <w:start w:val="1"/>
      <w:numFmt w:val="lowerLetter"/>
      <w:lvlText w:val="%5"/>
      <w:lvlJc w:val="left"/>
      <w:pPr>
        <w:ind w:left="3600"/>
      </w:pPr>
      <w:rPr>
        <w:rFonts w:ascii="Calibri" w:eastAsia="Calibri" w:hAnsi="Calibri" w:cs="Calibri"/>
        <w:b w:val="0"/>
        <w:i w:val="0"/>
        <w:strike w:val="0"/>
        <w:dstrike w:val="0"/>
        <w:color w:val="6D6D6D"/>
        <w:sz w:val="22"/>
        <w:szCs w:val="22"/>
        <w:u w:val="none" w:color="000000"/>
        <w:bdr w:val="none" w:sz="0" w:space="0" w:color="auto"/>
        <w:shd w:val="clear" w:color="auto" w:fill="auto"/>
        <w:vertAlign w:val="baseline"/>
      </w:rPr>
    </w:lvl>
    <w:lvl w:ilvl="5" w:tplc="C98A6012">
      <w:start w:val="1"/>
      <w:numFmt w:val="lowerRoman"/>
      <w:lvlText w:val="%6"/>
      <w:lvlJc w:val="left"/>
      <w:pPr>
        <w:ind w:left="4320"/>
      </w:pPr>
      <w:rPr>
        <w:rFonts w:ascii="Calibri" w:eastAsia="Calibri" w:hAnsi="Calibri" w:cs="Calibri"/>
        <w:b w:val="0"/>
        <w:i w:val="0"/>
        <w:strike w:val="0"/>
        <w:dstrike w:val="0"/>
        <w:color w:val="6D6D6D"/>
        <w:sz w:val="22"/>
        <w:szCs w:val="22"/>
        <w:u w:val="none" w:color="000000"/>
        <w:bdr w:val="none" w:sz="0" w:space="0" w:color="auto"/>
        <w:shd w:val="clear" w:color="auto" w:fill="auto"/>
        <w:vertAlign w:val="baseline"/>
      </w:rPr>
    </w:lvl>
    <w:lvl w:ilvl="6" w:tplc="E702E5E0">
      <w:start w:val="1"/>
      <w:numFmt w:val="decimal"/>
      <w:lvlText w:val="%7"/>
      <w:lvlJc w:val="left"/>
      <w:pPr>
        <w:ind w:left="5040"/>
      </w:pPr>
      <w:rPr>
        <w:rFonts w:ascii="Calibri" w:eastAsia="Calibri" w:hAnsi="Calibri" w:cs="Calibri"/>
        <w:b w:val="0"/>
        <w:i w:val="0"/>
        <w:strike w:val="0"/>
        <w:dstrike w:val="0"/>
        <w:color w:val="6D6D6D"/>
        <w:sz w:val="22"/>
        <w:szCs w:val="22"/>
        <w:u w:val="none" w:color="000000"/>
        <w:bdr w:val="none" w:sz="0" w:space="0" w:color="auto"/>
        <w:shd w:val="clear" w:color="auto" w:fill="auto"/>
        <w:vertAlign w:val="baseline"/>
      </w:rPr>
    </w:lvl>
    <w:lvl w:ilvl="7" w:tplc="5F8ABF80">
      <w:start w:val="1"/>
      <w:numFmt w:val="lowerLetter"/>
      <w:lvlText w:val="%8"/>
      <w:lvlJc w:val="left"/>
      <w:pPr>
        <w:ind w:left="5760"/>
      </w:pPr>
      <w:rPr>
        <w:rFonts w:ascii="Calibri" w:eastAsia="Calibri" w:hAnsi="Calibri" w:cs="Calibri"/>
        <w:b w:val="0"/>
        <w:i w:val="0"/>
        <w:strike w:val="0"/>
        <w:dstrike w:val="0"/>
        <w:color w:val="6D6D6D"/>
        <w:sz w:val="22"/>
        <w:szCs w:val="22"/>
        <w:u w:val="none" w:color="000000"/>
        <w:bdr w:val="none" w:sz="0" w:space="0" w:color="auto"/>
        <w:shd w:val="clear" w:color="auto" w:fill="auto"/>
        <w:vertAlign w:val="baseline"/>
      </w:rPr>
    </w:lvl>
    <w:lvl w:ilvl="8" w:tplc="2B20CD22">
      <w:start w:val="1"/>
      <w:numFmt w:val="lowerRoman"/>
      <w:lvlText w:val="%9"/>
      <w:lvlJc w:val="left"/>
      <w:pPr>
        <w:ind w:left="6480"/>
      </w:pPr>
      <w:rPr>
        <w:rFonts w:ascii="Calibri" w:eastAsia="Calibri" w:hAnsi="Calibri" w:cs="Calibri"/>
        <w:b w:val="0"/>
        <w:i w:val="0"/>
        <w:strike w:val="0"/>
        <w:dstrike w:val="0"/>
        <w:color w:val="6D6D6D"/>
        <w:sz w:val="22"/>
        <w:szCs w:val="22"/>
        <w:u w:val="none" w:color="000000"/>
        <w:bdr w:val="none" w:sz="0" w:space="0" w:color="auto"/>
        <w:shd w:val="clear" w:color="auto" w:fill="auto"/>
        <w:vertAlign w:val="baseline"/>
      </w:rPr>
    </w:lvl>
  </w:abstractNum>
  <w:abstractNum w:abstractNumId="2" w15:restartNumberingAfterBreak="0">
    <w:nsid w:val="0A50632B"/>
    <w:multiLevelType w:val="hybridMultilevel"/>
    <w:tmpl w:val="4D16D7C6"/>
    <w:lvl w:ilvl="0" w:tplc="4EF2EFAC">
      <w:start w:val="1"/>
      <w:numFmt w:val="bullet"/>
      <w:lvlText w:val="•"/>
      <w:lvlJc w:val="left"/>
      <w:pPr>
        <w:ind w:left="720"/>
      </w:pPr>
      <w:rPr>
        <w:rFonts w:ascii="Arial" w:eastAsia="Arial" w:hAnsi="Arial" w:cs="Arial"/>
        <w:b w:val="0"/>
        <w:i w:val="0"/>
        <w:strike w:val="0"/>
        <w:dstrike w:val="0"/>
        <w:color w:val="6D6D6D"/>
        <w:sz w:val="20"/>
        <w:szCs w:val="20"/>
        <w:u w:val="none" w:color="000000"/>
        <w:bdr w:val="none" w:sz="0" w:space="0" w:color="auto"/>
        <w:shd w:val="clear" w:color="auto" w:fill="auto"/>
        <w:vertAlign w:val="baseline"/>
      </w:rPr>
    </w:lvl>
    <w:lvl w:ilvl="1" w:tplc="23363E26">
      <w:start w:val="1"/>
      <w:numFmt w:val="bullet"/>
      <w:lvlText w:val="o"/>
      <w:lvlJc w:val="left"/>
      <w:pPr>
        <w:ind w:left="1440"/>
      </w:pPr>
      <w:rPr>
        <w:rFonts w:ascii="Segoe UI Symbol" w:eastAsia="Segoe UI Symbol" w:hAnsi="Segoe UI Symbol" w:cs="Segoe UI Symbol"/>
        <w:b w:val="0"/>
        <w:i w:val="0"/>
        <w:strike w:val="0"/>
        <w:dstrike w:val="0"/>
        <w:color w:val="6D6D6D"/>
        <w:sz w:val="20"/>
        <w:szCs w:val="20"/>
        <w:u w:val="none" w:color="000000"/>
        <w:bdr w:val="none" w:sz="0" w:space="0" w:color="auto"/>
        <w:shd w:val="clear" w:color="auto" w:fill="auto"/>
        <w:vertAlign w:val="baseline"/>
      </w:rPr>
    </w:lvl>
    <w:lvl w:ilvl="2" w:tplc="9F2854B6">
      <w:start w:val="1"/>
      <w:numFmt w:val="bullet"/>
      <w:lvlText w:val="▪"/>
      <w:lvlJc w:val="left"/>
      <w:pPr>
        <w:ind w:left="2160"/>
      </w:pPr>
      <w:rPr>
        <w:rFonts w:ascii="Segoe UI Symbol" w:eastAsia="Segoe UI Symbol" w:hAnsi="Segoe UI Symbol" w:cs="Segoe UI Symbol"/>
        <w:b w:val="0"/>
        <w:i w:val="0"/>
        <w:strike w:val="0"/>
        <w:dstrike w:val="0"/>
        <w:color w:val="6D6D6D"/>
        <w:sz w:val="20"/>
        <w:szCs w:val="20"/>
        <w:u w:val="none" w:color="000000"/>
        <w:bdr w:val="none" w:sz="0" w:space="0" w:color="auto"/>
        <w:shd w:val="clear" w:color="auto" w:fill="auto"/>
        <w:vertAlign w:val="baseline"/>
      </w:rPr>
    </w:lvl>
    <w:lvl w:ilvl="3" w:tplc="4A98139A">
      <w:start w:val="1"/>
      <w:numFmt w:val="bullet"/>
      <w:lvlText w:val="•"/>
      <w:lvlJc w:val="left"/>
      <w:pPr>
        <w:ind w:left="2880"/>
      </w:pPr>
      <w:rPr>
        <w:rFonts w:ascii="Arial" w:eastAsia="Arial" w:hAnsi="Arial" w:cs="Arial"/>
        <w:b w:val="0"/>
        <w:i w:val="0"/>
        <w:strike w:val="0"/>
        <w:dstrike w:val="0"/>
        <w:color w:val="6D6D6D"/>
        <w:sz w:val="20"/>
        <w:szCs w:val="20"/>
        <w:u w:val="none" w:color="000000"/>
        <w:bdr w:val="none" w:sz="0" w:space="0" w:color="auto"/>
        <w:shd w:val="clear" w:color="auto" w:fill="auto"/>
        <w:vertAlign w:val="baseline"/>
      </w:rPr>
    </w:lvl>
    <w:lvl w:ilvl="4" w:tplc="71344C0C">
      <w:start w:val="1"/>
      <w:numFmt w:val="bullet"/>
      <w:lvlText w:val="o"/>
      <w:lvlJc w:val="left"/>
      <w:pPr>
        <w:ind w:left="3600"/>
      </w:pPr>
      <w:rPr>
        <w:rFonts w:ascii="Segoe UI Symbol" w:eastAsia="Segoe UI Symbol" w:hAnsi="Segoe UI Symbol" w:cs="Segoe UI Symbol"/>
        <w:b w:val="0"/>
        <w:i w:val="0"/>
        <w:strike w:val="0"/>
        <w:dstrike w:val="0"/>
        <w:color w:val="6D6D6D"/>
        <w:sz w:val="20"/>
        <w:szCs w:val="20"/>
        <w:u w:val="none" w:color="000000"/>
        <w:bdr w:val="none" w:sz="0" w:space="0" w:color="auto"/>
        <w:shd w:val="clear" w:color="auto" w:fill="auto"/>
        <w:vertAlign w:val="baseline"/>
      </w:rPr>
    </w:lvl>
    <w:lvl w:ilvl="5" w:tplc="E8BE4C5C">
      <w:start w:val="1"/>
      <w:numFmt w:val="bullet"/>
      <w:lvlText w:val="▪"/>
      <w:lvlJc w:val="left"/>
      <w:pPr>
        <w:ind w:left="4320"/>
      </w:pPr>
      <w:rPr>
        <w:rFonts w:ascii="Segoe UI Symbol" w:eastAsia="Segoe UI Symbol" w:hAnsi="Segoe UI Symbol" w:cs="Segoe UI Symbol"/>
        <w:b w:val="0"/>
        <w:i w:val="0"/>
        <w:strike w:val="0"/>
        <w:dstrike w:val="0"/>
        <w:color w:val="6D6D6D"/>
        <w:sz w:val="20"/>
        <w:szCs w:val="20"/>
        <w:u w:val="none" w:color="000000"/>
        <w:bdr w:val="none" w:sz="0" w:space="0" w:color="auto"/>
        <w:shd w:val="clear" w:color="auto" w:fill="auto"/>
        <w:vertAlign w:val="baseline"/>
      </w:rPr>
    </w:lvl>
    <w:lvl w:ilvl="6" w:tplc="B3123A66">
      <w:start w:val="1"/>
      <w:numFmt w:val="bullet"/>
      <w:lvlText w:val="•"/>
      <w:lvlJc w:val="left"/>
      <w:pPr>
        <w:ind w:left="5040"/>
      </w:pPr>
      <w:rPr>
        <w:rFonts w:ascii="Arial" w:eastAsia="Arial" w:hAnsi="Arial" w:cs="Arial"/>
        <w:b w:val="0"/>
        <w:i w:val="0"/>
        <w:strike w:val="0"/>
        <w:dstrike w:val="0"/>
        <w:color w:val="6D6D6D"/>
        <w:sz w:val="20"/>
        <w:szCs w:val="20"/>
        <w:u w:val="none" w:color="000000"/>
        <w:bdr w:val="none" w:sz="0" w:space="0" w:color="auto"/>
        <w:shd w:val="clear" w:color="auto" w:fill="auto"/>
        <w:vertAlign w:val="baseline"/>
      </w:rPr>
    </w:lvl>
    <w:lvl w:ilvl="7" w:tplc="CD163B92">
      <w:start w:val="1"/>
      <w:numFmt w:val="bullet"/>
      <w:lvlText w:val="o"/>
      <w:lvlJc w:val="left"/>
      <w:pPr>
        <w:ind w:left="5760"/>
      </w:pPr>
      <w:rPr>
        <w:rFonts w:ascii="Segoe UI Symbol" w:eastAsia="Segoe UI Symbol" w:hAnsi="Segoe UI Symbol" w:cs="Segoe UI Symbol"/>
        <w:b w:val="0"/>
        <w:i w:val="0"/>
        <w:strike w:val="0"/>
        <w:dstrike w:val="0"/>
        <w:color w:val="6D6D6D"/>
        <w:sz w:val="20"/>
        <w:szCs w:val="20"/>
        <w:u w:val="none" w:color="000000"/>
        <w:bdr w:val="none" w:sz="0" w:space="0" w:color="auto"/>
        <w:shd w:val="clear" w:color="auto" w:fill="auto"/>
        <w:vertAlign w:val="baseline"/>
      </w:rPr>
    </w:lvl>
    <w:lvl w:ilvl="8" w:tplc="C3B0B6FC">
      <w:start w:val="1"/>
      <w:numFmt w:val="bullet"/>
      <w:lvlText w:val="▪"/>
      <w:lvlJc w:val="left"/>
      <w:pPr>
        <w:ind w:left="6480"/>
      </w:pPr>
      <w:rPr>
        <w:rFonts w:ascii="Segoe UI Symbol" w:eastAsia="Segoe UI Symbol" w:hAnsi="Segoe UI Symbol" w:cs="Segoe UI Symbol"/>
        <w:b w:val="0"/>
        <w:i w:val="0"/>
        <w:strike w:val="0"/>
        <w:dstrike w:val="0"/>
        <w:color w:val="6D6D6D"/>
        <w:sz w:val="20"/>
        <w:szCs w:val="20"/>
        <w:u w:val="none" w:color="000000"/>
        <w:bdr w:val="none" w:sz="0" w:space="0" w:color="auto"/>
        <w:shd w:val="clear" w:color="auto" w:fill="auto"/>
        <w:vertAlign w:val="baseline"/>
      </w:rPr>
    </w:lvl>
  </w:abstractNum>
  <w:abstractNum w:abstractNumId="3" w15:restartNumberingAfterBreak="0">
    <w:nsid w:val="270356EF"/>
    <w:multiLevelType w:val="hybridMultilevel"/>
    <w:tmpl w:val="A456FAB8"/>
    <w:lvl w:ilvl="0" w:tplc="1FB4985E">
      <w:start w:val="1"/>
      <w:numFmt w:val="bullet"/>
      <w:lvlText w:val="•"/>
      <w:lvlJc w:val="left"/>
      <w:pPr>
        <w:ind w:left="720"/>
      </w:pPr>
      <w:rPr>
        <w:rFonts w:ascii="Arial" w:eastAsia="Arial" w:hAnsi="Arial" w:cs="Arial"/>
        <w:b w:val="0"/>
        <w:i w:val="0"/>
        <w:strike w:val="0"/>
        <w:dstrike w:val="0"/>
        <w:color w:val="6D6D6D"/>
        <w:sz w:val="20"/>
        <w:szCs w:val="20"/>
        <w:u w:val="none" w:color="000000"/>
        <w:bdr w:val="none" w:sz="0" w:space="0" w:color="auto"/>
        <w:shd w:val="clear" w:color="auto" w:fill="auto"/>
        <w:vertAlign w:val="baseline"/>
      </w:rPr>
    </w:lvl>
    <w:lvl w:ilvl="1" w:tplc="DE342A7A">
      <w:start w:val="1"/>
      <w:numFmt w:val="bullet"/>
      <w:lvlText w:val="o"/>
      <w:lvlJc w:val="left"/>
      <w:pPr>
        <w:ind w:left="1440"/>
      </w:pPr>
      <w:rPr>
        <w:rFonts w:ascii="Segoe UI Symbol" w:eastAsia="Segoe UI Symbol" w:hAnsi="Segoe UI Symbol" w:cs="Segoe UI Symbol"/>
        <w:b w:val="0"/>
        <w:i w:val="0"/>
        <w:strike w:val="0"/>
        <w:dstrike w:val="0"/>
        <w:color w:val="6D6D6D"/>
        <w:sz w:val="20"/>
        <w:szCs w:val="20"/>
        <w:u w:val="none" w:color="000000"/>
        <w:bdr w:val="none" w:sz="0" w:space="0" w:color="auto"/>
        <w:shd w:val="clear" w:color="auto" w:fill="auto"/>
        <w:vertAlign w:val="baseline"/>
      </w:rPr>
    </w:lvl>
    <w:lvl w:ilvl="2" w:tplc="06FEC2F6">
      <w:start w:val="1"/>
      <w:numFmt w:val="bullet"/>
      <w:lvlText w:val="▪"/>
      <w:lvlJc w:val="left"/>
      <w:pPr>
        <w:ind w:left="2160"/>
      </w:pPr>
      <w:rPr>
        <w:rFonts w:ascii="Segoe UI Symbol" w:eastAsia="Segoe UI Symbol" w:hAnsi="Segoe UI Symbol" w:cs="Segoe UI Symbol"/>
        <w:b w:val="0"/>
        <w:i w:val="0"/>
        <w:strike w:val="0"/>
        <w:dstrike w:val="0"/>
        <w:color w:val="6D6D6D"/>
        <w:sz w:val="20"/>
        <w:szCs w:val="20"/>
        <w:u w:val="none" w:color="000000"/>
        <w:bdr w:val="none" w:sz="0" w:space="0" w:color="auto"/>
        <w:shd w:val="clear" w:color="auto" w:fill="auto"/>
        <w:vertAlign w:val="baseline"/>
      </w:rPr>
    </w:lvl>
    <w:lvl w:ilvl="3" w:tplc="D4C28D92">
      <w:start w:val="1"/>
      <w:numFmt w:val="bullet"/>
      <w:lvlText w:val="•"/>
      <w:lvlJc w:val="left"/>
      <w:pPr>
        <w:ind w:left="2880"/>
      </w:pPr>
      <w:rPr>
        <w:rFonts w:ascii="Arial" w:eastAsia="Arial" w:hAnsi="Arial" w:cs="Arial"/>
        <w:b w:val="0"/>
        <w:i w:val="0"/>
        <w:strike w:val="0"/>
        <w:dstrike w:val="0"/>
        <w:color w:val="6D6D6D"/>
        <w:sz w:val="20"/>
        <w:szCs w:val="20"/>
        <w:u w:val="none" w:color="000000"/>
        <w:bdr w:val="none" w:sz="0" w:space="0" w:color="auto"/>
        <w:shd w:val="clear" w:color="auto" w:fill="auto"/>
        <w:vertAlign w:val="baseline"/>
      </w:rPr>
    </w:lvl>
    <w:lvl w:ilvl="4" w:tplc="ABB26B1C">
      <w:start w:val="1"/>
      <w:numFmt w:val="bullet"/>
      <w:lvlText w:val="o"/>
      <w:lvlJc w:val="left"/>
      <w:pPr>
        <w:ind w:left="3600"/>
      </w:pPr>
      <w:rPr>
        <w:rFonts w:ascii="Segoe UI Symbol" w:eastAsia="Segoe UI Symbol" w:hAnsi="Segoe UI Symbol" w:cs="Segoe UI Symbol"/>
        <w:b w:val="0"/>
        <w:i w:val="0"/>
        <w:strike w:val="0"/>
        <w:dstrike w:val="0"/>
        <w:color w:val="6D6D6D"/>
        <w:sz w:val="20"/>
        <w:szCs w:val="20"/>
        <w:u w:val="none" w:color="000000"/>
        <w:bdr w:val="none" w:sz="0" w:space="0" w:color="auto"/>
        <w:shd w:val="clear" w:color="auto" w:fill="auto"/>
        <w:vertAlign w:val="baseline"/>
      </w:rPr>
    </w:lvl>
    <w:lvl w:ilvl="5" w:tplc="84F2BD00">
      <w:start w:val="1"/>
      <w:numFmt w:val="bullet"/>
      <w:lvlText w:val="▪"/>
      <w:lvlJc w:val="left"/>
      <w:pPr>
        <w:ind w:left="4320"/>
      </w:pPr>
      <w:rPr>
        <w:rFonts w:ascii="Segoe UI Symbol" w:eastAsia="Segoe UI Symbol" w:hAnsi="Segoe UI Symbol" w:cs="Segoe UI Symbol"/>
        <w:b w:val="0"/>
        <w:i w:val="0"/>
        <w:strike w:val="0"/>
        <w:dstrike w:val="0"/>
        <w:color w:val="6D6D6D"/>
        <w:sz w:val="20"/>
        <w:szCs w:val="20"/>
        <w:u w:val="none" w:color="000000"/>
        <w:bdr w:val="none" w:sz="0" w:space="0" w:color="auto"/>
        <w:shd w:val="clear" w:color="auto" w:fill="auto"/>
        <w:vertAlign w:val="baseline"/>
      </w:rPr>
    </w:lvl>
    <w:lvl w:ilvl="6" w:tplc="31E0D2DA">
      <w:start w:val="1"/>
      <w:numFmt w:val="bullet"/>
      <w:lvlText w:val="•"/>
      <w:lvlJc w:val="left"/>
      <w:pPr>
        <w:ind w:left="5040"/>
      </w:pPr>
      <w:rPr>
        <w:rFonts w:ascii="Arial" w:eastAsia="Arial" w:hAnsi="Arial" w:cs="Arial"/>
        <w:b w:val="0"/>
        <w:i w:val="0"/>
        <w:strike w:val="0"/>
        <w:dstrike w:val="0"/>
        <w:color w:val="6D6D6D"/>
        <w:sz w:val="20"/>
        <w:szCs w:val="20"/>
        <w:u w:val="none" w:color="000000"/>
        <w:bdr w:val="none" w:sz="0" w:space="0" w:color="auto"/>
        <w:shd w:val="clear" w:color="auto" w:fill="auto"/>
        <w:vertAlign w:val="baseline"/>
      </w:rPr>
    </w:lvl>
    <w:lvl w:ilvl="7" w:tplc="8E34CA1A">
      <w:start w:val="1"/>
      <w:numFmt w:val="bullet"/>
      <w:lvlText w:val="o"/>
      <w:lvlJc w:val="left"/>
      <w:pPr>
        <w:ind w:left="5760"/>
      </w:pPr>
      <w:rPr>
        <w:rFonts w:ascii="Segoe UI Symbol" w:eastAsia="Segoe UI Symbol" w:hAnsi="Segoe UI Symbol" w:cs="Segoe UI Symbol"/>
        <w:b w:val="0"/>
        <w:i w:val="0"/>
        <w:strike w:val="0"/>
        <w:dstrike w:val="0"/>
        <w:color w:val="6D6D6D"/>
        <w:sz w:val="20"/>
        <w:szCs w:val="20"/>
        <w:u w:val="none" w:color="000000"/>
        <w:bdr w:val="none" w:sz="0" w:space="0" w:color="auto"/>
        <w:shd w:val="clear" w:color="auto" w:fill="auto"/>
        <w:vertAlign w:val="baseline"/>
      </w:rPr>
    </w:lvl>
    <w:lvl w:ilvl="8" w:tplc="D2E08CC0">
      <w:start w:val="1"/>
      <w:numFmt w:val="bullet"/>
      <w:lvlText w:val="▪"/>
      <w:lvlJc w:val="left"/>
      <w:pPr>
        <w:ind w:left="6480"/>
      </w:pPr>
      <w:rPr>
        <w:rFonts w:ascii="Segoe UI Symbol" w:eastAsia="Segoe UI Symbol" w:hAnsi="Segoe UI Symbol" w:cs="Segoe UI Symbol"/>
        <w:b w:val="0"/>
        <w:i w:val="0"/>
        <w:strike w:val="0"/>
        <w:dstrike w:val="0"/>
        <w:color w:val="6D6D6D"/>
        <w:sz w:val="20"/>
        <w:szCs w:val="20"/>
        <w:u w:val="none" w:color="000000"/>
        <w:bdr w:val="none" w:sz="0" w:space="0" w:color="auto"/>
        <w:shd w:val="clear" w:color="auto" w:fill="auto"/>
        <w:vertAlign w:val="baseline"/>
      </w:rPr>
    </w:lvl>
  </w:abstractNum>
  <w:abstractNum w:abstractNumId="4" w15:restartNumberingAfterBreak="0">
    <w:nsid w:val="38E72399"/>
    <w:multiLevelType w:val="hybridMultilevel"/>
    <w:tmpl w:val="CD328A52"/>
    <w:lvl w:ilvl="0" w:tplc="12602CBC">
      <w:start w:val="1"/>
      <w:numFmt w:val="bullet"/>
      <w:lvlText w:val="•"/>
      <w:lvlJc w:val="left"/>
      <w:pPr>
        <w:ind w:left="360"/>
      </w:pPr>
      <w:rPr>
        <w:rFonts w:ascii="Arial" w:eastAsia="Arial" w:hAnsi="Arial" w:cs="Arial"/>
        <w:b w:val="0"/>
        <w:i w:val="0"/>
        <w:strike w:val="0"/>
        <w:dstrike w:val="0"/>
        <w:color w:val="6D6D6D"/>
        <w:sz w:val="20"/>
        <w:szCs w:val="20"/>
        <w:u w:val="none" w:color="000000"/>
        <w:bdr w:val="none" w:sz="0" w:space="0" w:color="auto"/>
        <w:shd w:val="clear" w:color="auto" w:fill="auto"/>
        <w:vertAlign w:val="baseline"/>
      </w:rPr>
    </w:lvl>
    <w:lvl w:ilvl="1" w:tplc="AC165BD8">
      <w:start w:val="1"/>
      <w:numFmt w:val="bullet"/>
      <w:lvlText w:val="o"/>
      <w:lvlJc w:val="left"/>
      <w:pPr>
        <w:ind w:left="1440"/>
      </w:pPr>
      <w:rPr>
        <w:rFonts w:ascii="Segoe UI Symbol" w:eastAsia="Segoe UI Symbol" w:hAnsi="Segoe UI Symbol" w:cs="Segoe UI Symbol"/>
        <w:b w:val="0"/>
        <w:i w:val="0"/>
        <w:strike w:val="0"/>
        <w:dstrike w:val="0"/>
        <w:color w:val="6D6D6D"/>
        <w:sz w:val="20"/>
        <w:szCs w:val="20"/>
        <w:u w:val="none" w:color="000000"/>
        <w:bdr w:val="none" w:sz="0" w:space="0" w:color="auto"/>
        <w:shd w:val="clear" w:color="auto" w:fill="auto"/>
        <w:vertAlign w:val="baseline"/>
      </w:rPr>
    </w:lvl>
    <w:lvl w:ilvl="2" w:tplc="C694D89C">
      <w:start w:val="1"/>
      <w:numFmt w:val="bullet"/>
      <w:lvlText w:val="▪"/>
      <w:lvlJc w:val="left"/>
      <w:pPr>
        <w:ind w:left="2160"/>
      </w:pPr>
      <w:rPr>
        <w:rFonts w:ascii="Segoe UI Symbol" w:eastAsia="Segoe UI Symbol" w:hAnsi="Segoe UI Symbol" w:cs="Segoe UI Symbol"/>
        <w:b w:val="0"/>
        <w:i w:val="0"/>
        <w:strike w:val="0"/>
        <w:dstrike w:val="0"/>
        <w:color w:val="6D6D6D"/>
        <w:sz w:val="20"/>
        <w:szCs w:val="20"/>
        <w:u w:val="none" w:color="000000"/>
        <w:bdr w:val="none" w:sz="0" w:space="0" w:color="auto"/>
        <w:shd w:val="clear" w:color="auto" w:fill="auto"/>
        <w:vertAlign w:val="baseline"/>
      </w:rPr>
    </w:lvl>
    <w:lvl w:ilvl="3" w:tplc="79ECB5CE">
      <w:start w:val="1"/>
      <w:numFmt w:val="bullet"/>
      <w:lvlText w:val="•"/>
      <w:lvlJc w:val="left"/>
      <w:pPr>
        <w:ind w:left="2880"/>
      </w:pPr>
      <w:rPr>
        <w:rFonts w:ascii="Arial" w:eastAsia="Arial" w:hAnsi="Arial" w:cs="Arial"/>
        <w:b w:val="0"/>
        <w:i w:val="0"/>
        <w:strike w:val="0"/>
        <w:dstrike w:val="0"/>
        <w:color w:val="6D6D6D"/>
        <w:sz w:val="20"/>
        <w:szCs w:val="20"/>
        <w:u w:val="none" w:color="000000"/>
        <w:bdr w:val="none" w:sz="0" w:space="0" w:color="auto"/>
        <w:shd w:val="clear" w:color="auto" w:fill="auto"/>
        <w:vertAlign w:val="baseline"/>
      </w:rPr>
    </w:lvl>
    <w:lvl w:ilvl="4" w:tplc="3BA471E6">
      <w:start w:val="1"/>
      <w:numFmt w:val="bullet"/>
      <w:lvlText w:val="o"/>
      <w:lvlJc w:val="left"/>
      <w:pPr>
        <w:ind w:left="3600"/>
      </w:pPr>
      <w:rPr>
        <w:rFonts w:ascii="Segoe UI Symbol" w:eastAsia="Segoe UI Symbol" w:hAnsi="Segoe UI Symbol" w:cs="Segoe UI Symbol"/>
        <w:b w:val="0"/>
        <w:i w:val="0"/>
        <w:strike w:val="0"/>
        <w:dstrike w:val="0"/>
        <w:color w:val="6D6D6D"/>
        <w:sz w:val="20"/>
        <w:szCs w:val="20"/>
        <w:u w:val="none" w:color="000000"/>
        <w:bdr w:val="none" w:sz="0" w:space="0" w:color="auto"/>
        <w:shd w:val="clear" w:color="auto" w:fill="auto"/>
        <w:vertAlign w:val="baseline"/>
      </w:rPr>
    </w:lvl>
    <w:lvl w:ilvl="5" w:tplc="163A010A">
      <w:start w:val="1"/>
      <w:numFmt w:val="bullet"/>
      <w:lvlText w:val="▪"/>
      <w:lvlJc w:val="left"/>
      <w:pPr>
        <w:ind w:left="4320"/>
      </w:pPr>
      <w:rPr>
        <w:rFonts w:ascii="Segoe UI Symbol" w:eastAsia="Segoe UI Symbol" w:hAnsi="Segoe UI Symbol" w:cs="Segoe UI Symbol"/>
        <w:b w:val="0"/>
        <w:i w:val="0"/>
        <w:strike w:val="0"/>
        <w:dstrike w:val="0"/>
        <w:color w:val="6D6D6D"/>
        <w:sz w:val="20"/>
        <w:szCs w:val="20"/>
        <w:u w:val="none" w:color="000000"/>
        <w:bdr w:val="none" w:sz="0" w:space="0" w:color="auto"/>
        <w:shd w:val="clear" w:color="auto" w:fill="auto"/>
        <w:vertAlign w:val="baseline"/>
      </w:rPr>
    </w:lvl>
    <w:lvl w:ilvl="6" w:tplc="239A1C84">
      <w:start w:val="1"/>
      <w:numFmt w:val="bullet"/>
      <w:lvlText w:val="•"/>
      <w:lvlJc w:val="left"/>
      <w:pPr>
        <w:ind w:left="5040"/>
      </w:pPr>
      <w:rPr>
        <w:rFonts w:ascii="Arial" w:eastAsia="Arial" w:hAnsi="Arial" w:cs="Arial"/>
        <w:b w:val="0"/>
        <w:i w:val="0"/>
        <w:strike w:val="0"/>
        <w:dstrike w:val="0"/>
        <w:color w:val="6D6D6D"/>
        <w:sz w:val="20"/>
        <w:szCs w:val="20"/>
        <w:u w:val="none" w:color="000000"/>
        <w:bdr w:val="none" w:sz="0" w:space="0" w:color="auto"/>
        <w:shd w:val="clear" w:color="auto" w:fill="auto"/>
        <w:vertAlign w:val="baseline"/>
      </w:rPr>
    </w:lvl>
    <w:lvl w:ilvl="7" w:tplc="72A0E13C">
      <w:start w:val="1"/>
      <w:numFmt w:val="bullet"/>
      <w:lvlText w:val="o"/>
      <w:lvlJc w:val="left"/>
      <w:pPr>
        <w:ind w:left="5760"/>
      </w:pPr>
      <w:rPr>
        <w:rFonts w:ascii="Segoe UI Symbol" w:eastAsia="Segoe UI Symbol" w:hAnsi="Segoe UI Symbol" w:cs="Segoe UI Symbol"/>
        <w:b w:val="0"/>
        <w:i w:val="0"/>
        <w:strike w:val="0"/>
        <w:dstrike w:val="0"/>
        <w:color w:val="6D6D6D"/>
        <w:sz w:val="20"/>
        <w:szCs w:val="20"/>
        <w:u w:val="none" w:color="000000"/>
        <w:bdr w:val="none" w:sz="0" w:space="0" w:color="auto"/>
        <w:shd w:val="clear" w:color="auto" w:fill="auto"/>
        <w:vertAlign w:val="baseline"/>
      </w:rPr>
    </w:lvl>
    <w:lvl w:ilvl="8" w:tplc="71F88FC2">
      <w:start w:val="1"/>
      <w:numFmt w:val="bullet"/>
      <w:lvlText w:val="▪"/>
      <w:lvlJc w:val="left"/>
      <w:pPr>
        <w:ind w:left="6480"/>
      </w:pPr>
      <w:rPr>
        <w:rFonts w:ascii="Segoe UI Symbol" w:eastAsia="Segoe UI Symbol" w:hAnsi="Segoe UI Symbol" w:cs="Segoe UI Symbol"/>
        <w:b w:val="0"/>
        <w:i w:val="0"/>
        <w:strike w:val="0"/>
        <w:dstrike w:val="0"/>
        <w:color w:val="6D6D6D"/>
        <w:sz w:val="20"/>
        <w:szCs w:val="20"/>
        <w:u w:val="none" w:color="000000"/>
        <w:bdr w:val="none" w:sz="0" w:space="0" w:color="auto"/>
        <w:shd w:val="clear" w:color="auto" w:fill="auto"/>
        <w:vertAlign w:val="baseline"/>
      </w:rPr>
    </w:lvl>
  </w:abstractNum>
  <w:abstractNum w:abstractNumId="5" w15:restartNumberingAfterBreak="0">
    <w:nsid w:val="4C7E4878"/>
    <w:multiLevelType w:val="hybridMultilevel"/>
    <w:tmpl w:val="B82AD210"/>
    <w:lvl w:ilvl="0" w:tplc="662AE3C0">
      <w:start w:val="1"/>
      <w:numFmt w:val="bullet"/>
      <w:lvlText w:val="•"/>
      <w:lvlJc w:val="left"/>
      <w:pPr>
        <w:ind w:left="720"/>
      </w:pPr>
      <w:rPr>
        <w:rFonts w:ascii="Arial" w:eastAsia="Arial" w:hAnsi="Arial" w:cs="Arial"/>
        <w:b w:val="0"/>
        <w:i w:val="0"/>
        <w:strike w:val="0"/>
        <w:dstrike w:val="0"/>
        <w:color w:val="6D6D6D"/>
        <w:sz w:val="20"/>
        <w:szCs w:val="20"/>
        <w:u w:val="none" w:color="000000"/>
        <w:bdr w:val="none" w:sz="0" w:space="0" w:color="auto"/>
        <w:shd w:val="clear" w:color="auto" w:fill="auto"/>
        <w:vertAlign w:val="baseline"/>
      </w:rPr>
    </w:lvl>
    <w:lvl w:ilvl="1" w:tplc="DE4492AC">
      <w:start w:val="1"/>
      <w:numFmt w:val="bullet"/>
      <w:lvlText w:val="o"/>
      <w:lvlJc w:val="left"/>
      <w:pPr>
        <w:ind w:left="1440"/>
      </w:pPr>
      <w:rPr>
        <w:rFonts w:ascii="Segoe UI Symbol" w:eastAsia="Segoe UI Symbol" w:hAnsi="Segoe UI Symbol" w:cs="Segoe UI Symbol"/>
        <w:b w:val="0"/>
        <w:i w:val="0"/>
        <w:strike w:val="0"/>
        <w:dstrike w:val="0"/>
        <w:color w:val="6D6D6D"/>
        <w:sz w:val="20"/>
        <w:szCs w:val="20"/>
        <w:u w:val="none" w:color="000000"/>
        <w:bdr w:val="none" w:sz="0" w:space="0" w:color="auto"/>
        <w:shd w:val="clear" w:color="auto" w:fill="auto"/>
        <w:vertAlign w:val="baseline"/>
      </w:rPr>
    </w:lvl>
    <w:lvl w:ilvl="2" w:tplc="67C44CCE">
      <w:start w:val="1"/>
      <w:numFmt w:val="bullet"/>
      <w:lvlText w:val="▪"/>
      <w:lvlJc w:val="left"/>
      <w:pPr>
        <w:ind w:left="2160"/>
      </w:pPr>
      <w:rPr>
        <w:rFonts w:ascii="Segoe UI Symbol" w:eastAsia="Segoe UI Symbol" w:hAnsi="Segoe UI Symbol" w:cs="Segoe UI Symbol"/>
        <w:b w:val="0"/>
        <w:i w:val="0"/>
        <w:strike w:val="0"/>
        <w:dstrike w:val="0"/>
        <w:color w:val="6D6D6D"/>
        <w:sz w:val="20"/>
        <w:szCs w:val="20"/>
        <w:u w:val="none" w:color="000000"/>
        <w:bdr w:val="none" w:sz="0" w:space="0" w:color="auto"/>
        <w:shd w:val="clear" w:color="auto" w:fill="auto"/>
        <w:vertAlign w:val="baseline"/>
      </w:rPr>
    </w:lvl>
    <w:lvl w:ilvl="3" w:tplc="0FC6612C">
      <w:start w:val="1"/>
      <w:numFmt w:val="bullet"/>
      <w:lvlText w:val="•"/>
      <w:lvlJc w:val="left"/>
      <w:pPr>
        <w:ind w:left="2880"/>
      </w:pPr>
      <w:rPr>
        <w:rFonts w:ascii="Arial" w:eastAsia="Arial" w:hAnsi="Arial" w:cs="Arial"/>
        <w:b w:val="0"/>
        <w:i w:val="0"/>
        <w:strike w:val="0"/>
        <w:dstrike w:val="0"/>
        <w:color w:val="6D6D6D"/>
        <w:sz w:val="20"/>
        <w:szCs w:val="20"/>
        <w:u w:val="none" w:color="000000"/>
        <w:bdr w:val="none" w:sz="0" w:space="0" w:color="auto"/>
        <w:shd w:val="clear" w:color="auto" w:fill="auto"/>
        <w:vertAlign w:val="baseline"/>
      </w:rPr>
    </w:lvl>
    <w:lvl w:ilvl="4" w:tplc="69A421A0">
      <w:start w:val="1"/>
      <w:numFmt w:val="bullet"/>
      <w:lvlText w:val="o"/>
      <w:lvlJc w:val="left"/>
      <w:pPr>
        <w:ind w:left="3600"/>
      </w:pPr>
      <w:rPr>
        <w:rFonts w:ascii="Segoe UI Symbol" w:eastAsia="Segoe UI Symbol" w:hAnsi="Segoe UI Symbol" w:cs="Segoe UI Symbol"/>
        <w:b w:val="0"/>
        <w:i w:val="0"/>
        <w:strike w:val="0"/>
        <w:dstrike w:val="0"/>
        <w:color w:val="6D6D6D"/>
        <w:sz w:val="20"/>
        <w:szCs w:val="20"/>
        <w:u w:val="none" w:color="000000"/>
        <w:bdr w:val="none" w:sz="0" w:space="0" w:color="auto"/>
        <w:shd w:val="clear" w:color="auto" w:fill="auto"/>
        <w:vertAlign w:val="baseline"/>
      </w:rPr>
    </w:lvl>
    <w:lvl w:ilvl="5" w:tplc="400EE37A">
      <w:start w:val="1"/>
      <w:numFmt w:val="bullet"/>
      <w:lvlText w:val="▪"/>
      <w:lvlJc w:val="left"/>
      <w:pPr>
        <w:ind w:left="4320"/>
      </w:pPr>
      <w:rPr>
        <w:rFonts w:ascii="Segoe UI Symbol" w:eastAsia="Segoe UI Symbol" w:hAnsi="Segoe UI Symbol" w:cs="Segoe UI Symbol"/>
        <w:b w:val="0"/>
        <w:i w:val="0"/>
        <w:strike w:val="0"/>
        <w:dstrike w:val="0"/>
        <w:color w:val="6D6D6D"/>
        <w:sz w:val="20"/>
        <w:szCs w:val="20"/>
        <w:u w:val="none" w:color="000000"/>
        <w:bdr w:val="none" w:sz="0" w:space="0" w:color="auto"/>
        <w:shd w:val="clear" w:color="auto" w:fill="auto"/>
        <w:vertAlign w:val="baseline"/>
      </w:rPr>
    </w:lvl>
    <w:lvl w:ilvl="6" w:tplc="5A886C04">
      <w:start w:val="1"/>
      <w:numFmt w:val="bullet"/>
      <w:lvlText w:val="•"/>
      <w:lvlJc w:val="left"/>
      <w:pPr>
        <w:ind w:left="5040"/>
      </w:pPr>
      <w:rPr>
        <w:rFonts w:ascii="Arial" w:eastAsia="Arial" w:hAnsi="Arial" w:cs="Arial"/>
        <w:b w:val="0"/>
        <w:i w:val="0"/>
        <w:strike w:val="0"/>
        <w:dstrike w:val="0"/>
        <w:color w:val="6D6D6D"/>
        <w:sz w:val="20"/>
        <w:szCs w:val="20"/>
        <w:u w:val="none" w:color="000000"/>
        <w:bdr w:val="none" w:sz="0" w:space="0" w:color="auto"/>
        <w:shd w:val="clear" w:color="auto" w:fill="auto"/>
        <w:vertAlign w:val="baseline"/>
      </w:rPr>
    </w:lvl>
    <w:lvl w:ilvl="7" w:tplc="58B0C064">
      <w:start w:val="1"/>
      <w:numFmt w:val="bullet"/>
      <w:lvlText w:val="o"/>
      <w:lvlJc w:val="left"/>
      <w:pPr>
        <w:ind w:left="5760"/>
      </w:pPr>
      <w:rPr>
        <w:rFonts w:ascii="Segoe UI Symbol" w:eastAsia="Segoe UI Symbol" w:hAnsi="Segoe UI Symbol" w:cs="Segoe UI Symbol"/>
        <w:b w:val="0"/>
        <w:i w:val="0"/>
        <w:strike w:val="0"/>
        <w:dstrike w:val="0"/>
        <w:color w:val="6D6D6D"/>
        <w:sz w:val="20"/>
        <w:szCs w:val="20"/>
        <w:u w:val="none" w:color="000000"/>
        <w:bdr w:val="none" w:sz="0" w:space="0" w:color="auto"/>
        <w:shd w:val="clear" w:color="auto" w:fill="auto"/>
        <w:vertAlign w:val="baseline"/>
      </w:rPr>
    </w:lvl>
    <w:lvl w:ilvl="8" w:tplc="33E64F86">
      <w:start w:val="1"/>
      <w:numFmt w:val="bullet"/>
      <w:lvlText w:val="▪"/>
      <w:lvlJc w:val="left"/>
      <w:pPr>
        <w:ind w:left="6480"/>
      </w:pPr>
      <w:rPr>
        <w:rFonts w:ascii="Segoe UI Symbol" w:eastAsia="Segoe UI Symbol" w:hAnsi="Segoe UI Symbol" w:cs="Segoe UI Symbol"/>
        <w:b w:val="0"/>
        <w:i w:val="0"/>
        <w:strike w:val="0"/>
        <w:dstrike w:val="0"/>
        <w:color w:val="6D6D6D"/>
        <w:sz w:val="20"/>
        <w:szCs w:val="20"/>
        <w:u w:val="none" w:color="000000"/>
        <w:bdr w:val="none" w:sz="0" w:space="0" w:color="auto"/>
        <w:shd w:val="clear" w:color="auto" w:fill="auto"/>
        <w:vertAlign w:val="baseline"/>
      </w:rPr>
    </w:lvl>
  </w:abstractNum>
  <w:abstractNum w:abstractNumId="6" w15:restartNumberingAfterBreak="0">
    <w:nsid w:val="51FE3B38"/>
    <w:multiLevelType w:val="hybridMultilevel"/>
    <w:tmpl w:val="0F7C83AA"/>
    <w:lvl w:ilvl="0" w:tplc="B55CF7D0">
      <w:start w:val="1"/>
      <w:numFmt w:val="bullet"/>
      <w:lvlText w:val="•"/>
      <w:lvlJc w:val="left"/>
      <w:pPr>
        <w:ind w:left="771"/>
      </w:pPr>
      <w:rPr>
        <w:rFonts w:ascii="Arial" w:eastAsia="Arial" w:hAnsi="Arial" w:cs="Arial"/>
        <w:b w:val="0"/>
        <w:i w:val="0"/>
        <w:strike w:val="0"/>
        <w:dstrike w:val="0"/>
        <w:color w:val="6D6D6D"/>
        <w:sz w:val="20"/>
        <w:szCs w:val="20"/>
        <w:u w:val="none" w:color="000000"/>
        <w:bdr w:val="none" w:sz="0" w:space="0" w:color="auto"/>
        <w:shd w:val="clear" w:color="auto" w:fill="auto"/>
        <w:vertAlign w:val="baseline"/>
      </w:rPr>
    </w:lvl>
    <w:lvl w:ilvl="1" w:tplc="6AA0115E">
      <w:start w:val="1"/>
      <w:numFmt w:val="bullet"/>
      <w:lvlText w:val="o"/>
      <w:lvlJc w:val="left"/>
      <w:pPr>
        <w:ind w:left="1440"/>
      </w:pPr>
      <w:rPr>
        <w:rFonts w:ascii="Segoe UI Symbol" w:eastAsia="Segoe UI Symbol" w:hAnsi="Segoe UI Symbol" w:cs="Segoe UI Symbol"/>
        <w:b w:val="0"/>
        <w:i w:val="0"/>
        <w:strike w:val="0"/>
        <w:dstrike w:val="0"/>
        <w:color w:val="6D6D6D"/>
        <w:sz w:val="20"/>
        <w:szCs w:val="20"/>
        <w:u w:val="none" w:color="000000"/>
        <w:bdr w:val="none" w:sz="0" w:space="0" w:color="auto"/>
        <w:shd w:val="clear" w:color="auto" w:fill="auto"/>
        <w:vertAlign w:val="baseline"/>
      </w:rPr>
    </w:lvl>
    <w:lvl w:ilvl="2" w:tplc="AA5E74D0">
      <w:start w:val="1"/>
      <w:numFmt w:val="bullet"/>
      <w:lvlText w:val="▪"/>
      <w:lvlJc w:val="left"/>
      <w:pPr>
        <w:ind w:left="2160"/>
      </w:pPr>
      <w:rPr>
        <w:rFonts w:ascii="Segoe UI Symbol" w:eastAsia="Segoe UI Symbol" w:hAnsi="Segoe UI Symbol" w:cs="Segoe UI Symbol"/>
        <w:b w:val="0"/>
        <w:i w:val="0"/>
        <w:strike w:val="0"/>
        <w:dstrike w:val="0"/>
        <w:color w:val="6D6D6D"/>
        <w:sz w:val="20"/>
        <w:szCs w:val="20"/>
        <w:u w:val="none" w:color="000000"/>
        <w:bdr w:val="none" w:sz="0" w:space="0" w:color="auto"/>
        <w:shd w:val="clear" w:color="auto" w:fill="auto"/>
        <w:vertAlign w:val="baseline"/>
      </w:rPr>
    </w:lvl>
    <w:lvl w:ilvl="3" w:tplc="B38A5B92">
      <w:start w:val="1"/>
      <w:numFmt w:val="bullet"/>
      <w:lvlText w:val="•"/>
      <w:lvlJc w:val="left"/>
      <w:pPr>
        <w:ind w:left="2880"/>
      </w:pPr>
      <w:rPr>
        <w:rFonts w:ascii="Arial" w:eastAsia="Arial" w:hAnsi="Arial" w:cs="Arial"/>
        <w:b w:val="0"/>
        <w:i w:val="0"/>
        <w:strike w:val="0"/>
        <w:dstrike w:val="0"/>
        <w:color w:val="6D6D6D"/>
        <w:sz w:val="20"/>
        <w:szCs w:val="20"/>
        <w:u w:val="none" w:color="000000"/>
        <w:bdr w:val="none" w:sz="0" w:space="0" w:color="auto"/>
        <w:shd w:val="clear" w:color="auto" w:fill="auto"/>
        <w:vertAlign w:val="baseline"/>
      </w:rPr>
    </w:lvl>
    <w:lvl w:ilvl="4" w:tplc="4614BAF8">
      <w:start w:val="1"/>
      <w:numFmt w:val="bullet"/>
      <w:lvlText w:val="o"/>
      <w:lvlJc w:val="left"/>
      <w:pPr>
        <w:ind w:left="3600"/>
      </w:pPr>
      <w:rPr>
        <w:rFonts w:ascii="Segoe UI Symbol" w:eastAsia="Segoe UI Symbol" w:hAnsi="Segoe UI Symbol" w:cs="Segoe UI Symbol"/>
        <w:b w:val="0"/>
        <w:i w:val="0"/>
        <w:strike w:val="0"/>
        <w:dstrike w:val="0"/>
        <w:color w:val="6D6D6D"/>
        <w:sz w:val="20"/>
        <w:szCs w:val="20"/>
        <w:u w:val="none" w:color="000000"/>
        <w:bdr w:val="none" w:sz="0" w:space="0" w:color="auto"/>
        <w:shd w:val="clear" w:color="auto" w:fill="auto"/>
        <w:vertAlign w:val="baseline"/>
      </w:rPr>
    </w:lvl>
    <w:lvl w:ilvl="5" w:tplc="58D6A542">
      <w:start w:val="1"/>
      <w:numFmt w:val="bullet"/>
      <w:lvlText w:val="▪"/>
      <w:lvlJc w:val="left"/>
      <w:pPr>
        <w:ind w:left="4320"/>
      </w:pPr>
      <w:rPr>
        <w:rFonts w:ascii="Segoe UI Symbol" w:eastAsia="Segoe UI Symbol" w:hAnsi="Segoe UI Symbol" w:cs="Segoe UI Symbol"/>
        <w:b w:val="0"/>
        <w:i w:val="0"/>
        <w:strike w:val="0"/>
        <w:dstrike w:val="0"/>
        <w:color w:val="6D6D6D"/>
        <w:sz w:val="20"/>
        <w:szCs w:val="20"/>
        <w:u w:val="none" w:color="000000"/>
        <w:bdr w:val="none" w:sz="0" w:space="0" w:color="auto"/>
        <w:shd w:val="clear" w:color="auto" w:fill="auto"/>
        <w:vertAlign w:val="baseline"/>
      </w:rPr>
    </w:lvl>
    <w:lvl w:ilvl="6" w:tplc="5DEED7E2">
      <w:start w:val="1"/>
      <w:numFmt w:val="bullet"/>
      <w:lvlText w:val="•"/>
      <w:lvlJc w:val="left"/>
      <w:pPr>
        <w:ind w:left="5040"/>
      </w:pPr>
      <w:rPr>
        <w:rFonts w:ascii="Arial" w:eastAsia="Arial" w:hAnsi="Arial" w:cs="Arial"/>
        <w:b w:val="0"/>
        <w:i w:val="0"/>
        <w:strike w:val="0"/>
        <w:dstrike w:val="0"/>
        <w:color w:val="6D6D6D"/>
        <w:sz w:val="20"/>
        <w:szCs w:val="20"/>
        <w:u w:val="none" w:color="000000"/>
        <w:bdr w:val="none" w:sz="0" w:space="0" w:color="auto"/>
        <w:shd w:val="clear" w:color="auto" w:fill="auto"/>
        <w:vertAlign w:val="baseline"/>
      </w:rPr>
    </w:lvl>
    <w:lvl w:ilvl="7" w:tplc="7D1ADF64">
      <w:start w:val="1"/>
      <w:numFmt w:val="bullet"/>
      <w:lvlText w:val="o"/>
      <w:lvlJc w:val="left"/>
      <w:pPr>
        <w:ind w:left="5760"/>
      </w:pPr>
      <w:rPr>
        <w:rFonts w:ascii="Segoe UI Symbol" w:eastAsia="Segoe UI Symbol" w:hAnsi="Segoe UI Symbol" w:cs="Segoe UI Symbol"/>
        <w:b w:val="0"/>
        <w:i w:val="0"/>
        <w:strike w:val="0"/>
        <w:dstrike w:val="0"/>
        <w:color w:val="6D6D6D"/>
        <w:sz w:val="20"/>
        <w:szCs w:val="20"/>
        <w:u w:val="none" w:color="000000"/>
        <w:bdr w:val="none" w:sz="0" w:space="0" w:color="auto"/>
        <w:shd w:val="clear" w:color="auto" w:fill="auto"/>
        <w:vertAlign w:val="baseline"/>
      </w:rPr>
    </w:lvl>
    <w:lvl w:ilvl="8" w:tplc="85966FC4">
      <w:start w:val="1"/>
      <w:numFmt w:val="bullet"/>
      <w:lvlText w:val="▪"/>
      <w:lvlJc w:val="left"/>
      <w:pPr>
        <w:ind w:left="6480"/>
      </w:pPr>
      <w:rPr>
        <w:rFonts w:ascii="Segoe UI Symbol" w:eastAsia="Segoe UI Symbol" w:hAnsi="Segoe UI Symbol" w:cs="Segoe UI Symbol"/>
        <w:b w:val="0"/>
        <w:i w:val="0"/>
        <w:strike w:val="0"/>
        <w:dstrike w:val="0"/>
        <w:color w:val="6D6D6D"/>
        <w:sz w:val="20"/>
        <w:szCs w:val="20"/>
        <w:u w:val="none" w:color="000000"/>
        <w:bdr w:val="none" w:sz="0" w:space="0" w:color="auto"/>
        <w:shd w:val="clear" w:color="auto" w:fill="auto"/>
        <w:vertAlign w:val="baseline"/>
      </w:rPr>
    </w:lvl>
  </w:abstractNum>
  <w:abstractNum w:abstractNumId="7" w15:restartNumberingAfterBreak="0">
    <w:nsid w:val="67160C8B"/>
    <w:multiLevelType w:val="hybridMultilevel"/>
    <w:tmpl w:val="B81ED8E0"/>
    <w:lvl w:ilvl="0" w:tplc="82821A62">
      <w:start w:val="1"/>
      <w:numFmt w:val="bullet"/>
      <w:lvlText w:val="•"/>
      <w:lvlJc w:val="left"/>
      <w:pPr>
        <w:ind w:left="360"/>
      </w:pPr>
      <w:rPr>
        <w:rFonts w:ascii="Arial" w:eastAsia="Arial" w:hAnsi="Arial" w:cs="Arial"/>
        <w:b w:val="0"/>
        <w:i w:val="0"/>
        <w:strike w:val="0"/>
        <w:dstrike w:val="0"/>
        <w:color w:val="6D6D6D"/>
        <w:sz w:val="20"/>
        <w:szCs w:val="20"/>
        <w:u w:val="none" w:color="000000"/>
        <w:bdr w:val="none" w:sz="0" w:space="0" w:color="auto"/>
        <w:shd w:val="clear" w:color="auto" w:fill="auto"/>
        <w:vertAlign w:val="baseline"/>
      </w:rPr>
    </w:lvl>
    <w:lvl w:ilvl="1" w:tplc="A58C7D64">
      <w:start w:val="1"/>
      <w:numFmt w:val="bullet"/>
      <w:lvlText w:val="o"/>
      <w:lvlJc w:val="left"/>
      <w:pPr>
        <w:ind w:left="1440"/>
      </w:pPr>
      <w:rPr>
        <w:rFonts w:ascii="Segoe UI Symbol" w:eastAsia="Segoe UI Symbol" w:hAnsi="Segoe UI Symbol" w:cs="Segoe UI Symbol"/>
        <w:b w:val="0"/>
        <w:i w:val="0"/>
        <w:strike w:val="0"/>
        <w:dstrike w:val="0"/>
        <w:color w:val="6D6D6D"/>
        <w:sz w:val="20"/>
        <w:szCs w:val="20"/>
        <w:u w:val="none" w:color="000000"/>
        <w:bdr w:val="none" w:sz="0" w:space="0" w:color="auto"/>
        <w:shd w:val="clear" w:color="auto" w:fill="auto"/>
        <w:vertAlign w:val="baseline"/>
      </w:rPr>
    </w:lvl>
    <w:lvl w:ilvl="2" w:tplc="040CAB1A">
      <w:start w:val="1"/>
      <w:numFmt w:val="bullet"/>
      <w:lvlText w:val="▪"/>
      <w:lvlJc w:val="left"/>
      <w:pPr>
        <w:ind w:left="2160"/>
      </w:pPr>
      <w:rPr>
        <w:rFonts w:ascii="Segoe UI Symbol" w:eastAsia="Segoe UI Symbol" w:hAnsi="Segoe UI Symbol" w:cs="Segoe UI Symbol"/>
        <w:b w:val="0"/>
        <w:i w:val="0"/>
        <w:strike w:val="0"/>
        <w:dstrike w:val="0"/>
        <w:color w:val="6D6D6D"/>
        <w:sz w:val="20"/>
        <w:szCs w:val="20"/>
        <w:u w:val="none" w:color="000000"/>
        <w:bdr w:val="none" w:sz="0" w:space="0" w:color="auto"/>
        <w:shd w:val="clear" w:color="auto" w:fill="auto"/>
        <w:vertAlign w:val="baseline"/>
      </w:rPr>
    </w:lvl>
    <w:lvl w:ilvl="3" w:tplc="874A8850">
      <w:start w:val="1"/>
      <w:numFmt w:val="bullet"/>
      <w:lvlText w:val="•"/>
      <w:lvlJc w:val="left"/>
      <w:pPr>
        <w:ind w:left="2880"/>
      </w:pPr>
      <w:rPr>
        <w:rFonts w:ascii="Arial" w:eastAsia="Arial" w:hAnsi="Arial" w:cs="Arial"/>
        <w:b w:val="0"/>
        <w:i w:val="0"/>
        <w:strike w:val="0"/>
        <w:dstrike w:val="0"/>
        <w:color w:val="6D6D6D"/>
        <w:sz w:val="20"/>
        <w:szCs w:val="20"/>
        <w:u w:val="none" w:color="000000"/>
        <w:bdr w:val="none" w:sz="0" w:space="0" w:color="auto"/>
        <w:shd w:val="clear" w:color="auto" w:fill="auto"/>
        <w:vertAlign w:val="baseline"/>
      </w:rPr>
    </w:lvl>
    <w:lvl w:ilvl="4" w:tplc="FE022946">
      <w:start w:val="1"/>
      <w:numFmt w:val="bullet"/>
      <w:lvlText w:val="o"/>
      <w:lvlJc w:val="left"/>
      <w:pPr>
        <w:ind w:left="3600"/>
      </w:pPr>
      <w:rPr>
        <w:rFonts w:ascii="Segoe UI Symbol" w:eastAsia="Segoe UI Symbol" w:hAnsi="Segoe UI Symbol" w:cs="Segoe UI Symbol"/>
        <w:b w:val="0"/>
        <w:i w:val="0"/>
        <w:strike w:val="0"/>
        <w:dstrike w:val="0"/>
        <w:color w:val="6D6D6D"/>
        <w:sz w:val="20"/>
        <w:szCs w:val="20"/>
        <w:u w:val="none" w:color="000000"/>
        <w:bdr w:val="none" w:sz="0" w:space="0" w:color="auto"/>
        <w:shd w:val="clear" w:color="auto" w:fill="auto"/>
        <w:vertAlign w:val="baseline"/>
      </w:rPr>
    </w:lvl>
    <w:lvl w:ilvl="5" w:tplc="F0C8EBFC">
      <w:start w:val="1"/>
      <w:numFmt w:val="bullet"/>
      <w:lvlText w:val="▪"/>
      <w:lvlJc w:val="left"/>
      <w:pPr>
        <w:ind w:left="4320"/>
      </w:pPr>
      <w:rPr>
        <w:rFonts w:ascii="Segoe UI Symbol" w:eastAsia="Segoe UI Symbol" w:hAnsi="Segoe UI Symbol" w:cs="Segoe UI Symbol"/>
        <w:b w:val="0"/>
        <w:i w:val="0"/>
        <w:strike w:val="0"/>
        <w:dstrike w:val="0"/>
        <w:color w:val="6D6D6D"/>
        <w:sz w:val="20"/>
        <w:szCs w:val="20"/>
        <w:u w:val="none" w:color="000000"/>
        <w:bdr w:val="none" w:sz="0" w:space="0" w:color="auto"/>
        <w:shd w:val="clear" w:color="auto" w:fill="auto"/>
        <w:vertAlign w:val="baseline"/>
      </w:rPr>
    </w:lvl>
    <w:lvl w:ilvl="6" w:tplc="AC7A49D8">
      <w:start w:val="1"/>
      <w:numFmt w:val="bullet"/>
      <w:lvlText w:val="•"/>
      <w:lvlJc w:val="left"/>
      <w:pPr>
        <w:ind w:left="5040"/>
      </w:pPr>
      <w:rPr>
        <w:rFonts w:ascii="Arial" w:eastAsia="Arial" w:hAnsi="Arial" w:cs="Arial"/>
        <w:b w:val="0"/>
        <w:i w:val="0"/>
        <w:strike w:val="0"/>
        <w:dstrike w:val="0"/>
        <w:color w:val="6D6D6D"/>
        <w:sz w:val="20"/>
        <w:szCs w:val="20"/>
        <w:u w:val="none" w:color="000000"/>
        <w:bdr w:val="none" w:sz="0" w:space="0" w:color="auto"/>
        <w:shd w:val="clear" w:color="auto" w:fill="auto"/>
        <w:vertAlign w:val="baseline"/>
      </w:rPr>
    </w:lvl>
    <w:lvl w:ilvl="7" w:tplc="5E5C79AC">
      <w:start w:val="1"/>
      <w:numFmt w:val="bullet"/>
      <w:lvlText w:val="o"/>
      <w:lvlJc w:val="left"/>
      <w:pPr>
        <w:ind w:left="5760"/>
      </w:pPr>
      <w:rPr>
        <w:rFonts w:ascii="Segoe UI Symbol" w:eastAsia="Segoe UI Symbol" w:hAnsi="Segoe UI Symbol" w:cs="Segoe UI Symbol"/>
        <w:b w:val="0"/>
        <w:i w:val="0"/>
        <w:strike w:val="0"/>
        <w:dstrike w:val="0"/>
        <w:color w:val="6D6D6D"/>
        <w:sz w:val="20"/>
        <w:szCs w:val="20"/>
        <w:u w:val="none" w:color="000000"/>
        <w:bdr w:val="none" w:sz="0" w:space="0" w:color="auto"/>
        <w:shd w:val="clear" w:color="auto" w:fill="auto"/>
        <w:vertAlign w:val="baseline"/>
      </w:rPr>
    </w:lvl>
    <w:lvl w:ilvl="8" w:tplc="614ABC30">
      <w:start w:val="1"/>
      <w:numFmt w:val="bullet"/>
      <w:lvlText w:val="▪"/>
      <w:lvlJc w:val="left"/>
      <w:pPr>
        <w:ind w:left="6480"/>
      </w:pPr>
      <w:rPr>
        <w:rFonts w:ascii="Segoe UI Symbol" w:eastAsia="Segoe UI Symbol" w:hAnsi="Segoe UI Symbol" w:cs="Segoe UI Symbol"/>
        <w:b w:val="0"/>
        <w:i w:val="0"/>
        <w:strike w:val="0"/>
        <w:dstrike w:val="0"/>
        <w:color w:val="6D6D6D"/>
        <w:sz w:val="20"/>
        <w:szCs w:val="20"/>
        <w:u w:val="none" w:color="000000"/>
        <w:bdr w:val="none" w:sz="0" w:space="0" w:color="auto"/>
        <w:shd w:val="clear" w:color="auto" w:fill="auto"/>
        <w:vertAlign w:val="baseline"/>
      </w:rPr>
    </w:lvl>
  </w:abstractNum>
  <w:abstractNum w:abstractNumId="8" w15:restartNumberingAfterBreak="0">
    <w:nsid w:val="6F7B01CF"/>
    <w:multiLevelType w:val="hybridMultilevel"/>
    <w:tmpl w:val="34FE4734"/>
    <w:lvl w:ilvl="0" w:tplc="ED8A7BD6">
      <w:start w:val="1"/>
      <w:numFmt w:val="bullet"/>
      <w:lvlText w:val="•"/>
      <w:lvlJc w:val="left"/>
      <w:pPr>
        <w:ind w:left="360"/>
      </w:pPr>
      <w:rPr>
        <w:rFonts w:ascii="Arial" w:eastAsia="Arial" w:hAnsi="Arial" w:cs="Arial"/>
        <w:b w:val="0"/>
        <w:i w:val="0"/>
        <w:strike w:val="0"/>
        <w:dstrike w:val="0"/>
        <w:color w:val="6D6D6D"/>
        <w:sz w:val="20"/>
        <w:szCs w:val="20"/>
        <w:u w:val="none" w:color="000000"/>
        <w:bdr w:val="none" w:sz="0" w:space="0" w:color="auto"/>
        <w:shd w:val="clear" w:color="auto" w:fill="auto"/>
        <w:vertAlign w:val="baseline"/>
      </w:rPr>
    </w:lvl>
    <w:lvl w:ilvl="1" w:tplc="2DC4447E">
      <w:start w:val="1"/>
      <w:numFmt w:val="bullet"/>
      <w:lvlText w:val="o"/>
      <w:lvlJc w:val="left"/>
      <w:pPr>
        <w:ind w:left="1440"/>
      </w:pPr>
      <w:rPr>
        <w:rFonts w:ascii="Segoe UI Symbol" w:eastAsia="Segoe UI Symbol" w:hAnsi="Segoe UI Symbol" w:cs="Segoe UI Symbol"/>
        <w:b w:val="0"/>
        <w:i w:val="0"/>
        <w:strike w:val="0"/>
        <w:dstrike w:val="0"/>
        <w:color w:val="6D6D6D"/>
        <w:sz w:val="20"/>
        <w:szCs w:val="20"/>
        <w:u w:val="none" w:color="000000"/>
        <w:bdr w:val="none" w:sz="0" w:space="0" w:color="auto"/>
        <w:shd w:val="clear" w:color="auto" w:fill="auto"/>
        <w:vertAlign w:val="baseline"/>
      </w:rPr>
    </w:lvl>
    <w:lvl w:ilvl="2" w:tplc="12FCA6C4">
      <w:start w:val="1"/>
      <w:numFmt w:val="bullet"/>
      <w:lvlText w:val="▪"/>
      <w:lvlJc w:val="left"/>
      <w:pPr>
        <w:ind w:left="2160"/>
      </w:pPr>
      <w:rPr>
        <w:rFonts w:ascii="Segoe UI Symbol" w:eastAsia="Segoe UI Symbol" w:hAnsi="Segoe UI Symbol" w:cs="Segoe UI Symbol"/>
        <w:b w:val="0"/>
        <w:i w:val="0"/>
        <w:strike w:val="0"/>
        <w:dstrike w:val="0"/>
        <w:color w:val="6D6D6D"/>
        <w:sz w:val="20"/>
        <w:szCs w:val="20"/>
        <w:u w:val="none" w:color="000000"/>
        <w:bdr w:val="none" w:sz="0" w:space="0" w:color="auto"/>
        <w:shd w:val="clear" w:color="auto" w:fill="auto"/>
        <w:vertAlign w:val="baseline"/>
      </w:rPr>
    </w:lvl>
    <w:lvl w:ilvl="3" w:tplc="5B3ED7CC">
      <w:start w:val="1"/>
      <w:numFmt w:val="bullet"/>
      <w:lvlText w:val="•"/>
      <w:lvlJc w:val="left"/>
      <w:pPr>
        <w:ind w:left="2880"/>
      </w:pPr>
      <w:rPr>
        <w:rFonts w:ascii="Arial" w:eastAsia="Arial" w:hAnsi="Arial" w:cs="Arial"/>
        <w:b w:val="0"/>
        <w:i w:val="0"/>
        <w:strike w:val="0"/>
        <w:dstrike w:val="0"/>
        <w:color w:val="6D6D6D"/>
        <w:sz w:val="20"/>
        <w:szCs w:val="20"/>
        <w:u w:val="none" w:color="000000"/>
        <w:bdr w:val="none" w:sz="0" w:space="0" w:color="auto"/>
        <w:shd w:val="clear" w:color="auto" w:fill="auto"/>
        <w:vertAlign w:val="baseline"/>
      </w:rPr>
    </w:lvl>
    <w:lvl w:ilvl="4" w:tplc="30A2003E">
      <w:start w:val="1"/>
      <w:numFmt w:val="bullet"/>
      <w:lvlText w:val="o"/>
      <w:lvlJc w:val="left"/>
      <w:pPr>
        <w:ind w:left="3600"/>
      </w:pPr>
      <w:rPr>
        <w:rFonts w:ascii="Segoe UI Symbol" w:eastAsia="Segoe UI Symbol" w:hAnsi="Segoe UI Symbol" w:cs="Segoe UI Symbol"/>
        <w:b w:val="0"/>
        <w:i w:val="0"/>
        <w:strike w:val="0"/>
        <w:dstrike w:val="0"/>
        <w:color w:val="6D6D6D"/>
        <w:sz w:val="20"/>
        <w:szCs w:val="20"/>
        <w:u w:val="none" w:color="000000"/>
        <w:bdr w:val="none" w:sz="0" w:space="0" w:color="auto"/>
        <w:shd w:val="clear" w:color="auto" w:fill="auto"/>
        <w:vertAlign w:val="baseline"/>
      </w:rPr>
    </w:lvl>
    <w:lvl w:ilvl="5" w:tplc="BF303B8A">
      <w:start w:val="1"/>
      <w:numFmt w:val="bullet"/>
      <w:lvlText w:val="▪"/>
      <w:lvlJc w:val="left"/>
      <w:pPr>
        <w:ind w:left="4320"/>
      </w:pPr>
      <w:rPr>
        <w:rFonts w:ascii="Segoe UI Symbol" w:eastAsia="Segoe UI Symbol" w:hAnsi="Segoe UI Symbol" w:cs="Segoe UI Symbol"/>
        <w:b w:val="0"/>
        <w:i w:val="0"/>
        <w:strike w:val="0"/>
        <w:dstrike w:val="0"/>
        <w:color w:val="6D6D6D"/>
        <w:sz w:val="20"/>
        <w:szCs w:val="20"/>
        <w:u w:val="none" w:color="000000"/>
        <w:bdr w:val="none" w:sz="0" w:space="0" w:color="auto"/>
        <w:shd w:val="clear" w:color="auto" w:fill="auto"/>
        <w:vertAlign w:val="baseline"/>
      </w:rPr>
    </w:lvl>
    <w:lvl w:ilvl="6" w:tplc="870A1D5C">
      <w:start w:val="1"/>
      <w:numFmt w:val="bullet"/>
      <w:lvlText w:val="•"/>
      <w:lvlJc w:val="left"/>
      <w:pPr>
        <w:ind w:left="5040"/>
      </w:pPr>
      <w:rPr>
        <w:rFonts w:ascii="Arial" w:eastAsia="Arial" w:hAnsi="Arial" w:cs="Arial"/>
        <w:b w:val="0"/>
        <w:i w:val="0"/>
        <w:strike w:val="0"/>
        <w:dstrike w:val="0"/>
        <w:color w:val="6D6D6D"/>
        <w:sz w:val="20"/>
        <w:szCs w:val="20"/>
        <w:u w:val="none" w:color="000000"/>
        <w:bdr w:val="none" w:sz="0" w:space="0" w:color="auto"/>
        <w:shd w:val="clear" w:color="auto" w:fill="auto"/>
        <w:vertAlign w:val="baseline"/>
      </w:rPr>
    </w:lvl>
    <w:lvl w:ilvl="7" w:tplc="B4F49AF6">
      <w:start w:val="1"/>
      <w:numFmt w:val="bullet"/>
      <w:lvlText w:val="o"/>
      <w:lvlJc w:val="left"/>
      <w:pPr>
        <w:ind w:left="5760"/>
      </w:pPr>
      <w:rPr>
        <w:rFonts w:ascii="Segoe UI Symbol" w:eastAsia="Segoe UI Symbol" w:hAnsi="Segoe UI Symbol" w:cs="Segoe UI Symbol"/>
        <w:b w:val="0"/>
        <w:i w:val="0"/>
        <w:strike w:val="0"/>
        <w:dstrike w:val="0"/>
        <w:color w:val="6D6D6D"/>
        <w:sz w:val="20"/>
        <w:szCs w:val="20"/>
        <w:u w:val="none" w:color="000000"/>
        <w:bdr w:val="none" w:sz="0" w:space="0" w:color="auto"/>
        <w:shd w:val="clear" w:color="auto" w:fill="auto"/>
        <w:vertAlign w:val="baseline"/>
      </w:rPr>
    </w:lvl>
    <w:lvl w:ilvl="8" w:tplc="63AC5714">
      <w:start w:val="1"/>
      <w:numFmt w:val="bullet"/>
      <w:lvlText w:val="▪"/>
      <w:lvlJc w:val="left"/>
      <w:pPr>
        <w:ind w:left="6480"/>
      </w:pPr>
      <w:rPr>
        <w:rFonts w:ascii="Segoe UI Symbol" w:eastAsia="Segoe UI Symbol" w:hAnsi="Segoe UI Symbol" w:cs="Segoe UI Symbol"/>
        <w:b w:val="0"/>
        <w:i w:val="0"/>
        <w:strike w:val="0"/>
        <w:dstrike w:val="0"/>
        <w:color w:val="6D6D6D"/>
        <w:sz w:val="20"/>
        <w:szCs w:val="20"/>
        <w:u w:val="none" w:color="000000"/>
        <w:bdr w:val="none" w:sz="0" w:space="0" w:color="auto"/>
        <w:shd w:val="clear" w:color="auto" w:fill="auto"/>
        <w:vertAlign w:val="baseline"/>
      </w:rPr>
    </w:lvl>
  </w:abstractNum>
  <w:abstractNum w:abstractNumId="9" w15:restartNumberingAfterBreak="0">
    <w:nsid w:val="7E5B370B"/>
    <w:multiLevelType w:val="hybridMultilevel"/>
    <w:tmpl w:val="CB54D764"/>
    <w:lvl w:ilvl="0" w:tplc="A5F88FE8">
      <w:start w:val="1"/>
      <w:numFmt w:val="bullet"/>
      <w:lvlText w:val="•"/>
      <w:lvlJc w:val="left"/>
      <w:pPr>
        <w:ind w:left="360"/>
      </w:pPr>
      <w:rPr>
        <w:rFonts w:ascii="Arial" w:eastAsia="Arial" w:hAnsi="Arial" w:cs="Arial"/>
        <w:b w:val="0"/>
        <w:i w:val="0"/>
        <w:strike w:val="0"/>
        <w:dstrike w:val="0"/>
        <w:color w:val="6D6D6D"/>
        <w:sz w:val="20"/>
        <w:szCs w:val="20"/>
        <w:u w:val="none" w:color="000000"/>
        <w:bdr w:val="none" w:sz="0" w:space="0" w:color="auto"/>
        <w:shd w:val="clear" w:color="auto" w:fill="auto"/>
        <w:vertAlign w:val="baseline"/>
      </w:rPr>
    </w:lvl>
    <w:lvl w:ilvl="1" w:tplc="4D148642">
      <w:start w:val="1"/>
      <w:numFmt w:val="bullet"/>
      <w:lvlText w:val="o"/>
      <w:lvlJc w:val="left"/>
      <w:pPr>
        <w:ind w:left="1440"/>
      </w:pPr>
      <w:rPr>
        <w:rFonts w:ascii="Segoe UI Symbol" w:eastAsia="Segoe UI Symbol" w:hAnsi="Segoe UI Symbol" w:cs="Segoe UI Symbol"/>
        <w:b w:val="0"/>
        <w:i w:val="0"/>
        <w:strike w:val="0"/>
        <w:dstrike w:val="0"/>
        <w:color w:val="6D6D6D"/>
        <w:sz w:val="20"/>
        <w:szCs w:val="20"/>
        <w:u w:val="none" w:color="000000"/>
        <w:bdr w:val="none" w:sz="0" w:space="0" w:color="auto"/>
        <w:shd w:val="clear" w:color="auto" w:fill="auto"/>
        <w:vertAlign w:val="baseline"/>
      </w:rPr>
    </w:lvl>
    <w:lvl w:ilvl="2" w:tplc="04FEF760">
      <w:start w:val="1"/>
      <w:numFmt w:val="bullet"/>
      <w:lvlText w:val="▪"/>
      <w:lvlJc w:val="left"/>
      <w:pPr>
        <w:ind w:left="2160"/>
      </w:pPr>
      <w:rPr>
        <w:rFonts w:ascii="Segoe UI Symbol" w:eastAsia="Segoe UI Symbol" w:hAnsi="Segoe UI Symbol" w:cs="Segoe UI Symbol"/>
        <w:b w:val="0"/>
        <w:i w:val="0"/>
        <w:strike w:val="0"/>
        <w:dstrike w:val="0"/>
        <w:color w:val="6D6D6D"/>
        <w:sz w:val="20"/>
        <w:szCs w:val="20"/>
        <w:u w:val="none" w:color="000000"/>
        <w:bdr w:val="none" w:sz="0" w:space="0" w:color="auto"/>
        <w:shd w:val="clear" w:color="auto" w:fill="auto"/>
        <w:vertAlign w:val="baseline"/>
      </w:rPr>
    </w:lvl>
    <w:lvl w:ilvl="3" w:tplc="B62C657A">
      <w:start w:val="1"/>
      <w:numFmt w:val="bullet"/>
      <w:lvlText w:val="•"/>
      <w:lvlJc w:val="left"/>
      <w:pPr>
        <w:ind w:left="2880"/>
      </w:pPr>
      <w:rPr>
        <w:rFonts w:ascii="Arial" w:eastAsia="Arial" w:hAnsi="Arial" w:cs="Arial"/>
        <w:b w:val="0"/>
        <w:i w:val="0"/>
        <w:strike w:val="0"/>
        <w:dstrike w:val="0"/>
        <w:color w:val="6D6D6D"/>
        <w:sz w:val="20"/>
        <w:szCs w:val="20"/>
        <w:u w:val="none" w:color="000000"/>
        <w:bdr w:val="none" w:sz="0" w:space="0" w:color="auto"/>
        <w:shd w:val="clear" w:color="auto" w:fill="auto"/>
        <w:vertAlign w:val="baseline"/>
      </w:rPr>
    </w:lvl>
    <w:lvl w:ilvl="4" w:tplc="9414394A">
      <w:start w:val="1"/>
      <w:numFmt w:val="bullet"/>
      <w:lvlText w:val="o"/>
      <w:lvlJc w:val="left"/>
      <w:pPr>
        <w:ind w:left="3600"/>
      </w:pPr>
      <w:rPr>
        <w:rFonts w:ascii="Segoe UI Symbol" w:eastAsia="Segoe UI Symbol" w:hAnsi="Segoe UI Symbol" w:cs="Segoe UI Symbol"/>
        <w:b w:val="0"/>
        <w:i w:val="0"/>
        <w:strike w:val="0"/>
        <w:dstrike w:val="0"/>
        <w:color w:val="6D6D6D"/>
        <w:sz w:val="20"/>
        <w:szCs w:val="20"/>
        <w:u w:val="none" w:color="000000"/>
        <w:bdr w:val="none" w:sz="0" w:space="0" w:color="auto"/>
        <w:shd w:val="clear" w:color="auto" w:fill="auto"/>
        <w:vertAlign w:val="baseline"/>
      </w:rPr>
    </w:lvl>
    <w:lvl w:ilvl="5" w:tplc="548CD48E">
      <w:start w:val="1"/>
      <w:numFmt w:val="bullet"/>
      <w:lvlText w:val="▪"/>
      <w:lvlJc w:val="left"/>
      <w:pPr>
        <w:ind w:left="4320"/>
      </w:pPr>
      <w:rPr>
        <w:rFonts w:ascii="Segoe UI Symbol" w:eastAsia="Segoe UI Symbol" w:hAnsi="Segoe UI Symbol" w:cs="Segoe UI Symbol"/>
        <w:b w:val="0"/>
        <w:i w:val="0"/>
        <w:strike w:val="0"/>
        <w:dstrike w:val="0"/>
        <w:color w:val="6D6D6D"/>
        <w:sz w:val="20"/>
        <w:szCs w:val="20"/>
        <w:u w:val="none" w:color="000000"/>
        <w:bdr w:val="none" w:sz="0" w:space="0" w:color="auto"/>
        <w:shd w:val="clear" w:color="auto" w:fill="auto"/>
        <w:vertAlign w:val="baseline"/>
      </w:rPr>
    </w:lvl>
    <w:lvl w:ilvl="6" w:tplc="CB38CF18">
      <w:start w:val="1"/>
      <w:numFmt w:val="bullet"/>
      <w:lvlText w:val="•"/>
      <w:lvlJc w:val="left"/>
      <w:pPr>
        <w:ind w:left="5040"/>
      </w:pPr>
      <w:rPr>
        <w:rFonts w:ascii="Arial" w:eastAsia="Arial" w:hAnsi="Arial" w:cs="Arial"/>
        <w:b w:val="0"/>
        <w:i w:val="0"/>
        <w:strike w:val="0"/>
        <w:dstrike w:val="0"/>
        <w:color w:val="6D6D6D"/>
        <w:sz w:val="20"/>
        <w:szCs w:val="20"/>
        <w:u w:val="none" w:color="000000"/>
        <w:bdr w:val="none" w:sz="0" w:space="0" w:color="auto"/>
        <w:shd w:val="clear" w:color="auto" w:fill="auto"/>
        <w:vertAlign w:val="baseline"/>
      </w:rPr>
    </w:lvl>
    <w:lvl w:ilvl="7" w:tplc="5054F62E">
      <w:start w:val="1"/>
      <w:numFmt w:val="bullet"/>
      <w:lvlText w:val="o"/>
      <w:lvlJc w:val="left"/>
      <w:pPr>
        <w:ind w:left="5760"/>
      </w:pPr>
      <w:rPr>
        <w:rFonts w:ascii="Segoe UI Symbol" w:eastAsia="Segoe UI Symbol" w:hAnsi="Segoe UI Symbol" w:cs="Segoe UI Symbol"/>
        <w:b w:val="0"/>
        <w:i w:val="0"/>
        <w:strike w:val="0"/>
        <w:dstrike w:val="0"/>
        <w:color w:val="6D6D6D"/>
        <w:sz w:val="20"/>
        <w:szCs w:val="20"/>
        <w:u w:val="none" w:color="000000"/>
        <w:bdr w:val="none" w:sz="0" w:space="0" w:color="auto"/>
        <w:shd w:val="clear" w:color="auto" w:fill="auto"/>
        <w:vertAlign w:val="baseline"/>
      </w:rPr>
    </w:lvl>
    <w:lvl w:ilvl="8" w:tplc="E31EB360">
      <w:start w:val="1"/>
      <w:numFmt w:val="bullet"/>
      <w:lvlText w:val="▪"/>
      <w:lvlJc w:val="left"/>
      <w:pPr>
        <w:ind w:left="6480"/>
      </w:pPr>
      <w:rPr>
        <w:rFonts w:ascii="Segoe UI Symbol" w:eastAsia="Segoe UI Symbol" w:hAnsi="Segoe UI Symbol" w:cs="Segoe UI Symbol"/>
        <w:b w:val="0"/>
        <w:i w:val="0"/>
        <w:strike w:val="0"/>
        <w:dstrike w:val="0"/>
        <w:color w:val="6D6D6D"/>
        <w:sz w:val="20"/>
        <w:szCs w:val="20"/>
        <w:u w:val="none" w:color="000000"/>
        <w:bdr w:val="none" w:sz="0" w:space="0" w:color="auto"/>
        <w:shd w:val="clear" w:color="auto" w:fill="auto"/>
        <w:vertAlign w:val="baseline"/>
      </w:rPr>
    </w:lvl>
  </w:abstractNum>
  <w:num w:numId="1" w16cid:durableId="800457899">
    <w:abstractNumId w:val="1"/>
  </w:num>
  <w:num w:numId="2" w16cid:durableId="1856309754">
    <w:abstractNumId w:val="6"/>
  </w:num>
  <w:num w:numId="3" w16cid:durableId="1865442559">
    <w:abstractNumId w:val="9"/>
  </w:num>
  <w:num w:numId="4" w16cid:durableId="2028018479">
    <w:abstractNumId w:val="3"/>
  </w:num>
  <w:num w:numId="5" w16cid:durableId="626351910">
    <w:abstractNumId w:val="4"/>
  </w:num>
  <w:num w:numId="6" w16cid:durableId="1228568960">
    <w:abstractNumId w:val="8"/>
  </w:num>
  <w:num w:numId="7" w16cid:durableId="674266557">
    <w:abstractNumId w:val="5"/>
  </w:num>
  <w:num w:numId="8" w16cid:durableId="1362246243">
    <w:abstractNumId w:val="0"/>
  </w:num>
  <w:num w:numId="9" w16cid:durableId="1050961141">
    <w:abstractNumId w:val="2"/>
  </w:num>
  <w:num w:numId="10" w16cid:durableId="2744099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484"/>
    <w:rsid w:val="000A4803"/>
    <w:rsid w:val="00246484"/>
    <w:rsid w:val="00BF5F92"/>
    <w:rsid w:val="00E665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CCD65"/>
  <w15:docId w15:val="{EB4A1B1A-A6C9-45AC-A05C-A59BC4FB8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Calibri" w:eastAsia="Calibri" w:hAnsi="Calibri" w:cs="Calibri"/>
      <w:color w:val="6D6D6D"/>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0.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9" Type="http://schemas.openxmlformats.org/officeDocument/2006/relationships/image" Target="media/image20.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9"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1435</Words>
  <Characters>8184</Characters>
  <Application>Microsoft Office Word</Application>
  <DocSecurity>0</DocSecurity>
  <Lines>68</Lines>
  <Paragraphs>19</Paragraphs>
  <ScaleCrop>false</ScaleCrop>
  <Company/>
  <LinksUpToDate>false</LinksUpToDate>
  <CharactersWithSpaces>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Paper</dc:title>
  <dc:subject/>
  <dc:creator>Tilly Kiernan</dc:creator>
  <cp:keywords/>
  <cp:lastModifiedBy>WEBB, Laura</cp:lastModifiedBy>
  <cp:revision>3</cp:revision>
  <dcterms:created xsi:type="dcterms:W3CDTF">2025-12-12T09:36:00Z</dcterms:created>
  <dcterms:modified xsi:type="dcterms:W3CDTF">2025-12-12T09:50:00Z</dcterms:modified>
</cp:coreProperties>
</file>