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90819" w14:textId="4B0828E8" w:rsidR="2CA437D2" w:rsidRDefault="60F94769" w:rsidP="34BF5588">
      <w:pPr>
        <w:jc w:val="right"/>
        <w:rPr>
          <w:color w:val="000000" w:themeColor="text1"/>
          <w:lang w:val="en-AU"/>
        </w:rPr>
      </w:pPr>
      <w:r>
        <w:rPr>
          <w:noProof/>
        </w:rPr>
        <w:drawing>
          <wp:inline distT="0" distB="0" distL="0" distR="0" wp14:anchorId="4FBA4096" wp14:editId="6B46D24F">
            <wp:extent cx="2536620" cy="1004647"/>
            <wp:effectExtent l="0" t="0" r="0" b="0"/>
            <wp:docPr id="7667372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737264" name="Picture 766737264"/>
                    <pic:cNvPicPr/>
                  </pic:nvPicPr>
                  <pic:blipFill>
                    <a:blip r:embed="rId11">
                      <a:extLst>
                        <a:ext uri="{28A0092B-C50C-407E-A947-70E740481C1C}">
                          <a14:useLocalDpi xmlns:a14="http://schemas.microsoft.com/office/drawing/2010/main"/>
                        </a:ext>
                      </a:extLst>
                    </a:blip>
                    <a:stretch>
                      <a:fillRect/>
                    </a:stretch>
                  </pic:blipFill>
                  <pic:spPr>
                    <a:xfrm>
                      <a:off x="0" y="0"/>
                      <a:ext cx="2536620" cy="1004647"/>
                    </a:xfrm>
                    <a:prstGeom prst="rect">
                      <a:avLst/>
                    </a:prstGeom>
                  </pic:spPr>
                </pic:pic>
              </a:graphicData>
            </a:graphic>
          </wp:inline>
        </w:drawing>
      </w:r>
      <w:r w:rsidR="7BD3153C">
        <w:rPr>
          <w:noProof/>
        </w:rPr>
        <w:drawing>
          <wp:inline distT="0" distB="0" distL="0" distR="0" wp14:anchorId="2DFD8B5D" wp14:editId="6FF52058">
            <wp:extent cx="2438434" cy="831802"/>
            <wp:effectExtent l="0" t="0" r="0" b="0"/>
            <wp:docPr id="501162676" name="drawing" title="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162676" name="Picture 501162676"/>
                    <pic:cNvPicPr/>
                  </pic:nvPicPr>
                  <pic:blipFill>
                    <a:blip r:embed="rId12">
                      <a:extLst>
                        <a:ext uri="{28A0092B-C50C-407E-A947-70E740481C1C}">
                          <a14:useLocalDpi xmlns:a14="http://schemas.microsoft.com/office/drawing/2010/main"/>
                        </a:ext>
                      </a:extLst>
                    </a:blip>
                    <a:stretch>
                      <a:fillRect/>
                    </a:stretch>
                  </pic:blipFill>
                  <pic:spPr>
                    <a:xfrm>
                      <a:off x="0" y="0"/>
                      <a:ext cx="2438434" cy="831802"/>
                    </a:xfrm>
                    <a:prstGeom prst="rect">
                      <a:avLst/>
                    </a:prstGeom>
                  </pic:spPr>
                </pic:pic>
              </a:graphicData>
            </a:graphic>
          </wp:inline>
        </w:drawing>
      </w:r>
    </w:p>
    <w:p w14:paraId="0B39A0CE" w14:textId="761E49E7" w:rsidR="2CA437D2" w:rsidRDefault="20EC0268" w:rsidP="34BF5588">
      <w:pPr>
        <w:jc w:val="right"/>
      </w:pPr>
      <w:r>
        <w:rPr>
          <w:noProof/>
        </w:rPr>
        <w:drawing>
          <wp:inline distT="0" distB="0" distL="0" distR="0" wp14:anchorId="38DF936F" wp14:editId="78DE1870">
            <wp:extent cx="2839699" cy="600261"/>
            <wp:effectExtent l="0" t="0" r="0" b="0"/>
            <wp:docPr id="161629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2905" name="Picture 16162905"/>
                    <pic:cNvPicPr/>
                  </pic:nvPicPr>
                  <pic:blipFill>
                    <a:blip r:embed="rId13">
                      <a:extLst>
                        <a:ext uri="{28A0092B-C50C-407E-A947-70E740481C1C}">
                          <a14:useLocalDpi xmlns:a14="http://schemas.microsoft.com/office/drawing/2010/main"/>
                        </a:ext>
                      </a:extLst>
                    </a:blip>
                    <a:stretch>
                      <a:fillRect/>
                    </a:stretch>
                  </pic:blipFill>
                  <pic:spPr>
                    <a:xfrm>
                      <a:off x="0" y="0"/>
                      <a:ext cx="2839699" cy="600261"/>
                    </a:xfrm>
                    <a:prstGeom prst="rect">
                      <a:avLst/>
                    </a:prstGeom>
                  </pic:spPr>
                </pic:pic>
              </a:graphicData>
            </a:graphic>
          </wp:inline>
        </w:drawing>
      </w:r>
      <w:r w:rsidR="193F267B">
        <w:rPr>
          <w:noProof/>
        </w:rPr>
        <w:drawing>
          <wp:inline distT="0" distB="0" distL="0" distR="0" wp14:anchorId="34CAB9F5" wp14:editId="2D2DF485">
            <wp:extent cx="2228850" cy="892810"/>
            <wp:effectExtent l="0" t="0" r="0" b="2540"/>
            <wp:docPr id="15740916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0323" name="Picture 106780323"/>
                    <pic:cNvPicPr/>
                  </pic:nvPicPr>
                  <pic:blipFill>
                    <a:blip r:embed="rId14">
                      <a:extLst>
                        <a:ext uri="{28A0092B-C50C-407E-A947-70E740481C1C}">
                          <a14:useLocalDpi xmlns:a14="http://schemas.microsoft.com/office/drawing/2010/main"/>
                        </a:ext>
                      </a:extLst>
                    </a:blip>
                    <a:stretch>
                      <a:fillRect/>
                    </a:stretch>
                  </pic:blipFill>
                  <pic:spPr>
                    <a:xfrm>
                      <a:off x="0" y="0"/>
                      <a:ext cx="2234248" cy="894972"/>
                    </a:xfrm>
                    <a:prstGeom prst="rect">
                      <a:avLst/>
                    </a:prstGeom>
                  </pic:spPr>
                </pic:pic>
              </a:graphicData>
            </a:graphic>
          </wp:inline>
        </w:drawing>
      </w:r>
    </w:p>
    <w:p w14:paraId="6D1BD42F" w14:textId="71B08AA0" w:rsidR="2CA437D2" w:rsidRDefault="2CA437D2" w:rsidP="34BF5588">
      <w:pPr>
        <w:jc w:val="right"/>
        <w:rPr>
          <w:color w:val="000000" w:themeColor="text1"/>
          <w:lang w:val="en-AU"/>
        </w:rPr>
      </w:pPr>
    </w:p>
    <w:p w14:paraId="02B05DC3" w14:textId="3AED541C" w:rsidR="3DB749C6" w:rsidRDefault="3568F15D" w:rsidP="34BF5588">
      <w:pPr>
        <w:rPr>
          <w:color w:val="000000" w:themeColor="text1"/>
          <w:sz w:val="72"/>
          <w:szCs w:val="72"/>
          <w:lang w:val="en-AU"/>
        </w:rPr>
      </w:pPr>
      <w:r w:rsidRPr="34BF5588">
        <w:rPr>
          <w:b/>
          <w:bCs/>
          <w:color w:val="000000" w:themeColor="text1"/>
          <w:sz w:val="72"/>
          <w:szCs w:val="72"/>
          <w:lang w:val="en-AU"/>
        </w:rPr>
        <w:t>Submission</w:t>
      </w:r>
    </w:p>
    <w:p w14:paraId="3E4CAF95" w14:textId="2425516F" w:rsidR="4230D752" w:rsidRDefault="19D2BADA" w:rsidP="34BF5588">
      <w:pPr>
        <w:spacing w:after="480"/>
        <w:rPr>
          <w:color w:val="000000" w:themeColor="text1"/>
          <w:sz w:val="56"/>
          <w:szCs w:val="56"/>
          <w:lang w:val="en-AU"/>
        </w:rPr>
      </w:pPr>
      <w:r w:rsidRPr="34BF5588">
        <w:rPr>
          <w:b/>
          <w:bCs/>
          <w:color w:val="000000" w:themeColor="text1"/>
          <w:sz w:val="64"/>
          <w:szCs w:val="64"/>
          <w:lang w:val="en-AU"/>
        </w:rPr>
        <w:t>A new approach to programs for families and children</w:t>
      </w:r>
      <w:r w:rsidR="3568F15D" w:rsidRPr="34BF5588">
        <w:rPr>
          <w:b/>
          <w:bCs/>
          <w:color w:val="000000" w:themeColor="text1"/>
          <w:sz w:val="64"/>
          <w:szCs w:val="64"/>
          <w:lang w:val="en-AU"/>
        </w:rPr>
        <w:t xml:space="preserve"> </w:t>
      </w:r>
      <w:r w:rsidR="3568F15D" w:rsidRPr="34BF5588">
        <w:rPr>
          <w:color w:val="000000" w:themeColor="text1"/>
          <w:sz w:val="56"/>
          <w:szCs w:val="56"/>
          <w:lang w:val="en-AU"/>
        </w:rPr>
        <w:t xml:space="preserve"> </w:t>
      </w:r>
    </w:p>
    <w:p w14:paraId="0C672000" w14:textId="16E77188" w:rsidR="2CA437D2" w:rsidRDefault="7BD3153C" w:rsidP="34BF5588">
      <w:pPr>
        <w:rPr>
          <w:color w:val="000000" w:themeColor="text1"/>
          <w:sz w:val="40"/>
          <w:szCs w:val="40"/>
          <w:lang w:val="en-AU"/>
        </w:rPr>
      </w:pPr>
      <w:r w:rsidRPr="34BF5588">
        <w:rPr>
          <w:b/>
          <w:bCs/>
          <w:color w:val="136A57"/>
          <w:sz w:val="40"/>
          <w:szCs w:val="40"/>
          <w:lang w:val="en-AU"/>
        </w:rPr>
        <w:t>November 2025</w:t>
      </w:r>
    </w:p>
    <w:p w14:paraId="71F3893A" w14:textId="2CC83F49" w:rsidR="2CA437D2" w:rsidRDefault="2CA437D2" w:rsidP="34BF5588">
      <w:pPr>
        <w:rPr>
          <w:color w:val="000000" w:themeColor="text1"/>
          <w:lang w:val="en-AU"/>
        </w:rPr>
      </w:pPr>
    </w:p>
    <w:p w14:paraId="44DBEE84" w14:textId="2D143E7B" w:rsidR="2CA437D2" w:rsidRDefault="2CA437D2" w:rsidP="34BF5588">
      <w:pPr>
        <w:rPr>
          <w:color w:val="000000" w:themeColor="text1"/>
          <w:lang w:val="en-AU"/>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3877"/>
        <w:gridCol w:w="5411"/>
      </w:tblGrid>
      <w:tr w:rsidR="1D14AD30" w14:paraId="35574AF6" w14:textId="77777777" w:rsidTr="009B147E">
        <w:trPr>
          <w:trHeight w:val="18"/>
        </w:trPr>
        <w:tc>
          <w:tcPr>
            <w:tcW w:w="3877" w:type="dxa"/>
          </w:tcPr>
          <w:p w14:paraId="530F3AF2" w14:textId="32C157BA" w:rsidR="1D14AD30" w:rsidRDefault="1D14AD30" w:rsidP="34BF5588">
            <w:pPr>
              <w:rPr>
                <w:b/>
                <w:bCs/>
                <w:color w:val="000000" w:themeColor="text1"/>
                <w:lang w:val="en-AU"/>
              </w:rPr>
            </w:pPr>
          </w:p>
        </w:tc>
        <w:tc>
          <w:tcPr>
            <w:tcW w:w="5411" w:type="dxa"/>
          </w:tcPr>
          <w:p w14:paraId="11EBB73E" w14:textId="32C157BA" w:rsidR="1D14AD30" w:rsidRDefault="1D14AD30" w:rsidP="34BF5588">
            <w:pPr>
              <w:rPr>
                <w:b/>
                <w:bCs/>
                <w:color w:val="000000" w:themeColor="text1"/>
                <w:lang w:val="en-AU"/>
              </w:rPr>
            </w:pPr>
          </w:p>
        </w:tc>
      </w:tr>
    </w:tbl>
    <w:p w14:paraId="75BA0447" w14:textId="297CFEE3" w:rsidR="3DB749C6" w:rsidRDefault="7BD3153C" w:rsidP="34BF5588">
      <w:pPr>
        <w:rPr>
          <w:b/>
          <w:bCs/>
          <w:color w:val="136A57"/>
          <w:sz w:val="40"/>
          <w:szCs w:val="40"/>
          <w:lang w:val="en-AU"/>
        </w:rPr>
      </w:pPr>
      <w:r w:rsidRPr="34BF5588">
        <w:rPr>
          <w:b/>
          <w:bCs/>
          <w:color w:val="136A57"/>
          <w:sz w:val="40"/>
          <w:szCs w:val="40"/>
          <w:lang w:val="en-AU"/>
        </w:rPr>
        <w:t>Acknowledgement</w:t>
      </w:r>
      <w:r w:rsidR="6D6A2160" w:rsidRPr="34BF5588">
        <w:rPr>
          <w:b/>
          <w:bCs/>
          <w:color w:val="136A57"/>
          <w:sz w:val="40"/>
          <w:szCs w:val="40"/>
          <w:lang w:val="en-AU"/>
        </w:rPr>
        <w:t>s</w:t>
      </w:r>
    </w:p>
    <w:p w14:paraId="6093E345" w14:textId="268FB5E0" w:rsidR="13EAB901" w:rsidRDefault="0DACFD13" w:rsidP="34BF5588">
      <w:pPr>
        <w:spacing w:after="360"/>
        <w:rPr>
          <w:color w:val="000000" w:themeColor="text1"/>
          <w:lang w:val="en-AU"/>
        </w:rPr>
      </w:pPr>
      <w:r w:rsidRPr="34BF5588">
        <w:rPr>
          <w:color w:val="000000" w:themeColor="text1"/>
          <w:lang w:val="en-AU"/>
        </w:rPr>
        <w:t>The Working with Women Alliance (</w:t>
      </w:r>
      <w:proofErr w:type="spellStart"/>
      <w:r w:rsidRPr="34BF5588">
        <w:rPr>
          <w:color w:val="000000" w:themeColor="text1"/>
          <w:lang w:val="en-AU"/>
        </w:rPr>
        <w:t>WwWA</w:t>
      </w:r>
      <w:proofErr w:type="spellEnd"/>
      <w:r w:rsidRPr="34BF5588">
        <w:rPr>
          <w:color w:val="000000" w:themeColor="text1"/>
          <w:lang w:val="en-AU"/>
        </w:rPr>
        <w:t>), the National Aboriginal and Torres Strait Islander Women’s Alliance (NATSIWA), the National Rural Women’s Coalition (NRWC) and the Australian Multicultural Women’s Alliance (AMWA)</w:t>
      </w:r>
      <w:r w:rsidR="7BD3153C" w:rsidRPr="34BF5588">
        <w:rPr>
          <w:color w:val="000000" w:themeColor="text1"/>
          <w:lang w:val="en-AU"/>
        </w:rPr>
        <w:t xml:space="preserve"> acknowledge the Traditional Owners of the land on which we work and live. We pay our respects to Aboriginal and Torres Strait Islander Elders past, present and future. We value Aboriginal and Torres Strait Islander histories, cultures, and knowledge. We extend our respect to Aboriginal and Torres Strait Islander women who for thousands of years have preserved the culture and practices of their communities on country. This land was never surrendered, and we </w:t>
      </w:r>
      <w:r w:rsidR="7BD3153C" w:rsidRPr="34BF5588">
        <w:rPr>
          <w:color w:val="000000" w:themeColor="text1"/>
          <w:lang w:val="en-AU"/>
        </w:rPr>
        <w:lastRenderedPageBreak/>
        <w:t>acknowledge that it always was and always will be Aboriginal land. We acknowledge the strength of Aboriginal and Torres Strait Islander people and communities. We acknowledge that Australian governments have been complicit in the entrenched disadvantage, intergenerational trauma and ongoing institutional racism faced by Aboriginal and Torres Strait Islander people. We recognise that Aboriginal and Torres Strait Islander people must lead the design and delivery of services that affect them for better life outcomes to be achieved.</w:t>
      </w:r>
      <w:r w:rsidR="24FED846" w:rsidRPr="34BF5588">
        <w:rPr>
          <w:color w:val="000000" w:themeColor="text1"/>
          <w:lang w:val="en-AU"/>
        </w:rPr>
        <w:t xml:space="preserve"> </w:t>
      </w:r>
    </w:p>
    <w:p w14:paraId="67EDF39F" w14:textId="5F115912" w:rsidR="36D3E4D6" w:rsidRDefault="36D3E4D6" w:rsidP="34BF5588">
      <w:pPr>
        <w:spacing w:after="360"/>
        <w:rPr>
          <w:color w:val="000000" w:themeColor="text1"/>
          <w:lang w:val="en-AU"/>
        </w:rPr>
      </w:pPr>
      <w:r w:rsidRPr="34BF5588">
        <w:rPr>
          <w:color w:val="000000" w:themeColor="text1"/>
          <w:lang w:val="en-AU"/>
        </w:rPr>
        <w:t>We</w:t>
      </w:r>
      <w:r w:rsidR="5C217C3B" w:rsidRPr="34BF5588">
        <w:rPr>
          <w:color w:val="000000" w:themeColor="text1"/>
          <w:lang w:val="en-AU"/>
        </w:rPr>
        <w:t xml:space="preserve"> support </w:t>
      </w:r>
      <w:r w:rsidR="1E70BC3F" w:rsidRPr="34BF5588">
        <w:rPr>
          <w:color w:val="000000" w:themeColor="text1"/>
          <w:lang w:val="en-AU"/>
        </w:rPr>
        <w:t xml:space="preserve">the </w:t>
      </w:r>
      <w:r w:rsidR="7176B33D" w:rsidRPr="34BF5588">
        <w:rPr>
          <w:color w:val="000000" w:themeColor="text1"/>
          <w:lang w:val="en-AU"/>
        </w:rPr>
        <w:t xml:space="preserve">submission </w:t>
      </w:r>
      <w:r w:rsidR="30BE8646" w:rsidRPr="34BF5588">
        <w:rPr>
          <w:color w:val="000000" w:themeColor="text1"/>
          <w:lang w:val="en-AU"/>
        </w:rPr>
        <w:t>and recommendations</w:t>
      </w:r>
      <w:r w:rsidR="7176B33D" w:rsidRPr="34BF5588">
        <w:rPr>
          <w:color w:val="000000" w:themeColor="text1"/>
          <w:lang w:val="en-AU"/>
        </w:rPr>
        <w:t xml:space="preserve"> made by the </w:t>
      </w:r>
      <w:r w:rsidR="1E70BC3F" w:rsidRPr="34BF5588">
        <w:rPr>
          <w:color w:val="000000" w:themeColor="text1"/>
          <w:lang w:val="en-AU"/>
        </w:rPr>
        <w:t xml:space="preserve">National Aboriginal and Torres Strait Islander </w:t>
      </w:r>
      <w:r w:rsidR="5ABA5B49" w:rsidRPr="34BF5588">
        <w:rPr>
          <w:color w:val="000000" w:themeColor="text1"/>
          <w:lang w:val="en-AU"/>
        </w:rPr>
        <w:t>Women’s Alliance</w:t>
      </w:r>
      <w:r w:rsidR="7F468471" w:rsidRPr="34BF5588">
        <w:rPr>
          <w:color w:val="000000" w:themeColor="text1"/>
          <w:lang w:val="en-AU"/>
        </w:rPr>
        <w:t xml:space="preserve"> (NATSIWA)</w:t>
      </w:r>
      <w:r w:rsidR="0BABFD45" w:rsidRPr="34BF5588">
        <w:rPr>
          <w:color w:val="000000" w:themeColor="text1"/>
          <w:lang w:val="en-AU"/>
        </w:rPr>
        <w:t xml:space="preserve"> to this consultation</w:t>
      </w:r>
      <w:r w:rsidR="7F468471" w:rsidRPr="34BF5588">
        <w:rPr>
          <w:color w:val="000000" w:themeColor="text1"/>
          <w:lang w:val="en-AU"/>
        </w:rPr>
        <w:t xml:space="preserve">. </w:t>
      </w:r>
      <w:r w:rsidR="1C15FDFC" w:rsidRPr="34BF5588">
        <w:rPr>
          <w:color w:val="000000" w:themeColor="text1"/>
          <w:lang w:val="en-AU"/>
        </w:rPr>
        <w:t>NATSIWA</w:t>
      </w:r>
      <w:r w:rsidR="5ABA5B49" w:rsidRPr="34BF5588">
        <w:rPr>
          <w:color w:val="000000" w:themeColor="text1"/>
          <w:lang w:val="en-AU"/>
        </w:rPr>
        <w:t xml:space="preserve"> </w:t>
      </w:r>
      <w:r w:rsidR="0D1D6023" w:rsidRPr="34BF5588">
        <w:rPr>
          <w:color w:val="000000" w:themeColor="text1"/>
          <w:lang w:val="en-AU"/>
        </w:rPr>
        <w:t xml:space="preserve">play a pivotal role as the national peak in representing </w:t>
      </w:r>
      <w:r w:rsidR="569E9E60" w:rsidRPr="34BF5588">
        <w:rPr>
          <w:color w:val="000000" w:themeColor="text1"/>
          <w:lang w:val="en-AU"/>
        </w:rPr>
        <w:t>the voices of Aboriginal and Torres Strait Islander Women</w:t>
      </w:r>
      <w:r w:rsidR="0D1D6023" w:rsidRPr="34BF5588">
        <w:rPr>
          <w:color w:val="000000" w:themeColor="text1"/>
          <w:lang w:val="en-AU"/>
        </w:rPr>
        <w:t>.</w:t>
      </w:r>
    </w:p>
    <w:p w14:paraId="3A8DAAD4" w14:textId="3BD75890" w:rsidR="2CA437D2" w:rsidRDefault="2CA437D2" w:rsidP="34BF5588">
      <w:r w:rsidRPr="34BF5588">
        <w:br w:type="page"/>
      </w:r>
    </w:p>
    <w:p w14:paraId="4020B905" w14:textId="344A4C32" w:rsidR="3DB749C6" w:rsidRDefault="3568F15D" w:rsidP="34BF5588">
      <w:pPr>
        <w:spacing w:after="120"/>
        <w:rPr>
          <w:color w:val="136A57"/>
          <w:sz w:val="40"/>
          <w:szCs w:val="40"/>
          <w:lang w:val="en-AU"/>
        </w:rPr>
      </w:pPr>
      <w:r w:rsidRPr="34BF5588">
        <w:rPr>
          <w:b/>
          <w:bCs/>
          <w:color w:val="136A57"/>
          <w:sz w:val="40"/>
          <w:szCs w:val="40"/>
          <w:lang w:val="en-AU"/>
        </w:rPr>
        <w:lastRenderedPageBreak/>
        <w:t xml:space="preserve">About </w:t>
      </w:r>
      <w:proofErr w:type="spellStart"/>
      <w:r w:rsidRPr="34BF5588">
        <w:rPr>
          <w:b/>
          <w:bCs/>
          <w:color w:val="136A57"/>
          <w:sz w:val="40"/>
          <w:szCs w:val="40"/>
          <w:lang w:val="en-AU"/>
        </w:rPr>
        <w:t>WwWA</w:t>
      </w:r>
      <w:proofErr w:type="spellEnd"/>
    </w:p>
    <w:p w14:paraId="13FD99AF" w14:textId="3BD41AC1" w:rsidR="3DB749C6" w:rsidRDefault="3568F15D" w:rsidP="009B147E">
      <w:pPr>
        <w:rPr>
          <w:color w:val="000000" w:themeColor="text1"/>
          <w:lang w:val="en-AU"/>
        </w:rPr>
      </w:pPr>
      <w:r w:rsidRPr="34BF5588">
        <w:rPr>
          <w:color w:val="000000" w:themeColor="text1"/>
          <w:lang w:val="en-AU"/>
        </w:rPr>
        <w:t>The Working with Women Alliance (</w:t>
      </w:r>
      <w:proofErr w:type="spellStart"/>
      <w:r w:rsidRPr="34BF5588">
        <w:rPr>
          <w:color w:val="000000" w:themeColor="text1"/>
          <w:lang w:val="en-AU"/>
        </w:rPr>
        <w:t>WwWA</w:t>
      </w:r>
      <w:proofErr w:type="spellEnd"/>
      <w:r w:rsidRPr="34BF5588">
        <w:rPr>
          <w:color w:val="000000" w:themeColor="text1"/>
          <w:lang w:val="en-AU"/>
        </w:rPr>
        <w:t xml:space="preserve">) represents two key portfolios: National Women’s Safety (NWS) and National Women’s Equality (NWE). The </w:t>
      </w:r>
      <w:proofErr w:type="spellStart"/>
      <w:r w:rsidRPr="34BF5588">
        <w:rPr>
          <w:color w:val="000000" w:themeColor="text1"/>
          <w:lang w:val="en-AU"/>
        </w:rPr>
        <w:t>WwWA</w:t>
      </w:r>
      <w:proofErr w:type="spellEnd"/>
      <w:r w:rsidRPr="34BF5588">
        <w:rPr>
          <w:color w:val="000000" w:themeColor="text1"/>
          <w:lang w:val="en-AU"/>
        </w:rPr>
        <w:t xml:space="preserve"> connects the critical areas of gender-based violence prevention and the advancement of women’s economic equality and leadership, bridging these important policy fields for greater impact. We work with members and stakeholders, including the Australian Government, to provide expertise and advice on gender equality and women’s safety.</w:t>
      </w:r>
    </w:p>
    <w:p w14:paraId="65ED8437" w14:textId="2DF958D3" w:rsidR="2EE17367" w:rsidRDefault="0097E8B5" w:rsidP="34BF5588">
      <w:pPr>
        <w:spacing w:after="120"/>
        <w:rPr>
          <w:b/>
          <w:bCs/>
          <w:color w:val="136A57"/>
          <w:sz w:val="40"/>
          <w:szCs w:val="40"/>
          <w:lang w:val="en-AU"/>
        </w:rPr>
      </w:pPr>
      <w:r w:rsidRPr="34BF5588">
        <w:rPr>
          <w:b/>
          <w:bCs/>
          <w:color w:val="136A57"/>
          <w:sz w:val="40"/>
          <w:szCs w:val="40"/>
          <w:lang w:val="en-AU"/>
        </w:rPr>
        <w:t>About AMWA</w:t>
      </w:r>
    </w:p>
    <w:p w14:paraId="4D823753" w14:textId="4B7AFF04" w:rsidR="2EE17367" w:rsidRDefault="0097E8B5" w:rsidP="34BF5588">
      <w:pPr>
        <w:spacing w:after="0"/>
        <w:rPr>
          <w:lang w:val="en-AU"/>
        </w:rPr>
      </w:pPr>
      <w:r w:rsidRPr="34BF5588">
        <w:rPr>
          <w:lang w:val="en-AU"/>
        </w:rPr>
        <w:t xml:space="preserve">The Australian Multicultural Women’s Alliance (AMWA) is led by the Federation of Ethnic </w:t>
      </w:r>
    </w:p>
    <w:p w14:paraId="4AB1702D" w14:textId="191504AA" w:rsidR="2EE17367" w:rsidRDefault="0097E8B5" w:rsidP="34BF5588">
      <w:pPr>
        <w:spacing w:after="0"/>
        <w:rPr>
          <w:lang w:val="en-AU"/>
        </w:rPr>
      </w:pPr>
      <w:r w:rsidRPr="34BF5588">
        <w:rPr>
          <w:lang w:val="en-AU"/>
        </w:rPr>
        <w:t xml:space="preserve">Communities’ Councils of Australia (FECCA), the national peak body representing </w:t>
      </w:r>
    </w:p>
    <w:p w14:paraId="752AB959" w14:textId="21C2A938" w:rsidR="2EE17367" w:rsidRDefault="0097E8B5" w:rsidP="34BF5588">
      <w:pPr>
        <w:spacing w:after="0"/>
        <w:rPr>
          <w:lang w:val="en-AU"/>
        </w:rPr>
      </w:pPr>
      <w:r w:rsidRPr="34BF5588">
        <w:rPr>
          <w:lang w:val="en-AU"/>
        </w:rPr>
        <w:t>Australians from culturally and linguistically diverse (CALD) backgrounds in partnership</w:t>
      </w:r>
    </w:p>
    <w:p w14:paraId="7340973A" w14:textId="3B0370D1" w:rsidR="2EE17367" w:rsidRDefault="0097E8B5" w:rsidP="34BF5588">
      <w:pPr>
        <w:spacing w:after="0"/>
        <w:rPr>
          <w:lang w:val="en-AU"/>
        </w:rPr>
      </w:pPr>
      <w:r w:rsidRPr="34BF5588">
        <w:rPr>
          <w:lang w:val="en-AU"/>
        </w:rPr>
        <w:t xml:space="preserve">with Settlement Services International (SSI) and Media Diversity Australia (MDA). The </w:t>
      </w:r>
    </w:p>
    <w:p w14:paraId="0F11ADF8" w14:textId="288B0168" w:rsidR="2EE17367" w:rsidRDefault="0097E8B5" w:rsidP="34BF5588">
      <w:pPr>
        <w:spacing w:after="0"/>
        <w:rPr>
          <w:lang w:val="en-AU"/>
        </w:rPr>
      </w:pPr>
      <w:r w:rsidRPr="34BF5588">
        <w:rPr>
          <w:lang w:val="en-AU"/>
        </w:rPr>
        <w:t>Australian Multicultural Women’s Alliance is the national voice for multicultural women.</w:t>
      </w:r>
    </w:p>
    <w:p w14:paraId="69DFBF96" w14:textId="418BABEE" w:rsidR="2EE17367" w:rsidRDefault="0097E8B5" w:rsidP="34BF5588">
      <w:pPr>
        <w:spacing w:after="0"/>
        <w:rPr>
          <w:lang w:val="en-AU"/>
        </w:rPr>
      </w:pPr>
      <w:r w:rsidRPr="34BF5588">
        <w:rPr>
          <w:lang w:val="en-AU"/>
        </w:rPr>
        <w:t xml:space="preserve">AMWA advocates for gender equity, representation, and inclusion across all facets of </w:t>
      </w:r>
    </w:p>
    <w:p w14:paraId="4F91D631" w14:textId="453CC06A" w:rsidR="2EE17367" w:rsidRDefault="0097E8B5" w:rsidP="34BF5588">
      <w:pPr>
        <w:spacing w:after="0"/>
        <w:rPr>
          <w:lang w:val="en-AU"/>
        </w:rPr>
      </w:pPr>
      <w:r w:rsidRPr="34BF5588">
        <w:rPr>
          <w:lang w:val="en-AU"/>
        </w:rPr>
        <w:t xml:space="preserve">Australian society. Our work is informed by lived experiences, community insights, and </w:t>
      </w:r>
    </w:p>
    <w:p w14:paraId="3DAB5A01" w14:textId="0E3C1B86" w:rsidR="2EE17367" w:rsidRDefault="0097E8B5" w:rsidP="34BF5588">
      <w:pPr>
        <w:spacing w:after="0"/>
        <w:rPr>
          <w:lang w:val="en-AU"/>
        </w:rPr>
      </w:pPr>
      <w:r w:rsidRPr="34BF5588">
        <w:rPr>
          <w:lang w:val="en-AU"/>
        </w:rPr>
        <w:t xml:space="preserve">evidence-based research to ensure that systemic barriers are addressed, and </w:t>
      </w:r>
    </w:p>
    <w:p w14:paraId="6ABD6A4B" w14:textId="388BCA8D" w:rsidR="2EE17367" w:rsidRDefault="0097E8B5" w:rsidP="34BF5588">
      <w:pPr>
        <w:spacing w:after="0"/>
        <w:rPr>
          <w:lang w:val="en-AU"/>
        </w:rPr>
      </w:pPr>
      <w:r w:rsidRPr="34BF5588">
        <w:rPr>
          <w:lang w:val="en-AU"/>
        </w:rPr>
        <w:t xml:space="preserve">opportunities for women are unlocked. As an intersectional alliance, we aim to empower </w:t>
      </w:r>
    </w:p>
    <w:p w14:paraId="5DA58405" w14:textId="5A08E859" w:rsidR="2EE17367" w:rsidRDefault="0097E8B5" w:rsidP="34BF5588">
      <w:pPr>
        <w:spacing w:after="0"/>
        <w:rPr>
          <w:lang w:val="en-AU"/>
        </w:rPr>
      </w:pPr>
      <w:r w:rsidRPr="34BF5588">
        <w:rPr>
          <w:lang w:val="en-AU"/>
        </w:rPr>
        <w:t xml:space="preserve">women from all multicultural backgrounds to thrive and contribute fully to Australia’s </w:t>
      </w:r>
    </w:p>
    <w:p w14:paraId="492D1301" w14:textId="374FBF74" w:rsidR="2CA437D2" w:rsidRPr="009B147E" w:rsidRDefault="0097E8B5" w:rsidP="009B147E">
      <w:pPr>
        <w:rPr>
          <w:lang w:val="en-AU"/>
        </w:rPr>
      </w:pPr>
      <w:r w:rsidRPr="34BF5588">
        <w:rPr>
          <w:lang w:val="en-AU"/>
        </w:rPr>
        <w:t>prosperity.</w:t>
      </w:r>
    </w:p>
    <w:p w14:paraId="70805739" w14:textId="6D36137F" w:rsidR="2EE17367" w:rsidRDefault="0097E8B5" w:rsidP="34BF5588">
      <w:pPr>
        <w:spacing w:after="120"/>
        <w:rPr>
          <w:b/>
          <w:bCs/>
          <w:color w:val="136A57"/>
          <w:sz w:val="40"/>
          <w:szCs w:val="40"/>
          <w:lang w:val="en-AU"/>
        </w:rPr>
      </w:pPr>
      <w:r w:rsidRPr="34BF5588">
        <w:rPr>
          <w:b/>
          <w:bCs/>
          <w:color w:val="136A57"/>
          <w:sz w:val="40"/>
          <w:szCs w:val="40"/>
          <w:lang w:val="en-AU"/>
        </w:rPr>
        <w:t>About NATSIWA</w:t>
      </w:r>
    </w:p>
    <w:p w14:paraId="2151618B" w14:textId="0D8AA3D7" w:rsidR="2EE17367" w:rsidRDefault="0097E8B5" w:rsidP="34BF5588">
      <w:pPr>
        <w:spacing w:after="0"/>
        <w:rPr>
          <w:lang w:val="en-AU"/>
        </w:rPr>
      </w:pPr>
      <w:r w:rsidRPr="34BF5588">
        <w:rPr>
          <w:lang w:val="en-AU"/>
        </w:rPr>
        <w:t xml:space="preserve">The National Aboriginal and Torres Strait Islander Women’s Alliance (NATSIWA) is the peak body for Aboriginal and Torres Strait Islander women in Australia. The leadership team of </w:t>
      </w:r>
    </w:p>
    <w:p w14:paraId="04AE9B06" w14:textId="26F26E90" w:rsidR="2EE17367" w:rsidRDefault="0097E8B5" w:rsidP="34BF5588">
      <w:pPr>
        <w:spacing w:after="0"/>
        <w:rPr>
          <w:lang w:val="en-AU"/>
        </w:rPr>
      </w:pPr>
      <w:r w:rsidRPr="34BF5588">
        <w:rPr>
          <w:lang w:val="en-AU"/>
        </w:rPr>
        <w:t xml:space="preserve">Directors are Indigenous women each representing States and Territory across Australia. </w:t>
      </w:r>
    </w:p>
    <w:p w14:paraId="34ADA601" w14:textId="4FA17874" w:rsidR="2EE17367" w:rsidRDefault="0097E8B5" w:rsidP="34BF5588">
      <w:pPr>
        <w:spacing w:after="0"/>
        <w:rPr>
          <w:lang w:val="en-AU"/>
        </w:rPr>
      </w:pPr>
      <w:r w:rsidRPr="34BF5588">
        <w:rPr>
          <w:lang w:val="en-AU"/>
        </w:rPr>
        <w:t xml:space="preserve">NATSIWA is funded by the Australian Government to bring together the issues and voices </w:t>
      </w:r>
    </w:p>
    <w:p w14:paraId="6C6CBA78" w14:textId="23C1D6BC" w:rsidR="2EE17367" w:rsidRDefault="0097E8B5" w:rsidP="34BF5588">
      <w:pPr>
        <w:spacing w:after="0"/>
        <w:rPr>
          <w:lang w:val="en-AU"/>
        </w:rPr>
      </w:pPr>
      <w:r w:rsidRPr="34BF5588">
        <w:rPr>
          <w:lang w:val="en-AU"/>
        </w:rPr>
        <w:t xml:space="preserve">of Aboriginal and Torres Strait Islander women’s organisations and individuals across </w:t>
      </w:r>
    </w:p>
    <w:p w14:paraId="7404D5E7" w14:textId="2EB51166" w:rsidR="2CA437D2" w:rsidRDefault="0097E8B5" w:rsidP="34BF5588">
      <w:pPr>
        <w:rPr>
          <w:lang w:val="en-AU"/>
        </w:rPr>
      </w:pPr>
      <w:r w:rsidRPr="34BF5588">
        <w:rPr>
          <w:lang w:val="en-AU"/>
        </w:rPr>
        <w:t>Australia</w:t>
      </w:r>
      <w:r w:rsidR="2EBB6C72" w:rsidRPr="34BF5588">
        <w:rPr>
          <w:lang w:val="en-AU"/>
        </w:rPr>
        <w:t>.</w:t>
      </w:r>
    </w:p>
    <w:p w14:paraId="40969961" w14:textId="39A35CC3" w:rsidR="2CA437D2" w:rsidRPr="00E4742B" w:rsidRDefault="77814B2F" w:rsidP="34BF5588">
      <w:pPr>
        <w:spacing w:after="120"/>
        <w:rPr>
          <w:b/>
          <w:bCs/>
          <w:color w:val="136A57"/>
          <w:sz w:val="40"/>
          <w:szCs w:val="40"/>
          <w:lang w:val="en-AU"/>
        </w:rPr>
      </w:pPr>
      <w:r w:rsidRPr="34BF5588">
        <w:rPr>
          <w:b/>
          <w:bCs/>
          <w:color w:val="136A57"/>
          <w:sz w:val="40"/>
          <w:szCs w:val="40"/>
          <w:lang w:val="en-AU"/>
        </w:rPr>
        <w:t>About NRWC</w:t>
      </w:r>
    </w:p>
    <w:p w14:paraId="573947B7" w14:textId="6CF98120" w:rsidR="2CA437D2" w:rsidRDefault="77814B2F" w:rsidP="34BF5588">
      <w:pPr>
        <w:spacing w:after="0"/>
        <w:rPr>
          <w:lang w:val="en-AU"/>
        </w:rPr>
      </w:pPr>
      <w:r w:rsidRPr="34BF5588">
        <w:rPr>
          <w:lang w:val="en-AU"/>
        </w:rPr>
        <w:t xml:space="preserve">The National Rural Women’s Coalition (NRWC) is a grass roots organisation, established in 2002, that works to support and grow vibrant rural, remote, and regional communities throughout Australia. We are a coalition of five peak rural alliances comprising the Australian Local Government Women’s Association, Australian Women in Agriculture, National Rural Health Alliance, Women in Seafood Australasia and Transport Women </w:t>
      </w:r>
      <w:r w:rsidRPr="34BF5588">
        <w:rPr>
          <w:lang w:val="en-AU"/>
        </w:rPr>
        <w:lastRenderedPageBreak/>
        <w:t>Australia Limited. For over 20 years, we have worked to ensure better social, economic, and environmental outcomes for women in rural townships, in rural communities and in primary production throughout Australia. NRWC provides a collaborative, powerful national voice for women living in rural, regional, and remote Australia through:</w:t>
      </w:r>
    </w:p>
    <w:p w14:paraId="5A475853" w14:textId="0CDDBB17" w:rsidR="2CA437D2" w:rsidRDefault="77814B2F" w:rsidP="34BF5588">
      <w:pPr>
        <w:pStyle w:val="ListParagraph"/>
        <w:numPr>
          <w:ilvl w:val="0"/>
          <w:numId w:val="3"/>
        </w:numPr>
        <w:spacing w:after="0"/>
        <w:rPr>
          <w:lang w:val="en-GB"/>
        </w:rPr>
      </w:pPr>
      <w:r w:rsidRPr="34BF5588">
        <w:rPr>
          <w:lang w:val="en-GB"/>
        </w:rPr>
        <w:t>Representing the diverse views and voices of women in rural, regional, and remote</w:t>
      </w:r>
    </w:p>
    <w:p w14:paraId="65B9F569" w14:textId="550EFF33" w:rsidR="2CA437D2" w:rsidRDefault="77814B2F" w:rsidP="34BF5588">
      <w:pPr>
        <w:pStyle w:val="ListParagraph"/>
        <w:numPr>
          <w:ilvl w:val="0"/>
          <w:numId w:val="3"/>
        </w:numPr>
        <w:spacing w:after="0"/>
        <w:rPr>
          <w:lang w:val="en-GB"/>
        </w:rPr>
      </w:pPr>
      <w:r w:rsidRPr="34BF5588">
        <w:rPr>
          <w:lang w:val="en-GB"/>
        </w:rPr>
        <w:t>Australia</w:t>
      </w:r>
    </w:p>
    <w:p w14:paraId="3C039DD3" w14:textId="50C9C7BA" w:rsidR="2CA437D2" w:rsidRDefault="77814B2F" w:rsidP="34BF5588">
      <w:pPr>
        <w:pStyle w:val="ListParagraph"/>
        <w:numPr>
          <w:ilvl w:val="0"/>
          <w:numId w:val="3"/>
        </w:numPr>
        <w:spacing w:after="0"/>
        <w:rPr>
          <w:lang w:val="en-GB"/>
        </w:rPr>
      </w:pPr>
      <w:r w:rsidRPr="34BF5588">
        <w:rPr>
          <w:lang w:val="en-GB"/>
        </w:rPr>
        <w:t>Providing advice to the Australian Government on policy issues relevant to the views, circumstances and needs of rural women</w:t>
      </w:r>
    </w:p>
    <w:p w14:paraId="65015E10" w14:textId="4177FCB9" w:rsidR="2CA437D2" w:rsidRDefault="77814B2F" w:rsidP="34BF5588">
      <w:pPr>
        <w:pStyle w:val="ListParagraph"/>
        <w:numPr>
          <w:ilvl w:val="0"/>
          <w:numId w:val="3"/>
        </w:numPr>
        <w:spacing w:after="0"/>
        <w:rPr>
          <w:lang w:val="en-GB"/>
        </w:rPr>
      </w:pPr>
      <w:r w:rsidRPr="34BF5588">
        <w:rPr>
          <w:lang w:val="en-GB"/>
        </w:rPr>
        <w:t>Contributing to building a positive profile of rural women, their achievements, and their issues.</w:t>
      </w:r>
    </w:p>
    <w:p w14:paraId="7048D8BB" w14:textId="0F113B87" w:rsidR="2CA437D2" w:rsidRDefault="77814B2F" w:rsidP="34BF5588">
      <w:pPr>
        <w:spacing w:after="0"/>
        <w:rPr>
          <w:lang w:val="en-AU"/>
        </w:rPr>
      </w:pPr>
      <w:r w:rsidRPr="34BF5588">
        <w:rPr>
          <w:lang w:val="en-AU"/>
        </w:rPr>
        <w:t>We believe it is important that the unique views of rural women who reside in the numerous rural, remote, and regional communities throughout Australia as farmers, businesswomen, community leaders and volunteers, have substantial input into consultations about their communities, industries, needs and issues, including any matters relating to women’s rights, gender equality and discrimination.</w:t>
      </w:r>
    </w:p>
    <w:p w14:paraId="1D46FBEA" w14:textId="58889A3A" w:rsidR="2CA437D2" w:rsidRDefault="2CA437D2" w:rsidP="34BF5588">
      <w:pPr>
        <w:rPr>
          <w:lang w:val="en-AU"/>
        </w:rPr>
      </w:pPr>
    </w:p>
    <w:p w14:paraId="6224D0FD" w14:textId="4F986929" w:rsidR="2CA437D2" w:rsidRDefault="2CA437D2" w:rsidP="34BF5588">
      <w:r w:rsidRPr="34BF5588">
        <w:br w:type="page"/>
      </w:r>
    </w:p>
    <w:p w14:paraId="28E171A7" w14:textId="137D14FA" w:rsidR="717EB14D" w:rsidRDefault="3A0E5481" w:rsidP="34BF5588">
      <w:pPr>
        <w:spacing w:after="0"/>
        <w:rPr>
          <w:lang w:val="en-AU"/>
        </w:rPr>
      </w:pPr>
      <w:r w:rsidRPr="34BF5588">
        <w:rPr>
          <w:b/>
          <w:bCs/>
          <w:color w:val="136A57"/>
          <w:sz w:val="40"/>
          <w:szCs w:val="40"/>
          <w:lang w:val="en-AU"/>
        </w:rPr>
        <w:lastRenderedPageBreak/>
        <w:t xml:space="preserve">Executive Summary </w:t>
      </w:r>
      <w:r w:rsidRPr="34BF5588">
        <w:rPr>
          <w:lang w:val="en-AU"/>
        </w:rPr>
        <w:t xml:space="preserve"> </w:t>
      </w:r>
    </w:p>
    <w:p w14:paraId="20CFF53E" w14:textId="77BF6859" w:rsidR="717EB14D" w:rsidRDefault="3A0E5481" w:rsidP="34BF5588">
      <w:pPr>
        <w:rPr>
          <w:color w:val="000000" w:themeColor="text1"/>
          <w:lang w:val="en-AU"/>
        </w:rPr>
      </w:pPr>
      <w:r w:rsidRPr="34BF5588">
        <w:rPr>
          <w:color w:val="000000" w:themeColor="text1"/>
          <w:lang w:val="en-AU"/>
        </w:rPr>
        <w:t>The Working with Women Alliance (</w:t>
      </w:r>
      <w:proofErr w:type="spellStart"/>
      <w:r w:rsidRPr="34BF5588">
        <w:rPr>
          <w:color w:val="000000" w:themeColor="text1"/>
          <w:lang w:val="en-AU"/>
        </w:rPr>
        <w:t>WwWA</w:t>
      </w:r>
      <w:proofErr w:type="spellEnd"/>
      <w:r w:rsidRPr="34BF5588">
        <w:rPr>
          <w:color w:val="000000" w:themeColor="text1"/>
          <w:lang w:val="en-AU"/>
        </w:rPr>
        <w:t>)</w:t>
      </w:r>
      <w:r w:rsidR="28F7E210" w:rsidRPr="34BF5588">
        <w:rPr>
          <w:color w:val="000000" w:themeColor="text1"/>
          <w:lang w:val="en-AU"/>
        </w:rPr>
        <w:t>, the National Aboriginal and Torres Strait Islander Women’s Alliance (NATSIWA)</w:t>
      </w:r>
      <w:r w:rsidR="3D1BF47A" w:rsidRPr="34BF5588">
        <w:rPr>
          <w:color w:val="000000" w:themeColor="text1"/>
          <w:lang w:val="en-AU"/>
        </w:rPr>
        <w:t>, the National Rural Women’s Coalition (NRWC)</w:t>
      </w:r>
      <w:r w:rsidR="28F7E210" w:rsidRPr="34BF5588">
        <w:rPr>
          <w:color w:val="000000" w:themeColor="text1"/>
          <w:lang w:val="en-AU"/>
        </w:rPr>
        <w:t xml:space="preserve"> and the Australian Multicultural Women’s Alliance (AMWA)</w:t>
      </w:r>
      <w:r w:rsidR="1A9E9D2E" w:rsidRPr="34BF5588">
        <w:rPr>
          <w:color w:val="000000" w:themeColor="text1"/>
          <w:lang w:val="en-AU"/>
        </w:rPr>
        <w:t xml:space="preserve"> </w:t>
      </w:r>
      <w:r w:rsidR="61DF923C" w:rsidRPr="34BF5588">
        <w:rPr>
          <w:color w:val="000000" w:themeColor="text1"/>
          <w:lang w:val="en-AU"/>
        </w:rPr>
        <w:t xml:space="preserve">(further referred to as the Alliances), </w:t>
      </w:r>
      <w:r w:rsidRPr="34BF5588">
        <w:rPr>
          <w:color w:val="000000" w:themeColor="text1"/>
          <w:lang w:val="en-AU"/>
        </w:rPr>
        <w:t>are grateful for the opportunity to consult on the Department of Social Services’ (</w:t>
      </w:r>
      <w:r w:rsidR="4CD4F48A" w:rsidRPr="34BF5588">
        <w:rPr>
          <w:color w:val="000000" w:themeColor="text1"/>
          <w:lang w:val="en-AU"/>
        </w:rPr>
        <w:t>the Department)</w:t>
      </w:r>
      <w:r w:rsidRPr="34BF5588">
        <w:rPr>
          <w:color w:val="000000" w:themeColor="text1"/>
          <w:lang w:val="en-AU"/>
        </w:rPr>
        <w:t xml:space="preserve"> reforms to </w:t>
      </w:r>
      <w:r w:rsidR="4C67366C" w:rsidRPr="34BF5588">
        <w:rPr>
          <w:color w:val="000000" w:themeColor="text1"/>
          <w:lang w:val="en-AU"/>
        </w:rPr>
        <w:t xml:space="preserve">Families and Children </w:t>
      </w:r>
      <w:r w:rsidR="7196C633" w:rsidRPr="34BF5588">
        <w:rPr>
          <w:color w:val="000000" w:themeColor="text1"/>
          <w:lang w:val="en-AU"/>
        </w:rPr>
        <w:t>A</w:t>
      </w:r>
      <w:r w:rsidR="4C67366C" w:rsidRPr="34BF5588">
        <w:rPr>
          <w:color w:val="000000" w:themeColor="text1"/>
          <w:lang w:val="en-AU"/>
        </w:rPr>
        <w:t xml:space="preserve">ctivity programs. </w:t>
      </w:r>
      <w:r w:rsidR="5D65E8CB" w:rsidRPr="34BF5588">
        <w:rPr>
          <w:color w:val="000000" w:themeColor="text1"/>
          <w:lang w:val="en-AU"/>
        </w:rPr>
        <w:t xml:space="preserve">We endorse </w:t>
      </w:r>
      <w:r w:rsidR="46961ED4" w:rsidRPr="34BF5588">
        <w:rPr>
          <w:color w:val="000000" w:themeColor="text1"/>
          <w:lang w:val="en-AU"/>
        </w:rPr>
        <w:t>the Department’s</w:t>
      </w:r>
      <w:r w:rsidR="5D65E8CB" w:rsidRPr="34BF5588">
        <w:rPr>
          <w:color w:val="000000" w:themeColor="text1"/>
          <w:lang w:val="en-AU"/>
        </w:rPr>
        <w:t xml:space="preserve"> proposal to </w:t>
      </w:r>
      <w:r w:rsidR="56F67D8A" w:rsidRPr="34BF5588">
        <w:rPr>
          <w:color w:val="000000" w:themeColor="text1"/>
          <w:lang w:val="en-AU"/>
        </w:rPr>
        <w:t xml:space="preserve">consolidate the five Families and Children Activity programs </w:t>
      </w:r>
      <w:r w:rsidR="3FEC5D51" w:rsidRPr="34BF5588">
        <w:rPr>
          <w:color w:val="000000" w:themeColor="text1"/>
          <w:lang w:val="en-AU"/>
        </w:rPr>
        <w:t xml:space="preserve">and </w:t>
      </w:r>
      <w:r w:rsidR="357726B3" w:rsidRPr="34BF5588">
        <w:rPr>
          <w:color w:val="000000" w:themeColor="text1"/>
          <w:lang w:val="en-AU"/>
        </w:rPr>
        <w:t xml:space="preserve">to provide services under three defined streams. We also </w:t>
      </w:r>
      <w:r w:rsidR="3FEC5D51" w:rsidRPr="34BF5588">
        <w:rPr>
          <w:color w:val="000000" w:themeColor="text1"/>
          <w:lang w:val="en-AU"/>
        </w:rPr>
        <w:t xml:space="preserve">support amendments to </w:t>
      </w:r>
      <w:r w:rsidR="4D52B639" w:rsidRPr="34BF5588">
        <w:rPr>
          <w:color w:val="000000" w:themeColor="text1"/>
          <w:lang w:val="en-AU"/>
        </w:rPr>
        <w:t xml:space="preserve">grant </w:t>
      </w:r>
      <w:r w:rsidR="1B7C05C4" w:rsidRPr="34BF5588">
        <w:rPr>
          <w:color w:val="000000" w:themeColor="text1"/>
          <w:lang w:val="en-AU"/>
        </w:rPr>
        <w:t xml:space="preserve">agreements that will </w:t>
      </w:r>
      <w:r w:rsidR="721C9602" w:rsidRPr="34BF5588">
        <w:rPr>
          <w:color w:val="000000" w:themeColor="text1"/>
          <w:lang w:val="en-AU"/>
        </w:rPr>
        <w:t>ensure government funds are</w:t>
      </w:r>
      <w:r w:rsidR="1106B3AE" w:rsidRPr="34BF5588">
        <w:rPr>
          <w:color w:val="000000" w:themeColor="text1"/>
          <w:lang w:val="en-AU"/>
        </w:rPr>
        <w:t xml:space="preserve"> leveraged to deliver critical services most effectively</w:t>
      </w:r>
      <w:r w:rsidR="1B7C05C4" w:rsidRPr="34BF5588">
        <w:rPr>
          <w:color w:val="000000" w:themeColor="text1"/>
          <w:lang w:val="en-AU"/>
        </w:rPr>
        <w:t xml:space="preserve">. </w:t>
      </w:r>
    </w:p>
    <w:p w14:paraId="7B289DFF" w14:textId="10677D53" w:rsidR="5000FEA6" w:rsidRDefault="57478FB5" w:rsidP="34BF5588">
      <w:pPr>
        <w:rPr>
          <w:color w:val="000000" w:themeColor="text1"/>
          <w:lang w:val="en-AU"/>
        </w:rPr>
      </w:pPr>
      <w:r w:rsidRPr="34BF5588">
        <w:rPr>
          <w:color w:val="000000" w:themeColor="text1"/>
          <w:lang w:val="en-AU"/>
        </w:rPr>
        <w:t xml:space="preserve">The </w:t>
      </w:r>
      <w:r w:rsidR="452260C1" w:rsidRPr="34BF5588">
        <w:rPr>
          <w:color w:val="000000" w:themeColor="text1"/>
          <w:lang w:val="en-AU"/>
        </w:rPr>
        <w:t>A</w:t>
      </w:r>
      <w:r w:rsidRPr="34BF5588">
        <w:rPr>
          <w:color w:val="000000" w:themeColor="text1"/>
          <w:lang w:val="en-AU"/>
        </w:rPr>
        <w:t xml:space="preserve">lliances </w:t>
      </w:r>
      <w:r w:rsidR="3C0B3EE5" w:rsidRPr="34BF5588">
        <w:rPr>
          <w:color w:val="000000" w:themeColor="text1"/>
          <w:lang w:val="en-AU"/>
        </w:rPr>
        <w:t>emphasise these reforms as an opportunity</w:t>
      </w:r>
      <w:r w:rsidR="6A21BE20" w:rsidRPr="34BF5588">
        <w:rPr>
          <w:color w:val="000000" w:themeColor="text1"/>
          <w:lang w:val="en-AU"/>
        </w:rPr>
        <w:t xml:space="preserve"> to embed culturally safe, community-led, accessible and trauma-informed </w:t>
      </w:r>
      <w:r w:rsidR="61C690BD" w:rsidRPr="34BF5588">
        <w:rPr>
          <w:color w:val="000000" w:themeColor="text1"/>
          <w:lang w:val="en-AU"/>
        </w:rPr>
        <w:t>practice</w:t>
      </w:r>
      <w:r w:rsidR="21213E79" w:rsidRPr="34BF5588">
        <w:rPr>
          <w:color w:val="000000" w:themeColor="text1"/>
          <w:lang w:val="en-AU"/>
        </w:rPr>
        <w:t>s</w:t>
      </w:r>
      <w:r w:rsidR="61C690BD" w:rsidRPr="34BF5588">
        <w:rPr>
          <w:color w:val="000000" w:themeColor="text1"/>
          <w:lang w:val="en-AU"/>
        </w:rPr>
        <w:t xml:space="preserve"> in the provision of services t</w:t>
      </w:r>
      <w:r w:rsidR="77D2EC62" w:rsidRPr="34BF5588">
        <w:rPr>
          <w:color w:val="000000" w:themeColor="text1"/>
          <w:lang w:val="en-AU"/>
        </w:rPr>
        <w:t>hat</w:t>
      </w:r>
      <w:r w:rsidR="61C690BD" w:rsidRPr="34BF5588">
        <w:rPr>
          <w:color w:val="000000" w:themeColor="text1"/>
          <w:lang w:val="en-AU"/>
        </w:rPr>
        <w:t xml:space="preserve"> support families and children. </w:t>
      </w:r>
      <w:r w:rsidR="42A9CD16" w:rsidRPr="34BF5588">
        <w:rPr>
          <w:color w:val="000000" w:themeColor="text1"/>
          <w:lang w:val="en-AU"/>
        </w:rPr>
        <w:t>While t</w:t>
      </w:r>
      <w:r w:rsidR="3396A730" w:rsidRPr="34BF5588">
        <w:rPr>
          <w:color w:val="000000" w:themeColor="text1"/>
          <w:lang w:val="en-AU"/>
        </w:rPr>
        <w:t xml:space="preserve">he proposed reforms will </w:t>
      </w:r>
      <w:r w:rsidR="21CC4F12" w:rsidRPr="34BF5588">
        <w:rPr>
          <w:color w:val="000000" w:themeColor="text1"/>
          <w:lang w:val="en-AU"/>
        </w:rPr>
        <w:t>improve service delivery through</w:t>
      </w:r>
      <w:r w:rsidR="34D69849" w:rsidRPr="34BF5588">
        <w:rPr>
          <w:color w:val="000000" w:themeColor="text1"/>
          <w:lang w:val="en-AU"/>
        </w:rPr>
        <w:t xml:space="preserve"> </w:t>
      </w:r>
      <w:r w:rsidR="2FBEDE89" w:rsidRPr="34BF5588">
        <w:rPr>
          <w:color w:val="000000" w:themeColor="text1"/>
          <w:lang w:val="en-AU"/>
        </w:rPr>
        <w:t>reduc</w:t>
      </w:r>
      <w:r w:rsidR="28924FC9" w:rsidRPr="34BF5588">
        <w:rPr>
          <w:color w:val="000000" w:themeColor="text1"/>
          <w:lang w:val="en-AU"/>
        </w:rPr>
        <w:t>e</w:t>
      </w:r>
      <w:r w:rsidR="6F0FAE36" w:rsidRPr="34BF5588">
        <w:rPr>
          <w:color w:val="000000" w:themeColor="text1"/>
          <w:lang w:val="en-AU"/>
        </w:rPr>
        <w:t>d</w:t>
      </w:r>
      <w:r w:rsidR="2FBEDE89" w:rsidRPr="34BF5588">
        <w:rPr>
          <w:color w:val="000000" w:themeColor="text1"/>
          <w:lang w:val="en-AU"/>
        </w:rPr>
        <w:t xml:space="preserve"> </w:t>
      </w:r>
      <w:r w:rsidR="3396A730" w:rsidRPr="34BF5588">
        <w:rPr>
          <w:color w:val="000000" w:themeColor="text1"/>
          <w:lang w:val="en-AU"/>
        </w:rPr>
        <w:t>fragmentation and administrative burden</w:t>
      </w:r>
      <w:r w:rsidR="0CFD108F" w:rsidRPr="34BF5588">
        <w:rPr>
          <w:color w:val="000000" w:themeColor="text1"/>
          <w:lang w:val="en-AU"/>
        </w:rPr>
        <w:t xml:space="preserve">, we </w:t>
      </w:r>
      <w:r w:rsidR="75907495" w:rsidRPr="34BF5588">
        <w:rPr>
          <w:color w:val="000000" w:themeColor="text1"/>
          <w:lang w:val="en-AU"/>
        </w:rPr>
        <w:t>highlight the critical need for systems that</w:t>
      </w:r>
      <w:r w:rsidR="048930F3" w:rsidRPr="34BF5588">
        <w:rPr>
          <w:color w:val="000000" w:themeColor="text1"/>
          <w:lang w:val="en-AU"/>
        </w:rPr>
        <w:t xml:space="preserve"> </w:t>
      </w:r>
      <w:r w:rsidR="0353487B" w:rsidRPr="34BF5588">
        <w:rPr>
          <w:color w:val="000000" w:themeColor="text1"/>
          <w:lang w:val="en-AU"/>
        </w:rPr>
        <w:t>support</w:t>
      </w:r>
      <w:r w:rsidR="307B2559" w:rsidRPr="34BF5588">
        <w:rPr>
          <w:color w:val="000000" w:themeColor="text1"/>
          <w:lang w:val="en-AU"/>
        </w:rPr>
        <w:t xml:space="preserve"> </w:t>
      </w:r>
      <w:r w:rsidR="048930F3" w:rsidRPr="34BF5588">
        <w:rPr>
          <w:color w:val="000000" w:themeColor="text1"/>
          <w:lang w:val="en-AU"/>
        </w:rPr>
        <w:t>diverse families</w:t>
      </w:r>
      <w:r w:rsidR="5ADBA19D" w:rsidRPr="34BF5588">
        <w:rPr>
          <w:color w:val="000000" w:themeColor="text1"/>
          <w:lang w:val="en-AU"/>
        </w:rPr>
        <w:t xml:space="preserve"> including those </w:t>
      </w:r>
      <w:r w:rsidR="0EA63522" w:rsidRPr="34BF5588">
        <w:rPr>
          <w:color w:val="000000" w:themeColor="text1"/>
          <w:lang w:val="en-AU"/>
        </w:rPr>
        <w:t xml:space="preserve">with disability and those </w:t>
      </w:r>
      <w:r w:rsidR="2A94D9EA" w:rsidRPr="34BF5588">
        <w:rPr>
          <w:color w:val="000000" w:themeColor="text1"/>
          <w:lang w:val="en-AU"/>
        </w:rPr>
        <w:t>from multicultural</w:t>
      </w:r>
      <w:r w:rsidR="00934596" w:rsidRPr="34BF5588">
        <w:rPr>
          <w:color w:val="000000" w:themeColor="text1"/>
          <w:lang w:val="en-AU"/>
        </w:rPr>
        <w:t xml:space="preserve"> communities</w:t>
      </w:r>
      <w:r w:rsidR="2A94D9EA" w:rsidRPr="34BF5588">
        <w:rPr>
          <w:color w:val="000000" w:themeColor="text1"/>
          <w:lang w:val="en-AU"/>
        </w:rPr>
        <w:t xml:space="preserve">, </w:t>
      </w:r>
      <w:r w:rsidR="084960A2" w:rsidRPr="34BF5588">
        <w:rPr>
          <w:color w:val="000000" w:themeColor="text1"/>
          <w:lang w:val="en-AU"/>
        </w:rPr>
        <w:t xml:space="preserve">rural areas, </w:t>
      </w:r>
      <w:r w:rsidR="2A94D9EA" w:rsidRPr="34BF5588">
        <w:rPr>
          <w:color w:val="000000" w:themeColor="text1"/>
          <w:lang w:val="en-AU"/>
        </w:rPr>
        <w:t>LGBTIQA+SB, and First Nations communities</w:t>
      </w:r>
      <w:r w:rsidR="067249F4" w:rsidRPr="34BF5588">
        <w:rPr>
          <w:color w:val="000000" w:themeColor="text1"/>
          <w:lang w:val="en-AU"/>
        </w:rPr>
        <w:t>.</w:t>
      </w:r>
      <w:r w:rsidR="7DE13A16" w:rsidRPr="34BF5588">
        <w:rPr>
          <w:color w:val="000000" w:themeColor="text1"/>
          <w:lang w:val="en-AU"/>
        </w:rPr>
        <w:t xml:space="preserve"> </w:t>
      </w:r>
      <w:r w:rsidR="7DE13A16" w:rsidRPr="34BF5588">
        <w:rPr>
          <w:color w:val="000000" w:themeColor="text1"/>
        </w:rPr>
        <w:t>Embedding cultural safety, multilingual access and lived-experience governance is critical to ensuring the reform delivers equitable outcomes across diverse communities.</w:t>
      </w:r>
      <w:r w:rsidR="067249F4" w:rsidRPr="34BF5588">
        <w:rPr>
          <w:color w:val="000000" w:themeColor="text1"/>
          <w:lang w:val="en-AU"/>
        </w:rPr>
        <w:t xml:space="preserve"> </w:t>
      </w:r>
      <w:r w:rsidR="4AE99C44" w:rsidRPr="34BF5588">
        <w:rPr>
          <w:color w:val="000000" w:themeColor="text1"/>
          <w:lang w:val="en-AU"/>
        </w:rPr>
        <w:t xml:space="preserve">In addition to this, we highlight </w:t>
      </w:r>
      <w:r w:rsidR="26D08FFA" w:rsidRPr="34BF5588">
        <w:rPr>
          <w:color w:val="000000" w:themeColor="text1"/>
          <w:lang w:val="en-AU"/>
        </w:rPr>
        <w:t xml:space="preserve">considerations relevant </w:t>
      </w:r>
      <w:r w:rsidR="1EBE28E4" w:rsidRPr="34BF5588">
        <w:rPr>
          <w:color w:val="000000" w:themeColor="text1"/>
          <w:lang w:val="en-AU"/>
        </w:rPr>
        <w:t xml:space="preserve">to </w:t>
      </w:r>
      <w:r w:rsidR="26D08FFA" w:rsidRPr="34BF5588">
        <w:rPr>
          <w:color w:val="000000" w:themeColor="text1"/>
          <w:lang w:val="en-AU"/>
        </w:rPr>
        <w:t xml:space="preserve">transitional arrangements. </w:t>
      </w:r>
    </w:p>
    <w:p w14:paraId="2B2A76DF" w14:textId="0C2421F3" w:rsidR="00C050D7" w:rsidRDefault="1FDB8024" w:rsidP="00E4742B">
      <w:pPr>
        <w:spacing w:before="360" w:after="0"/>
        <w:rPr>
          <w:b/>
          <w:bCs/>
          <w:color w:val="136A57"/>
          <w:sz w:val="40"/>
          <w:szCs w:val="40"/>
          <w:lang w:val="en-AU"/>
        </w:rPr>
      </w:pPr>
      <w:r w:rsidRPr="34BF5588">
        <w:rPr>
          <w:b/>
          <w:bCs/>
          <w:color w:val="136A57"/>
          <w:sz w:val="40"/>
          <w:szCs w:val="40"/>
          <w:lang w:val="en-AU"/>
        </w:rPr>
        <w:t>Supporting Service Provi</w:t>
      </w:r>
      <w:r w:rsidR="4279438E" w:rsidRPr="34BF5588">
        <w:rPr>
          <w:b/>
          <w:bCs/>
          <w:color w:val="136A57"/>
          <w:sz w:val="40"/>
          <w:szCs w:val="40"/>
          <w:lang w:val="en-AU"/>
        </w:rPr>
        <w:t>sion</w:t>
      </w:r>
      <w:r w:rsidRPr="34BF5588">
        <w:rPr>
          <w:b/>
          <w:bCs/>
          <w:color w:val="136A57"/>
          <w:sz w:val="40"/>
          <w:szCs w:val="40"/>
          <w:lang w:val="en-AU"/>
        </w:rPr>
        <w:t xml:space="preserve"> </w:t>
      </w:r>
    </w:p>
    <w:p w14:paraId="171F05B5" w14:textId="5A88624A" w:rsidR="00C050D7" w:rsidRDefault="1FDB8024" w:rsidP="34BF5588">
      <w:pPr>
        <w:rPr>
          <w:color w:val="000000" w:themeColor="text1"/>
          <w:lang w:val="en-AU"/>
        </w:rPr>
      </w:pPr>
      <w:r w:rsidRPr="34BF5588">
        <w:rPr>
          <w:lang w:val="en-AU"/>
        </w:rPr>
        <w:t>The Alliances support initiatives that will enable organisations to provide support services most efficiently and effectively</w:t>
      </w:r>
      <w:r w:rsidR="052E4107" w:rsidRPr="34BF5588">
        <w:rPr>
          <w:lang w:val="en-AU"/>
        </w:rPr>
        <w:t xml:space="preserve"> for all clientele</w:t>
      </w:r>
      <w:r w:rsidRPr="34BF5588">
        <w:rPr>
          <w:lang w:val="en-AU"/>
        </w:rPr>
        <w:t xml:space="preserve">. </w:t>
      </w:r>
      <w:r w:rsidR="5DD6A462" w:rsidRPr="34BF5588">
        <w:rPr>
          <w:lang w:val="en-AU"/>
        </w:rPr>
        <w:t>A</w:t>
      </w:r>
      <w:r w:rsidRPr="34BF5588">
        <w:rPr>
          <w:lang w:val="en-AU"/>
        </w:rPr>
        <w:t xml:space="preserve"> reduction in </w:t>
      </w:r>
      <w:r w:rsidR="41F56FFF" w:rsidRPr="34BF5588">
        <w:rPr>
          <w:lang w:val="en-AU"/>
        </w:rPr>
        <w:t xml:space="preserve">the </w:t>
      </w:r>
      <w:r w:rsidRPr="34BF5588">
        <w:rPr>
          <w:lang w:val="en-AU"/>
        </w:rPr>
        <w:t>administrative burden</w:t>
      </w:r>
      <w:r w:rsidR="4B174F26" w:rsidRPr="34BF5588">
        <w:rPr>
          <w:lang w:val="en-AU"/>
        </w:rPr>
        <w:t xml:space="preserve"> placed on service providers</w:t>
      </w:r>
      <w:r w:rsidRPr="34BF5588">
        <w:rPr>
          <w:lang w:val="en-AU"/>
        </w:rPr>
        <w:t xml:space="preserve"> will </w:t>
      </w:r>
      <w:r w:rsidR="6475498A" w:rsidRPr="34BF5588">
        <w:rPr>
          <w:lang w:val="en-AU"/>
        </w:rPr>
        <w:t xml:space="preserve">support </w:t>
      </w:r>
      <w:r w:rsidR="19D30320" w:rsidRPr="34BF5588">
        <w:rPr>
          <w:lang w:val="en-AU"/>
        </w:rPr>
        <w:t xml:space="preserve">this </w:t>
      </w:r>
      <w:r w:rsidR="6475498A" w:rsidRPr="34BF5588">
        <w:rPr>
          <w:lang w:val="en-AU"/>
        </w:rPr>
        <w:t xml:space="preserve">objective, </w:t>
      </w:r>
      <w:r w:rsidRPr="34BF5588">
        <w:rPr>
          <w:lang w:val="en-AU"/>
        </w:rPr>
        <w:t>allow</w:t>
      </w:r>
      <w:r w:rsidR="324146D4" w:rsidRPr="34BF5588">
        <w:rPr>
          <w:lang w:val="en-AU"/>
        </w:rPr>
        <w:t>ing</w:t>
      </w:r>
      <w:r w:rsidRPr="34BF5588">
        <w:rPr>
          <w:lang w:val="en-AU"/>
        </w:rPr>
        <w:t xml:space="preserve"> funding and resources to be spent addressing </w:t>
      </w:r>
      <w:r w:rsidR="7F7A3A47" w:rsidRPr="34BF5588">
        <w:rPr>
          <w:lang w:val="en-AU"/>
        </w:rPr>
        <w:t xml:space="preserve">specific and emerging </w:t>
      </w:r>
      <w:r w:rsidRPr="34BF5588">
        <w:rPr>
          <w:lang w:val="en-AU"/>
        </w:rPr>
        <w:t xml:space="preserve">community challenges. </w:t>
      </w:r>
      <w:r w:rsidR="739183E8" w:rsidRPr="34BF5588">
        <w:rPr>
          <w:color w:val="000000" w:themeColor="text1"/>
          <w:lang w:val="en-AU"/>
        </w:rPr>
        <w:t xml:space="preserve">Prioritising investment in </w:t>
      </w:r>
      <w:r w:rsidR="2BEDA5CC" w:rsidRPr="34BF5588">
        <w:rPr>
          <w:lang w:val="en-AU"/>
        </w:rPr>
        <w:t>Aboriginal and Torres Strait Islander community-controlled organisations (ACCOs)</w:t>
      </w:r>
      <w:r w:rsidR="2BEDA5CC" w:rsidRPr="34BF5588">
        <w:rPr>
          <w:color w:val="000000" w:themeColor="text1"/>
          <w:lang w:val="en-AU"/>
        </w:rPr>
        <w:t xml:space="preserve"> will also support effective service delivery, </w:t>
      </w:r>
      <w:r w:rsidR="739183E8" w:rsidRPr="34BF5588">
        <w:rPr>
          <w:color w:val="000000" w:themeColor="text1"/>
          <w:lang w:val="en-AU"/>
        </w:rPr>
        <w:t xml:space="preserve">improving outcomes for First Nation’s children and families </w:t>
      </w:r>
      <w:r w:rsidR="43902B68" w:rsidRPr="34BF5588">
        <w:rPr>
          <w:color w:val="000000" w:themeColor="text1"/>
          <w:lang w:val="en-AU"/>
        </w:rPr>
        <w:t xml:space="preserve">who </w:t>
      </w:r>
      <w:r w:rsidR="2EF424D2" w:rsidRPr="34BF5588">
        <w:rPr>
          <w:color w:val="000000" w:themeColor="text1"/>
          <w:lang w:val="en-AU"/>
        </w:rPr>
        <w:t>require tailored, culturally appropriate service</w:t>
      </w:r>
      <w:r w:rsidR="1CB137F7" w:rsidRPr="34BF5588">
        <w:rPr>
          <w:color w:val="000000" w:themeColor="text1"/>
          <w:lang w:val="en-AU"/>
        </w:rPr>
        <w:t>s</w:t>
      </w:r>
      <w:r w:rsidR="43902B68" w:rsidRPr="34BF5588">
        <w:rPr>
          <w:color w:val="000000" w:themeColor="text1"/>
          <w:lang w:val="en-AU"/>
        </w:rPr>
        <w:t>.</w:t>
      </w:r>
    </w:p>
    <w:p w14:paraId="18259268" w14:textId="1CD96833" w:rsidR="779D0492" w:rsidRDefault="1FDB8024" w:rsidP="34BF5588">
      <w:pPr>
        <w:rPr>
          <w:lang w:val="en-AU"/>
        </w:rPr>
      </w:pPr>
      <w:r w:rsidRPr="34BF5588">
        <w:rPr>
          <w:lang w:val="en-AU"/>
        </w:rPr>
        <w:t xml:space="preserve">In </w:t>
      </w:r>
      <w:r w:rsidR="0B34E795" w:rsidRPr="34BF5588">
        <w:rPr>
          <w:lang w:val="en-AU"/>
        </w:rPr>
        <w:t>conjunction with</w:t>
      </w:r>
      <w:r w:rsidRPr="34BF5588">
        <w:rPr>
          <w:lang w:val="en-AU"/>
        </w:rPr>
        <w:t xml:space="preserve"> th</w:t>
      </w:r>
      <w:r w:rsidR="7A61ECE2" w:rsidRPr="34BF5588">
        <w:rPr>
          <w:lang w:val="en-AU"/>
        </w:rPr>
        <w:t>ese initiatives</w:t>
      </w:r>
      <w:r w:rsidRPr="34BF5588">
        <w:rPr>
          <w:lang w:val="en-AU"/>
        </w:rPr>
        <w:t>, the Department should support</w:t>
      </w:r>
      <w:r w:rsidR="239A3D8E" w:rsidRPr="34BF5588">
        <w:rPr>
          <w:lang w:val="en-AU"/>
        </w:rPr>
        <w:t xml:space="preserve"> </w:t>
      </w:r>
      <w:r w:rsidRPr="34BF5588">
        <w:rPr>
          <w:lang w:val="en-AU"/>
        </w:rPr>
        <w:t>organisations to develop inclusive and culturally safe practices</w:t>
      </w:r>
      <w:r w:rsidR="74A49387" w:rsidRPr="34BF5588">
        <w:rPr>
          <w:lang w:val="en-AU"/>
        </w:rPr>
        <w:t>.</w:t>
      </w:r>
      <w:r w:rsidR="61576B3C" w:rsidRPr="34BF5588">
        <w:rPr>
          <w:lang w:val="en-AU"/>
        </w:rPr>
        <w:t xml:space="preserve"> </w:t>
      </w:r>
      <w:r w:rsidR="3737DBB0" w:rsidRPr="34BF5588">
        <w:rPr>
          <w:lang w:val="en-AU"/>
        </w:rPr>
        <w:t xml:space="preserve">This includes mandating culturally safe practices and </w:t>
      </w:r>
      <w:r w:rsidR="31726DB2" w:rsidRPr="34BF5588">
        <w:rPr>
          <w:lang w:val="en-AU"/>
        </w:rPr>
        <w:t>support</w:t>
      </w:r>
      <w:r w:rsidR="51EB1833" w:rsidRPr="34BF5588">
        <w:rPr>
          <w:lang w:val="en-AU"/>
        </w:rPr>
        <w:t>ing</w:t>
      </w:r>
      <w:r w:rsidR="31726DB2" w:rsidRPr="34BF5588">
        <w:rPr>
          <w:lang w:val="en-AU"/>
        </w:rPr>
        <w:t xml:space="preserve"> ACCOs in responding to increa</w:t>
      </w:r>
      <w:r w:rsidR="6BBA49FB" w:rsidRPr="34BF5588">
        <w:rPr>
          <w:lang w:val="en-AU"/>
        </w:rPr>
        <w:t>sed service demand</w:t>
      </w:r>
      <w:r w:rsidR="0274B39F" w:rsidRPr="34BF5588">
        <w:rPr>
          <w:lang w:val="en-AU"/>
        </w:rPr>
        <w:t xml:space="preserve"> and transitioning into the Families and Children Activity</w:t>
      </w:r>
      <w:r w:rsidR="6BBA49FB" w:rsidRPr="34BF5588">
        <w:rPr>
          <w:lang w:val="en-AU"/>
        </w:rPr>
        <w:t>.</w:t>
      </w:r>
    </w:p>
    <w:p w14:paraId="20E58FBA" w14:textId="29E5A731" w:rsidR="7241C6AE" w:rsidRDefault="7241C6AE" w:rsidP="00E4742B">
      <w:pPr>
        <w:spacing w:line="278" w:lineRule="auto"/>
      </w:pPr>
      <w:r w:rsidRPr="34BF5588">
        <w:t xml:space="preserve">This must also include ensuring mainstream organisations can partner effectively with multicultural and settlement services, </w:t>
      </w:r>
      <w:proofErr w:type="spellStart"/>
      <w:r w:rsidRPr="34BF5588">
        <w:t>utilise</w:t>
      </w:r>
      <w:proofErr w:type="spellEnd"/>
      <w:r w:rsidRPr="34BF5588">
        <w:t xml:space="preserve"> bicultural workers, and implement culturally responsive models that address the specific needs of migrant and refugee families. </w:t>
      </w:r>
      <w:r w:rsidRPr="34BF5588">
        <w:lastRenderedPageBreak/>
        <w:t>Without explicit consideration of language, migration status, and system navigation barriers, many multicultural families will remain under-served in consolidated program structures.</w:t>
      </w:r>
    </w:p>
    <w:p w14:paraId="1992CEE5" w14:textId="57764E0E" w:rsidR="25301D3C" w:rsidRDefault="25F47EAC" w:rsidP="34BF5588">
      <w:pPr>
        <w:spacing w:before="120"/>
        <w:rPr>
          <w:lang w:val="en-AU"/>
        </w:rPr>
      </w:pPr>
      <w:r w:rsidRPr="34BF5588">
        <w:rPr>
          <w:lang w:val="en-AU"/>
        </w:rPr>
        <w:t xml:space="preserve">The Alliances also support </w:t>
      </w:r>
      <w:r w:rsidR="35E4EEF8" w:rsidRPr="34BF5588">
        <w:rPr>
          <w:lang w:val="en-AU"/>
        </w:rPr>
        <w:t xml:space="preserve">ensuring services are informed by, and respond to, community needs. </w:t>
      </w:r>
      <w:r w:rsidR="615E52E9" w:rsidRPr="34BF5588">
        <w:rPr>
          <w:lang w:val="en-AU"/>
        </w:rPr>
        <w:t>This commitment needs to go further and provide feedback and input avenues for local communities on service planning. Additionally, this</w:t>
      </w:r>
      <w:r w:rsidR="1CE9B629" w:rsidRPr="34BF5588">
        <w:rPr>
          <w:lang w:val="en-AU"/>
        </w:rPr>
        <w:t xml:space="preserve"> commitment needs to include consideration of not only metropolitan areas but the needs of</w:t>
      </w:r>
      <w:r w:rsidR="5ED7099A" w:rsidRPr="34BF5588">
        <w:rPr>
          <w:lang w:val="en-AU"/>
        </w:rPr>
        <w:t xml:space="preserve"> regional and remote </w:t>
      </w:r>
      <w:r w:rsidR="5CB27291" w:rsidRPr="34BF5588">
        <w:rPr>
          <w:lang w:val="en-AU"/>
        </w:rPr>
        <w:t xml:space="preserve">communities. </w:t>
      </w:r>
      <w:r w:rsidR="3426FEEA" w:rsidRPr="34BF5588">
        <w:rPr>
          <w:lang w:val="en-AU"/>
        </w:rPr>
        <w:t xml:space="preserve">As described in the </w:t>
      </w:r>
      <w:r w:rsidR="0F11412B" w:rsidRPr="34BF5588">
        <w:rPr>
          <w:lang w:val="en-AU"/>
        </w:rPr>
        <w:t xml:space="preserve">consultation documents, rural areas are some of the most disadvantaged </w:t>
      </w:r>
      <w:r w:rsidR="388D4E36" w:rsidRPr="34BF5588">
        <w:rPr>
          <w:lang w:val="en-AU"/>
        </w:rPr>
        <w:t xml:space="preserve">and require additional resourcing, especially for early intervention and prevention. The Alliances support the </w:t>
      </w:r>
      <w:r w:rsidR="3F65FA91" w:rsidRPr="34BF5588">
        <w:rPr>
          <w:lang w:val="en-AU"/>
        </w:rPr>
        <w:t xml:space="preserve">statistical assessment of community need to shape grant allocations. </w:t>
      </w:r>
    </w:p>
    <w:p w14:paraId="2BA8F492" w14:textId="77777777" w:rsidR="00C050D7" w:rsidRDefault="7D4A7905" w:rsidP="00E4742B">
      <w:pPr>
        <w:spacing w:before="120" w:after="0"/>
        <w:rPr>
          <w:i/>
          <w:iCs/>
          <w:color w:val="136A57"/>
          <w:sz w:val="28"/>
          <w:szCs w:val="28"/>
          <w:lang w:val="en-AU"/>
        </w:rPr>
      </w:pPr>
      <w:r w:rsidRPr="34BF5588">
        <w:rPr>
          <w:i/>
          <w:iCs/>
          <w:color w:val="136A57"/>
          <w:sz w:val="28"/>
          <w:szCs w:val="28"/>
          <w:lang w:val="en-AU"/>
        </w:rPr>
        <w:t xml:space="preserve">Recommendations </w:t>
      </w:r>
    </w:p>
    <w:p w14:paraId="0BBB5AFC" w14:textId="77777777" w:rsidR="00C050D7" w:rsidRDefault="1FDB8024" w:rsidP="34BF5588">
      <w:pPr>
        <w:pStyle w:val="ListParagraph"/>
        <w:numPr>
          <w:ilvl w:val="0"/>
          <w:numId w:val="7"/>
        </w:numPr>
        <w:rPr>
          <w:lang w:val="en-AU"/>
        </w:rPr>
      </w:pPr>
      <w:r w:rsidRPr="34BF5588">
        <w:rPr>
          <w:lang w:val="en-AU"/>
        </w:rPr>
        <w:t xml:space="preserve">Funding for capability building and data collection to support service providers in evaluating their programs. </w:t>
      </w:r>
    </w:p>
    <w:p w14:paraId="64167088" w14:textId="6D9DF13E" w:rsidR="47DE9C8B" w:rsidRDefault="356C0E4D" w:rsidP="34BF5588">
      <w:pPr>
        <w:pStyle w:val="ListParagraph"/>
        <w:numPr>
          <w:ilvl w:val="0"/>
          <w:numId w:val="7"/>
        </w:numPr>
        <w:rPr>
          <w:lang w:val="en-AU"/>
        </w:rPr>
      </w:pPr>
      <w:r w:rsidRPr="34BF5588">
        <w:rPr>
          <w:lang w:val="en-AU"/>
        </w:rPr>
        <w:t xml:space="preserve">Allocate </w:t>
      </w:r>
      <w:r w:rsidR="4D6C6920" w:rsidRPr="34BF5588">
        <w:rPr>
          <w:lang w:val="en-AU"/>
        </w:rPr>
        <w:t xml:space="preserve">additional </w:t>
      </w:r>
      <w:r w:rsidRPr="34BF5588">
        <w:rPr>
          <w:lang w:val="en-AU"/>
        </w:rPr>
        <w:t xml:space="preserve">funding </w:t>
      </w:r>
      <w:r w:rsidR="7920654D" w:rsidRPr="34BF5588">
        <w:rPr>
          <w:lang w:val="en-AU"/>
        </w:rPr>
        <w:t xml:space="preserve">and support </w:t>
      </w:r>
      <w:r w:rsidRPr="34BF5588">
        <w:rPr>
          <w:lang w:val="en-AU"/>
        </w:rPr>
        <w:t>to ACCOs to ensure</w:t>
      </w:r>
      <w:r w:rsidR="6496595B" w:rsidRPr="34BF5588">
        <w:rPr>
          <w:lang w:val="en-AU"/>
        </w:rPr>
        <w:t xml:space="preserve"> they can meet demand.</w:t>
      </w:r>
    </w:p>
    <w:p w14:paraId="2D9E3623" w14:textId="77777777" w:rsidR="00C050D7" w:rsidRDefault="7D4A7905" w:rsidP="34BF5588">
      <w:pPr>
        <w:pStyle w:val="ListParagraph"/>
        <w:numPr>
          <w:ilvl w:val="0"/>
          <w:numId w:val="7"/>
        </w:numPr>
        <w:rPr>
          <w:lang w:val="en-AU"/>
        </w:rPr>
      </w:pPr>
      <w:r w:rsidRPr="34BF5588">
        <w:rPr>
          <w:lang w:val="en-AU"/>
        </w:rPr>
        <w:t>Encourage and facilitate ACCOs to report on outcomes and collect data in a culturally appropriate way.</w:t>
      </w:r>
    </w:p>
    <w:p w14:paraId="40C8BEE0" w14:textId="6BD48B12" w:rsidR="00C050D7" w:rsidRDefault="1FDB8024" w:rsidP="34BF5588">
      <w:pPr>
        <w:pStyle w:val="ListParagraph"/>
        <w:numPr>
          <w:ilvl w:val="0"/>
          <w:numId w:val="7"/>
        </w:numPr>
        <w:rPr>
          <w:lang w:val="en-AU"/>
        </w:rPr>
      </w:pPr>
      <w:r w:rsidRPr="34BF5588">
        <w:rPr>
          <w:lang w:val="en-AU"/>
        </w:rPr>
        <w:t>Embed</w:t>
      </w:r>
      <w:r w:rsidR="6D99490F" w:rsidRPr="34BF5588">
        <w:rPr>
          <w:lang w:val="en-AU"/>
        </w:rPr>
        <w:t xml:space="preserve"> and fund</w:t>
      </w:r>
      <w:r w:rsidRPr="34BF5588">
        <w:rPr>
          <w:lang w:val="en-AU"/>
        </w:rPr>
        <w:t xml:space="preserve"> trauma-informed and cultural safety training in all service provision, ensuring that safe practice is a mandatory standard. </w:t>
      </w:r>
    </w:p>
    <w:p w14:paraId="298FA639" w14:textId="21626A53" w:rsidR="00C050D7" w:rsidRDefault="34BF5588" w:rsidP="34BF5588">
      <w:pPr>
        <w:pStyle w:val="ListParagraph"/>
        <w:numPr>
          <w:ilvl w:val="0"/>
          <w:numId w:val="7"/>
        </w:numPr>
        <w:rPr>
          <w:lang w:val="en-AU"/>
        </w:rPr>
      </w:pPr>
      <w:r w:rsidRPr="34BF5588">
        <w:t>Embed cultural safety and lived-experience governance as mandatory components of funded programs.</w:t>
      </w:r>
    </w:p>
    <w:p w14:paraId="06E89374" w14:textId="29E6820C" w:rsidR="00C050D7" w:rsidRDefault="1FDB8024" w:rsidP="34BF5588">
      <w:pPr>
        <w:pStyle w:val="ListParagraph"/>
        <w:numPr>
          <w:ilvl w:val="0"/>
          <w:numId w:val="7"/>
        </w:numPr>
        <w:rPr>
          <w:lang w:val="en-AU"/>
        </w:rPr>
      </w:pPr>
      <w:r w:rsidRPr="34BF5588">
        <w:rPr>
          <w:lang w:val="en-AU"/>
        </w:rPr>
        <w:t xml:space="preserve">Replace pilot funding cycles with long-term funding </w:t>
      </w:r>
      <w:r w:rsidR="3F4B0353" w:rsidRPr="34BF5588">
        <w:rPr>
          <w:lang w:val="en-AU"/>
        </w:rPr>
        <w:t>with a</w:t>
      </w:r>
      <w:r w:rsidR="46CE7364" w:rsidRPr="34BF5588">
        <w:rPr>
          <w:lang w:val="en-AU"/>
        </w:rPr>
        <w:t xml:space="preserve"> </w:t>
      </w:r>
      <w:r w:rsidRPr="34BF5588">
        <w:rPr>
          <w:lang w:val="en-AU"/>
        </w:rPr>
        <w:t xml:space="preserve">minimum of five years for community-led service provision. </w:t>
      </w:r>
    </w:p>
    <w:p w14:paraId="38B7B9AD" w14:textId="0D3F176E" w:rsidR="79D4CB23" w:rsidRDefault="041411C5" w:rsidP="34BF5588">
      <w:pPr>
        <w:pStyle w:val="ListParagraph"/>
        <w:numPr>
          <w:ilvl w:val="0"/>
          <w:numId w:val="7"/>
        </w:numPr>
        <w:rPr>
          <w:lang w:val="en-AU"/>
        </w:rPr>
      </w:pPr>
      <w:r w:rsidRPr="34BF5588">
        <w:rPr>
          <w:lang w:val="en-AU"/>
        </w:rPr>
        <w:t xml:space="preserve">Commit to </w:t>
      </w:r>
      <w:r w:rsidR="0D58AEB3" w:rsidRPr="34BF5588">
        <w:rPr>
          <w:lang w:val="en-AU"/>
        </w:rPr>
        <w:t xml:space="preserve">addressing </w:t>
      </w:r>
      <w:r w:rsidRPr="34BF5588">
        <w:rPr>
          <w:lang w:val="en-AU"/>
        </w:rPr>
        <w:t>service delivery</w:t>
      </w:r>
      <w:r w:rsidR="581C8BA1" w:rsidRPr="34BF5588">
        <w:rPr>
          <w:lang w:val="en-AU"/>
        </w:rPr>
        <w:t xml:space="preserve"> need</w:t>
      </w:r>
      <w:r w:rsidR="3BE86228" w:rsidRPr="34BF5588">
        <w:rPr>
          <w:lang w:val="en-AU"/>
        </w:rPr>
        <w:t xml:space="preserve"> in all geographical areas</w:t>
      </w:r>
      <w:r w:rsidR="581C8BA1" w:rsidRPr="34BF5588">
        <w:rPr>
          <w:lang w:val="en-AU"/>
        </w:rPr>
        <w:t>, including regional and remote</w:t>
      </w:r>
      <w:r w:rsidRPr="34BF5588">
        <w:rPr>
          <w:lang w:val="en-AU"/>
        </w:rPr>
        <w:t xml:space="preserve">. </w:t>
      </w:r>
    </w:p>
    <w:p w14:paraId="772714E4" w14:textId="7F016917" w:rsidR="7B14AE32" w:rsidRDefault="0C910E4B" w:rsidP="34BF5588">
      <w:pPr>
        <w:pStyle w:val="ListParagraph"/>
        <w:numPr>
          <w:ilvl w:val="0"/>
          <w:numId w:val="7"/>
        </w:numPr>
        <w:rPr>
          <w:lang w:val="en-AU"/>
        </w:rPr>
      </w:pPr>
      <w:r w:rsidRPr="34BF5588">
        <w:rPr>
          <w:lang w:val="en-AU"/>
        </w:rPr>
        <w:t xml:space="preserve">Fund travel for </w:t>
      </w:r>
      <w:r w:rsidR="4ED67F05" w:rsidRPr="34BF5588">
        <w:rPr>
          <w:lang w:val="en-AU"/>
        </w:rPr>
        <w:t xml:space="preserve">continuous, reliable and safe </w:t>
      </w:r>
      <w:r w:rsidRPr="34BF5588">
        <w:rPr>
          <w:lang w:val="en-AU"/>
        </w:rPr>
        <w:t>face-to-face services to access rural, regional and remote communities</w:t>
      </w:r>
      <w:r w:rsidR="03E66ED2" w:rsidRPr="34BF5588">
        <w:rPr>
          <w:lang w:val="en-AU"/>
        </w:rPr>
        <w:t>, and for clients to travel to services</w:t>
      </w:r>
      <w:r w:rsidR="71D2D0D1" w:rsidRPr="34BF5588">
        <w:rPr>
          <w:lang w:val="en-AU"/>
        </w:rPr>
        <w:t>, if services are not place-based.</w:t>
      </w:r>
    </w:p>
    <w:p w14:paraId="0A6D18A3" w14:textId="07E9CF3B" w:rsidR="04C62675" w:rsidRDefault="16B69D02" w:rsidP="34BF5588">
      <w:pPr>
        <w:pStyle w:val="ListParagraph"/>
        <w:numPr>
          <w:ilvl w:val="0"/>
          <w:numId w:val="7"/>
        </w:numPr>
        <w:rPr>
          <w:lang w:val="en-AU"/>
        </w:rPr>
      </w:pPr>
      <w:r w:rsidRPr="34BF5588">
        <w:rPr>
          <w:lang w:val="en-AU"/>
        </w:rPr>
        <w:t xml:space="preserve">Ensure co-location of services does not reduce face-to-face services provision in regional and remote areas. </w:t>
      </w:r>
    </w:p>
    <w:p w14:paraId="3DD9CF09" w14:textId="77777777" w:rsidR="007331A7" w:rsidRPr="00E4742B" w:rsidRDefault="33A15648" w:rsidP="34BF5588">
      <w:pPr>
        <w:pStyle w:val="ListParagraph"/>
        <w:numPr>
          <w:ilvl w:val="0"/>
          <w:numId w:val="7"/>
        </w:numPr>
        <w:rPr>
          <w:lang w:val="en-AU"/>
        </w:rPr>
      </w:pPr>
      <w:r w:rsidRPr="34BF5588">
        <w:t>Explicitly recognise CALD, migrant and refugee families as priority cohorts across all streams.</w:t>
      </w:r>
    </w:p>
    <w:p w14:paraId="4DC8BBAE" w14:textId="77777777" w:rsidR="00E4742B" w:rsidRPr="00E4742B" w:rsidRDefault="33A15648" w:rsidP="00E4742B">
      <w:pPr>
        <w:pStyle w:val="ListParagraph"/>
        <w:numPr>
          <w:ilvl w:val="0"/>
          <w:numId w:val="7"/>
        </w:numPr>
        <w:rPr>
          <w:lang w:val="en-AU"/>
        </w:rPr>
      </w:pPr>
      <w:r w:rsidRPr="34BF5588">
        <w:t>Fund culturally and linguistically specific services, including bicultural workers and translation of resources.</w:t>
      </w:r>
    </w:p>
    <w:p w14:paraId="7ED932AC" w14:textId="5A8224C0" w:rsidR="1D14AD30" w:rsidRPr="00E4742B" w:rsidRDefault="33A15648" w:rsidP="00E4742B">
      <w:pPr>
        <w:pStyle w:val="ListParagraph"/>
        <w:numPr>
          <w:ilvl w:val="0"/>
          <w:numId w:val="7"/>
        </w:numPr>
        <w:rPr>
          <w:lang w:val="en-AU"/>
        </w:rPr>
      </w:pPr>
      <w:r w:rsidRPr="34BF5588">
        <w:lastRenderedPageBreak/>
        <w:t>Protect diversity in service ecosystem by resourcing small–medium multicultural and disability organisations</w:t>
      </w:r>
      <w:r w:rsidR="491C503A" w:rsidRPr="34BF5588">
        <w:t>.</w:t>
      </w:r>
    </w:p>
    <w:p w14:paraId="7393C892" w14:textId="5159BAC4" w:rsidR="3FF5A4E2" w:rsidRDefault="531BFC4B" w:rsidP="34BF5588">
      <w:pPr>
        <w:spacing w:before="480" w:after="0"/>
        <w:rPr>
          <w:b/>
          <w:bCs/>
          <w:color w:val="136A57"/>
          <w:sz w:val="40"/>
          <w:szCs w:val="40"/>
          <w:lang w:val="en-AU"/>
        </w:rPr>
      </w:pPr>
      <w:r w:rsidRPr="34BF5588">
        <w:rPr>
          <w:b/>
          <w:bCs/>
          <w:color w:val="136A57"/>
          <w:sz w:val="40"/>
          <w:szCs w:val="40"/>
          <w:lang w:val="en-AU"/>
        </w:rPr>
        <w:t xml:space="preserve">Grants, Reporting, </w:t>
      </w:r>
      <w:r w:rsidR="692A636F" w:rsidRPr="34BF5588">
        <w:rPr>
          <w:b/>
          <w:bCs/>
          <w:color w:val="136A57"/>
          <w:sz w:val="40"/>
          <w:szCs w:val="40"/>
          <w:lang w:val="en-AU"/>
        </w:rPr>
        <w:t xml:space="preserve">and </w:t>
      </w:r>
      <w:r w:rsidRPr="34BF5588">
        <w:rPr>
          <w:b/>
          <w:bCs/>
          <w:color w:val="136A57"/>
          <w:sz w:val="40"/>
          <w:szCs w:val="40"/>
          <w:lang w:val="en-AU"/>
        </w:rPr>
        <w:t>Data</w:t>
      </w:r>
    </w:p>
    <w:p w14:paraId="0B075D18" w14:textId="0E3A44EC" w:rsidR="3FF5A4E2" w:rsidRDefault="531BFC4B" w:rsidP="34BF5588">
      <w:pPr>
        <w:rPr>
          <w:lang w:val="en-AU"/>
        </w:rPr>
      </w:pPr>
      <w:r w:rsidRPr="34BF5588">
        <w:rPr>
          <w:lang w:val="en-AU"/>
        </w:rPr>
        <w:t xml:space="preserve">The alliances support the Department’s proposal to grant funding according to community need and </w:t>
      </w:r>
      <w:r w:rsidR="69333562" w:rsidRPr="34BF5588">
        <w:rPr>
          <w:lang w:val="en-AU"/>
        </w:rPr>
        <w:t>a variety of data</w:t>
      </w:r>
      <w:r w:rsidR="17CA5C50" w:rsidRPr="34BF5588">
        <w:rPr>
          <w:lang w:val="en-AU"/>
        </w:rPr>
        <w:t xml:space="preserve"> sources, including qualitative data. </w:t>
      </w:r>
      <w:r w:rsidR="2B149B71" w:rsidRPr="34BF5588">
        <w:rPr>
          <w:lang w:val="en-AU"/>
        </w:rPr>
        <w:t>Grant</w:t>
      </w:r>
      <w:r w:rsidR="17CA5C50" w:rsidRPr="34BF5588">
        <w:rPr>
          <w:lang w:val="en-AU"/>
        </w:rPr>
        <w:t xml:space="preserve"> </w:t>
      </w:r>
      <w:r w:rsidR="2B149B71" w:rsidRPr="34BF5588">
        <w:rPr>
          <w:lang w:val="en-AU"/>
        </w:rPr>
        <w:t xml:space="preserve">agreements must account for the </w:t>
      </w:r>
      <w:r w:rsidR="17CA5C50" w:rsidRPr="34BF5588">
        <w:rPr>
          <w:lang w:val="en-AU"/>
        </w:rPr>
        <w:t xml:space="preserve">limited standardised data </w:t>
      </w:r>
      <w:r w:rsidR="49B05BF2" w:rsidRPr="34BF5588">
        <w:rPr>
          <w:lang w:val="en-AU"/>
        </w:rPr>
        <w:t xml:space="preserve">that is </w:t>
      </w:r>
      <w:r w:rsidR="17CA5C50" w:rsidRPr="34BF5588">
        <w:rPr>
          <w:lang w:val="en-AU"/>
        </w:rPr>
        <w:t>disaggregated</w:t>
      </w:r>
      <w:r w:rsidR="3ED5C4A6" w:rsidRPr="34BF5588">
        <w:rPr>
          <w:lang w:val="en-AU"/>
        </w:rPr>
        <w:t xml:space="preserve"> by priority populations</w:t>
      </w:r>
      <w:r w:rsidR="740F8A38" w:rsidRPr="34BF5588">
        <w:rPr>
          <w:lang w:val="en-AU"/>
        </w:rPr>
        <w:t xml:space="preserve"> and location</w:t>
      </w:r>
      <w:r w:rsidR="52D0C2B9" w:rsidRPr="34BF5588">
        <w:rPr>
          <w:lang w:val="en-AU"/>
        </w:rPr>
        <w:t xml:space="preserve">. </w:t>
      </w:r>
    </w:p>
    <w:p w14:paraId="42C79BE4" w14:textId="53813241" w:rsidR="7EEBDE70" w:rsidRDefault="7EEBDE70" w:rsidP="00E4742B">
      <w:pPr>
        <w:spacing w:line="278" w:lineRule="auto"/>
      </w:pPr>
      <w:r w:rsidRPr="34BF5588">
        <w:t>For multicultural communities, the current lack of disaggregated</w:t>
      </w:r>
      <w:r w:rsidR="0D4B22ED" w:rsidRPr="34BF5588">
        <w:t xml:space="preserve"> cultural</w:t>
      </w:r>
      <w:r w:rsidRPr="34BF5588">
        <w:t xml:space="preserve"> data—particularly on language needs, visa categories, migration pathways, digital exclusion and experiences of racism—makes accurate assessment of need and outcomes difficult. </w:t>
      </w:r>
      <w:r w:rsidR="369337EC" w:rsidRPr="34BF5588">
        <w:t>This is particularly relevant</w:t>
      </w:r>
      <w:r w:rsidR="213CFF1E" w:rsidRPr="34BF5588">
        <w:t xml:space="preserve"> for the child protection sector and out of home care services, where cultural data is either missing or poorly collected. </w:t>
      </w:r>
      <w:r w:rsidRPr="34BF5588">
        <w:t xml:space="preserve">AMWA recommends DSS </w:t>
      </w:r>
      <w:r w:rsidR="0CC1C6CD" w:rsidRPr="34BF5588">
        <w:t>mandate data</w:t>
      </w:r>
      <w:r w:rsidR="47FCF258" w:rsidRPr="34BF5588">
        <w:t xml:space="preserve"> collection</w:t>
      </w:r>
      <w:r w:rsidRPr="34BF5588">
        <w:t xml:space="preserve"> centrally</w:t>
      </w:r>
      <w:r w:rsidR="6F260987" w:rsidRPr="34BF5588">
        <w:t xml:space="preserve"> for all services catering to families and children,</w:t>
      </w:r>
      <w:r w:rsidRPr="34BF5588">
        <w:t xml:space="preserve"> rather than relying on individual organisations to generate it.</w:t>
      </w:r>
    </w:p>
    <w:p w14:paraId="4B596FEB" w14:textId="793D4B3A" w:rsidR="274ED552" w:rsidRDefault="6B832078" w:rsidP="34BF5588">
      <w:pPr>
        <w:rPr>
          <w:lang w:val="en-AU"/>
        </w:rPr>
      </w:pPr>
      <w:r w:rsidRPr="34BF5588">
        <w:rPr>
          <w:lang w:val="en-AU"/>
        </w:rPr>
        <w:t xml:space="preserve">The alliances also endorse </w:t>
      </w:r>
      <w:r w:rsidR="62892E2F" w:rsidRPr="34BF5588">
        <w:rPr>
          <w:lang w:val="en-AU"/>
        </w:rPr>
        <w:t>r</w:t>
      </w:r>
      <w:r w:rsidRPr="34BF5588">
        <w:rPr>
          <w:lang w:val="en-AU"/>
        </w:rPr>
        <w:t>elational contracting, noting th</w:t>
      </w:r>
      <w:r w:rsidR="21616FE1" w:rsidRPr="34BF5588">
        <w:rPr>
          <w:lang w:val="en-AU"/>
        </w:rPr>
        <w:t xml:space="preserve">at additional support to service providers will be required to </w:t>
      </w:r>
      <w:r w:rsidR="33AFDFFE" w:rsidRPr="34BF5588">
        <w:rPr>
          <w:lang w:val="en-AU"/>
        </w:rPr>
        <w:t xml:space="preserve">assist with cultural change and capability building. </w:t>
      </w:r>
    </w:p>
    <w:p w14:paraId="7F045E71" w14:textId="769D8A89" w:rsidR="5FE8C822" w:rsidRDefault="5FE8C822" w:rsidP="00E4742B">
      <w:pPr>
        <w:spacing w:line="278" w:lineRule="auto"/>
      </w:pPr>
      <w:r w:rsidRPr="34BF5588">
        <w:t>AMWA also notes that relational contracting must ensure small and medium multicultural and refugee-serving organisations are not disadvantaged. These organisations hold deep community trust but often lack the administrative capacity of larger providers. Any relational contracting model must therefore include capability-building, fair pricing, and governance structures that value cultural expertise and lived experience.</w:t>
      </w:r>
    </w:p>
    <w:p w14:paraId="657C9A2E" w14:textId="57344ACA" w:rsidR="75865479" w:rsidRDefault="52D0C2B9" w:rsidP="009B147E">
      <w:pPr>
        <w:spacing w:before="120" w:after="0"/>
        <w:rPr>
          <w:i/>
          <w:iCs/>
          <w:color w:val="136A57"/>
          <w:sz w:val="28"/>
          <w:szCs w:val="28"/>
          <w:lang w:val="en-AU"/>
        </w:rPr>
      </w:pPr>
      <w:r w:rsidRPr="34BF5588">
        <w:rPr>
          <w:i/>
          <w:iCs/>
          <w:color w:val="136A57"/>
          <w:sz w:val="28"/>
          <w:szCs w:val="28"/>
          <w:lang w:val="en-AU"/>
        </w:rPr>
        <w:t>Recommendations</w:t>
      </w:r>
    </w:p>
    <w:p w14:paraId="61B1A1BF" w14:textId="6E892DDB" w:rsidR="75865479" w:rsidRDefault="52D0C2B9" w:rsidP="34BF5588">
      <w:pPr>
        <w:pStyle w:val="ListParagraph"/>
        <w:numPr>
          <w:ilvl w:val="0"/>
          <w:numId w:val="4"/>
        </w:numPr>
        <w:rPr>
          <w:lang w:val="en-AU"/>
        </w:rPr>
      </w:pPr>
      <w:r w:rsidRPr="34BF5588">
        <w:rPr>
          <w:lang w:val="en-AU"/>
        </w:rPr>
        <w:t xml:space="preserve">Conduct comprehensive service needs analysis and mapping in partnership with the sector. </w:t>
      </w:r>
    </w:p>
    <w:p w14:paraId="21B30A2A" w14:textId="69CBF1E2" w:rsidR="75865479" w:rsidRDefault="52D0C2B9" w:rsidP="34BF5588">
      <w:pPr>
        <w:pStyle w:val="ListParagraph"/>
        <w:numPr>
          <w:ilvl w:val="0"/>
          <w:numId w:val="4"/>
        </w:numPr>
        <w:rPr>
          <w:lang w:val="en-AU"/>
        </w:rPr>
      </w:pPr>
      <w:r w:rsidRPr="34BF5588">
        <w:rPr>
          <w:lang w:val="en-AU"/>
        </w:rPr>
        <w:t>Improve the evidence-base for operation costs. The ABS should collect more compreh</w:t>
      </w:r>
      <w:r w:rsidR="380E8832" w:rsidRPr="34BF5588">
        <w:rPr>
          <w:lang w:val="en-AU"/>
        </w:rPr>
        <w:t>en</w:t>
      </w:r>
      <w:r w:rsidRPr="34BF5588">
        <w:rPr>
          <w:lang w:val="en-AU"/>
        </w:rPr>
        <w:t>sive data on service provision including disaggregation by location</w:t>
      </w:r>
      <w:r w:rsidR="1393E1C0" w:rsidRPr="34BF5588">
        <w:rPr>
          <w:lang w:val="en-AU"/>
        </w:rPr>
        <w:t xml:space="preserve"> and price, and delineation between social assistance and healthcare. </w:t>
      </w:r>
    </w:p>
    <w:p w14:paraId="603CCE70" w14:textId="6460CC86" w:rsidR="4C1943BE" w:rsidRDefault="31330D94" w:rsidP="34BF5588">
      <w:pPr>
        <w:pStyle w:val="ListParagraph"/>
        <w:numPr>
          <w:ilvl w:val="0"/>
          <w:numId w:val="4"/>
        </w:numPr>
        <w:rPr>
          <w:lang w:val="en-AU"/>
        </w:rPr>
      </w:pPr>
      <w:r w:rsidRPr="34BF5588">
        <w:rPr>
          <w:lang w:val="en-AU"/>
        </w:rPr>
        <w:t xml:space="preserve">Upfront investment by DSS to support professional development, capability building and cultural change. </w:t>
      </w:r>
    </w:p>
    <w:p w14:paraId="27FCB7C1" w14:textId="61539EFF" w:rsidR="4C1943BE" w:rsidRDefault="31330D94" w:rsidP="34BF5588">
      <w:pPr>
        <w:pStyle w:val="ListParagraph"/>
        <w:numPr>
          <w:ilvl w:val="0"/>
          <w:numId w:val="4"/>
        </w:numPr>
        <w:rPr>
          <w:lang w:val="en-AU"/>
        </w:rPr>
      </w:pPr>
      <w:r w:rsidRPr="34BF5588">
        <w:rPr>
          <w:lang w:val="en-AU"/>
        </w:rPr>
        <w:t xml:space="preserve">Establish a steering committee to provide oversight and guidance of the relational contract trial. </w:t>
      </w:r>
    </w:p>
    <w:p w14:paraId="27E0091D" w14:textId="5AC7D5E3" w:rsidR="5ED144F0" w:rsidRDefault="5ED144F0" w:rsidP="34BF5588">
      <w:pPr>
        <w:pStyle w:val="ListParagraph"/>
        <w:numPr>
          <w:ilvl w:val="0"/>
          <w:numId w:val="4"/>
        </w:numPr>
        <w:rPr>
          <w:lang w:val="en-AU"/>
        </w:rPr>
      </w:pPr>
      <w:r w:rsidRPr="34BF5588">
        <w:t>Require disaggregated</w:t>
      </w:r>
      <w:r w:rsidR="272B3F2E" w:rsidRPr="34BF5588">
        <w:t xml:space="preserve"> cultural</w:t>
      </w:r>
      <w:r w:rsidRPr="34BF5588">
        <w:t xml:space="preserve"> data collection (language, visa type, migration</w:t>
      </w:r>
      <w:r w:rsidR="7F84611A" w:rsidRPr="34BF5588">
        <w:t xml:space="preserve"> or settlement</w:t>
      </w:r>
      <w:r w:rsidRPr="34BF5588">
        <w:t xml:space="preserve"> pathway,</w:t>
      </w:r>
      <w:r w:rsidR="01C088A8" w:rsidRPr="34BF5588">
        <w:t xml:space="preserve"> </w:t>
      </w:r>
      <w:r w:rsidR="52B59DB5" w:rsidRPr="34BF5588">
        <w:t xml:space="preserve">religion, ethnicity, </w:t>
      </w:r>
      <w:r w:rsidRPr="34BF5588">
        <w:t>digital exclusion, racism experiences).</w:t>
      </w:r>
    </w:p>
    <w:p w14:paraId="59EF3465" w14:textId="5235D469" w:rsidR="6A655B1D" w:rsidRDefault="6A655B1D" w:rsidP="34BF5588">
      <w:pPr>
        <w:spacing w:before="360" w:after="120"/>
        <w:rPr>
          <w:b/>
          <w:bCs/>
          <w:color w:val="136A57"/>
          <w:sz w:val="40"/>
          <w:szCs w:val="40"/>
          <w:lang w:val="en-AU"/>
        </w:rPr>
      </w:pPr>
    </w:p>
    <w:p w14:paraId="2242A3E0" w14:textId="0B5DB5A1" w:rsidR="6A655B1D" w:rsidRPr="00E4742B" w:rsidRDefault="7CFD9AA0" w:rsidP="34BF5588">
      <w:pPr>
        <w:spacing w:before="360" w:after="120"/>
      </w:pPr>
      <w:r w:rsidRPr="34BF5588">
        <w:rPr>
          <w:b/>
          <w:bCs/>
          <w:color w:val="136A57"/>
          <w:sz w:val="40"/>
          <w:szCs w:val="40"/>
          <w:lang w:val="en-AU"/>
        </w:rPr>
        <w:t>Supporting</w:t>
      </w:r>
      <w:r w:rsidR="4F8DFCE0" w:rsidRPr="34BF5588">
        <w:rPr>
          <w:b/>
          <w:bCs/>
          <w:color w:val="136A57"/>
          <w:sz w:val="40"/>
          <w:szCs w:val="40"/>
          <w:lang w:val="en-AU"/>
        </w:rPr>
        <w:t xml:space="preserve"> </w:t>
      </w:r>
      <w:r w:rsidRPr="34BF5588">
        <w:rPr>
          <w:b/>
          <w:bCs/>
          <w:color w:val="136A57"/>
          <w:sz w:val="40"/>
          <w:szCs w:val="40"/>
          <w:lang w:val="en-AU"/>
        </w:rPr>
        <w:t xml:space="preserve">Families </w:t>
      </w:r>
      <w:r w:rsidR="6E945E6A" w:rsidRPr="34BF5588">
        <w:rPr>
          <w:b/>
          <w:bCs/>
          <w:color w:val="136A57"/>
          <w:sz w:val="40"/>
          <w:szCs w:val="40"/>
          <w:lang w:val="en-AU"/>
        </w:rPr>
        <w:t xml:space="preserve">and Children </w:t>
      </w:r>
    </w:p>
    <w:p w14:paraId="4A74FA8F" w14:textId="2828B13E" w:rsidR="41A74D33" w:rsidRDefault="6E945E6A" w:rsidP="34BF5588">
      <w:pPr>
        <w:spacing w:after="0"/>
        <w:rPr>
          <w:b/>
          <w:bCs/>
          <w:i/>
          <w:iCs/>
          <w:color w:val="136A57"/>
          <w:lang w:val="en-AU"/>
        </w:rPr>
      </w:pPr>
      <w:r w:rsidRPr="34BF5588">
        <w:rPr>
          <w:b/>
          <w:bCs/>
          <w:i/>
          <w:iCs/>
          <w:color w:val="136A57"/>
          <w:lang w:val="en-AU"/>
        </w:rPr>
        <w:t xml:space="preserve">First Nations Families </w:t>
      </w:r>
    </w:p>
    <w:p w14:paraId="612903DC" w14:textId="7BDEE359" w:rsidR="38BE9834" w:rsidRDefault="4C29DAE3" w:rsidP="34BF5588">
      <w:pPr>
        <w:rPr>
          <w:lang w:val="en-AU"/>
        </w:rPr>
      </w:pPr>
      <w:r w:rsidRPr="34BF5588">
        <w:rPr>
          <w:lang w:val="en-AU"/>
        </w:rPr>
        <w:t>M</w:t>
      </w:r>
      <w:r w:rsidR="159C5C73" w:rsidRPr="34BF5588">
        <w:rPr>
          <w:lang w:val="en-AU"/>
        </w:rPr>
        <w:t xml:space="preserve">ainstream services fail and even exacerbate harms to Aboriginal and Torres Strait Islander families and children. </w:t>
      </w:r>
      <w:r w:rsidR="3A5E8480" w:rsidRPr="34BF5588">
        <w:rPr>
          <w:lang w:val="en-AU"/>
        </w:rPr>
        <w:t xml:space="preserve">Mainstream services remain culturally unsafe, while </w:t>
      </w:r>
      <w:r w:rsidR="52A54329" w:rsidRPr="34BF5588">
        <w:rPr>
          <w:lang w:val="en-AU"/>
        </w:rPr>
        <w:t>Aboriginal and Torres Strait Islander community-controlled organisations (ACCOs)</w:t>
      </w:r>
      <w:r w:rsidR="3A5E8480" w:rsidRPr="34BF5588">
        <w:rPr>
          <w:lang w:val="en-AU"/>
        </w:rPr>
        <w:t xml:space="preserve"> are underfunded</w:t>
      </w:r>
      <w:r w:rsidR="41A6A4D4" w:rsidRPr="34BF5588">
        <w:rPr>
          <w:lang w:val="en-AU"/>
        </w:rPr>
        <w:t xml:space="preserve"> and overcrowded</w:t>
      </w:r>
      <w:r w:rsidR="3A5E8480" w:rsidRPr="34BF5588">
        <w:rPr>
          <w:lang w:val="en-AU"/>
        </w:rPr>
        <w:t>.</w:t>
      </w:r>
      <w:r w:rsidR="46C4BE04" w:rsidRPr="34BF5588">
        <w:rPr>
          <w:lang w:val="en-AU"/>
        </w:rPr>
        <w:t xml:space="preserve"> Aboriginal and Torres Strait Islander families have complex and intersecting experiences of relationship stress, family violence, economi</w:t>
      </w:r>
      <w:r w:rsidR="05FA29E3" w:rsidRPr="34BF5588">
        <w:rPr>
          <w:lang w:val="en-AU"/>
        </w:rPr>
        <w:t>c insecurity</w:t>
      </w:r>
      <w:r w:rsidR="06CEAA56" w:rsidRPr="34BF5588">
        <w:rPr>
          <w:lang w:val="en-AU"/>
        </w:rPr>
        <w:t xml:space="preserve">, </w:t>
      </w:r>
      <w:r w:rsidR="05FA29E3" w:rsidRPr="34BF5588">
        <w:rPr>
          <w:lang w:val="en-AU"/>
        </w:rPr>
        <w:t>housing instability</w:t>
      </w:r>
      <w:r w:rsidR="2D2A7B8E" w:rsidRPr="34BF5588">
        <w:rPr>
          <w:lang w:val="en-AU"/>
        </w:rPr>
        <w:t xml:space="preserve"> and engagement with child protective services</w:t>
      </w:r>
      <w:r w:rsidR="05FA29E3" w:rsidRPr="34BF5588">
        <w:rPr>
          <w:lang w:val="en-AU"/>
        </w:rPr>
        <w:t xml:space="preserve">. These </w:t>
      </w:r>
      <w:r w:rsidR="25E4FAF7" w:rsidRPr="34BF5588">
        <w:rPr>
          <w:lang w:val="en-AU"/>
        </w:rPr>
        <w:t>are both causes and outcomes of generational trauma and racism, with s</w:t>
      </w:r>
      <w:r w:rsidR="67E60A88" w:rsidRPr="34BF5588">
        <w:rPr>
          <w:lang w:val="en-AU"/>
        </w:rPr>
        <w:t>olutions to be found in self-determination and strengthened support for ACCOs.</w:t>
      </w:r>
    </w:p>
    <w:p w14:paraId="3CBB677B" w14:textId="24928BC6" w:rsidR="212A1F38" w:rsidRDefault="1972359D" w:rsidP="34BF5588">
      <w:pPr>
        <w:rPr>
          <w:lang w:val="en-AU"/>
        </w:rPr>
      </w:pPr>
      <w:r w:rsidRPr="34BF5588">
        <w:rPr>
          <w:color w:val="000000" w:themeColor="text1"/>
          <w:lang w:val="en-AU"/>
        </w:rPr>
        <w:t xml:space="preserve">The </w:t>
      </w:r>
      <w:r w:rsidR="3EAA610D" w:rsidRPr="34BF5588">
        <w:rPr>
          <w:color w:val="000000" w:themeColor="text1"/>
          <w:lang w:val="en-AU"/>
        </w:rPr>
        <w:t>A</w:t>
      </w:r>
      <w:r w:rsidR="3890E565" w:rsidRPr="34BF5588">
        <w:rPr>
          <w:color w:val="000000" w:themeColor="text1"/>
          <w:lang w:val="en-AU"/>
        </w:rPr>
        <w:t xml:space="preserve">lliances commend </w:t>
      </w:r>
      <w:r w:rsidR="4B198C02" w:rsidRPr="34BF5588">
        <w:rPr>
          <w:color w:val="000000" w:themeColor="text1"/>
          <w:lang w:val="en-AU"/>
        </w:rPr>
        <w:t>the Department</w:t>
      </w:r>
      <w:r w:rsidR="0B0FBE35" w:rsidRPr="34BF5588">
        <w:rPr>
          <w:color w:val="000000" w:themeColor="text1"/>
          <w:lang w:val="en-AU"/>
        </w:rPr>
        <w:t xml:space="preserve"> </w:t>
      </w:r>
      <w:r w:rsidR="46646AE0" w:rsidRPr="34BF5588">
        <w:rPr>
          <w:color w:val="000000" w:themeColor="text1"/>
          <w:lang w:val="en-AU"/>
        </w:rPr>
        <w:t>for</w:t>
      </w:r>
      <w:r w:rsidR="0B0FBE35" w:rsidRPr="34BF5588">
        <w:rPr>
          <w:color w:val="000000" w:themeColor="text1"/>
          <w:lang w:val="en-AU"/>
        </w:rPr>
        <w:t xml:space="preserve"> </w:t>
      </w:r>
      <w:r w:rsidR="13DA7F14" w:rsidRPr="34BF5588">
        <w:rPr>
          <w:color w:val="000000" w:themeColor="text1"/>
          <w:lang w:val="en-AU"/>
        </w:rPr>
        <w:t>prioritising investment</w:t>
      </w:r>
      <w:r w:rsidR="1A26143C" w:rsidRPr="34BF5588">
        <w:rPr>
          <w:color w:val="000000" w:themeColor="text1"/>
          <w:lang w:val="en-AU"/>
        </w:rPr>
        <w:t xml:space="preserve"> </w:t>
      </w:r>
      <w:r w:rsidR="156CE873" w:rsidRPr="34BF5588">
        <w:rPr>
          <w:color w:val="000000" w:themeColor="text1"/>
          <w:lang w:val="en-AU"/>
        </w:rPr>
        <w:t>in</w:t>
      </w:r>
      <w:r w:rsidR="1A26143C" w:rsidRPr="34BF5588">
        <w:rPr>
          <w:color w:val="000000" w:themeColor="text1"/>
          <w:lang w:val="en-AU"/>
        </w:rPr>
        <w:t xml:space="preserve"> improv</w:t>
      </w:r>
      <w:r w:rsidR="741EF686" w:rsidRPr="34BF5588">
        <w:rPr>
          <w:color w:val="000000" w:themeColor="text1"/>
          <w:lang w:val="en-AU"/>
        </w:rPr>
        <w:t>ing</w:t>
      </w:r>
      <w:r w:rsidR="1A26143C" w:rsidRPr="34BF5588">
        <w:rPr>
          <w:color w:val="000000" w:themeColor="text1"/>
          <w:lang w:val="en-AU"/>
        </w:rPr>
        <w:t xml:space="preserve"> outcomes for First Nation’s children</w:t>
      </w:r>
      <w:r w:rsidR="2D6CF48C" w:rsidRPr="34BF5588">
        <w:rPr>
          <w:color w:val="000000" w:themeColor="text1"/>
          <w:lang w:val="en-AU"/>
        </w:rPr>
        <w:t xml:space="preserve"> </w:t>
      </w:r>
      <w:r w:rsidR="33E62FCB" w:rsidRPr="34BF5588">
        <w:rPr>
          <w:color w:val="000000" w:themeColor="text1"/>
          <w:lang w:val="en-AU"/>
        </w:rPr>
        <w:t xml:space="preserve">and families by increasing the number of </w:t>
      </w:r>
      <w:r w:rsidR="136B3DF0" w:rsidRPr="34BF5588">
        <w:rPr>
          <w:color w:val="000000" w:themeColor="text1"/>
          <w:lang w:val="en-AU"/>
        </w:rPr>
        <w:t>ACCOs</w:t>
      </w:r>
      <w:r w:rsidR="33E62FCB" w:rsidRPr="34BF5588">
        <w:rPr>
          <w:lang w:val="en-AU"/>
        </w:rPr>
        <w:t xml:space="preserve"> delivering support</w:t>
      </w:r>
      <w:r w:rsidR="4A87441E" w:rsidRPr="34BF5588">
        <w:rPr>
          <w:lang w:val="en-AU"/>
        </w:rPr>
        <w:t xml:space="preserve"> services</w:t>
      </w:r>
      <w:r w:rsidR="33E62FCB" w:rsidRPr="34BF5588">
        <w:rPr>
          <w:lang w:val="en-AU"/>
        </w:rPr>
        <w:t>.</w:t>
      </w:r>
      <w:r w:rsidR="2F1D12A0" w:rsidRPr="34BF5588">
        <w:rPr>
          <w:lang w:val="en-AU"/>
        </w:rPr>
        <w:t xml:space="preserve"> </w:t>
      </w:r>
    </w:p>
    <w:p w14:paraId="3EE39E61" w14:textId="3F721201" w:rsidR="2CA437D2" w:rsidRDefault="1FE47F05" w:rsidP="34BF5588">
      <w:pPr>
        <w:rPr>
          <w:lang w:val="en-AU"/>
        </w:rPr>
      </w:pPr>
      <w:r w:rsidRPr="34BF5588">
        <w:rPr>
          <w:lang w:val="en-AU"/>
        </w:rPr>
        <w:t>We also acknowledge that in tandem with priority funding for ACCOs, mainstream service providers must</w:t>
      </w:r>
      <w:r w:rsidR="58F3F16F" w:rsidRPr="34BF5588">
        <w:rPr>
          <w:lang w:val="en-AU"/>
        </w:rPr>
        <w:t xml:space="preserve"> be responsible for delivering culturally appropriate services. </w:t>
      </w:r>
      <w:r w:rsidR="1BCA8013" w:rsidRPr="34BF5588">
        <w:rPr>
          <w:lang w:val="en-AU"/>
        </w:rPr>
        <w:t>This should include collaborative commissioning, active partnerships with ACCOs, cultural competency training</w:t>
      </w:r>
      <w:r w:rsidR="0FE127BE" w:rsidRPr="34BF5588">
        <w:rPr>
          <w:lang w:val="en-AU"/>
        </w:rPr>
        <w:t xml:space="preserve"> and embedding specialist First Nations’ roles within programs</w:t>
      </w:r>
      <w:r w:rsidR="0C9DFDB5" w:rsidRPr="34BF5588">
        <w:rPr>
          <w:lang w:val="en-AU"/>
        </w:rPr>
        <w:t xml:space="preserve"> and governance</w:t>
      </w:r>
      <w:r w:rsidR="0FE127BE" w:rsidRPr="34BF5588">
        <w:rPr>
          <w:lang w:val="en-AU"/>
        </w:rPr>
        <w:t xml:space="preserve">. </w:t>
      </w:r>
    </w:p>
    <w:p w14:paraId="25C9F58B" w14:textId="641118BF" w:rsidR="41A74D33" w:rsidRDefault="6E945E6A" w:rsidP="34BF5588">
      <w:pPr>
        <w:spacing w:after="0"/>
        <w:rPr>
          <w:b/>
          <w:bCs/>
          <w:i/>
          <w:iCs/>
          <w:color w:val="136A57"/>
          <w:lang w:val="en-AU"/>
        </w:rPr>
      </w:pPr>
      <w:r w:rsidRPr="34BF5588">
        <w:rPr>
          <w:b/>
          <w:bCs/>
          <w:i/>
          <w:iCs/>
          <w:color w:val="136A57"/>
          <w:lang w:val="en-AU"/>
        </w:rPr>
        <w:t>Multicultural Families</w:t>
      </w:r>
    </w:p>
    <w:p w14:paraId="7D635519" w14:textId="10088424" w:rsidR="0D4CC6D9" w:rsidRDefault="00D27DF0" w:rsidP="34BF5588">
      <w:pPr>
        <w:spacing w:after="240"/>
        <w:rPr>
          <w:b/>
          <w:bCs/>
          <w:i/>
          <w:iCs/>
          <w:color w:val="136A57"/>
          <w:lang w:val="en-AU"/>
        </w:rPr>
      </w:pPr>
      <w:r w:rsidRPr="34BF5588">
        <w:t>Migrant and refugee women and families require explicit recognition within the reform. Many face structural barriers including racism, visa precarity, language barriers, low digital literacy and limited system navigation support. These inequities compound socio-economic stress and can lead to delayed help-seeking or disengagement from services. Culturally safe, community-led and linguistically accessible service models—delivered in partnership with multicultural organisations and bicultural workers—must therefore be embedded throughout the new program.</w:t>
      </w:r>
    </w:p>
    <w:p w14:paraId="1A74E6E5" w14:textId="72B7D0B9" w:rsidR="62021ADB" w:rsidRDefault="62021ADB" w:rsidP="34BF5588">
      <w:pPr>
        <w:spacing w:after="240" w:line="278" w:lineRule="auto"/>
      </w:pPr>
      <w:r w:rsidRPr="34BF5588">
        <w:t xml:space="preserve">In addition, many multicultural families—including recently arrived migrants, humanitarian entrants, women on temporary visas, and families separated by migration pathways—experience specific vulnerabilities that are not well understood within mainstream service systems. These include trauma histories, limited social networks, extended or multigenerational household structures, cultural norms around parenting and care, and </w:t>
      </w:r>
      <w:r w:rsidRPr="34BF5588">
        <w:lastRenderedPageBreak/>
        <w:t>experiences of discrimination or exclusion. Without deliberate attention to these factors, consolidated service systems risk unintentionally widening gaps in access and outcomes.</w:t>
      </w:r>
    </w:p>
    <w:p w14:paraId="194FFB5E" w14:textId="29DCECE5" w:rsidR="62021ADB" w:rsidRDefault="62021ADB" w:rsidP="00E4742B">
      <w:pPr>
        <w:spacing w:after="120" w:line="278" w:lineRule="auto"/>
      </w:pPr>
      <w:r w:rsidRPr="34BF5588">
        <w:t>To ensure equitable access and participation, the program design should:</w:t>
      </w:r>
    </w:p>
    <w:p w14:paraId="410C1B8D" w14:textId="2ED6C64B" w:rsidR="62021ADB" w:rsidRDefault="62021ADB" w:rsidP="34BF5588">
      <w:pPr>
        <w:pStyle w:val="ListParagraph"/>
        <w:numPr>
          <w:ilvl w:val="0"/>
          <w:numId w:val="2"/>
        </w:numPr>
        <w:spacing w:after="0" w:line="278" w:lineRule="auto"/>
      </w:pPr>
      <w:r w:rsidRPr="34BF5588">
        <w:t>Recognise multicultural, migrant and refugee families as priority cohorts requiring targeted early intervention, culturally tailored supports and specialist pathways.</w:t>
      </w:r>
    </w:p>
    <w:p w14:paraId="703C5CB5" w14:textId="290219B2" w:rsidR="62021ADB" w:rsidRDefault="62021ADB" w:rsidP="34BF5588">
      <w:pPr>
        <w:pStyle w:val="ListParagraph"/>
        <w:numPr>
          <w:ilvl w:val="0"/>
          <w:numId w:val="2"/>
        </w:numPr>
        <w:spacing w:after="0" w:line="278" w:lineRule="auto"/>
      </w:pPr>
      <w:r w:rsidRPr="34BF5588">
        <w:t>Resource bicultural/bilingual workers, community connectors and peer-led programs, who play a critical role in bridging cultural, linguistic and trust gaps.</w:t>
      </w:r>
    </w:p>
    <w:p w14:paraId="52DB0415" w14:textId="0B070A66" w:rsidR="62021ADB" w:rsidRDefault="62021ADB" w:rsidP="34BF5588">
      <w:pPr>
        <w:pStyle w:val="ListParagraph"/>
        <w:numPr>
          <w:ilvl w:val="0"/>
          <w:numId w:val="2"/>
        </w:numPr>
        <w:spacing w:after="0" w:line="278" w:lineRule="auto"/>
      </w:pPr>
      <w:r w:rsidRPr="34BF5588">
        <w:t>Fund interpreter services across all touchpoints, including family services, disability supports, health services, and early childhood.</w:t>
      </w:r>
    </w:p>
    <w:p w14:paraId="28709162" w14:textId="3E47E09D" w:rsidR="62021ADB" w:rsidRDefault="62021ADB" w:rsidP="34BF5588">
      <w:pPr>
        <w:pStyle w:val="ListParagraph"/>
        <w:numPr>
          <w:ilvl w:val="0"/>
          <w:numId w:val="2"/>
        </w:numPr>
        <w:spacing w:after="0" w:line="278" w:lineRule="auto"/>
      </w:pPr>
      <w:r w:rsidRPr="34BF5588">
        <w:t>Support specialist multicultural women’s, settlement and refugee services, particularly small and medium organisations that hold deep community trust but are often under-resourced.</w:t>
      </w:r>
    </w:p>
    <w:p w14:paraId="76FDD645" w14:textId="750EB943" w:rsidR="62021ADB" w:rsidRDefault="62021ADB" w:rsidP="34BF5588">
      <w:pPr>
        <w:pStyle w:val="ListParagraph"/>
        <w:numPr>
          <w:ilvl w:val="0"/>
          <w:numId w:val="2"/>
        </w:numPr>
        <w:spacing w:after="0" w:line="278" w:lineRule="auto"/>
      </w:pPr>
      <w:r w:rsidRPr="34BF5588">
        <w:t>Acknowledge the intersection of visa status, migration history, racism and gendered disadvantage, which affects parenting confidence, safety, help-seeking and service engagement.</w:t>
      </w:r>
    </w:p>
    <w:p w14:paraId="67EFB40C" w14:textId="50343CF3" w:rsidR="62021ADB" w:rsidRDefault="62021ADB" w:rsidP="34BF5588">
      <w:pPr>
        <w:pStyle w:val="ListParagraph"/>
        <w:numPr>
          <w:ilvl w:val="0"/>
          <w:numId w:val="2"/>
        </w:numPr>
        <w:spacing w:after="0" w:line="278" w:lineRule="auto"/>
      </w:pPr>
      <w:r w:rsidRPr="34BF5588">
        <w:t>Ensure mainstream providers demonstrate cultural capability, active partnerships with multicultural organisations, and lived-experience governance.</w:t>
      </w:r>
    </w:p>
    <w:p w14:paraId="3C005992" w14:textId="775CD250" w:rsidR="62021ADB" w:rsidRDefault="62021ADB" w:rsidP="34BF5588">
      <w:pPr>
        <w:pStyle w:val="ListParagraph"/>
        <w:numPr>
          <w:ilvl w:val="0"/>
          <w:numId w:val="2"/>
        </w:numPr>
        <w:spacing w:after="0" w:line="278" w:lineRule="auto"/>
      </w:pPr>
      <w:r w:rsidRPr="34BF5588">
        <w:t>Incorporate qualitative insights, such as lived-experience narratives and culturally informed case studies, into outcomes measurement frameworks.</w:t>
      </w:r>
    </w:p>
    <w:p w14:paraId="0503B77A" w14:textId="4E0EDB84" w:rsidR="34BF5588" w:rsidRPr="00E4742B" w:rsidRDefault="62021ADB" w:rsidP="00E4742B">
      <w:pPr>
        <w:pStyle w:val="ListParagraph"/>
        <w:numPr>
          <w:ilvl w:val="0"/>
          <w:numId w:val="2"/>
        </w:numPr>
        <w:spacing w:after="120" w:line="278" w:lineRule="auto"/>
      </w:pPr>
      <w:r w:rsidRPr="34BF5588">
        <w:t>Address digital exclusion,</w:t>
      </w:r>
      <w:r w:rsidRPr="34BF5588">
        <w:rPr>
          <w:b/>
          <w:bCs/>
        </w:rPr>
        <w:t xml:space="preserve"> </w:t>
      </w:r>
      <w:proofErr w:type="spellStart"/>
      <w:r w:rsidRPr="34BF5588">
        <w:t>recognising</w:t>
      </w:r>
      <w:proofErr w:type="spellEnd"/>
      <w:r w:rsidRPr="34BF5588">
        <w:t xml:space="preserve"> that many families require in-person supports, translated resources and system navigation assistance.</w:t>
      </w:r>
    </w:p>
    <w:p w14:paraId="3354D7FE" w14:textId="5D520FD9" w:rsidR="62021ADB" w:rsidRDefault="62021ADB" w:rsidP="34BF5588">
      <w:pPr>
        <w:spacing w:after="240" w:line="278" w:lineRule="auto"/>
      </w:pPr>
      <w:r w:rsidRPr="34BF5588">
        <w:t>Embedding these considerations across the reform will strengthen early intervention, reduce barriers to service engagement, and ensure migrant and refugee families are able to access support that is culturally safe, trauma-informed, linguistically accessible and responsive to the diversity of family structures and needs within multicultural communities.</w:t>
      </w:r>
    </w:p>
    <w:p w14:paraId="58E141F9" w14:textId="2F14EB28" w:rsidR="41A74D33" w:rsidRDefault="6E945E6A" w:rsidP="34BF5588">
      <w:pPr>
        <w:spacing w:after="0"/>
        <w:rPr>
          <w:b/>
          <w:bCs/>
          <w:i/>
          <w:iCs/>
          <w:color w:val="136A57"/>
          <w:lang w:val="en-AU"/>
        </w:rPr>
      </w:pPr>
      <w:r w:rsidRPr="34BF5588">
        <w:rPr>
          <w:b/>
          <w:bCs/>
          <w:i/>
          <w:iCs/>
          <w:color w:val="136A57"/>
          <w:lang w:val="en-AU"/>
        </w:rPr>
        <w:t>Single</w:t>
      </w:r>
      <w:r w:rsidR="48D5B6F9" w:rsidRPr="34BF5588">
        <w:rPr>
          <w:b/>
          <w:bCs/>
          <w:i/>
          <w:iCs/>
          <w:color w:val="136A57"/>
          <w:lang w:val="en-AU"/>
        </w:rPr>
        <w:t xml:space="preserve"> M</w:t>
      </w:r>
      <w:r w:rsidRPr="34BF5588">
        <w:rPr>
          <w:b/>
          <w:bCs/>
          <w:i/>
          <w:iCs/>
          <w:color w:val="136A57"/>
          <w:lang w:val="en-AU"/>
        </w:rPr>
        <w:t xml:space="preserve">other Families </w:t>
      </w:r>
    </w:p>
    <w:p w14:paraId="14405981" w14:textId="250D8B73" w:rsidR="2656FBF6" w:rsidRDefault="3789E230" w:rsidP="00E4742B">
      <w:pPr>
        <w:rPr>
          <w:lang w:val="en-AU"/>
        </w:rPr>
      </w:pPr>
      <w:r w:rsidRPr="34BF5588">
        <w:rPr>
          <w:lang w:val="en-AU"/>
        </w:rPr>
        <w:t>With the highest rates of housing stress, s</w:t>
      </w:r>
      <w:r w:rsidR="002B09A9" w:rsidRPr="34BF5588">
        <w:rPr>
          <w:lang w:val="en-AU"/>
        </w:rPr>
        <w:t>ingle</w:t>
      </w:r>
      <w:r w:rsidR="640975A8" w:rsidRPr="34BF5588">
        <w:rPr>
          <w:lang w:val="en-AU"/>
        </w:rPr>
        <w:t xml:space="preserve"> m</w:t>
      </w:r>
      <w:r w:rsidR="002B09A9" w:rsidRPr="34BF5588">
        <w:rPr>
          <w:lang w:val="en-AU"/>
        </w:rPr>
        <w:t xml:space="preserve">other families </w:t>
      </w:r>
      <w:r w:rsidR="18714DAF" w:rsidRPr="34BF5588">
        <w:rPr>
          <w:lang w:val="en-AU"/>
        </w:rPr>
        <w:t>experience an elevated risk of economic insecurity, housing instability, and poverty.</w:t>
      </w:r>
      <w:r w:rsidR="1AF92D19" w:rsidRPr="34BF5588">
        <w:rPr>
          <w:rStyle w:val="EndnoteReference"/>
          <w:lang w:val="en-AU"/>
        </w:rPr>
        <w:endnoteReference w:id="2"/>
      </w:r>
      <w:r w:rsidR="03C61FD8" w:rsidRPr="34BF5588">
        <w:rPr>
          <w:lang w:val="en-AU"/>
        </w:rPr>
        <w:t xml:space="preserve"> Single mothers are also </w:t>
      </w:r>
      <w:r w:rsidR="6AB0C2A2" w:rsidRPr="34BF5588">
        <w:rPr>
          <w:lang w:val="en-AU"/>
        </w:rPr>
        <w:t xml:space="preserve">disproportionately exposed to </w:t>
      </w:r>
      <w:r w:rsidR="2FDBEDB7" w:rsidRPr="34BF5588">
        <w:rPr>
          <w:lang w:val="en-AU"/>
        </w:rPr>
        <w:t>intimate partner</w:t>
      </w:r>
      <w:r w:rsidR="6AB0C2A2" w:rsidRPr="34BF5588">
        <w:rPr>
          <w:lang w:val="en-AU"/>
        </w:rPr>
        <w:t xml:space="preserve"> violence.</w:t>
      </w:r>
      <w:r w:rsidR="1AF92D19" w:rsidRPr="34BF5588">
        <w:rPr>
          <w:rStyle w:val="EndnoteReference"/>
          <w:lang w:val="en-AU"/>
        </w:rPr>
        <w:endnoteReference w:id="3"/>
      </w:r>
      <w:r w:rsidR="4AC4FBC6" w:rsidRPr="34BF5588">
        <w:rPr>
          <w:lang w:val="en-AU"/>
        </w:rPr>
        <w:t xml:space="preserve"> </w:t>
      </w:r>
      <w:r w:rsidR="18714DAF" w:rsidRPr="34BF5588">
        <w:rPr>
          <w:lang w:val="en-AU"/>
        </w:rPr>
        <w:t xml:space="preserve"> </w:t>
      </w:r>
      <w:r w:rsidR="7FE5302A" w:rsidRPr="34BF5588">
        <w:rPr>
          <w:lang w:val="en-AU"/>
        </w:rPr>
        <w:t xml:space="preserve">Further, there are more lone parent concentrations in regional areas where service provision is </w:t>
      </w:r>
      <w:r w:rsidR="707DD8DA" w:rsidRPr="34BF5588">
        <w:rPr>
          <w:lang w:val="en-AU"/>
        </w:rPr>
        <w:t xml:space="preserve">worse </w:t>
      </w:r>
      <w:r w:rsidR="7FE5302A" w:rsidRPr="34BF5588">
        <w:rPr>
          <w:lang w:val="en-AU"/>
        </w:rPr>
        <w:t>than in metropolitan areas</w:t>
      </w:r>
      <w:r w:rsidR="7C8A2B53" w:rsidRPr="34BF5588">
        <w:rPr>
          <w:lang w:val="en-AU"/>
        </w:rPr>
        <w:t>.</w:t>
      </w:r>
      <w:r w:rsidR="6922EADE" w:rsidRPr="34BF5588">
        <w:rPr>
          <w:rStyle w:val="EndnoteReference"/>
          <w:lang w:val="en-AU"/>
        </w:rPr>
        <w:endnoteReference w:id="4"/>
      </w:r>
      <w:r w:rsidR="7C8A2B53" w:rsidRPr="34BF5588">
        <w:rPr>
          <w:lang w:val="en-AU"/>
        </w:rPr>
        <w:t xml:space="preserve"> </w:t>
      </w:r>
      <w:r w:rsidR="6AFE1BE7" w:rsidRPr="34BF5588">
        <w:rPr>
          <w:lang w:val="en-AU"/>
        </w:rPr>
        <w:t xml:space="preserve">Additionally, there are more adolescent </w:t>
      </w:r>
      <w:r w:rsidR="7A5AA88A" w:rsidRPr="34BF5588">
        <w:rPr>
          <w:lang w:val="en-AU"/>
        </w:rPr>
        <w:t>births</w:t>
      </w:r>
      <w:r w:rsidR="6AFE1BE7" w:rsidRPr="34BF5588">
        <w:rPr>
          <w:lang w:val="en-AU"/>
        </w:rPr>
        <w:t xml:space="preserve"> in</w:t>
      </w:r>
      <w:r w:rsidR="6BB59A0A" w:rsidRPr="34BF5588">
        <w:rPr>
          <w:lang w:val="en-AU"/>
        </w:rPr>
        <w:t xml:space="preserve"> rural areas.</w:t>
      </w:r>
      <w:r w:rsidR="6922EADE" w:rsidRPr="34BF5588">
        <w:rPr>
          <w:rStyle w:val="EndnoteReference"/>
          <w:lang w:val="en-AU"/>
        </w:rPr>
        <w:endnoteReference w:id="5"/>
      </w:r>
      <w:r w:rsidR="6BB59A0A" w:rsidRPr="34BF5588">
        <w:rPr>
          <w:lang w:val="en-AU"/>
        </w:rPr>
        <w:t xml:space="preserve"> </w:t>
      </w:r>
      <w:r w:rsidR="066C8F6A" w:rsidRPr="34BF5588">
        <w:rPr>
          <w:lang w:val="en-AU"/>
        </w:rPr>
        <w:t xml:space="preserve">These </w:t>
      </w:r>
      <w:r w:rsidR="3F28865B" w:rsidRPr="34BF5588">
        <w:rPr>
          <w:lang w:val="en-AU"/>
        </w:rPr>
        <w:t xml:space="preserve">rural </w:t>
      </w:r>
      <w:r w:rsidR="066C8F6A" w:rsidRPr="34BF5588">
        <w:rPr>
          <w:lang w:val="en-AU"/>
        </w:rPr>
        <w:t>single mothers face co</w:t>
      </w:r>
      <w:r w:rsidR="1EA1D523" w:rsidRPr="34BF5588">
        <w:rPr>
          <w:lang w:val="en-AU"/>
        </w:rPr>
        <w:t xml:space="preserve">mpounded disadvantage with lower incomes, </w:t>
      </w:r>
      <w:r w:rsidR="64CAA938" w:rsidRPr="34BF5588">
        <w:rPr>
          <w:lang w:val="en-AU"/>
        </w:rPr>
        <w:t>higher barriers to services and housing stress</w:t>
      </w:r>
      <w:r w:rsidR="1EA1D523" w:rsidRPr="34BF5588">
        <w:rPr>
          <w:lang w:val="en-AU"/>
        </w:rPr>
        <w:t>.</w:t>
      </w:r>
      <w:r w:rsidR="6922EADE" w:rsidRPr="34BF5588">
        <w:rPr>
          <w:rStyle w:val="EndnoteReference"/>
          <w:lang w:val="en-AU"/>
        </w:rPr>
        <w:endnoteReference w:id="6"/>
      </w:r>
      <w:r w:rsidR="1EA1D523" w:rsidRPr="34BF5588">
        <w:rPr>
          <w:lang w:val="en-AU"/>
        </w:rPr>
        <w:t xml:space="preserve"> </w:t>
      </w:r>
      <w:r w:rsidR="20808EA7" w:rsidRPr="34BF5588">
        <w:rPr>
          <w:lang w:val="en-AU"/>
        </w:rPr>
        <w:t>Inadequate social security services</w:t>
      </w:r>
      <w:r w:rsidR="2A2972C9" w:rsidRPr="34BF5588">
        <w:rPr>
          <w:lang w:val="en-AU"/>
        </w:rPr>
        <w:t xml:space="preserve"> increase t</w:t>
      </w:r>
      <w:r w:rsidR="1A290505" w:rsidRPr="34BF5588">
        <w:rPr>
          <w:lang w:val="en-AU"/>
        </w:rPr>
        <w:t>he risk</w:t>
      </w:r>
      <w:r w:rsidR="0EB28B55" w:rsidRPr="34BF5588">
        <w:rPr>
          <w:lang w:val="en-AU"/>
        </w:rPr>
        <w:t xml:space="preserve"> of poverty and exposure to violence: T</w:t>
      </w:r>
      <w:r w:rsidR="2A2972C9" w:rsidRPr="34BF5588">
        <w:rPr>
          <w:lang w:val="en-AU"/>
        </w:rPr>
        <w:t xml:space="preserve">he interaction between child support payments and </w:t>
      </w:r>
      <w:r w:rsidR="2A2972C9" w:rsidRPr="34BF5588">
        <w:rPr>
          <w:lang w:val="en-AU"/>
        </w:rPr>
        <w:lastRenderedPageBreak/>
        <w:t xml:space="preserve">family tax benefits </w:t>
      </w:r>
      <w:r w:rsidR="306F349C" w:rsidRPr="34BF5588">
        <w:rPr>
          <w:lang w:val="en-AU"/>
        </w:rPr>
        <w:t xml:space="preserve">allows perpetrators to </w:t>
      </w:r>
      <w:proofErr w:type="spellStart"/>
      <w:r w:rsidR="306F349C" w:rsidRPr="34BF5588">
        <w:rPr>
          <w:lang w:val="en-AU"/>
        </w:rPr>
        <w:t>weaponise</w:t>
      </w:r>
      <w:proofErr w:type="spellEnd"/>
      <w:r w:rsidR="306F349C" w:rsidRPr="34BF5588">
        <w:rPr>
          <w:lang w:val="en-AU"/>
        </w:rPr>
        <w:t xml:space="preserve"> the Child Support system, </w:t>
      </w:r>
      <w:r w:rsidR="19988B9B" w:rsidRPr="34BF5588">
        <w:rPr>
          <w:lang w:val="en-AU"/>
        </w:rPr>
        <w:t xml:space="preserve">intentionally causing debt for their ex-partner. </w:t>
      </w:r>
    </w:p>
    <w:p w14:paraId="3F657925" w14:textId="34FBE91C" w:rsidR="41A74D33" w:rsidRDefault="6E945E6A" w:rsidP="34BF5588">
      <w:pPr>
        <w:spacing w:after="0"/>
        <w:rPr>
          <w:b/>
          <w:bCs/>
          <w:i/>
          <w:iCs/>
          <w:color w:val="136A57"/>
          <w:lang w:val="en-AU"/>
        </w:rPr>
      </w:pPr>
      <w:r w:rsidRPr="34BF5588">
        <w:rPr>
          <w:b/>
          <w:bCs/>
          <w:i/>
          <w:iCs/>
          <w:color w:val="136A57"/>
          <w:lang w:val="en-AU"/>
        </w:rPr>
        <w:t xml:space="preserve">LGBTIQA+SB Families </w:t>
      </w:r>
    </w:p>
    <w:p w14:paraId="17CCAEC7" w14:textId="004B4501" w:rsidR="17A93BD6" w:rsidRDefault="4CDE97AA" w:rsidP="34BF5588">
      <w:pPr>
        <w:spacing w:after="240"/>
        <w:rPr>
          <w:lang w:val="en-AU"/>
        </w:rPr>
      </w:pPr>
      <w:r w:rsidRPr="34BF5588">
        <w:rPr>
          <w:lang w:val="en-AU"/>
        </w:rPr>
        <w:t xml:space="preserve">LGBTIQA+SB families face barriers in accessing mainstream services that are designed with underlying </w:t>
      </w:r>
      <w:r w:rsidR="780B0FE0" w:rsidRPr="34BF5588">
        <w:rPr>
          <w:lang w:val="en-AU"/>
        </w:rPr>
        <w:t xml:space="preserve">cisgender, </w:t>
      </w:r>
      <w:r w:rsidR="2CE15C4D" w:rsidRPr="34BF5588">
        <w:rPr>
          <w:lang w:val="en-AU"/>
        </w:rPr>
        <w:t xml:space="preserve">heteronormative </w:t>
      </w:r>
      <w:r w:rsidRPr="34BF5588">
        <w:rPr>
          <w:lang w:val="en-AU"/>
        </w:rPr>
        <w:t>assumptions</w:t>
      </w:r>
      <w:r w:rsidR="4B11F1B2" w:rsidRPr="34BF5588">
        <w:rPr>
          <w:lang w:val="en-AU"/>
        </w:rPr>
        <w:t xml:space="preserve"> about the family model</w:t>
      </w:r>
      <w:r w:rsidR="2DC71839" w:rsidRPr="34BF5588">
        <w:rPr>
          <w:lang w:val="en-AU"/>
        </w:rPr>
        <w:t>.</w:t>
      </w:r>
      <w:r w:rsidR="13A568E4" w:rsidRPr="34BF5588">
        <w:rPr>
          <w:lang w:val="en-AU"/>
        </w:rPr>
        <w:t xml:space="preserve"> These assumptions perpetuate </w:t>
      </w:r>
      <w:r w:rsidR="38CD28AB" w:rsidRPr="34BF5588">
        <w:rPr>
          <w:lang w:val="en-AU"/>
        </w:rPr>
        <w:t xml:space="preserve">the exclusion of diverse families </w:t>
      </w:r>
      <w:r w:rsidR="59C21445" w:rsidRPr="34BF5588">
        <w:rPr>
          <w:lang w:val="en-AU"/>
        </w:rPr>
        <w:t xml:space="preserve">who may fear discrimination based on gender identity, sexuality or family structure when seeking support. </w:t>
      </w:r>
      <w:r w:rsidR="2C82E1A7" w:rsidRPr="34BF5588">
        <w:rPr>
          <w:lang w:val="en-AU"/>
        </w:rPr>
        <w:t xml:space="preserve">There are few </w:t>
      </w:r>
      <w:r w:rsidR="6E134DC1" w:rsidRPr="34BF5588">
        <w:rPr>
          <w:lang w:val="en-AU"/>
        </w:rPr>
        <w:t>LGBTIQA+SB specialist services providers</w:t>
      </w:r>
      <w:r w:rsidR="5B16987C" w:rsidRPr="34BF5588">
        <w:rPr>
          <w:lang w:val="en-AU"/>
        </w:rPr>
        <w:t>, leaving families without an alternative means for seeking support.</w:t>
      </w:r>
    </w:p>
    <w:p w14:paraId="69937FD0" w14:textId="34ED4FE3" w:rsidR="6AC88DE7" w:rsidRDefault="640767DA" w:rsidP="34BF5588">
      <w:pPr>
        <w:spacing w:after="0"/>
        <w:rPr>
          <w:b/>
          <w:bCs/>
          <w:i/>
          <w:iCs/>
          <w:color w:val="136A57"/>
          <w:lang w:val="en-AU"/>
        </w:rPr>
      </w:pPr>
      <w:r w:rsidRPr="34BF5588">
        <w:rPr>
          <w:b/>
          <w:bCs/>
          <w:i/>
          <w:iCs/>
          <w:color w:val="136A57"/>
          <w:lang w:val="en-AU"/>
        </w:rPr>
        <w:t xml:space="preserve">Primary Carers and </w:t>
      </w:r>
      <w:r w:rsidR="6E945E6A" w:rsidRPr="34BF5588">
        <w:rPr>
          <w:b/>
          <w:bCs/>
          <w:i/>
          <w:iCs/>
          <w:color w:val="136A57"/>
          <w:lang w:val="en-AU"/>
        </w:rPr>
        <w:t xml:space="preserve">Families with Disability </w:t>
      </w:r>
    </w:p>
    <w:p w14:paraId="4BC06C0C" w14:textId="02217CDA" w:rsidR="6EB7AFDA" w:rsidRDefault="6E8A3700" w:rsidP="34BF5588">
      <w:pPr>
        <w:spacing w:after="0"/>
        <w:rPr>
          <w:b/>
          <w:bCs/>
          <w:i/>
          <w:iCs/>
          <w:color w:val="136A57"/>
          <w:lang w:val="en-AU"/>
        </w:rPr>
      </w:pPr>
      <w:r w:rsidRPr="34BF5588">
        <w:rPr>
          <w:lang w:val="en-AU"/>
        </w:rPr>
        <w:t xml:space="preserve">Women with disability experience physical, attitudinal and informational barriers to </w:t>
      </w:r>
    </w:p>
    <w:p w14:paraId="5FAD9F23" w14:textId="0BEABE74" w:rsidR="6EB7AFDA" w:rsidRDefault="6E8A3700" w:rsidP="34BF5588">
      <w:pPr>
        <w:spacing w:after="0"/>
        <w:rPr>
          <w:lang w:val="en-AU"/>
        </w:rPr>
      </w:pPr>
      <w:r w:rsidRPr="34BF5588">
        <w:rPr>
          <w:lang w:val="en-AU"/>
        </w:rPr>
        <w:t xml:space="preserve">accessing mainstream services, and are poorly served by both disability and health </w:t>
      </w:r>
    </w:p>
    <w:p w14:paraId="5C2CC031" w14:textId="5E200CBC" w:rsidR="3B2533DD" w:rsidRDefault="0B28BEC0" w:rsidP="34BF5588">
      <w:pPr>
        <w:spacing w:after="0"/>
        <w:rPr>
          <w:lang w:val="en-AU"/>
        </w:rPr>
      </w:pPr>
      <w:r w:rsidRPr="34BF5588">
        <w:rPr>
          <w:lang w:val="en-AU"/>
        </w:rPr>
        <w:t>s</w:t>
      </w:r>
      <w:r w:rsidR="6E8A3700" w:rsidRPr="34BF5588">
        <w:rPr>
          <w:lang w:val="en-AU"/>
        </w:rPr>
        <w:t>ystems.</w:t>
      </w:r>
    </w:p>
    <w:p w14:paraId="4DE8383F" w14:textId="192E1250" w:rsidR="1D14AD30" w:rsidRDefault="0C8F597A" w:rsidP="34BF5588">
      <w:pPr>
        <w:spacing w:before="120"/>
        <w:rPr>
          <w:lang w:val="en-AU"/>
        </w:rPr>
      </w:pPr>
      <w:r w:rsidRPr="34BF5588">
        <w:rPr>
          <w:lang w:val="en-AU"/>
        </w:rPr>
        <w:t xml:space="preserve">In </w:t>
      </w:r>
      <w:r w:rsidR="6AEDDF01" w:rsidRPr="34BF5588">
        <w:rPr>
          <w:lang w:val="en-AU"/>
        </w:rPr>
        <w:t xml:space="preserve">addition to this, </w:t>
      </w:r>
      <w:r w:rsidR="388F499F" w:rsidRPr="34BF5588">
        <w:rPr>
          <w:lang w:val="en-AU"/>
        </w:rPr>
        <w:t xml:space="preserve">primary carers, </w:t>
      </w:r>
      <w:r w:rsidR="6AEDDF01" w:rsidRPr="34BF5588">
        <w:rPr>
          <w:lang w:val="en-AU"/>
        </w:rPr>
        <w:t xml:space="preserve">people with disability and families with disability </w:t>
      </w:r>
      <w:r w:rsidR="4B0AECA6" w:rsidRPr="34BF5588">
        <w:rPr>
          <w:lang w:val="en-AU"/>
        </w:rPr>
        <w:t xml:space="preserve">experience an increased risk of </w:t>
      </w:r>
      <w:r w:rsidR="55A5B84B" w:rsidRPr="34BF5588">
        <w:rPr>
          <w:lang w:val="en-AU"/>
        </w:rPr>
        <w:t xml:space="preserve">relationship stress, family and domestic violence, economic insecurity, and housing instability </w:t>
      </w:r>
      <w:proofErr w:type="gramStart"/>
      <w:r w:rsidR="55A5B84B" w:rsidRPr="34BF5588">
        <w:rPr>
          <w:lang w:val="en-AU"/>
        </w:rPr>
        <w:t>as a result of</w:t>
      </w:r>
      <w:proofErr w:type="gramEnd"/>
      <w:r w:rsidR="55A5B84B" w:rsidRPr="34BF5588">
        <w:rPr>
          <w:lang w:val="en-AU"/>
        </w:rPr>
        <w:t xml:space="preserve"> systemic</w:t>
      </w:r>
      <w:r w:rsidR="4955D462" w:rsidRPr="34BF5588">
        <w:rPr>
          <w:lang w:val="en-AU"/>
        </w:rPr>
        <w:t xml:space="preserve"> discrimination. Consequentially, </w:t>
      </w:r>
      <w:r w:rsidR="594FB114" w:rsidRPr="34BF5588">
        <w:rPr>
          <w:lang w:val="en-AU"/>
        </w:rPr>
        <w:t xml:space="preserve">families with </w:t>
      </w:r>
      <w:r w:rsidR="66E7B9C0" w:rsidRPr="34BF5588">
        <w:rPr>
          <w:lang w:val="en-AU"/>
        </w:rPr>
        <w:t xml:space="preserve">disability often have frequent </w:t>
      </w:r>
      <w:r w:rsidR="4B0AECA6" w:rsidRPr="34BF5588">
        <w:rPr>
          <w:lang w:val="en-AU"/>
        </w:rPr>
        <w:t xml:space="preserve">engagement with </w:t>
      </w:r>
      <w:r w:rsidR="4960355D" w:rsidRPr="34BF5588">
        <w:rPr>
          <w:lang w:val="en-AU"/>
        </w:rPr>
        <w:t>social</w:t>
      </w:r>
      <w:r w:rsidR="4B0AECA6" w:rsidRPr="34BF5588">
        <w:rPr>
          <w:lang w:val="en-AU"/>
        </w:rPr>
        <w:t xml:space="preserve"> </w:t>
      </w:r>
      <w:r w:rsidR="4960355D" w:rsidRPr="34BF5588">
        <w:rPr>
          <w:lang w:val="en-AU"/>
        </w:rPr>
        <w:t>security and welfare services</w:t>
      </w:r>
      <w:r w:rsidR="2A79850C" w:rsidRPr="34BF5588">
        <w:rPr>
          <w:lang w:val="en-AU"/>
        </w:rPr>
        <w:t xml:space="preserve">. </w:t>
      </w:r>
    </w:p>
    <w:p w14:paraId="4A8B3114" w14:textId="7C18724F" w:rsidR="683F643F" w:rsidRDefault="21D71E10" w:rsidP="34BF5588">
      <w:pPr>
        <w:spacing w:after="0"/>
        <w:rPr>
          <w:b/>
          <w:bCs/>
          <w:i/>
          <w:iCs/>
          <w:color w:val="136A57"/>
        </w:rPr>
      </w:pPr>
      <w:r w:rsidRPr="00E4742B">
        <w:rPr>
          <w:b/>
          <w:bCs/>
          <w:i/>
          <w:iCs/>
          <w:color w:val="136A57"/>
        </w:rPr>
        <w:t xml:space="preserve">Rural, regional and remote families </w:t>
      </w:r>
    </w:p>
    <w:p w14:paraId="796583BD" w14:textId="7F2D30CC" w:rsidR="683F643F" w:rsidRDefault="21D71E10" w:rsidP="34BF5588">
      <w:pPr>
        <w:spacing w:after="0"/>
        <w:rPr>
          <w:lang w:val="en-AU"/>
        </w:rPr>
      </w:pPr>
      <w:r w:rsidRPr="34BF5588">
        <w:rPr>
          <w:lang w:val="en-AU"/>
        </w:rPr>
        <w:t xml:space="preserve">As </w:t>
      </w:r>
      <w:r w:rsidR="50AA1B63" w:rsidRPr="34BF5588">
        <w:rPr>
          <w:lang w:val="en-AU"/>
        </w:rPr>
        <w:t xml:space="preserve">the DSS </w:t>
      </w:r>
      <w:r w:rsidRPr="34BF5588">
        <w:rPr>
          <w:lang w:val="en-AU"/>
        </w:rPr>
        <w:t xml:space="preserve">consultation </w:t>
      </w:r>
      <w:r w:rsidR="73F9EFB8" w:rsidRPr="34BF5588">
        <w:rPr>
          <w:lang w:val="en-AU"/>
        </w:rPr>
        <w:t>findings identify p</w:t>
      </w:r>
      <w:r w:rsidRPr="34BF5588">
        <w:rPr>
          <w:lang w:val="en-AU"/>
        </w:rPr>
        <w:t>rograms need to respond to local communities</w:t>
      </w:r>
      <w:r w:rsidR="4FF235E6" w:rsidRPr="34BF5588">
        <w:rPr>
          <w:lang w:val="en-AU"/>
        </w:rPr>
        <w:t>,</w:t>
      </w:r>
      <w:r w:rsidR="669E7B46" w:rsidRPr="34BF5588">
        <w:rPr>
          <w:lang w:val="en-AU"/>
        </w:rPr>
        <w:t xml:space="preserve"> and l</w:t>
      </w:r>
      <w:r w:rsidRPr="34BF5588">
        <w:rPr>
          <w:lang w:val="en-AU"/>
        </w:rPr>
        <w:t>ocal needs should be determined through shared decision making.</w:t>
      </w:r>
      <w:r w:rsidR="0C1A6BE4" w:rsidRPr="34BF5588">
        <w:rPr>
          <w:lang w:val="en-AU"/>
        </w:rPr>
        <w:t xml:space="preserve"> This is </w:t>
      </w:r>
      <w:r w:rsidR="3035E25B" w:rsidRPr="34BF5588">
        <w:rPr>
          <w:lang w:val="en-AU"/>
        </w:rPr>
        <w:t>particularly</w:t>
      </w:r>
      <w:r w:rsidR="0C1A6BE4" w:rsidRPr="34BF5588">
        <w:rPr>
          <w:lang w:val="en-AU"/>
        </w:rPr>
        <w:t xml:space="preserve"> important in rural areas where </w:t>
      </w:r>
      <w:r w:rsidR="4912F42F" w:rsidRPr="34BF5588">
        <w:rPr>
          <w:lang w:val="en-AU"/>
        </w:rPr>
        <w:t xml:space="preserve">regional and remote communities that do not have locally based services responding to their needs. Although telehealth </w:t>
      </w:r>
      <w:r w:rsidR="1153C273" w:rsidRPr="34BF5588">
        <w:rPr>
          <w:lang w:val="en-AU"/>
        </w:rPr>
        <w:t>and online services provide valuable supports, face-to-face services are still preferred by rural communities</w:t>
      </w:r>
      <w:r w:rsidR="2DA32077" w:rsidRPr="34BF5588">
        <w:rPr>
          <w:lang w:val="en-AU"/>
        </w:rPr>
        <w:t xml:space="preserve"> and recommended by medical experts</w:t>
      </w:r>
      <w:r w:rsidR="1153C273" w:rsidRPr="34BF5588">
        <w:rPr>
          <w:lang w:val="en-AU"/>
        </w:rPr>
        <w:t>.</w:t>
      </w:r>
      <w:r w:rsidR="683F643F" w:rsidRPr="34BF5588">
        <w:rPr>
          <w:rStyle w:val="EndnoteReference"/>
          <w:lang w:val="en-AU"/>
        </w:rPr>
        <w:endnoteReference w:id="7"/>
      </w:r>
      <w:r w:rsidR="1153C273" w:rsidRPr="34BF5588">
        <w:rPr>
          <w:lang w:val="en-AU"/>
        </w:rPr>
        <w:t xml:space="preserve"> Those providing </w:t>
      </w:r>
      <w:r w:rsidR="3F176F4A" w:rsidRPr="34BF5588">
        <w:rPr>
          <w:lang w:val="en-AU"/>
        </w:rPr>
        <w:t xml:space="preserve">these locally based and online services need to </w:t>
      </w:r>
      <w:proofErr w:type="gramStart"/>
      <w:r w:rsidR="3F176F4A" w:rsidRPr="34BF5588">
        <w:rPr>
          <w:lang w:val="en-AU"/>
        </w:rPr>
        <w:t>have an understanding of</w:t>
      </w:r>
      <w:proofErr w:type="gramEnd"/>
      <w:r w:rsidR="3F176F4A" w:rsidRPr="34BF5588">
        <w:rPr>
          <w:lang w:val="en-AU"/>
        </w:rPr>
        <w:t xml:space="preserve"> rural areas and their unique challenges.</w:t>
      </w:r>
    </w:p>
    <w:p w14:paraId="6735A191" w14:textId="5F228418" w:rsidR="695E6EDA" w:rsidRDefault="4B512D80" w:rsidP="34BF5588">
      <w:pPr>
        <w:spacing w:before="120" w:after="0"/>
        <w:rPr>
          <w:lang w:val="en-AU"/>
        </w:rPr>
      </w:pPr>
      <w:r w:rsidRPr="34BF5588">
        <w:rPr>
          <w:lang w:val="en-AU"/>
        </w:rPr>
        <w:t xml:space="preserve">To do </w:t>
      </w:r>
      <w:proofErr w:type="gramStart"/>
      <w:r w:rsidRPr="34BF5588">
        <w:rPr>
          <w:lang w:val="en-AU"/>
        </w:rPr>
        <w:t>this rural workforces</w:t>
      </w:r>
      <w:proofErr w:type="gramEnd"/>
      <w:r w:rsidRPr="34BF5588">
        <w:rPr>
          <w:lang w:val="en-AU"/>
        </w:rPr>
        <w:t xml:space="preserve"> need to be developed. Workforce development being critical to reliable and broad service delivery was also a key finding of the consultation document</w:t>
      </w:r>
      <w:r w:rsidR="6ABD83DF" w:rsidRPr="34BF5588">
        <w:rPr>
          <w:lang w:val="en-AU"/>
        </w:rPr>
        <w:t xml:space="preserve">. The workforce in regional and remote areas needs to be developed so there are viable organisations </w:t>
      </w:r>
      <w:r w:rsidR="7EA96255" w:rsidRPr="34BF5588">
        <w:rPr>
          <w:lang w:val="en-AU"/>
        </w:rPr>
        <w:t xml:space="preserve">applying for government grants. </w:t>
      </w:r>
    </w:p>
    <w:p w14:paraId="47CD91B8" w14:textId="301A73B8" w:rsidR="2A954498" w:rsidRDefault="1FEF4D25" w:rsidP="34BF5588">
      <w:pPr>
        <w:spacing w:before="120" w:after="0"/>
        <w:rPr>
          <w:lang w:val="en-AU"/>
        </w:rPr>
      </w:pPr>
      <w:r w:rsidRPr="34BF5588">
        <w:rPr>
          <w:lang w:val="en-AU"/>
        </w:rPr>
        <w:t>Further, c</w:t>
      </w:r>
      <w:r w:rsidR="7EA96255" w:rsidRPr="34BF5588">
        <w:rPr>
          <w:lang w:val="en-AU"/>
        </w:rPr>
        <w:t>o-location of services has been recommended yet this cannot be at the cost of providing locall</w:t>
      </w:r>
      <w:r w:rsidR="7E6F18C3" w:rsidRPr="34BF5588">
        <w:rPr>
          <w:lang w:val="en-AU"/>
        </w:rPr>
        <w:t xml:space="preserve">y based services. Co-location of services in regional and remote areas is often provided in the form of regional hubs. </w:t>
      </w:r>
      <w:r w:rsidR="205D8DBF" w:rsidRPr="34BF5588">
        <w:rPr>
          <w:lang w:val="en-AU"/>
        </w:rPr>
        <w:t>If hubs are used to provide services, consistent, reliable and safe outreach services are needed. Tran</w:t>
      </w:r>
      <w:r w:rsidR="4ED25583" w:rsidRPr="34BF5588">
        <w:rPr>
          <w:lang w:val="en-AU"/>
        </w:rPr>
        <w:t>sport links to regional hubs are also needed for clients.</w:t>
      </w:r>
    </w:p>
    <w:p w14:paraId="66A55A75" w14:textId="03061BDB" w:rsidR="1D14AD30" w:rsidRPr="00E4742B" w:rsidRDefault="19E1EF10" w:rsidP="00E4742B">
      <w:pPr>
        <w:spacing w:before="120" w:after="120"/>
        <w:rPr>
          <w:lang w:val="en-AU"/>
        </w:rPr>
      </w:pPr>
      <w:r w:rsidRPr="34BF5588">
        <w:rPr>
          <w:lang w:val="en-AU"/>
        </w:rPr>
        <w:lastRenderedPageBreak/>
        <w:t xml:space="preserve">Additionally, these co-located services need to be coordinated not only from the grant administrative side but </w:t>
      </w:r>
      <w:r w:rsidR="5701997C" w:rsidRPr="34BF5588">
        <w:rPr>
          <w:lang w:val="en-AU"/>
        </w:rPr>
        <w:t>through</w:t>
      </w:r>
      <w:r w:rsidRPr="34BF5588">
        <w:rPr>
          <w:lang w:val="en-AU"/>
        </w:rPr>
        <w:t xml:space="preserve"> their client </w:t>
      </w:r>
      <w:r w:rsidR="21B610A1" w:rsidRPr="34BF5588">
        <w:rPr>
          <w:lang w:val="en-AU"/>
        </w:rPr>
        <w:t>liaison</w:t>
      </w:r>
      <w:r w:rsidRPr="34BF5588">
        <w:rPr>
          <w:lang w:val="en-AU"/>
        </w:rPr>
        <w:t>. For example, a client should not have to repeat their traumatic circumst</w:t>
      </w:r>
      <w:r w:rsidR="6E0D7501" w:rsidRPr="34BF5588">
        <w:rPr>
          <w:lang w:val="en-AU"/>
        </w:rPr>
        <w:t xml:space="preserve">ances or story to each service if these services are administratively linked. </w:t>
      </w:r>
    </w:p>
    <w:p w14:paraId="2935BC52" w14:textId="093ED559" w:rsidR="6950E18B" w:rsidRDefault="5340B500" w:rsidP="00E4742B">
      <w:pPr>
        <w:spacing w:after="0"/>
        <w:rPr>
          <w:i/>
          <w:iCs/>
          <w:color w:val="136A57"/>
          <w:lang w:val="en-AU"/>
        </w:rPr>
      </w:pPr>
      <w:r w:rsidRPr="34BF5588">
        <w:rPr>
          <w:i/>
          <w:iCs/>
          <w:color w:val="136A57"/>
          <w:lang w:val="en-AU"/>
        </w:rPr>
        <w:t>Recommendations</w:t>
      </w:r>
    </w:p>
    <w:p w14:paraId="54FCDB19" w14:textId="41BDDEDE" w:rsidR="6950E18B" w:rsidRDefault="5340B500" w:rsidP="34BF5588">
      <w:pPr>
        <w:pStyle w:val="ListParagraph"/>
        <w:numPr>
          <w:ilvl w:val="0"/>
          <w:numId w:val="5"/>
        </w:numPr>
        <w:rPr>
          <w:lang w:val="en-AU"/>
        </w:rPr>
      </w:pPr>
      <w:r w:rsidRPr="34BF5588">
        <w:rPr>
          <w:lang w:val="en-AU"/>
        </w:rPr>
        <w:t>Transition delivery of children and famil</w:t>
      </w:r>
      <w:r w:rsidR="68ECC43F" w:rsidRPr="34BF5588">
        <w:rPr>
          <w:lang w:val="en-AU"/>
        </w:rPr>
        <w:t>y</w:t>
      </w:r>
      <w:r w:rsidRPr="34BF5588">
        <w:rPr>
          <w:lang w:val="en-AU"/>
        </w:rPr>
        <w:t xml:space="preserve"> support services to ACCOs where</w:t>
      </w:r>
      <w:r w:rsidR="4F1DBB53" w:rsidRPr="34BF5588">
        <w:rPr>
          <w:lang w:val="en-AU"/>
        </w:rPr>
        <w:t xml:space="preserve"> </w:t>
      </w:r>
      <w:r w:rsidRPr="34BF5588">
        <w:rPr>
          <w:lang w:val="en-AU"/>
        </w:rPr>
        <w:t>possible</w:t>
      </w:r>
      <w:r w:rsidR="09372039" w:rsidRPr="34BF5588">
        <w:rPr>
          <w:lang w:val="en-AU"/>
        </w:rPr>
        <w:t xml:space="preserve">. </w:t>
      </w:r>
    </w:p>
    <w:p w14:paraId="5C800120" w14:textId="137D1BD4" w:rsidR="1443F94E" w:rsidRDefault="7FC96FCF" w:rsidP="34BF5588">
      <w:pPr>
        <w:pStyle w:val="ListParagraph"/>
        <w:numPr>
          <w:ilvl w:val="0"/>
          <w:numId w:val="5"/>
        </w:numPr>
        <w:rPr>
          <w:lang w:val="en-AU"/>
        </w:rPr>
      </w:pPr>
      <w:r w:rsidRPr="34BF5588">
        <w:rPr>
          <w:lang w:val="en-AU"/>
        </w:rPr>
        <w:t xml:space="preserve">Encourage </w:t>
      </w:r>
      <w:r w:rsidR="4F1193D2" w:rsidRPr="34BF5588">
        <w:rPr>
          <w:lang w:val="en-AU"/>
        </w:rPr>
        <w:t>c</w:t>
      </w:r>
      <w:r w:rsidR="22739E94" w:rsidRPr="34BF5588">
        <w:rPr>
          <w:lang w:val="en-AU"/>
        </w:rPr>
        <w:t xml:space="preserve">ollaborative commissioning </w:t>
      </w:r>
      <w:r w:rsidR="7984AA98" w:rsidRPr="34BF5588">
        <w:rPr>
          <w:lang w:val="en-AU"/>
        </w:rPr>
        <w:t xml:space="preserve">to increase access to </w:t>
      </w:r>
      <w:r w:rsidR="5F960437" w:rsidRPr="34BF5588">
        <w:rPr>
          <w:lang w:val="en-AU"/>
        </w:rPr>
        <w:t xml:space="preserve">specialist </w:t>
      </w:r>
      <w:r w:rsidR="7984AA98" w:rsidRPr="34BF5588">
        <w:rPr>
          <w:lang w:val="en-AU"/>
        </w:rPr>
        <w:t xml:space="preserve">services for </w:t>
      </w:r>
      <w:r w:rsidR="64353B43" w:rsidRPr="34BF5588">
        <w:rPr>
          <w:lang w:val="en-AU"/>
        </w:rPr>
        <w:t xml:space="preserve">families that require </w:t>
      </w:r>
      <w:r w:rsidR="0CB2C1EF" w:rsidRPr="34BF5588">
        <w:rPr>
          <w:lang w:val="en-AU"/>
        </w:rPr>
        <w:t xml:space="preserve">culturally </w:t>
      </w:r>
      <w:r w:rsidR="7831EC87" w:rsidRPr="34BF5588">
        <w:rPr>
          <w:lang w:val="en-AU"/>
        </w:rPr>
        <w:t xml:space="preserve">appropriate and accessible </w:t>
      </w:r>
      <w:r w:rsidR="64353B43" w:rsidRPr="34BF5588">
        <w:rPr>
          <w:lang w:val="en-AU"/>
        </w:rPr>
        <w:t xml:space="preserve">support </w:t>
      </w:r>
      <w:r w:rsidR="35627098" w:rsidRPr="34BF5588">
        <w:rPr>
          <w:lang w:val="en-AU"/>
        </w:rPr>
        <w:t xml:space="preserve">that is not offered by </w:t>
      </w:r>
      <w:r w:rsidR="7CF37312" w:rsidRPr="34BF5588">
        <w:rPr>
          <w:lang w:val="en-AU"/>
        </w:rPr>
        <w:t>mainstream services.</w:t>
      </w:r>
    </w:p>
    <w:p w14:paraId="5B56B608" w14:textId="46C70375" w:rsidR="0BD31CC5" w:rsidRDefault="059094A1" w:rsidP="34BF5588">
      <w:pPr>
        <w:pStyle w:val="ListParagraph"/>
        <w:numPr>
          <w:ilvl w:val="0"/>
          <w:numId w:val="5"/>
        </w:numPr>
        <w:rPr>
          <w:lang w:val="en-AU"/>
        </w:rPr>
      </w:pPr>
      <w:r w:rsidRPr="34BF5588">
        <w:rPr>
          <w:lang w:val="en-AU"/>
        </w:rPr>
        <w:t>Expand funded interpreter services across primary, acute, disability, and aged care.</w:t>
      </w:r>
    </w:p>
    <w:p w14:paraId="40E7E652" w14:textId="0D78DCE8" w:rsidR="6CA084C3" w:rsidRDefault="2FF2ACE9" w:rsidP="34BF5588">
      <w:pPr>
        <w:pStyle w:val="ListParagraph"/>
        <w:numPr>
          <w:ilvl w:val="0"/>
          <w:numId w:val="5"/>
        </w:numPr>
        <w:rPr>
          <w:lang w:val="en-AU"/>
        </w:rPr>
      </w:pPr>
      <w:r w:rsidRPr="34BF5588">
        <w:rPr>
          <w:lang w:val="en-AU"/>
        </w:rPr>
        <w:t>Require mainstream service providers to demonstrate active partnership with local ACCO</w:t>
      </w:r>
      <w:r w:rsidR="235F6598" w:rsidRPr="34BF5588">
        <w:rPr>
          <w:lang w:val="en-AU"/>
        </w:rPr>
        <w:t>s</w:t>
      </w:r>
      <w:r w:rsidRPr="34BF5588">
        <w:rPr>
          <w:lang w:val="en-AU"/>
        </w:rPr>
        <w:t xml:space="preserve"> and </w:t>
      </w:r>
      <w:r w:rsidR="167A214C" w:rsidRPr="34BF5588">
        <w:rPr>
          <w:lang w:val="en-AU"/>
        </w:rPr>
        <w:t>LGBTIQA+SB, multicultural, disability, and single mother organisations.</w:t>
      </w:r>
    </w:p>
    <w:p w14:paraId="4962EA37" w14:textId="5C02B555" w:rsidR="0B7C0FE8" w:rsidRDefault="167A214C" w:rsidP="34BF5588">
      <w:pPr>
        <w:pStyle w:val="ListParagraph"/>
        <w:numPr>
          <w:ilvl w:val="1"/>
          <w:numId w:val="5"/>
        </w:numPr>
        <w:rPr>
          <w:lang w:val="en-AU"/>
        </w:rPr>
      </w:pPr>
      <w:r w:rsidRPr="34BF5588">
        <w:rPr>
          <w:lang w:val="en-AU"/>
        </w:rPr>
        <w:t>I</w:t>
      </w:r>
      <w:r w:rsidR="2FF2ACE9" w:rsidRPr="34BF5588">
        <w:rPr>
          <w:lang w:val="en-AU"/>
        </w:rPr>
        <w:t>ncluding shared governance, decision-making, and funding allocation</w:t>
      </w:r>
      <w:r w:rsidR="0DE06B9A" w:rsidRPr="34BF5588">
        <w:rPr>
          <w:lang w:val="en-AU"/>
        </w:rPr>
        <w:t xml:space="preserve"> for ACCOs and mainstream services.</w:t>
      </w:r>
    </w:p>
    <w:p w14:paraId="2567E23A" w14:textId="63B67DEC" w:rsidR="17584600" w:rsidRDefault="60D42234" w:rsidP="34BF5588">
      <w:pPr>
        <w:pStyle w:val="ListParagraph"/>
        <w:numPr>
          <w:ilvl w:val="0"/>
          <w:numId w:val="5"/>
        </w:numPr>
        <w:rPr>
          <w:lang w:val="en-AU"/>
        </w:rPr>
      </w:pPr>
      <w:r w:rsidRPr="34BF5588">
        <w:rPr>
          <w:lang w:val="en-AU"/>
        </w:rPr>
        <w:t>Embed specialist cultural support roles within the national program</w:t>
      </w:r>
      <w:r w:rsidR="79112BB7" w:rsidRPr="34BF5588">
        <w:rPr>
          <w:lang w:val="en-AU"/>
        </w:rPr>
        <w:t xml:space="preserve"> for Aboriginal, LGBTIQA+SB, multicultural, and families with disability</w:t>
      </w:r>
      <w:r w:rsidRPr="34BF5588">
        <w:rPr>
          <w:lang w:val="en-AU"/>
        </w:rPr>
        <w:t xml:space="preserve">. </w:t>
      </w:r>
    </w:p>
    <w:p w14:paraId="21FB04D0" w14:textId="49CDBCDE" w:rsidR="6F5C407E" w:rsidRDefault="41B96DF3" w:rsidP="34BF5588">
      <w:pPr>
        <w:pStyle w:val="ListParagraph"/>
        <w:numPr>
          <w:ilvl w:val="0"/>
          <w:numId w:val="5"/>
        </w:numPr>
      </w:pPr>
      <w:r w:rsidRPr="34BF5588">
        <w:t xml:space="preserve">Provide regional and rural areas with workforce development to </w:t>
      </w:r>
      <w:r w:rsidR="1C7DC770" w:rsidRPr="34BF5588">
        <w:t xml:space="preserve">ensure there are effective organisation applying for government grants. </w:t>
      </w:r>
    </w:p>
    <w:p w14:paraId="7DCACDFF" w14:textId="4906A537" w:rsidR="1002DA26" w:rsidRDefault="1C7DC770" w:rsidP="34BF5588">
      <w:pPr>
        <w:pStyle w:val="ListParagraph"/>
        <w:numPr>
          <w:ilvl w:val="0"/>
          <w:numId w:val="5"/>
        </w:numPr>
        <w:rPr>
          <w:lang w:val="en-AU"/>
        </w:rPr>
      </w:pPr>
      <w:r w:rsidRPr="34BF5588">
        <w:rPr>
          <w:lang w:val="en-AU"/>
        </w:rPr>
        <w:t xml:space="preserve">Develop regional and rural workforces to ensure service providers understand rural contexts and build trust. </w:t>
      </w:r>
    </w:p>
    <w:p w14:paraId="46CFDDE6" w14:textId="0124A2BE" w:rsidR="20A659DB" w:rsidRDefault="69006362" w:rsidP="34BF5588">
      <w:pPr>
        <w:pStyle w:val="ListParagraph"/>
        <w:numPr>
          <w:ilvl w:val="0"/>
          <w:numId w:val="5"/>
        </w:numPr>
        <w:rPr>
          <w:lang w:val="en-AU"/>
        </w:rPr>
      </w:pPr>
      <w:r w:rsidRPr="34BF5588">
        <w:rPr>
          <w:lang w:val="en-AU"/>
        </w:rPr>
        <w:t xml:space="preserve">Ensure all rural </w:t>
      </w:r>
      <w:r w:rsidR="7BC54F35" w:rsidRPr="34BF5588">
        <w:rPr>
          <w:lang w:val="en-AU"/>
        </w:rPr>
        <w:t xml:space="preserve">needs are considered at a community level rather than a regional level. </w:t>
      </w:r>
    </w:p>
    <w:p w14:paraId="71E05BA7" w14:textId="676CB255" w:rsidR="53117378" w:rsidRDefault="203F67D2" w:rsidP="34BF5588">
      <w:pPr>
        <w:pStyle w:val="ListParagraph"/>
        <w:numPr>
          <w:ilvl w:val="0"/>
          <w:numId w:val="5"/>
        </w:numPr>
      </w:pPr>
      <w:r w:rsidRPr="34BF5588">
        <w:t xml:space="preserve">Ensure regional hubs have consistent, reliable and safe outreach </w:t>
      </w:r>
      <w:r w:rsidR="47925334" w:rsidRPr="34BF5588">
        <w:t>services</w:t>
      </w:r>
      <w:r w:rsidR="3E1CE614" w:rsidRPr="34BF5588">
        <w:t xml:space="preserve">, and transport links from surrounding areas. </w:t>
      </w:r>
    </w:p>
    <w:p w14:paraId="1E9663AE" w14:textId="3553ED66" w:rsidR="00A26D86" w:rsidRDefault="00A26D86">
      <w:pPr>
        <w:rPr>
          <w:i/>
          <w:iCs/>
          <w:color w:val="136A57"/>
          <w:lang w:val="en-AU"/>
        </w:rPr>
      </w:pPr>
      <w:r>
        <w:rPr>
          <w:i/>
          <w:iCs/>
          <w:color w:val="136A57"/>
          <w:lang w:val="en-AU"/>
        </w:rPr>
        <w:br w:type="page"/>
      </w:r>
    </w:p>
    <w:p w14:paraId="6FC72184" w14:textId="639EB423" w:rsidR="2CA437D2" w:rsidRPr="00A26D86" w:rsidRDefault="00A26D86" w:rsidP="34BF5588">
      <w:pPr>
        <w:rPr>
          <w:b/>
          <w:bCs/>
          <w:color w:val="136A57"/>
          <w:sz w:val="40"/>
          <w:szCs w:val="40"/>
          <w:lang w:val="en-AU"/>
        </w:rPr>
      </w:pPr>
      <w:r w:rsidRPr="00A26D86">
        <w:rPr>
          <w:b/>
          <w:bCs/>
          <w:color w:val="136A57"/>
          <w:sz w:val="40"/>
          <w:szCs w:val="40"/>
          <w:lang w:val="en-AU"/>
        </w:rPr>
        <w:lastRenderedPageBreak/>
        <w:t>References</w:t>
      </w:r>
    </w:p>
    <w:sectPr w:rsidR="2CA437D2" w:rsidRPr="00A26D86">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31EEF" w14:textId="77777777" w:rsidR="00E557F2" w:rsidRDefault="00E557F2">
      <w:pPr>
        <w:spacing w:after="0" w:line="240" w:lineRule="auto"/>
      </w:pPr>
      <w:r>
        <w:separator/>
      </w:r>
    </w:p>
  </w:endnote>
  <w:endnote w:type="continuationSeparator" w:id="0">
    <w:p w14:paraId="329CCB14" w14:textId="77777777" w:rsidR="00E557F2" w:rsidRDefault="00E557F2">
      <w:pPr>
        <w:spacing w:after="0" w:line="240" w:lineRule="auto"/>
      </w:pPr>
      <w:r>
        <w:continuationSeparator/>
      </w:r>
    </w:p>
  </w:endnote>
  <w:endnote w:type="continuationNotice" w:id="1">
    <w:p w14:paraId="3DEEF663" w14:textId="77777777" w:rsidR="00E557F2" w:rsidRDefault="00E557F2">
      <w:pPr>
        <w:spacing w:after="0" w:line="240" w:lineRule="auto"/>
      </w:pPr>
    </w:p>
  </w:endnote>
  <w:endnote w:id="2">
    <w:p w14:paraId="318992A4" w14:textId="2EC77804" w:rsidR="2CA437D2" w:rsidRPr="00A26D86" w:rsidRDefault="2CA437D2" w:rsidP="00E4742B">
      <w:pPr>
        <w:pStyle w:val="EndnoteText"/>
        <w:spacing w:before="240" w:after="120"/>
      </w:pPr>
      <w:r w:rsidRPr="2CA437D2">
        <w:rPr>
          <w:rStyle w:val="EndnoteReference"/>
        </w:rPr>
        <w:endnoteRef/>
      </w:r>
      <w:r w:rsidR="00A26D86">
        <w:t xml:space="preserve"> </w:t>
      </w:r>
      <w:r w:rsidR="00E4742B">
        <w:t>The M</w:t>
      </w:r>
      <w:r w:rsidR="00E4742B" w:rsidRPr="00E4742B">
        <w:t>elbourne Institute of Applied Economic and Social Research</w:t>
      </w:r>
      <w:r w:rsidR="00A26D86">
        <w:t>, (2024),</w:t>
      </w:r>
      <w:r w:rsidR="00E4742B">
        <w:t xml:space="preserve"> </w:t>
      </w:r>
      <w:r w:rsidR="00E4742B" w:rsidRPr="00A26D86">
        <w:rPr>
          <w:i/>
          <w:iCs/>
        </w:rPr>
        <w:t>The Household, Income, and Labour Dynamics in Australia Survey: Select Findings from Waves 1 to 22</w:t>
      </w:r>
      <w:r w:rsidR="00E4742B">
        <w:t xml:space="preserve">, </w:t>
      </w:r>
      <w:r>
        <w:t xml:space="preserve"> </w:t>
      </w:r>
      <w:hyperlink r:id="rId1">
        <w:r w:rsidRPr="00A26D86">
          <w:rPr>
            <w:rStyle w:val="Hyperlink"/>
            <w:color w:val="auto"/>
          </w:rPr>
          <w:t>https://melbourneinstitute.unimelb.edu.au/__data/assets/pdf_file/0003/5229912/2024-HILDA-Statistical-Report.pdf</w:t>
        </w:r>
      </w:hyperlink>
    </w:p>
  </w:endnote>
  <w:endnote w:id="3">
    <w:p w14:paraId="2974729F" w14:textId="43304B59" w:rsidR="2CA437D2" w:rsidRPr="00A26D86" w:rsidRDefault="2CA437D2" w:rsidP="00E4742B">
      <w:pPr>
        <w:pStyle w:val="EndnoteText"/>
        <w:spacing w:after="120"/>
      </w:pPr>
      <w:r w:rsidRPr="00A26D86">
        <w:rPr>
          <w:rStyle w:val="EndnoteReference"/>
        </w:rPr>
        <w:endnoteRef/>
      </w:r>
      <w:r w:rsidR="00A26D86" w:rsidRPr="00A26D86">
        <w:t xml:space="preserve"> Anne Summers, (2022), </w:t>
      </w:r>
      <w:r w:rsidR="00A26D86" w:rsidRPr="00A26D86">
        <w:rPr>
          <w:i/>
          <w:iCs/>
        </w:rPr>
        <w:t>The Choice – Violence or Poverty</w:t>
      </w:r>
      <w:r w:rsidR="00A26D86" w:rsidRPr="00A26D86">
        <w:t xml:space="preserve">, The Paul Ramsay Foundation, </w:t>
      </w:r>
      <w:hyperlink r:id="rId2" w:history="1">
        <w:r w:rsidR="00A26D86" w:rsidRPr="00A26D86">
          <w:rPr>
            <w:rStyle w:val="Hyperlink"/>
            <w:color w:val="auto"/>
          </w:rPr>
          <w:t>https://www.paulramsayfoundation.org.au/news-resources/the-choice-violence-or-poverty</w:t>
        </w:r>
      </w:hyperlink>
      <w:r w:rsidR="00A26D86" w:rsidRPr="00A26D86">
        <w:t xml:space="preserve">, </w:t>
      </w:r>
      <w:hyperlink r:id="rId3" w:history="1">
        <w:r w:rsidR="00A26D86" w:rsidRPr="00A26D86">
          <w:rPr>
            <w:rStyle w:val="Hyperlink"/>
            <w:color w:val="auto"/>
          </w:rPr>
          <w:t>https://paulramsayfoundation.org.au/2022/07/07/violence-or-poverty-new-report-uncovers-the-stark-choice-for-australian-mothers-experiencing-domestic-and-family-violence/</w:t>
        </w:r>
      </w:hyperlink>
      <w:r w:rsidRPr="00A26D86">
        <w:t xml:space="preserve"> </w:t>
      </w:r>
    </w:p>
  </w:endnote>
  <w:endnote w:id="4">
    <w:p w14:paraId="54085DE1" w14:textId="5576E718" w:rsidR="34BF5588" w:rsidRPr="00A26D86" w:rsidRDefault="34BF5588" w:rsidP="00A26D86">
      <w:pPr>
        <w:pStyle w:val="EndnoteText"/>
        <w:spacing w:after="120"/>
        <w:rPr>
          <w:u w:val="single"/>
        </w:rPr>
      </w:pPr>
      <w:r w:rsidRPr="00A26D86">
        <w:rPr>
          <w:rStyle w:val="EndnoteReference"/>
        </w:rPr>
        <w:endnoteRef/>
      </w:r>
      <w:r w:rsidRPr="00A26D86">
        <w:t xml:space="preserve"> Australian Institute of Family Studies</w:t>
      </w:r>
      <w:r w:rsidR="00A26D86" w:rsidRPr="00A26D86">
        <w:t>,</w:t>
      </w:r>
      <w:r w:rsidRPr="00A26D86">
        <w:t xml:space="preserve"> (2002)</w:t>
      </w:r>
      <w:r w:rsidR="00A26D86" w:rsidRPr="00A26D86">
        <w:t>,</w:t>
      </w:r>
      <w:r w:rsidRPr="00A26D86">
        <w:t xml:space="preserve"> </w:t>
      </w:r>
      <w:r w:rsidRPr="00A26D86">
        <w:rPr>
          <w:i/>
          <w:iCs/>
        </w:rPr>
        <w:t>The origin of lone-parent concentrations in metropolitan and regional Australia</w:t>
      </w:r>
      <w:r w:rsidR="00A26D86" w:rsidRPr="00A26D86">
        <w:rPr>
          <w:i/>
          <w:iCs/>
        </w:rPr>
        <w:t xml:space="preserve">. </w:t>
      </w:r>
      <w:hyperlink r:id="rId4" w:history="1">
        <w:r w:rsidR="00A26D86" w:rsidRPr="00A26D86">
          <w:rPr>
            <w:rStyle w:val="Hyperlink"/>
            <w:color w:val="auto"/>
          </w:rPr>
          <w:t>https://aifs.gov.au/research/family-matters/no-62/origin-lone-parent-concentrations-metropolitan-and-regional-australia</w:t>
        </w:r>
      </w:hyperlink>
    </w:p>
  </w:endnote>
  <w:endnote w:id="5">
    <w:p w14:paraId="0C06481A" w14:textId="134EEA15" w:rsidR="34BF5588" w:rsidRPr="00A26D86" w:rsidRDefault="34BF5588" w:rsidP="00E4742B">
      <w:pPr>
        <w:pStyle w:val="EndnoteText"/>
        <w:spacing w:after="120"/>
        <w:rPr>
          <w:rStyle w:val="Hyperlink"/>
          <w:color w:val="auto"/>
        </w:rPr>
      </w:pPr>
      <w:r w:rsidRPr="00A26D86">
        <w:rPr>
          <w:rStyle w:val="EndnoteReference"/>
        </w:rPr>
        <w:endnoteRef/>
      </w:r>
      <w:r w:rsidRPr="00A26D86">
        <w:t xml:space="preserve"> Australian Institute of Health and Welfare (AIHW)</w:t>
      </w:r>
      <w:r w:rsidR="00A26D86" w:rsidRPr="00A26D86">
        <w:t xml:space="preserve">, </w:t>
      </w:r>
      <w:r w:rsidRPr="00A26D86">
        <w:t>(2022)</w:t>
      </w:r>
      <w:r w:rsidR="00A26D86" w:rsidRPr="00A26D86">
        <w:t>,</w:t>
      </w:r>
      <w:r w:rsidRPr="00A26D86">
        <w:t xml:space="preserve"> </w:t>
      </w:r>
      <w:r w:rsidRPr="00A26D86">
        <w:rPr>
          <w:i/>
          <w:iCs/>
        </w:rPr>
        <w:t>Australia’s children — Teenage mothers</w:t>
      </w:r>
      <w:r w:rsidR="00A26D86" w:rsidRPr="00A26D86">
        <w:t xml:space="preserve">, </w:t>
      </w:r>
      <w:hyperlink r:id="rId5">
        <w:r w:rsidRPr="00A26D86">
          <w:rPr>
            <w:rStyle w:val="Hyperlink"/>
            <w:color w:val="auto"/>
          </w:rPr>
          <w:t>https://www.aihw.gov.au/reports/children-youth/australias-children/contents/health/teenage-mothers</w:t>
        </w:r>
      </w:hyperlink>
    </w:p>
  </w:endnote>
  <w:endnote w:id="6">
    <w:p w14:paraId="53FC0A56" w14:textId="217D6AE5" w:rsidR="34BF5588" w:rsidRPr="00A26D86" w:rsidRDefault="34BF5588" w:rsidP="00E4742B">
      <w:pPr>
        <w:pStyle w:val="EndnoteText"/>
        <w:spacing w:after="120"/>
        <w:rPr>
          <w:rStyle w:val="Hyperlink"/>
          <w:color w:val="auto"/>
        </w:rPr>
      </w:pPr>
      <w:r w:rsidRPr="00A26D86">
        <w:rPr>
          <w:rStyle w:val="EndnoteReference"/>
        </w:rPr>
        <w:endnoteRef/>
      </w:r>
      <w:r w:rsidRPr="00A26D86">
        <w:t xml:space="preserve"> PHIDU — Torrens University Australia</w:t>
      </w:r>
      <w:r w:rsidR="00A26D86" w:rsidRPr="00A26D86">
        <w:t>,</w:t>
      </w:r>
      <w:r w:rsidRPr="00A26D86">
        <w:t xml:space="preserve"> (2022)</w:t>
      </w:r>
      <w:r w:rsidR="00A26D86" w:rsidRPr="00A26D86">
        <w:t>,</w:t>
      </w:r>
      <w:r w:rsidRPr="00A26D86">
        <w:t xml:space="preserve"> </w:t>
      </w:r>
      <w:r w:rsidRPr="00A26D86">
        <w:rPr>
          <w:i/>
          <w:iCs/>
        </w:rPr>
        <w:t>Single parent families with children aged less than 15 years</w:t>
      </w:r>
      <w:r w:rsidRPr="00A26D86">
        <w:t xml:space="preserve"> PHIDU - Social Health Atlases of Australia</w:t>
      </w:r>
      <w:r w:rsidR="00A26D86" w:rsidRPr="00A26D86">
        <w:t xml:space="preserve">, </w:t>
      </w:r>
      <w:hyperlink r:id="rId6">
        <w:r w:rsidRPr="00A26D86">
          <w:rPr>
            <w:rStyle w:val="Hyperlink"/>
            <w:color w:val="auto"/>
          </w:rPr>
          <w:t>https://phidu.torrens.edu.au/notes-on-the-data/demographic-social/single-parent-families</w:t>
        </w:r>
      </w:hyperlink>
    </w:p>
  </w:endnote>
  <w:endnote w:id="7">
    <w:p w14:paraId="5A53A21C" w14:textId="73208F8F" w:rsidR="34BF5588" w:rsidRPr="00A26D86" w:rsidRDefault="34BF5588" w:rsidP="34BF5588">
      <w:pPr>
        <w:pStyle w:val="EndnoteText"/>
        <w:rPr>
          <w:b/>
          <w:bCs/>
          <w:lang w:val="en-AU"/>
        </w:rPr>
      </w:pPr>
      <w:r w:rsidRPr="00A26D86">
        <w:rPr>
          <w:rStyle w:val="EndnoteReference"/>
        </w:rPr>
        <w:endnoteRef/>
      </w:r>
      <w:r w:rsidR="00A26D86" w:rsidRPr="00A26D86">
        <w:t xml:space="preserve"> Supirya Mathew et al, (2023), </w:t>
      </w:r>
      <w:r w:rsidR="00A26D86" w:rsidRPr="00A26D86">
        <w:rPr>
          <w:i/>
          <w:iCs/>
          <w:lang w:val="en-AU"/>
        </w:rPr>
        <w:t>Telehealth in remote Australia: a supplementary tool or an alternative model of care replacing face-to-face consultations?,</w:t>
      </w:r>
      <w:r w:rsidRPr="00A26D86">
        <w:t xml:space="preserve"> </w:t>
      </w:r>
      <w:hyperlink r:id="rId7" w:history="1">
        <w:r w:rsidR="00A26D86" w:rsidRPr="00A26D86">
          <w:rPr>
            <w:rStyle w:val="Hyperlink"/>
            <w:color w:val="auto"/>
          </w:rPr>
          <w:t>https://link.springer.com/article/10.1186/s12913-023-09265-2</w:t>
        </w:r>
      </w:hyperlink>
      <w:r w:rsidR="00A26D86" w:rsidRPr="00A26D86">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B1080" w14:textId="77777777" w:rsidR="00E557F2" w:rsidRDefault="00E557F2">
      <w:pPr>
        <w:spacing w:after="0" w:line="240" w:lineRule="auto"/>
      </w:pPr>
      <w:r>
        <w:separator/>
      </w:r>
    </w:p>
  </w:footnote>
  <w:footnote w:type="continuationSeparator" w:id="0">
    <w:p w14:paraId="0EFD41A3" w14:textId="77777777" w:rsidR="00E557F2" w:rsidRDefault="00E557F2">
      <w:pPr>
        <w:spacing w:after="0" w:line="240" w:lineRule="auto"/>
      </w:pPr>
      <w:r>
        <w:continuationSeparator/>
      </w:r>
    </w:p>
  </w:footnote>
  <w:footnote w:type="continuationNotice" w:id="1">
    <w:p w14:paraId="36B7A6CB" w14:textId="77777777" w:rsidR="00E557F2" w:rsidRDefault="00E557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6486"/>
    <w:multiLevelType w:val="hybridMultilevel"/>
    <w:tmpl w:val="8EFAA6DC"/>
    <w:lvl w:ilvl="0" w:tplc="BCDE4144">
      <w:start w:val="1"/>
      <w:numFmt w:val="bullet"/>
      <w:lvlText w:val=""/>
      <w:lvlJc w:val="left"/>
      <w:pPr>
        <w:ind w:left="720" w:hanging="360"/>
      </w:pPr>
      <w:rPr>
        <w:rFonts w:ascii="Symbol" w:hAnsi="Symbol" w:hint="default"/>
      </w:rPr>
    </w:lvl>
    <w:lvl w:ilvl="1" w:tplc="31806392">
      <w:start w:val="1"/>
      <w:numFmt w:val="bullet"/>
      <w:lvlText w:val="o"/>
      <w:lvlJc w:val="left"/>
      <w:pPr>
        <w:ind w:left="1440" w:hanging="360"/>
      </w:pPr>
      <w:rPr>
        <w:rFonts w:ascii="Courier New" w:hAnsi="Courier New" w:hint="default"/>
      </w:rPr>
    </w:lvl>
    <w:lvl w:ilvl="2" w:tplc="2C3AFDA2">
      <w:start w:val="1"/>
      <w:numFmt w:val="bullet"/>
      <w:lvlText w:val=""/>
      <w:lvlJc w:val="left"/>
      <w:pPr>
        <w:ind w:left="2160" w:hanging="360"/>
      </w:pPr>
      <w:rPr>
        <w:rFonts w:ascii="Wingdings" w:hAnsi="Wingdings" w:hint="default"/>
      </w:rPr>
    </w:lvl>
    <w:lvl w:ilvl="3" w:tplc="C2BE8584">
      <w:start w:val="1"/>
      <w:numFmt w:val="bullet"/>
      <w:lvlText w:val=""/>
      <w:lvlJc w:val="left"/>
      <w:pPr>
        <w:ind w:left="2880" w:hanging="360"/>
      </w:pPr>
      <w:rPr>
        <w:rFonts w:ascii="Symbol" w:hAnsi="Symbol" w:hint="default"/>
      </w:rPr>
    </w:lvl>
    <w:lvl w:ilvl="4" w:tplc="8006F3C8">
      <w:start w:val="1"/>
      <w:numFmt w:val="bullet"/>
      <w:lvlText w:val="o"/>
      <w:lvlJc w:val="left"/>
      <w:pPr>
        <w:ind w:left="3600" w:hanging="360"/>
      </w:pPr>
      <w:rPr>
        <w:rFonts w:ascii="Courier New" w:hAnsi="Courier New" w:hint="default"/>
      </w:rPr>
    </w:lvl>
    <w:lvl w:ilvl="5" w:tplc="C1008E60">
      <w:start w:val="1"/>
      <w:numFmt w:val="bullet"/>
      <w:lvlText w:val=""/>
      <w:lvlJc w:val="left"/>
      <w:pPr>
        <w:ind w:left="4320" w:hanging="360"/>
      </w:pPr>
      <w:rPr>
        <w:rFonts w:ascii="Wingdings" w:hAnsi="Wingdings" w:hint="default"/>
      </w:rPr>
    </w:lvl>
    <w:lvl w:ilvl="6" w:tplc="6FBCDE06">
      <w:start w:val="1"/>
      <w:numFmt w:val="bullet"/>
      <w:lvlText w:val=""/>
      <w:lvlJc w:val="left"/>
      <w:pPr>
        <w:ind w:left="5040" w:hanging="360"/>
      </w:pPr>
      <w:rPr>
        <w:rFonts w:ascii="Symbol" w:hAnsi="Symbol" w:hint="default"/>
      </w:rPr>
    </w:lvl>
    <w:lvl w:ilvl="7" w:tplc="12BC2FB4">
      <w:start w:val="1"/>
      <w:numFmt w:val="bullet"/>
      <w:lvlText w:val="o"/>
      <w:lvlJc w:val="left"/>
      <w:pPr>
        <w:ind w:left="5760" w:hanging="360"/>
      </w:pPr>
      <w:rPr>
        <w:rFonts w:ascii="Courier New" w:hAnsi="Courier New" w:hint="default"/>
      </w:rPr>
    </w:lvl>
    <w:lvl w:ilvl="8" w:tplc="7632DEFC">
      <w:start w:val="1"/>
      <w:numFmt w:val="bullet"/>
      <w:lvlText w:val=""/>
      <w:lvlJc w:val="left"/>
      <w:pPr>
        <w:ind w:left="6480" w:hanging="360"/>
      </w:pPr>
      <w:rPr>
        <w:rFonts w:ascii="Wingdings" w:hAnsi="Wingdings" w:hint="default"/>
      </w:rPr>
    </w:lvl>
  </w:abstractNum>
  <w:abstractNum w:abstractNumId="1" w15:restartNumberingAfterBreak="0">
    <w:nsid w:val="0FACB6E4"/>
    <w:multiLevelType w:val="hybridMultilevel"/>
    <w:tmpl w:val="436284EC"/>
    <w:lvl w:ilvl="0" w:tplc="D776540A">
      <w:start w:val="1"/>
      <w:numFmt w:val="bullet"/>
      <w:lvlText w:val=""/>
      <w:lvlJc w:val="left"/>
      <w:pPr>
        <w:ind w:left="720" w:hanging="360"/>
      </w:pPr>
      <w:rPr>
        <w:rFonts w:ascii="Symbol" w:hAnsi="Symbol" w:hint="default"/>
      </w:rPr>
    </w:lvl>
    <w:lvl w:ilvl="1" w:tplc="7D0A5B3E">
      <w:start w:val="1"/>
      <w:numFmt w:val="bullet"/>
      <w:lvlText w:val="o"/>
      <w:lvlJc w:val="left"/>
      <w:pPr>
        <w:ind w:left="1440" w:hanging="360"/>
      </w:pPr>
      <w:rPr>
        <w:rFonts w:ascii="Courier New" w:hAnsi="Courier New" w:hint="default"/>
      </w:rPr>
    </w:lvl>
    <w:lvl w:ilvl="2" w:tplc="CD26AF28">
      <w:start w:val="1"/>
      <w:numFmt w:val="bullet"/>
      <w:lvlText w:val=""/>
      <w:lvlJc w:val="left"/>
      <w:pPr>
        <w:ind w:left="2160" w:hanging="360"/>
      </w:pPr>
      <w:rPr>
        <w:rFonts w:ascii="Wingdings" w:hAnsi="Wingdings" w:hint="default"/>
      </w:rPr>
    </w:lvl>
    <w:lvl w:ilvl="3" w:tplc="323812C6">
      <w:start w:val="1"/>
      <w:numFmt w:val="bullet"/>
      <w:lvlText w:val=""/>
      <w:lvlJc w:val="left"/>
      <w:pPr>
        <w:ind w:left="2880" w:hanging="360"/>
      </w:pPr>
      <w:rPr>
        <w:rFonts w:ascii="Symbol" w:hAnsi="Symbol" w:hint="default"/>
      </w:rPr>
    </w:lvl>
    <w:lvl w:ilvl="4" w:tplc="99CEED5E">
      <w:start w:val="1"/>
      <w:numFmt w:val="bullet"/>
      <w:lvlText w:val="o"/>
      <w:lvlJc w:val="left"/>
      <w:pPr>
        <w:ind w:left="3600" w:hanging="360"/>
      </w:pPr>
      <w:rPr>
        <w:rFonts w:ascii="Courier New" w:hAnsi="Courier New" w:hint="default"/>
      </w:rPr>
    </w:lvl>
    <w:lvl w:ilvl="5" w:tplc="EAAEB84C">
      <w:start w:val="1"/>
      <w:numFmt w:val="bullet"/>
      <w:lvlText w:val=""/>
      <w:lvlJc w:val="left"/>
      <w:pPr>
        <w:ind w:left="4320" w:hanging="360"/>
      </w:pPr>
      <w:rPr>
        <w:rFonts w:ascii="Wingdings" w:hAnsi="Wingdings" w:hint="default"/>
      </w:rPr>
    </w:lvl>
    <w:lvl w:ilvl="6" w:tplc="B5CA8522">
      <w:start w:val="1"/>
      <w:numFmt w:val="bullet"/>
      <w:lvlText w:val=""/>
      <w:lvlJc w:val="left"/>
      <w:pPr>
        <w:ind w:left="5040" w:hanging="360"/>
      </w:pPr>
      <w:rPr>
        <w:rFonts w:ascii="Symbol" w:hAnsi="Symbol" w:hint="default"/>
      </w:rPr>
    </w:lvl>
    <w:lvl w:ilvl="7" w:tplc="D1BA5540">
      <w:start w:val="1"/>
      <w:numFmt w:val="bullet"/>
      <w:lvlText w:val="o"/>
      <w:lvlJc w:val="left"/>
      <w:pPr>
        <w:ind w:left="5760" w:hanging="360"/>
      </w:pPr>
      <w:rPr>
        <w:rFonts w:ascii="Courier New" w:hAnsi="Courier New" w:hint="default"/>
      </w:rPr>
    </w:lvl>
    <w:lvl w:ilvl="8" w:tplc="E5FEC174">
      <w:start w:val="1"/>
      <w:numFmt w:val="bullet"/>
      <w:lvlText w:val=""/>
      <w:lvlJc w:val="left"/>
      <w:pPr>
        <w:ind w:left="6480" w:hanging="360"/>
      </w:pPr>
      <w:rPr>
        <w:rFonts w:ascii="Wingdings" w:hAnsi="Wingdings" w:hint="default"/>
      </w:rPr>
    </w:lvl>
  </w:abstractNum>
  <w:abstractNum w:abstractNumId="2" w15:restartNumberingAfterBreak="0">
    <w:nsid w:val="1C4C5D80"/>
    <w:multiLevelType w:val="hybridMultilevel"/>
    <w:tmpl w:val="8506C488"/>
    <w:lvl w:ilvl="0" w:tplc="08A27DAA">
      <w:start w:val="1"/>
      <w:numFmt w:val="bullet"/>
      <w:lvlText w:val=""/>
      <w:lvlJc w:val="left"/>
      <w:pPr>
        <w:ind w:left="720" w:hanging="360"/>
      </w:pPr>
      <w:rPr>
        <w:rFonts w:ascii="Symbol" w:hAnsi="Symbol" w:hint="default"/>
      </w:rPr>
    </w:lvl>
    <w:lvl w:ilvl="1" w:tplc="3ECCA934">
      <w:start w:val="1"/>
      <w:numFmt w:val="bullet"/>
      <w:lvlText w:val="o"/>
      <w:lvlJc w:val="left"/>
      <w:pPr>
        <w:ind w:left="1440" w:hanging="360"/>
      </w:pPr>
      <w:rPr>
        <w:rFonts w:ascii="Courier New" w:hAnsi="Courier New" w:hint="default"/>
      </w:rPr>
    </w:lvl>
    <w:lvl w:ilvl="2" w:tplc="D9A42C20">
      <w:start w:val="1"/>
      <w:numFmt w:val="bullet"/>
      <w:lvlText w:val=""/>
      <w:lvlJc w:val="left"/>
      <w:pPr>
        <w:ind w:left="2160" w:hanging="360"/>
      </w:pPr>
      <w:rPr>
        <w:rFonts w:ascii="Wingdings" w:hAnsi="Wingdings" w:hint="default"/>
      </w:rPr>
    </w:lvl>
    <w:lvl w:ilvl="3" w:tplc="2F6226CC">
      <w:start w:val="1"/>
      <w:numFmt w:val="bullet"/>
      <w:lvlText w:val=""/>
      <w:lvlJc w:val="left"/>
      <w:pPr>
        <w:ind w:left="2880" w:hanging="360"/>
      </w:pPr>
      <w:rPr>
        <w:rFonts w:ascii="Symbol" w:hAnsi="Symbol" w:hint="default"/>
      </w:rPr>
    </w:lvl>
    <w:lvl w:ilvl="4" w:tplc="DB3AC7B6">
      <w:start w:val="1"/>
      <w:numFmt w:val="bullet"/>
      <w:lvlText w:val="o"/>
      <w:lvlJc w:val="left"/>
      <w:pPr>
        <w:ind w:left="3600" w:hanging="360"/>
      </w:pPr>
      <w:rPr>
        <w:rFonts w:ascii="Courier New" w:hAnsi="Courier New" w:hint="default"/>
      </w:rPr>
    </w:lvl>
    <w:lvl w:ilvl="5" w:tplc="075A4422">
      <w:start w:val="1"/>
      <w:numFmt w:val="bullet"/>
      <w:lvlText w:val=""/>
      <w:lvlJc w:val="left"/>
      <w:pPr>
        <w:ind w:left="4320" w:hanging="360"/>
      </w:pPr>
      <w:rPr>
        <w:rFonts w:ascii="Wingdings" w:hAnsi="Wingdings" w:hint="default"/>
      </w:rPr>
    </w:lvl>
    <w:lvl w:ilvl="6" w:tplc="3DE29306">
      <w:start w:val="1"/>
      <w:numFmt w:val="bullet"/>
      <w:lvlText w:val=""/>
      <w:lvlJc w:val="left"/>
      <w:pPr>
        <w:ind w:left="5040" w:hanging="360"/>
      </w:pPr>
      <w:rPr>
        <w:rFonts w:ascii="Symbol" w:hAnsi="Symbol" w:hint="default"/>
      </w:rPr>
    </w:lvl>
    <w:lvl w:ilvl="7" w:tplc="BF90A618">
      <w:start w:val="1"/>
      <w:numFmt w:val="bullet"/>
      <w:lvlText w:val="o"/>
      <w:lvlJc w:val="left"/>
      <w:pPr>
        <w:ind w:left="5760" w:hanging="360"/>
      </w:pPr>
      <w:rPr>
        <w:rFonts w:ascii="Courier New" w:hAnsi="Courier New" w:hint="default"/>
      </w:rPr>
    </w:lvl>
    <w:lvl w:ilvl="8" w:tplc="98F4717C">
      <w:start w:val="1"/>
      <w:numFmt w:val="bullet"/>
      <w:lvlText w:val=""/>
      <w:lvlJc w:val="left"/>
      <w:pPr>
        <w:ind w:left="6480" w:hanging="360"/>
      </w:pPr>
      <w:rPr>
        <w:rFonts w:ascii="Wingdings" w:hAnsi="Wingdings" w:hint="default"/>
      </w:rPr>
    </w:lvl>
  </w:abstractNum>
  <w:abstractNum w:abstractNumId="3" w15:restartNumberingAfterBreak="0">
    <w:nsid w:val="2E928E26"/>
    <w:multiLevelType w:val="hybridMultilevel"/>
    <w:tmpl w:val="813EB92A"/>
    <w:lvl w:ilvl="0" w:tplc="F0CA2342">
      <w:start w:val="1"/>
      <w:numFmt w:val="bullet"/>
      <w:lvlText w:val=""/>
      <w:lvlJc w:val="left"/>
      <w:pPr>
        <w:ind w:left="720" w:hanging="360"/>
      </w:pPr>
      <w:rPr>
        <w:rFonts w:ascii="Symbol" w:hAnsi="Symbol" w:hint="default"/>
      </w:rPr>
    </w:lvl>
    <w:lvl w:ilvl="1" w:tplc="FD2414FE">
      <w:start w:val="1"/>
      <w:numFmt w:val="bullet"/>
      <w:lvlText w:val="o"/>
      <w:lvlJc w:val="left"/>
      <w:pPr>
        <w:ind w:left="1440" w:hanging="360"/>
      </w:pPr>
      <w:rPr>
        <w:rFonts w:ascii="Courier New" w:hAnsi="Courier New" w:hint="default"/>
      </w:rPr>
    </w:lvl>
    <w:lvl w:ilvl="2" w:tplc="C3448392">
      <w:start w:val="1"/>
      <w:numFmt w:val="bullet"/>
      <w:lvlText w:val=""/>
      <w:lvlJc w:val="left"/>
      <w:pPr>
        <w:ind w:left="2160" w:hanging="360"/>
      </w:pPr>
      <w:rPr>
        <w:rFonts w:ascii="Wingdings" w:hAnsi="Wingdings" w:hint="default"/>
      </w:rPr>
    </w:lvl>
    <w:lvl w:ilvl="3" w:tplc="EF00609A">
      <w:start w:val="1"/>
      <w:numFmt w:val="bullet"/>
      <w:lvlText w:val=""/>
      <w:lvlJc w:val="left"/>
      <w:pPr>
        <w:ind w:left="2880" w:hanging="360"/>
      </w:pPr>
      <w:rPr>
        <w:rFonts w:ascii="Symbol" w:hAnsi="Symbol" w:hint="default"/>
      </w:rPr>
    </w:lvl>
    <w:lvl w:ilvl="4" w:tplc="5E50B27E">
      <w:start w:val="1"/>
      <w:numFmt w:val="bullet"/>
      <w:lvlText w:val="o"/>
      <w:lvlJc w:val="left"/>
      <w:pPr>
        <w:ind w:left="3600" w:hanging="360"/>
      </w:pPr>
      <w:rPr>
        <w:rFonts w:ascii="Courier New" w:hAnsi="Courier New" w:hint="default"/>
      </w:rPr>
    </w:lvl>
    <w:lvl w:ilvl="5" w:tplc="43E280E6">
      <w:start w:val="1"/>
      <w:numFmt w:val="bullet"/>
      <w:lvlText w:val=""/>
      <w:lvlJc w:val="left"/>
      <w:pPr>
        <w:ind w:left="4320" w:hanging="360"/>
      </w:pPr>
      <w:rPr>
        <w:rFonts w:ascii="Wingdings" w:hAnsi="Wingdings" w:hint="default"/>
      </w:rPr>
    </w:lvl>
    <w:lvl w:ilvl="6" w:tplc="5AAAA5DA">
      <w:start w:val="1"/>
      <w:numFmt w:val="bullet"/>
      <w:lvlText w:val=""/>
      <w:lvlJc w:val="left"/>
      <w:pPr>
        <w:ind w:left="5040" w:hanging="360"/>
      </w:pPr>
      <w:rPr>
        <w:rFonts w:ascii="Symbol" w:hAnsi="Symbol" w:hint="default"/>
      </w:rPr>
    </w:lvl>
    <w:lvl w:ilvl="7" w:tplc="288CDC46">
      <w:start w:val="1"/>
      <w:numFmt w:val="bullet"/>
      <w:lvlText w:val="o"/>
      <w:lvlJc w:val="left"/>
      <w:pPr>
        <w:ind w:left="5760" w:hanging="360"/>
      </w:pPr>
      <w:rPr>
        <w:rFonts w:ascii="Courier New" w:hAnsi="Courier New" w:hint="default"/>
      </w:rPr>
    </w:lvl>
    <w:lvl w:ilvl="8" w:tplc="F26472BC">
      <w:start w:val="1"/>
      <w:numFmt w:val="bullet"/>
      <w:lvlText w:val=""/>
      <w:lvlJc w:val="left"/>
      <w:pPr>
        <w:ind w:left="6480" w:hanging="360"/>
      </w:pPr>
      <w:rPr>
        <w:rFonts w:ascii="Wingdings" w:hAnsi="Wingdings" w:hint="default"/>
      </w:rPr>
    </w:lvl>
  </w:abstractNum>
  <w:abstractNum w:abstractNumId="4" w15:restartNumberingAfterBreak="0">
    <w:nsid w:val="2FC47454"/>
    <w:multiLevelType w:val="hybridMultilevel"/>
    <w:tmpl w:val="57469972"/>
    <w:lvl w:ilvl="0" w:tplc="561E1B24">
      <w:start w:val="1"/>
      <w:numFmt w:val="bullet"/>
      <w:lvlText w:val=""/>
      <w:lvlJc w:val="left"/>
      <w:pPr>
        <w:ind w:left="720" w:hanging="360"/>
      </w:pPr>
      <w:rPr>
        <w:rFonts w:ascii="Symbol" w:hAnsi="Symbol" w:hint="default"/>
      </w:rPr>
    </w:lvl>
    <w:lvl w:ilvl="1" w:tplc="948C5E1E">
      <w:start w:val="1"/>
      <w:numFmt w:val="bullet"/>
      <w:lvlText w:val="o"/>
      <w:lvlJc w:val="left"/>
      <w:pPr>
        <w:ind w:left="1440" w:hanging="360"/>
      </w:pPr>
      <w:rPr>
        <w:rFonts w:ascii="Courier New" w:hAnsi="Courier New" w:hint="default"/>
      </w:rPr>
    </w:lvl>
    <w:lvl w:ilvl="2" w:tplc="351E0E10">
      <w:start w:val="1"/>
      <w:numFmt w:val="bullet"/>
      <w:lvlText w:val=""/>
      <w:lvlJc w:val="left"/>
      <w:pPr>
        <w:ind w:left="2160" w:hanging="360"/>
      </w:pPr>
      <w:rPr>
        <w:rFonts w:ascii="Wingdings" w:hAnsi="Wingdings" w:hint="default"/>
      </w:rPr>
    </w:lvl>
    <w:lvl w:ilvl="3" w:tplc="D5A0E70E">
      <w:start w:val="1"/>
      <w:numFmt w:val="bullet"/>
      <w:lvlText w:val=""/>
      <w:lvlJc w:val="left"/>
      <w:pPr>
        <w:ind w:left="2880" w:hanging="360"/>
      </w:pPr>
      <w:rPr>
        <w:rFonts w:ascii="Symbol" w:hAnsi="Symbol" w:hint="default"/>
      </w:rPr>
    </w:lvl>
    <w:lvl w:ilvl="4" w:tplc="B956A23C">
      <w:start w:val="1"/>
      <w:numFmt w:val="bullet"/>
      <w:lvlText w:val="o"/>
      <w:lvlJc w:val="left"/>
      <w:pPr>
        <w:ind w:left="3600" w:hanging="360"/>
      </w:pPr>
      <w:rPr>
        <w:rFonts w:ascii="Courier New" w:hAnsi="Courier New" w:hint="default"/>
      </w:rPr>
    </w:lvl>
    <w:lvl w:ilvl="5" w:tplc="664878A6">
      <w:start w:val="1"/>
      <w:numFmt w:val="bullet"/>
      <w:lvlText w:val=""/>
      <w:lvlJc w:val="left"/>
      <w:pPr>
        <w:ind w:left="4320" w:hanging="360"/>
      </w:pPr>
      <w:rPr>
        <w:rFonts w:ascii="Wingdings" w:hAnsi="Wingdings" w:hint="default"/>
      </w:rPr>
    </w:lvl>
    <w:lvl w:ilvl="6" w:tplc="075C9E48">
      <w:start w:val="1"/>
      <w:numFmt w:val="bullet"/>
      <w:lvlText w:val=""/>
      <w:lvlJc w:val="left"/>
      <w:pPr>
        <w:ind w:left="5040" w:hanging="360"/>
      </w:pPr>
      <w:rPr>
        <w:rFonts w:ascii="Symbol" w:hAnsi="Symbol" w:hint="default"/>
      </w:rPr>
    </w:lvl>
    <w:lvl w:ilvl="7" w:tplc="A8485B86">
      <w:start w:val="1"/>
      <w:numFmt w:val="bullet"/>
      <w:lvlText w:val="o"/>
      <w:lvlJc w:val="left"/>
      <w:pPr>
        <w:ind w:left="5760" w:hanging="360"/>
      </w:pPr>
      <w:rPr>
        <w:rFonts w:ascii="Courier New" w:hAnsi="Courier New" w:hint="default"/>
      </w:rPr>
    </w:lvl>
    <w:lvl w:ilvl="8" w:tplc="A4D4DD18">
      <w:start w:val="1"/>
      <w:numFmt w:val="bullet"/>
      <w:lvlText w:val=""/>
      <w:lvlJc w:val="left"/>
      <w:pPr>
        <w:ind w:left="6480" w:hanging="360"/>
      </w:pPr>
      <w:rPr>
        <w:rFonts w:ascii="Wingdings" w:hAnsi="Wingdings" w:hint="default"/>
      </w:rPr>
    </w:lvl>
  </w:abstractNum>
  <w:abstractNum w:abstractNumId="5" w15:restartNumberingAfterBreak="0">
    <w:nsid w:val="36C549F0"/>
    <w:multiLevelType w:val="hybridMultilevel"/>
    <w:tmpl w:val="211EEDCC"/>
    <w:lvl w:ilvl="0" w:tplc="5C546E52">
      <w:start w:val="1"/>
      <w:numFmt w:val="bullet"/>
      <w:lvlText w:val=""/>
      <w:lvlJc w:val="left"/>
      <w:pPr>
        <w:ind w:left="720" w:hanging="360"/>
      </w:pPr>
      <w:rPr>
        <w:rFonts w:ascii="Symbol" w:hAnsi="Symbol" w:hint="default"/>
      </w:rPr>
    </w:lvl>
    <w:lvl w:ilvl="1" w:tplc="D18C8264">
      <w:start w:val="1"/>
      <w:numFmt w:val="bullet"/>
      <w:lvlText w:val="o"/>
      <w:lvlJc w:val="left"/>
      <w:pPr>
        <w:ind w:left="1440" w:hanging="360"/>
      </w:pPr>
      <w:rPr>
        <w:rFonts w:ascii="Courier New" w:hAnsi="Courier New" w:hint="default"/>
      </w:rPr>
    </w:lvl>
    <w:lvl w:ilvl="2" w:tplc="ADC045E6">
      <w:start w:val="1"/>
      <w:numFmt w:val="bullet"/>
      <w:lvlText w:val=""/>
      <w:lvlJc w:val="left"/>
      <w:pPr>
        <w:ind w:left="2160" w:hanging="360"/>
      </w:pPr>
      <w:rPr>
        <w:rFonts w:ascii="Wingdings" w:hAnsi="Wingdings" w:hint="default"/>
      </w:rPr>
    </w:lvl>
    <w:lvl w:ilvl="3" w:tplc="F05C8354">
      <w:start w:val="1"/>
      <w:numFmt w:val="bullet"/>
      <w:lvlText w:val=""/>
      <w:lvlJc w:val="left"/>
      <w:pPr>
        <w:ind w:left="2880" w:hanging="360"/>
      </w:pPr>
      <w:rPr>
        <w:rFonts w:ascii="Symbol" w:hAnsi="Symbol" w:hint="default"/>
      </w:rPr>
    </w:lvl>
    <w:lvl w:ilvl="4" w:tplc="C8E8F572">
      <w:start w:val="1"/>
      <w:numFmt w:val="bullet"/>
      <w:lvlText w:val="o"/>
      <w:lvlJc w:val="left"/>
      <w:pPr>
        <w:ind w:left="3600" w:hanging="360"/>
      </w:pPr>
      <w:rPr>
        <w:rFonts w:ascii="Courier New" w:hAnsi="Courier New" w:hint="default"/>
      </w:rPr>
    </w:lvl>
    <w:lvl w:ilvl="5" w:tplc="A9B89632">
      <w:start w:val="1"/>
      <w:numFmt w:val="bullet"/>
      <w:lvlText w:val=""/>
      <w:lvlJc w:val="left"/>
      <w:pPr>
        <w:ind w:left="4320" w:hanging="360"/>
      </w:pPr>
      <w:rPr>
        <w:rFonts w:ascii="Wingdings" w:hAnsi="Wingdings" w:hint="default"/>
      </w:rPr>
    </w:lvl>
    <w:lvl w:ilvl="6" w:tplc="76D656D8">
      <w:start w:val="1"/>
      <w:numFmt w:val="bullet"/>
      <w:lvlText w:val=""/>
      <w:lvlJc w:val="left"/>
      <w:pPr>
        <w:ind w:left="5040" w:hanging="360"/>
      </w:pPr>
      <w:rPr>
        <w:rFonts w:ascii="Symbol" w:hAnsi="Symbol" w:hint="default"/>
      </w:rPr>
    </w:lvl>
    <w:lvl w:ilvl="7" w:tplc="38300360">
      <w:start w:val="1"/>
      <w:numFmt w:val="bullet"/>
      <w:lvlText w:val="o"/>
      <w:lvlJc w:val="left"/>
      <w:pPr>
        <w:ind w:left="5760" w:hanging="360"/>
      </w:pPr>
      <w:rPr>
        <w:rFonts w:ascii="Courier New" w:hAnsi="Courier New" w:hint="default"/>
      </w:rPr>
    </w:lvl>
    <w:lvl w:ilvl="8" w:tplc="E4F64F4E">
      <w:start w:val="1"/>
      <w:numFmt w:val="bullet"/>
      <w:lvlText w:val=""/>
      <w:lvlJc w:val="left"/>
      <w:pPr>
        <w:ind w:left="6480" w:hanging="360"/>
      </w:pPr>
      <w:rPr>
        <w:rFonts w:ascii="Wingdings" w:hAnsi="Wingdings" w:hint="default"/>
      </w:rPr>
    </w:lvl>
  </w:abstractNum>
  <w:abstractNum w:abstractNumId="6" w15:restartNumberingAfterBreak="0">
    <w:nsid w:val="3C2E2FE6"/>
    <w:multiLevelType w:val="hybridMultilevel"/>
    <w:tmpl w:val="71FEADDC"/>
    <w:lvl w:ilvl="0" w:tplc="7464A6F6">
      <w:start w:val="1"/>
      <w:numFmt w:val="bullet"/>
      <w:lvlText w:val=""/>
      <w:lvlJc w:val="left"/>
      <w:pPr>
        <w:ind w:left="720" w:hanging="360"/>
      </w:pPr>
      <w:rPr>
        <w:rFonts w:ascii="Symbol" w:hAnsi="Symbol" w:hint="default"/>
      </w:rPr>
    </w:lvl>
    <w:lvl w:ilvl="1" w:tplc="B54CBDD8">
      <w:start w:val="1"/>
      <w:numFmt w:val="bullet"/>
      <w:lvlText w:val="o"/>
      <w:lvlJc w:val="left"/>
      <w:pPr>
        <w:ind w:left="1440" w:hanging="360"/>
      </w:pPr>
      <w:rPr>
        <w:rFonts w:ascii="Courier New" w:hAnsi="Courier New" w:hint="default"/>
      </w:rPr>
    </w:lvl>
    <w:lvl w:ilvl="2" w:tplc="C03678B0">
      <w:start w:val="1"/>
      <w:numFmt w:val="bullet"/>
      <w:lvlText w:val=""/>
      <w:lvlJc w:val="left"/>
      <w:pPr>
        <w:ind w:left="2160" w:hanging="360"/>
      </w:pPr>
      <w:rPr>
        <w:rFonts w:ascii="Wingdings" w:hAnsi="Wingdings" w:hint="default"/>
      </w:rPr>
    </w:lvl>
    <w:lvl w:ilvl="3" w:tplc="8368AECC">
      <w:start w:val="1"/>
      <w:numFmt w:val="bullet"/>
      <w:lvlText w:val=""/>
      <w:lvlJc w:val="left"/>
      <w:pPr>
        <w:ind w:left="2880" w:hanging="360"/>
      </w:pPr>
      <w:rPr>
        <w:rFonts w:ascii="Symbol" w:hAnsi="Symbol" w:hint="default"/>
      </w:rPr>
    </w:lvl>
    <w:lvl w:ilvl="4" w:tplc="343E79CA">
      <w:start w:val="1"/>
      <w:numFmt w:val="bullet"/>
      <w:lvlText w:val="o"/>
      <w:lvlJc w:val="left"/>
      <w:pPr>
        <w:ind w:left="3600" w:hanging="360"/>
      </w:pPr>
      <w:rPr>
        <w:rFonts w:ascii="Courier New" w:hAnsi="Courier New" w:hint="default"/>
      </w:rPr>
    </w:lvl>
    <w:lvl w:ilvl="5" w:tplc="A296CED2">
      <w:start w:val="1"/>
      <w:numFmt w:val="bullet"/>
      <w:lvlText w:val=""/>
      <w:lvlJc w:val="left"/>
      <w:pPr>
        <w:ind w:left="4320" w:hanging="360"/>
      </w:pPr>
      <w:rPr>
        <w:rFonts w:ascii="Wingdings" w:hAnsi="Wingdings" w:hint="default"/>
      </w:rPr>
    </w:lvl>
    <w:lvl w:ilvl="6" w:tplc="F8FEE472">
      <w:start w:val="1"/>
      <w:numFmt w:val="bullet"/>
      <w:lvlText w:val=""/>
      <w:lvlJc w:val="left"/>
      <w:pPr>
        <w:ind w:left="5040" w:hanging="360"/>
      </w:pPr>
      <w:rPr>
        <w:rFonts w:ascii="Symbol" w:hAnsi="Symbol" w:hint="default"/>
      </w:rPr>
    </w:lvl>
    <w:lvl w:ilvl="7" w:tplc="75300F52">
      <w:start w:val="1"/>
      <w:numFmt w:val="bullet"/>
      <w:lvlText w:val="o"/>
      <w:lvlJc w:val="left"/>
      <w:pPr>
        <w:ind w:left="5760" w:hanging="360"/>
      </w:pPr>
      <w:rPr>
        <w:rFonts w:ascii="Courier New" w:hAnsi="Courier New" w:hint="default"/>
      </w:rPr>
    </w:lvl>
    <w:lvl w:ilvl="8" w:tplc="3DC411C0">
      <w:start w:val="1"/>
      <w:numFmt w:val="bullet"/>
      <w:lvlText w:val=""/>
      <w:lvlJc w:val="left"/>
      <w:pPr>
        <w:ind w:left="6480" w:hanging="360"/>
      </w:pPr>
      <w:rPr>
        <w:rFonts w:ascii="Wingdings" w:hAnsi="Wingdings" w:hint="default"/>
      </w:rPr>
    </w:lvl>
  </w:abstractNum>
  <w:abstractNum w:abstractNumId="7" w15:restartNumberingAfterBreak="0">
    <w:nsid w:val="3CD49EE0"/>
    <w:multiLevelType w:val="hybridMultilevel"/>
    <w:tmpl w:val="EFAC27D8"/>
    <w:lvl w:ilvl="0" w:tplc="116A8C54">
      <w:start w:val="1"/>
      <w:numFmt w:val="bullet"/>
      <w:lvlText w:val=""/>
      <w:lvlJc w:val="left"/>
      <w:pPr>
        <w:ind w:left="720" w:hanging="360"/>
      </w:pPr>
      <w:rPr>
        <w:rFonts w:ascii="Symbol" w:hAnsi="Symbol" w:hint="default"/>
      </w:rPr>
    </w:lvl>
    <w:lvl w:ilvl="1" w:tplc="F4F2829A">
      <w:start w:val="1"/>
      <w:numFmt w:val="bullet"/>
      <w:lvlText w:val="o"/>
      <w:lvlJc w:val="left"/>
      <w:pPr>
        <w:ind w:left="1440" w:hanging="360"/>
      </w:pPr>
      <w:rPr>
        <w:rFonts w:ascii="Courier New" w:hAnsi="Courier New" w:hint="default"/>
      </w:rPr>
    </w:lvl>
    <w:lvl w:ilvl="2" w:tplc="B40E10A4">
      <w:start w:val="1"/>
      <w:numFmt w:val="bullet"/>
      <w:lvlText w:val=""/>
      <w:lvlJc w:val="left"/>
      <w:pPr>
        <w:ind w:left="2160" w:hanging="360"/>
      </w:pPr>
      <w:rPr>
        <w:rFonts w:ascii="Wingdings" w:hAnsi="Wingdings" w:hint="default"/>
      </w:rPr>
    </w:lvl>
    <w:lvl w:ilvl="3" w:tplc="AE56BC0E">
      <w:start w:val="1"/>
      <w:numFmt w:val="bullet"/>
      <w:lvlText w:val=""/>
      <w:lvlJc w:val="left"/>
      <w:pPr>
        <w:ind w:left="2880" w:hanging="360"/>
      </w:pPr>
      <w:rPr>
        <w:rFonts w:ascii="Symbol" w:hAnsi="Symbol" w:hint="default"/>
      </w:rPr>
    </w:lvl>
    <w:lvl w:ilvl="4" w:tplc="057E0562">
      <w:start w:val="1"/>
      <w:numFmt w:val="bullet"/>
      <w:lvlText w:val="o"/>
      <w:lvlJc w:val="left"/>
      <w:pPr>
        <w:ind w:left="3600" w:hanging="360"/>
      </w:pPr>
      <w:rPr>
        <w:rFonts w:ascii="Courier New" w:hAnsi="Courier New" w:hint="default"/>
      </w:rPr>
    </w:lvl>
    <w:lvl w:ilvl="5" w:tplc="F828A1AC">
      <w:start w:val="1"/>
      <w:numFmt w:val="bullet"/>
      <w:lvlText w:val=""/>
      <w:lvlJc w:val="left"/>
      <w:pPr>
        <w:ind w:left="4320" w:hanging="360"/>
      </w:pPr>
      <w:rPr>
        <w:rFonts w:ascii="Wingdings" w:hAnsi="Wingdings" w:hint="default"/>
      </w:rPr>
    </w:lvl>
    <w:lvl w:ilvl="6" w:tplc="AB8484B4">
      <w:start w:val="1"/>
      <w:numFmt w:val="bullet"/>
      <w:lvlText w:val=""/>
      <w:lvlJc w:val="left"/>
      <w:pPr>
        <w:ind w:left="5040" w:hanging="360"/>
      </w:pPr>
      <w:rPr>
        <w:rFonts w:ascii="Symbol" w:hAnsi="Symbol" w:hint="default"/>
      </w:rPr>
    </w:lvl>
    <w:lvl w:ilvl="7" w:tplc="7F2C48F8">
      <w:start w:val="1"/>
      <w:numFmt w:val="bullet"/>
      <w:lvlText w:val="o"/>
      <w:lvlJc w:val="left"/>
      <w:pPr>
        <w:ind w:left="5760" w:hanging="360"/>
      </w:pPr>
      <w:rPr>
        <w:rFonts w:ascii="Courier New" w:hAnsi="Courier New" w:hint="default"/>
      </w:rPr>
    </w:lvl>
    <w:lvl w:ilvl="8" w:tplc="B4C0ADA8">
      <w:start w:val="1"/>
      <w:numFmt w:val="bullet"/>
      <w:lvlText w:val=""/>
      <w:lvlJc w:val="left"/>
      <w:pPr>
        <w:ind w:left="6480" w:hanging="360"/>
      </w:pPr>
      <w:rPr>
        <w:rFonts w:ascii="Wingdings" w:hAnsi="Wingdings" w:hint="default"/>
      </w:rPr>
    </w:lvl>
  </w:abstractNum>
  <w:abstractNum w:abstractNumId="8" w15:restartNumberingAfterBreak="0">
    <w:nsid w:val="40714EFC"/>
    <w:multiLevelType w:val="hybridMultilevel"/>
    <w:tmpl w:val="E1A050D2"/>
    <w:lvl w:ilvl="0" w:tplc="D6B0C37E">
      <w:start w:val="1"/>
      <w:numFmt w:val="bullet"/>
      <w:lvlText w:val=""/>
      <w:lvlJc w:val="left"/>
      <w:pPr>
        <w:ind w:left="720" w:hanging="360"/>
      </w:pPr>
      <w:rPr>
        <w:rFonts w:ascii="Symbol" w:hAnsi="Symbol" w:hint="default"/>
      </w:rPr>
    </w:lvl>
    <w:lvl w:ilvl="1" w:tplc="75E8AD5E">
      <w:start w:val="1"/>
      <w:numFmt w:val="bullet"/>
      <w:lvlText w:val="o"/>
      <w:lvlJc w:val="left"/>
      <w:pPr>
        <w:ind w:left="1440" w:hanging="360"/>
      </w:pPr>
      <w:rPr>
        <w:rFonts w:ascii="Courier New" w:hAnsi="Courier New" w:hint="default"/>
      </w:rPr>
    </w:lvl>
    <w:lvl w:ilvl="2" w:tplc="8F86850E">
      <w:start w:val="1"/>
      <w:numFmt w:val="bullet"/>
      <w:lvlText w:val=""/>
      <w:lvlJc w:val="left"/>
      <w:pPr>
        <w:ind w:left="2160" w:hanging="360"/>
      </w:pPr>
      <w:rPr>
        <w:rFonts w:ascii="Wingdings" w:hAnsi="Wingdings" w:hint="default"/>
      </w:rPr>
    </w:lvl>
    <w:lvl w:ilvl="3" w:tplc="F05CC380">
      <w:start w:val="1"/>
      <w:numFmt w:val="bullet"/>
      <w:lvlText w:val=""/>
      <w:lvlJc w:val="left"/>
      <w:pPr>
        <w:ind w:left="2880" w:hanging="360"/>
      </w:pPr>
      <w:rPr>
        <w:rFonts w:ascii="Symbol" w:hAnsi="Symbol" w:hint="default"/>
      </w:rPr>
    </w:lvl>
    <w:lvl w:ilvl="4" w:tplc="B7E2D196">
      <w:start w:val="1"/>
      <w:numFmt w:val="bullet"/>
      <w:lvlText w:val="o"/>
      <w:lvlJc w:val="left"/>
      <w:pPr>
        <w:ind w:left="3600" w:hanging="360"/>
      </w:pPr>
      <w:rPr>
        <w:rFonts w:ascii="Courier New" w:hAnsi="Courier New" w:hint="default"/>
      </w:rPr>
    </w:lvl>
    <w:lvl w:ilvl="5" w:tplc="E93A12BE">
      <w:start w:val="1"/>
      <w:numFmt w:val="bullet"/>
      <w:lvlText w:val=""/>
      <w:lvlJc w:val="left"/>
      <w:pPr>
        <w:ind w:left="4320" w:hanging="360"/>
      </w:pPr>
      <w:rPr>
        <w:rFonts w:ascii="Wingdings" w:hAnsi="Wingdings" w:hint="default"/>
      </w:rPr>
    </w:lvl>
    <w:lvl w:ilvl="6" w:tplc="83EA2D98">
      <w:start w:val="1"/>
      <w:numFmt w:val="bullet"/>
      <w:lvlText w:val=""/>
      <w:lvlJc w:val="left"/>
      <w:pPr>
        <w:ind w:left="5040" w:hanging="360"/>
      </w:pPr>
      <w:rPr>
        <w:rFonts w:ascii="Symbol" w:hAnsi="Symbol" w:hint="default"/>
      </w:rPr>
    </w:lvl>
    <w:lvl w:ilvl="7" w:tplc="72D4A408">
      <w:start w:val="1"/>
      <w:numFmt w:val="bullet"/>
      <w:lvlText w:val="o"/>
      <w:lvlJc w:val="left"/>
      <w:pPr>
        <w:ind w:left="5760" w:hanging="360"/>
      </w:pPr>
      <w:rPr>
        <w:rFonts w:ascii="Courier New" w:hAnsi="Courier New" w:hint="default"/>
      </w:rPr>
    </w:lvl>
    <w:lvl w:ilvl="8" w:tplc="6004EE7A">
      <w:start w:val="1"/>
      <w:numFmt w:val="bullet"/>
      <w:lvlText w:val=""/>
      <w:lvlJc w:val="left"/>
      <w:pPr>
        <w:ind w:left="6480" w:hanging="360"/>
      </w:pPr>
      <w:rPr>
        <w:rFonts w:ascii="Wingdings" w:hAnsi="Wingdings" w:hint="default"/>
      </w:rPr>
    </w:lvl>
  </w:abstractNum>
  <w:abstractNum w:abstractNumId="9" w15:restartNumberingAfterBreak="0">
    <w:nsid w:val="41EFFED5"/>
    <w:multiLevelType w:val="hybridMultilevel"/>
    <w:tmpl w:val="D6808ED4"/>
    <w:lvl w:ilvl="0" w:tplc="BCE66636">
      <w:start w:val="1"/>
      <w:numFmt w:val="bullet"/>
      <w:lvlText w:val=""/>
      <w:lvlJc w:val="left"/>
      <w:pPr>
        <w:ind w:left="720" w:hanging="360"/>
      </w:pPr>
      <w:rPr>
        <w:rFonts w:ascii="Symbol" w:hAnsi="Symbol" w:hint="default"/>
      </w:rPr>
    </w:lvl>
    <w:lvl w:ilvl="1" w:tplc="B73E4658">
      <w:start w:val="1"/>
      <w:numFmt w:val="bullet"/>
      <w:lvlText w:val="o"/>
      <w:lvlJc w:val="left"/>
      <w:pPr>
        <w:ind w:left="1440" w:hanging="360"/>
      </w:pPr>
      <w:rPr>
        <w:rFonts w:ascii="Courier New" w:hAnsi="Courier New" w:hint="default"/>
      </w:rPr>
    </w:lvl>
    <w:lvl w:ilvl="2" w:tplc="2C0C520A">
      <w:start w:val="1"/>
      <w:numFmt w:val="bullet"/>
      <w:lvlText w:val=""/>
      <w:lvlJc w:val="left"/>
      <w:pPr>
        <w:ind w:left="2160" w:hanging="360"/>
      </w:pPr>
      <w:rPr>
        <w:rFonts w:ascii="Wingdings" w:hAnsi="Wingdings" w:hint="default"/>
      </w:rPr>
    </w:lvl>
    <w:lvl w:ilvl="3" w:tplc="E36AF326">
      <w:start w:val="1"/>
      <w:numFmt w:val="bullet"/>
      <w:lvlText w:val=""/>
      <w:lvlJc w:val="left"/>
      <w:pPr>
        <w:ind w:left="2880" w:hanging="360"/>
      </w:pPr>
      <w:rPr>
        <w:rFonts w:ascii="Symbol" w:hAnsi="Symbol" w:hint="default"/>
      </w:rPr>
    </w:lvl>
    <w:lvl w:ilvl="4" w:tplc="8714949A">
      <w:start w:val="1"/>
      <w:numFmt w:val="bullet"/>
      <w:lvlText w:val="o"/>
      <w:lvlJc w:val="left"/>
      <w:pPr>
        <w:ind w:left="3600" w:hanging="360"/>
      </w:pPr>
      <w:rPr>
        <w:rFonts w:ascii="Courier New" w:hAnsi="Courier New" w:hint="default"/>
      </w:rPr>
    </w:lvl>
    <w:lvl w:ilvl="5" w:tplc="3EC45B64">
      <w:start w:val="1"/>
      <w:numFmt w:val="bullet"/>
      <w:lvlText w:val=""/>
      <w:lvlJc w:val="left"/>
      <w:pPr>
        <w:ind w:left="4320" w:hanging="360"/>
      </w:pPr>
      <w:rPr>
        <w:rFonts w:ascii="Wingdings" w:hAnsi="Wingdings" w:hint="default"/>
      </w:rPr>
    </w:lvl>
    <w:lvl w:ilvl="6" w:tplc="66F8C89E">
      <w:start w:val="1"/>
      <w:numFmt w:val="bullet"/>
      <w:lvlText w:val=""/>
      <w:lvlJc w:val="left"/>
      <w:pPr>
        <w:ind w:left="5040" w:hanging="360"/>
      </w:pPr>
      <w:rPr>
        <w:rFonts w:ascii="Symbol" w:hAnsi="Symbol" w:hint="default"/>
      </w:rPr>
    </w:lvl>
    <w:lvl w:ilvl="7" w:tplc="021EAA6C">
      <w:start w:val="1"/>
      <w:numFmt w:val="bullet"/>
      <w:lvlText w:val="o"/>
      <w:lvlJc w:val="left"/>
      <w:pPr>
        <w:ind w:left="5760" w:hanging="360"/>
      </w:pPr>
      <w:rPr>
        <w:rFonts w:ascii="Courier New" w:hAnsi="Courier New" w:hint="default"/>
      </w:rPr>
    </w:lvl>
    <w:lvl w:ilvl="8" w:tplc="A32A111C">
      <w:start w:val="1"/>
      <w:numFmt w:val="bullet"/>
      <w:lvlText w:val=""/>
      <w:lvlJc w:val="left"/>
      <w:pPr>
        <w:ind w:left="6480" w:hanging="360"/>
      </w:pPr>
      <w:rPr>
        <w:rFonts w:ascii="Wingdings" w:hAnsi="Wingdings" w:hint="default"/>
      </w:rPr>
    </w:lvl>
  </w:abstractNum>
  <w:abstractNum w:abstractNumId="10" w15:restartNumberingAfterBreak="0">
    <w:nsid w:val="47B30A78"/>
    <w:multiLevelType w:val="hybridMultilevel"/>
    <w:tmpl w:val="045EFD76"/>
    <w:lvl w:ilvl="0" w:tplc="4FB2D0EE">
      <w:start w:val="1"/>
      <w:numFmt w:val="bullet"/>
      <w:lvlText w:val=""/>
      <w:lvlJc w:val="left"/>
      <w:pPr>
        <w:ind w:left="720" w:hanging="360"/>
      </w:pPr>
      <w:rPr>
        <w:rFonts w:ascii="Symbol" w:hAnsi="Symbol" w:hint="default"/>
      </w:rPr>
    </w:lvl>
    <w:lvl w:ilvl="1" w:tplc="C48CC5B2">
      <w:start w:val="1"/>
      <w:numFmt w:val="bullet"/>
      <w:lvlText w:val="o"/>
      <w:lvlJc w:val="left"/>
      <w:pPr>
        <w:ind w:left="1440" w:hanging="360"/>
      </w:pPr>
      <w:rPr>
        <w:rFonts w:ascii="Courier New" w:hAnsi="Courier New" w:hint="default"/>
      </w:rPr>
    </w:lvl>
    <w:lvl w:ilvl="2" w:tplc="C9126DBE">
      <w:start w:val="1"/>
      <w:numFmt w:val="bullet"/>
      <w:lvlText w:val=""/>
      <w:lvlJc w:val="left"/>
      <w:pPr>
        <w:ind w:left="2160" w:hanging="360"/>
      </w:pPr>
      <w:rPr>
        <w:rFonts w:ascii="Wingdings" w:hAnsi="Wingdings" w:hint="default"/>
      </w:rPr>
    </w:lvl>
    <w:lvl w:ilvl="3" w:tplc="6BAAC21C">
      <w:start w:val="1"/>
      <w:numFmt w:val="bullet"/>
      <w:lvlText w:val=""/>
      <w:lvlJc w:val="left"/>
      <w:pPr>
        <w:ind w:left="2880" w:hanging="360"/>
      </w:pPr>
      <w:rPr>
        <w:rFonts w:ascii="Symbol" w:hAnsi="Symbol" w:hint="default"/>
      </w:rPr>
    </w:lvl>
    <w:lvl w:ilvl="4" w:tplc="57D057E8">
      <w:start w:val="1"/>
      <w:numFmt w:val="bullet"/>
      <w:lvlText w:val="o"/>
      <w:lvlJc w:val="left"/>
      <w:pPr>
        <w:ind w:left="3600" w:hanging="360"/>
      </w:pPr>
      <w:rPr>
        <w:rFonts w:ascii="Courier New" w:hAnsi="Courier New" w:hint="default"/>
      </w:rPr>
    </w:lvl>
    <w:lvl w:ilvl="5" w:tplc="FBD855FC">
      <w:start w:val="1"/>
      <w:numFmt w:val="bullet"/>
      <w:lvlText w:val=""/>
      <w:lvlJc w:val="left"/>
      <w:pPr>
        <w:ind w:left="4320" w:hanging="360"/>
      </w:pPr>
      <w:rPr>
        <w:rFonts w:ascii="Wingdings" w:hAnsi="Wingdings" w:hint="default"/>
      </w:rPr>
    </w:lvl>
    <w:lvl w:ilvl="6" w:tplc="2890643A">
      <w:start w:val="1"/>
      <w:numFmt w:val="bullet"/>
      <w:lvlText w:val=""/>
      <w:lvlJc w:val="left"/>
      <w:pPr>
        <w:ind w:left="5040" w:hanging="360"/>
      </w:pPr>
      <w:rPr>
        <w:rFonts w:ascii="Symbol" w:hAnsi="Symbol" w:hint="default"/>
      </w:rPr>
    </w:lvl>
    <w:lvl w:ilvl="7" w:tplc="6A081DFA">
      <w:start w:val="1"/>
      <w:numFmt w:val="bullet"/>
      <w:lvlText w:val="o"/>
      <w:lvlJc w:val="left"/>
      <w:pPr>
        <w:ind w:left="5760" w:hanging="360"/>
      </w:pPr>
      <w:rPr>
        <w:rFonts w:ascii="Courier New" w:hAnsi="Courier New" w:hint="default"/>
      </w:rPr>
    </w:lvl>
    <w:lvl w:ilvl="8" w:tplc="582AA566">
      <w:start w:val="1"/>
      <w:numFmt w:val="bullet"/>
      <w:lvlText w:val=""/>
      <w:lvlJc w:val="left"/>
      <w:pPr>
        <w:ind w:left="6480" w:hanging="360"/>
      </w:pPr>
      <w:rPr>
        <w:rFonts w:ascii="Wingdings" w:hAnsi="Wingdings" w:hint="default"/>
      </w:rPr>
    </w:lvl>
  </w:abstractNum>
  <w:abstractNum w:abstractNumId="11" w15:restartNumberingAfterBreak="0">
    <w:nsid w:val="4E404889"/>
    <w:multiLevelType w:val="hybridMultilevel"/>
    <w:tmpl w:val="B5423A28"/>
    <w:lvl w:ilvl="0" w:tplc="584496AA">
      <w:start w:val="1"/>
      <w:numFmt w:val="bullet"/>
      <w:lvlText w:val=""/>
      <w:lvlJc w:val="left"/>
      <w:pPr>
        <w:ind w:left="720" w:hanging="360"/>
      </w:pPr>
      <w:rPr>
        <w:rFonts w:ascii="Symbol" w:hAnsi="Symbol" w:hint="default"/>
      </w:rPr>
    </w:lvl>
    <w:lvl w:ilvl="1" w:tplc="6A106BEE">
      <w:start w:val="1"/>
      <w:numFmt w:val="bullet"/>
      <w:lvlText w:val="o"/>
      <w:lvlJc w:val="left"/>
      <w:pPr>
        <w:ind w:left="1440" w:hanging="360"/>
      </w:pPr>
      <w:rPr>
        <w:rFonts w:ascii="Courier New" w:hAnsi="Courier New" w:hint="default"/>
      </w:rPr>
    </w:lvl>
    <w:lvl w:ilvl="2" w:tplc="13061BEA">
      <w:start w:val="1"/>
      <w:numFmt w:val="bullet"/>
      <w:lvlText w:val=""/>
      <w:lvlJc w:val="left"/>
      <w:pPr>
        <w:ind w:left="2160" w:hanging="360"/>
      </w:pPr>
      <w:rPr>
        <w:rFonts w:ascii="Wingdings" w:hAnsi="Wingdings" w:hint="default"/>
      </w:rPr>
    </w:lvl>
    <w:lvl w:ilvl="3" w:tplc="4FB4FF90">
      <w:start w:val="1"/>
      <w:numFmt w:val="bullet"/>
      <w:lvlText w:val=""/>
      <w:lvlJc w:val="left"/>
      <w:pPr>
        <w:ind w:left="2880" w:hanging="360"/>
      </w:pPr>
      <w:rPr>
        <w:rFonts w:ascii="Symbol" w:hAnsi="Symbol" w:hint="default"/>
      </w:rPr>
    </w:lvl>
    <w:lvl w:ilvl="4" w:tplc="C7464E26">
      <w:start w:val="1"/>
      <w:numFmt w:val="bullet"/>
      <w:lvlText w:val="o"/>
      <w:lvlJc w:val="left"/>
      <w:pPr>
        <w:ind w:left="3600" w:hanging="360"/>
      </w:pPr>
      <w:rPr>
        <w:rFonts w:ascii="Courier New" w:hAnsi="Courier New" w:hint="default"/>
      </w:rPr>
    </w:lvl>
    <w:lvl w:ilvl="5" w:tplc="5E6E1298">
      <w:start w:val="1"/>
      <w:numFmt w:val="bullet"/>
      <w:lvlText w:val=""/>
      <w:lvlJc w:val="left"/>
      <w:pPr>
        <w:ind w:left="4320" w:hanging="360"/>
      </w:pPr>
      <w:rPr>
        <w:rFonts w:ascii="Wingdings" w:hAnsi="Wingdings" w:hint="default"/>
      </w:rPr>
    </w:lvl>
    <w:lvl w:ilvl="6" w:tplc="8F30CFD2">
      <w:start w:val="1"/>
      <w:numFmt w:val="bullet"/>
      <w:lvlText w:val=""/>
      <w:lvlJc w:val="left"/>
      <w:pPr>
        <w:ind w:left="5040" w:hanging="360"/>
      </w:pPr>
      <w:rPr>
        <w:rFonts w:ascii="Symbol" w:hAnsi="Symbol" w:hint="default"/>
      </w:rPr>
    </w:lvl>
    <w:lvl w:ilvl="7" w:tplc="6958D118">
      <w:start w:val="1"/>
      <w:numFmt w:val="bullet"/>
      <w:lvlText w:val="o"/>
      <w:lvlJc w:val="left"/>
      <w:pPr>
        <w:ind w:left="5760" w:hanging="360"/>
      </w:pPr>
      <w:rPr>
        <w:rFonts w:ascii="Courier New" w:hAnsi="Courier New" w:hint="default"/>
      </w:rPr>
    </w:lvl>
    <w:lvl w:ilvl="8" w:tplc="004251DE">
      <w:start w:val="1"/>
      <w:numFmt w:val="bullet"/>
      <w:lvlText w:val=""/>
      <w:lvlJc w:val="left"/>
      <w:pPr>
        <w:ind w:left="6480" w:hanging="360"/>
      </w:pPr>
      <w:rPr>
        <w:rFonts w:ascii="Wingdings" w:hAnsi="Wingdings" w:hint="default"/>
      </w:rPr>
    </w:lvl>
  </w:abstractNum>
  <w:abstractNum w:abstractNumId="12" w15:restartNumberingAfterBreak="0">
    <w:nsid w:val="528E6E06"/>
    <w:multiLevelType w:val="hybridMultilevel"/>
    <w:tmpl w:val="2FF41F3C"/>
    <w:lvl w:ilvl="0" w:tplc="CB1206D8">
      <w:start w:val="1"/>
      <w:numFmt w:val="bullet"/>
      <w:lvlText w:val=""/>
      <w:lvlJc w:val="left"/>
      <w:pPr>
        <w:ind w:left="720" w:hanging="360"/>
      </w:pPr>
      <w:rPr>
        <w:rFonts w:ascii="Symbol" w:hAnsi="Symbol" w:hint="default"/>
      </w:rPr>
    </w:lvl>
    <w:lvl w:ilvl="1" w:tplc="E6D2C7E2">
      <w:start w:val="1"/>
      <w:numFmt w:val="bullet"/>
      <w:lvlText w:val="o"/>
      <w:lvlJc w:val="left"/>
      <w:pPr>
        <w:ind w:left="1440" w:hanging="360"/>
      </w:pPr>
      <w:rPr>
        <w:rFonts w:ascii="Courier New" w:hAnsi="Courier New" w:hint="default"/>
      </w:rPr>
    </w:lvl>
    <w:lvl w:ilvl="2" w:tplc="D0DC1702">
      <w:start w:val="1"/>
      <w:numFmt w:val="bullet"/>
      <w:lvlText w:val=""/>
      <w:lvlJc w:val="left"/>
      <w:pPr>
        <w:ind w:left="2160" w:hanging="360"/>
      </w:pPr>
      <w:rPr>
        <w:rFonts w:ascii="Wingdings" w:hAnsi="Wingdings" w:hint="default"/>
      </w:rPr>
    </w:lvl>
    <w:lvl w:ilvl="3" w:tplc="30C67B18">
      <w:start w:val="1"/>
      <w:numFmt w:val="bullet"/>
      <w:lvlText w:val=""/>
      <w:lvlJc w:val="left"/>
      <w:pPr>
        <w:ind w:left="2880" w:hanging="360"/>
      </w:pPr>
      <w:rPr>
        <w:rFonts w:ascii="Symbol" w:hAnsi="Symbol" w:hint="default"/>
      </w:rPr>
    </w:lvl>
    <w:lvl w:ilvl="4" w:tplc="BAF25B24">
      <w:start w:val="1"/>
      <w:numFmt w:val="bullet"/>
      <w:lvlText w:val="o"/>
      <w:lvlJc w:val="left"/>
      <w:pPr>
        <w:ind w:left="3600" w:hanging="360"/>
      </w:pPr>
      <w:rPr>
        <w:rFonts w:ascii="Courier New" w:hAnsi="Courier New" w:hint="default"/>
      </w:rPr>
    </w:lvl>
    <w:lvl w:ilvl="5" w:tplc="C884135C">
      <w:start w:val="1"/>
      <w:numFmt w:val="bullet"/>
      <w:lvlText w:val=""/>
      <w:lvlJc w:val="left"/>
      <w:pPr>
        <w:ind w:left="4320" w:hanging="360"/>
      </w:pPr>
      <w:rPr>
        <w:rFonts w:ascii="Wingdings" w:hAnsi="Wingdings" w:hint="default"/>
      </w:rPr>
    </w:lvl>
    <w:lvl w:ilvl="6" w:tplc="15A47FF6">
      <w:start w:val="1"/>
      <w:numFmt w:val="bullet"/>
      <w:lvlText w:val=""/>
      <w:lvlJc w:val="left"/>
      <w:pPr>
        <w:ind w:left="5040" w:hanging="360"/>
      </w:pPr>
      <w:rPr>
        <w:rFonts w:ascii="Symbol" w:hAnsi="Symbol" w:hint="default"/>
      </w:rPr>
    </w:lvl>
    <w:lvl w:ilvl="7" w:tplc="7BFE5A12">
      <w:start w:val="1"/>
      <w:numFmt w:val="bullet"/>
      <w:lvlText w:val="o"/>
      <w:lvlJc w:val="left"/>
      <w:pPr>
        <w:ind w:left="5760" w:hanging="360"/>
      </w:pPr>
      <w:rPr>
        <w:rFonts w:ascii="Courier New" w:hAnsi="Courier New" w:hint="default"/>
      </w:rPr>
    </w:lvl>
    <w:lvl w:ilvl="8" w:tplc="D1821CE6">
      <w:start w:val="1"/>
      <w:numFmt w:val="bullet"/>
      <w:lvlText w:val=""/>
      <w:lvlJc w:val="left"/>
      <w:pPr>
        <w:ind w:left="6480" w:hanging="360"/>
      </w:pPr>
      <w:rPr>
        <w:rFonts w:ascii="Wingdings" w:hAnsi="Wingdings" w:hint="default"/>
      </w:rPr>
    </w:lvl>
  </w:abstractNum>
  <w:abstractNum w:abstractNumId="13" w15:restartNumberingAfterBreak="0">
    <w:nsid w:val="55AA2751"/>
    <w:multiLevelType w:val="hybridMultilevel"/>
    <w:tmpl w:val="9BBE613E"/>
    <w:lvl w:ilvl="0" w:tplc="08004A5E">
      <w:start w:val="1"/>
      <w:numFmt w:val="bullet"/>
      <w:lvlText w:val=""/>
      <w:lvlJc w:val="left"/>
      <w:pPr>
        <w:ind w:left="720" w:hanging="360"/>
      </w:pPr>
      <w:rPr>
        <w:rFonts w:ascii="Symbol" w:hAnsi="Symbol" w:hint="default"/>
      </w:rPr>
    </w:lvl>
    <w:lvl w:ilvl="1" w:tplc="5F780C3E">
      <w:start w:val="1"/>
      <w:numFmt w:val="bullet"/>
      <w:lvlText w:val="o"/>
      <w:lvlJc w:val="left"/>
      <w:pPr>
        <w:ind w:left="1440" w:hanging="360"/>
      </w:pPr>
      <w:rPr>
        <w:rFonts w:ascii="Courier New" w:hAnsi="Courier New" w:hint="default"/>
      </w:rPr>
    </w:lvl>
    <w:lvl w:ilvl="2" w:tplc="E60C186C">
      <w:start w:val="1"/>
      <w:numFmt w:val="bullet"/>
      <w:lvlText w:val=""/>
      <w:lvlJc w:val="left"/>
      <w:pPr>
        <w:ind w:left="2160" w:hanging="360"/>
      </w:pPr>
      <w:rPr>
        <w:rFonts w:ascii="Wingdings" w:hAnsi="Wingdings" w:hint="default"/>
      </w:rPr>
    </w:lvl>
    <w:lvl w:ilvl="3" w:tplc="6A5A823C">
      <w:start w:val="1"/>
      <w:numFmt w:val="bullet"/>
      <w:lvlText w:val=""/>
      <w:lvlJc w:val="left"/>
      <w:pPr>
        <w:ind w:left="2880" w:hanging="360"/>
      </w:pPr>
      <w:rPr>
        <w:rFonts w:ascii="Symbol" w:hAnsi="Symbol" w:hint="default"/>
      </w:rPr>
    </w:lvl>
    <w:lvl w:ilvl="4" w:tplc="94F27AEA">
      <w:start w:val="1"/>
      <w:numFmt w:val="bullet"/>
      <w:lvlText w:val="o"/>
      <w:lvlJc w:val="left"/>
      <w:pPr>
        <w:ind w:left="3600" w:hanging="360"/>
      </w:pPr>
      <w:rPr>
        <w:rFonts w:ascii="Courier New" w:hAnsi="Courier New" w:hint="default"/>
      </w:rPr>
    </w:lvl>
    <w:lvl w:ilvl="5" w:tplc="E362DDD8">
      <w:start w:val="1"/>
      <w:numFmt w:val="bullet"/>
      <w:lvlText w:val=""/>
      <w:lvlJc w:val="left"/>
      <w:pPr>
        <w:ind w:left="4320" w:hanging="360"/>
      </w:pPr>
      <w:rPr>
        <w:rFonts w:ascii="Wingdings" w:hAnsi="Wingdings" w:hint="default"/>
      </w:rPr>
    </w:lvl>
    <w:lvl w:ilvl="6" w:tplc="5DB42A9E">
      <w:start w:val="1"/>
      <w:numFmt w:val="bullet"/>
      <w:lvlText w:val=""/>
      <w:lvlJc w:val="left"/>
      <w:pPr>
        <w:ind w:left="5040" w:hanging="360"/>
      </w:pPr>
      <w:rPr>
        <w:rFonts w:ascii="Symbol" w:hAnsi="Symbol" w:hint="default"/>
      </w:rPr>
    </w:lvl>
    <w:lvl w:ilvl="7" w:tplc="6D54B32C">
      <w:start w:val="1"/>
      <w:numFmt w:val="bullet"/>
      <w:lvlText w:val="o"/>
      <w:lvlJc w:val="left"/>
      <w:pPr>
        <w:ind w:left="5760" w:hanging="360"/>
      </w:pPr>
      <w:rPr>
        <w:rFonts w:ascii="Courier New" w:hAnsi="Courier New" w:hint="default"/>
      </w:rPr>
    </w:lvl>
    <w:lvl w:ilvl="8" w:tplc="56E85DBC">
      <w:start w:val="1"/>
      <w:numFmt w:val="bullet"/>
      <w:lvlText w:val=""/>
      <w:lvlJc w:val="left"/>
      <w:pPr>
        <w:ind w:left="6480" w:hanging="360"/>
      </w:pPr>
      <w:rPr>
        <w:rFonts w:ascii="Wingdings" w:hAnsi="Wingdings" w:hint="default"/>
      </w:rPr>
    </w:lvl>
  </w:abstractNum>
  <w:abstractNum w:abstractNumId="14" w15:restartNumberingAfterBreak="0">
    <w:nsid w:val="5DF04C36"/>
    <w:multiLevelType w:val="hybridMultilevel"/>
    <w:tmpl w:val="B594934A"/>
    <w:lvl w:ilvl="0" w:tplc="F45292F4">
      <w:start w:val="1"/>
      <w:numFmt w:val="bullet"/>
      <w:lvlText w:val="·"/>
      <w:lvlJc w:val="left"/>
      <w:pPr>
        <w:ind w:left="720" w:hanging="360"/>
      </w:pPr>
      <w:rPr>
        <w:rFonts w:ascii="Symbol" w:hAnsi="Symbol" w:hint="default"/>
      </w:rPr>
    </w:lvl>
    <w:lvl w:ilvl="1" w:tplc="03FC5A5E">
      <w:start w:val="1"/>
      <w:numFmt w:val="bullet"/>
      <w:lvlText w:val="o"/>
      <w:lvlJc w:val="left"/>
      <w:pPr>
        <w:ind w:left="1440" w:hanging="360"/>
      </w:pPr>
      <w:rPr>
        <w:rFonts w:ascii="Courier New" w:hAnsi="Courier New" w:hint="default"/>
      </w:rPr>
    </w:lvl>
    <w:lvl w:ilvl="2" w:tplc="436284E0">
      <w:start w:val="1"/>
      <w:numFmt w:val="bullet"/>
      <w:lvlText w:val=""/>
      <w:lvlJc w:val="left"/>
      <w:pPr>
        <w:ind w:left="2160" w:hanging="360"/>
      </w:pPr>
      <w:rPr>
        <w:rFonts w:ascii="Wingdings" w:hAnsi="Wingdings" w:hint="default"/>
      </w:rPr>
    </w:lvl>
    <w:lvl w:ilvl="3" w:tplc="1B1C5B14">
      <w:start w:val="1"/>
      <w:numFmt w:val="bullet"/>
      <w:lvlText w:val=""/>
      <w:lvlJc w:val="left"/>
      <w:pPr>
        <w:ind w:left="2880" w:hanging="360"/>
      </w:pPr>
      <w:rPr>
        <w:rFonts w:ascii="Symbol" w:hAnsi="Symbol" w:hint="default"/>
      </w:rPr>
    </w:lvl>
    <w:lvl w:ilvl="4" w:tplc="A614B764">
      <w:start w:val="1"/>
      <w:numFmt w:val="bullet"/>
      <w:lvlText w:val="o"/>
      <w:lvlJc w:val="left"/>
      <w:pPr>
        <w:ind w:left="3600" w:hanging="360"/>
      </w:pPr>
      <w:rPr>
        <w:rFonts w:ascii="Courier New" w:hAnsi="Courier New" w:hint="default"/>
      </w:rPr>
    </w:lvl>
    <w:lvl w:ilvl="5" w:tplc="23E20838">
      <w:start w:val="1"/>
      <w:numFmt w:val="bullet"/>
      <w:lvlText w:val=""/>
      <w:lvlJc w:val="left"/>
      <w:pPr>
        <w:ind w:left="4320" w:hanging="360"/>
      </w:pPr>
      <w:rPr>
        <w:rFonts w:ascii="Wingdings" w:hAnsi="Wingdings" w:hint="default"/>
      </w:rPr>
    </w:lvl>
    <w:lvl w:ilvl="6" w:tplc="AE7EC880">
      <w:start w:val="1"/>
      <w:numFmt w:val="bullet"/>
      <w:lvlText w:val=""/>
      <w:lvlJc w:val="left"/>
      <w:pPr>
        <w:ind w:left="5040" w:hanging="360"/>
      </w:pPr>
      <w:rPr>
        <w:rFonts w:ascii="Symbol" w:hAnsi="Symbol" w:hint="default"/>
      </w:rPr>
    </w:lvl>
    <w:lvl w:ilvl="7" w:tplc="71B0E57E">
      <w:start w:val="1"/>
      <w:numFmt w:val="bullet"/>
      <w:lvlText w:val="o"/>
      <w:lvlJc w:val="left"/>
      <w:pPr>
        <w:ind w:left="5760" w:hanging="360"/>
      </w:pPr>
      <w:rPr>
        <w:rFonts w:ascii="Courier New" w:hAnsi="Courier New" w:hint="default"/>
      </w:rPr>
    </w:lvl>
    <w:lvl w:ilvl="8" w:tplc="D5FCD71A">
      <w:start w:val="1"/>
      <w:numFmt w:val="bullet"/>
      <w:lvlText w:val=""/>
      <w:lvlJc w:val="left"/>
      <w:pPr>
        <w:ind w:left="6480" w:hanging="360"/>
      </w:pPr>
      <w:rPr>
        <w:rFonts w:ascii="Wingdings" w:hAnsi="Wingdings" w:hint="default"/>
      </w:rPr>
    </w:lvl>
  </w:abstractNum>
  <w:abstractNum w:abstractNumId="15" w15:restartNumberingAfterBreak="0">
    <w:nsid w:val="6705AE95"/>
    <w:multiLevelType w:val="hybridMultilevel"/>
    <w:tmpl w:val="98FA3CE2"/>
    <w:lvl w:ilvl="0" w:tplc="07DE21B2">
      <w:start w:val="1"/>
      <w:numFmt w:val="bullet"/>
      <w:lvlText w:val=""/>
      <w:lvlJc w:val="left"/>
      <w:pPr>
        <w:ind w:left="720" w:hanging="360"/>
      </w:pPr>
      <w:rPr>
        <w:rFonts w:ascii="Symbol" w:hAnsi="Symbol" w:hint="default"/>
      </w:rPr>
    </w:lvl>
    <w:lvl w:ilvl="1" w:tplc="216EDF0A">
      <w:start w:val="1"/>
      <w:numFmt w:val="bullet"/>
      <w:lvlText w:val="o"/>
      <w:lvlJc w:val="left"/>
      <w:pPr>
        <w:ind w:left="1440" w:hanging="360"/>
      </w:pPr>
      <w:rPr>
        <w:rFonts w:ascii="Courier New" w:hAnsi="Courier New" w:hint="default"/>
      </w:rPr>
    </w:lvl>
    <w:lvl w:ilvl="2" w:tplc="08BEC536">
      <w:start w:val="1"/>
      <w:numFmt w:val="bullet"/>
      <w:lvlText w:val=""/>
      <w:lvlJc w:val="left"/>
      <w:pPr>
        <w:ind w:left="2160" w:hanging="360"/>
      </w:pPr>
      <w:rPr>
        <w:rFonts w:ascii="Wingdings" w:hAnsi="Wingdings" w:hint="default"/>
      </w:rPr>
    </w:lvl>
    <w:lvl w:ilvl="3" w:tplc="2468EB4A">
      <w:start w:val="1"/>
      <w:numFmt w:val="bullet"/>
      <w:lvlText w:val=""/>
      <w:lvlJc w:val="left"/>
      <w:pPr>
        <w:ind w:left="2880" w:hanging="360"/>
      </w:pPr>
      <w:rPr>
        <w:rFonts w:ascii="Symbol" w:hAnsi="Symbol" w:hint="default"/>
      </w:rPr>
    </w:lvl>
    <w:lvl w:ilvl="4" w:tplc="3A22AA3E">
      <w:start w:val="1"/>
      <w:numFmt w:val="bullet"/>
      <w:lvlText w:val="o"/>
      <w:lvlJc w:val="left"/>
      <w:pPr>
        <w:ind w:left="3600" w:hanging="360"/>
      </w:pPr>
      <w:rPr>
        <w:rFonts w:ascii="Courier New" w:hAnsi="Courier New" w:hint="default"/>
      </w:rPr>
    </w:lvl>
    <w:lvl w:ilvl="5" w:tplc="BCE2A066">
      <w:start w:val="1"/>
      <w:numFmt w:val="bullet"/>
      <w:lvlText w:val=""/>
      <w:lvlJc w:val="left"/>
      <w:pPr>
        <w:ind w:left="4320" w:hanging="360"/>
      </w:pPr>
      <w:rPr>
        <w:rFonts w:ascii="Wingdings" w:hAnsi="Wingdings" w:hint="default"/>
      </w:rPr>
    </w:lvl>
    <w:lvl w:ilvl="6" w:tplc="D450B6C6">
      <w:start w:val="1"/>
      <w:numFmt w:val="bullet"/>
      <w:lvlText w:val=""/>
      <w:lvlJc w:val="left"/>
      <w:pPr>
        <w:ind w:left="5040" w:hanging="360"/>
      </w:pPr>
      <w:rPr>
        <w:rFonts w:ascii="Symbol" w:hAnsi="Symbol" w:hint="default"/>
      </w:rPr>
    </w:lvl>
    <w:lvl w:ilvl="7" w:tplc="6EE26728">
      <w:start w:val="1"/>
      <w:numFmt w:val="bullet"/>
      <w:lvlText w:val="o"/>
      <w:lvlJc w:val="left"/>
      <w:pPr>
        <w:ind w:left="5760" w:hanging="360"/>
      </w:pPr>
      <w:rPr>
        <w:rFonts w:ascii="Courier New" w:hAnsi="Courier New" w:hint="default"/>
      </w:rPr>
    </w:lvl>
    <w:lvl w:ilvl="8" w:tplc="C5EEC6A2">
      <w:start w:val="1"/>
      <w:numFmt w:val="bullet"/>
      <w:lvlText w:val=""/>
      <w:lvlJc w:val="left"/>
      <w:pPr>
        <w:ind w:left="6480" w:hanging="360"/>
      </w:pPr>
      <w:rPr>
        <w:rFonts w:ascii="Wingdings" w:hAnsi="Wingdings" w:hint="default"/>
      </w:rPr>
    </w:lvl>
  </w:abstractNum>
  <w:abstractNum w:abstractNumId="16" w15:restartNumberingAfterBreak="0">
    <w:nsid w:val="794B213D"/>
    <w:multiLevelType w:val="hybridMultilevel"/>
    <w:tmpl w:val="4B72C7F8"/>
    <w:lvl w:ilvl="0" w:tplc="14D6B696">
      <w:start w:val="1"/>
      <w:numFmt w:val="bullet"/>
      <w:lvlText w:val=""/>
      <w:lvlJc w:val="left"/>
      <w:pPr>
        <w:ind w:left="720" w:hanging="360"/>
      </w:pPr>
      <w:rPr>
        <w:rFonts w:ascii="Symbol" w:hAnsi="Symbol" w:hint="default"/>
      </w:rPr>
    </w:lvl>
    <w:lvl w:ilvl="1" w:tplc="3782FF5A">
      <w:start w:val="1"/>
      <w:numFmt w:val="bullet"/>
      <w:lvlText w:val="o"/>
      <w:lvlJc w:val="left"/>
      <w:pPr>
        <w:ind w:left="1440" w:hanging="360"/>
      </w:pPr>
      <w:rPr>
        <w:rFonts w:ascii="Courier New" w:hAnsi="Courier New" w:hint="default"/>
      </w:rPr>
    </w:lvl>
    <w:lvl w:ilvl="2" w:tplc="DA707BB8">
      <w:start w:val="1"/>
      <w:numFmt w:val="bullet"/>
      <w:lvlText w:val=""/>
      <w:lvlJc w:val="left"/>
      <w:pPr>
        <w:ind w:left="2160" w:hanging="360"/>
      </w:pPr>
      <w:rPr>
        <w:rFonts w:ascii="Wingdings" w:hAnsi="Wingdings" w:hint="default"/>
      </w:rPr>
    </w:lvl>
    <w:lvl w:ilvl="3" w:tplc="CCA80082">
      <w:start w:val="1"/>
      <w:numFmt w:val="bullet"/>
      <w:lvlText w:val=""/>
      <w:lvlJc w:val="left"/>
      <w:pPr>
        <w:ind w:left="2880" w:hanging="360"/>
      </w:pPr>
      <w:rPr>
        <w:rFonts w:ascii="Symbol" w:hAnsi="Symbol" w:hint="default"/>
      </w:rPr>
    </w:lvl>
    <w:lvl w:ilvl="4" w:tplc="C360B122">
      <w:start w:val="1"/>
      <w:numFmt w:val="bullet"/>
      <w:lvlText w:val="o"/>
      <w:lvlJc w:val="left"/>
      <w:pPr>
        <w:ind w:left="3600" w:hanging="360"/>
      </w:pPr>
      <w:rPr>
        <w:rFonts w:ascii="Courier New" w:hAnsi="Courier New" w:hint="default"/>
      </w:rPr>
    </w:lvl>
    <w:lvl w:ilvl="5" w:tplc="02DC0802">
      <w:start w:val="1"/>
      <w:numFmt w:val="bullet"/>
      <w:lvlText w:val=""/>
      <w:lvlJc w:val="left"/>
      <w:pPr>
        <w:ind w:left="4320" w:hanging="360"/>
      </w:pPr>
      <w:rPr>
        <w:rFonts w:ascii="Wingdings" w:hAnsi="Wingdings" w:hint="default"/>
      </w:rPr>
    </w:lvl>
    <w:lvl w:ilvl="6" w:tplc="9A5653C8">
      <w:start w:val="1"/>
      <w:numFmt w:val="bullet"/>
      <w:lvlText w:val=""/>
      <w:lvlJc w:val="left"/>
      <w:pPr>
        <w:ind w:left="5040" w:hanging="360"/>
      </w:pPr>
      <w:rPr>
        <w:rFonts w:ascii="Symbol" w:hAnsi="Symbol" w:hint="default"/>
      </w:rPr>
    </w:lvl>
    <w:lvl w:ilvl="7" w:tplc="A2866ED4">
      <w:start w:val="1"/>
      <w:numFmt w:val="bullet"/>
      <w:lvlText w:val="o"/>
      <w:lvlJc w:val="left"/>
      <w:pPr>
        <w:ind w:left="5760" w:hanging="360"/>
      </w:pPr>
      <w:rPr>
        <w:rFonts w:ascii="Courier New" w:hAnsi="Courier New" w:hint="default"/>
      </w:rPr>
    </w:lvl>
    <w:lvl w:ilvl="8" w:tplc="42FA0020">
      <w:start w:val="1"/>
      <w:numFmt w:val="bullet"/>
      <w:lvlText w:val=""/>
      <w:lvlJc w:val="left"/>
      <w:pPr>
        <w:ind w:left="6480" w:hanging="360"/>
      </w:pPr>
      <w:rPr>
        <w:rFonts w:ascii="Wingdings" w:hAnsi="Wingdings" w:hint="default"/>
      </w:rPr>
    </w:lvl>
  </w:abstractNum>
  <w:abstractNum w:abstractNumId="17" w15:restartNumberingAfterBreak="0">
    <w:nsid w:val="7A27F661"/>
    <w:multiLevelType w:val="hybridMultilevel"/>
    <w:tmpl w:val="A510F9DC"/>
    <w:lvl w:ilvl="0" w:tplc="F27C1A76">
      <w:start w:val="1"/>
      <w:numFmt w:val="bullet"/>
      <w:lvlText w:val=""/>
      <w:lvlJc w:val="left"/>
      <w:pPr>
        <w:ind w:left="720" w:hanging="360"/>
      </w:pPr>
      <w:rPr>
        <w:rFonts w:ascii="Symbol" w:hAnsi="Symbol" w:hint="default"/>
      </w:rPr>
    </w:lvl>
    <w:lvl w:ilvl="1" w:tplc="72A82F8E">
      <w:start w:val="1"/>
      <w:numFmt w:val="bullet"/>
      <w:lvlText w:val="o"/>
      <w:lvlJc w:val="left"/>
      <w:pPr>
        <w:ind w:left="1440" w:hanging="360"/>
      </w:pPr>
      <w:rPr>
        <w:rFonts w:ascii="Courier New" w:hAnsi="Courier New" w:hint="default"/>
      </w:rPr>
    </w:lvl>
    <w:lvl w:ilvl="2" w:tplc="DB34DA98">
      <w:start w:val="1"/>
      <w:numFmt w:val="bullet"/>
      <w:lvlText w:val=""/>
      <w:lvlJc w:val="left"/>
      <w:pPr>
        <w:ind w:left="2160" w:hanging="360"/>
      </w:pPr>
      <w:rPr>
        <w:rFonts w:ascii="Wingdings" w:hAnsi="Wingdings" w:hint="default"/>
      </w:rPr>
    </w:lvl>
    <w:lvl w:ilvl="3" w:tplc="AD3A1692">
      <w:start w:val="1"/>
      <w:numFmt w:val="bullet"/>
      <w:lvlText w:val=""/>
      <w:lvlJc w:val="left"/>
      <w:pPr>
        <w:ind w:left="2880" w:hanging="360"/>
      </w:pPr>
      <w:rPr>
        <w:rFonts w:ascii="Symbol" w:hAnsi="Symbol" w:hint="default"/>
      </w:rPr>
    </w:lvl>
    <w:lvl w:ilvl="4" w:tplc="3DBA5EB6">
      <w:start w:val="1"/>
      <w:numFmt w:val="bullet"/>
      <w:lvlText w:val="o"/>
      <w:lvlJc w:val="left"/>
      <w:pPr>
        <w:ind w:left="3600" w:hanging="360"/>
      </w:pPr>
      <w:rPr>
        <w:rFonts w:ascii="Courier New" w:hAnsi="Courier New" w:hint="default"/>
      </w:rPr>
    </w:lvl>
    <w:lvl w:ilvl="5" w:tplc="C6600CAA">
      <w:start w:val="1"/>
      <w:numFmt w:val="bullet"/>
      <w:lvlText w:val=""/>
      <w:lvlJc w:val="left"/>
      <w:pPr>
        <w:ind w:left="4320" w:hanging="360"/>
      </w:pPr>
      <w:rPr>
        <w:rFonts w:ascii="Wingdings" w:hAnsi="Wingdings" w:hint="default"/>
      </w:rPr>
    </w:lvl>
    <w:lvl w:ilvl="6" w:tplc="37E81350">
      <w:start w:val="1"/>
      <w:numFmt w:val="bullet"/>
      <w:lvlText w:val=""/>
      <w:lvlJc w:val="left"/>
      <w:pPr>
        <w:ind w:left="5040" w:hanging="360"/>
      </w:pPr>
      <w:rPr>
        <w:rFonts w:ascii="Symbol" w:hAnsi="Symbol" w:hint="default"/>
      </w:rPr>
    </w:lvl>
    <w:lvl w:ilvl="7" w:tplc="39140778">
      <w:start w:val="1"/>
      <w:numFmt w:val="bullet"/>
      <w:lvlText w:val="o"/>
      <w:lvlJc w:val="left"/>
      <w:pPr>
        <w:ind w:left="5760" w:hanging="360"/>
      </w:pPr>
      <w:rPr>
        <w:rFonts w:ascii="Courier New" w:hAnsi="Courier New" w:hint="default"/>
      </w:rPr>
    </w:lvl>
    <w:lvl w:ilvl="8" w:tplc="E8640450">
      <w:start w:val="1"/>
      <w:numFmt w:val="bullet"/>
      <w:lvlText w:val=""/>
      <w:lvlJc w:val="left"/>
      <w:pPr>
        <w:ind w:left="6480" w:hanging="360"/>
      </w:pPr>
      <w:rPr>
        <w:rFonts w:ascii="Wingdings" w:hAnsi="Wingdings" w:hint="default"/>
      </w:rPr>
    </w:lvl>
  </w:abstractNum>
  <w:num w:numId="1" w16cid:durableId="1440640082">
    <w:abstractNumId w:val="10"/>
  </w:num>
  <w:num w:numId="2" w16cid:durableId="1728262770">
    <w:abstractNumId w:val="1"/>
  </w:num>
  <w:num w:numId="3" w16cid:durableId="58943688">
    <w:abstractNumId w:val="14"/>
  </w:num>
  <w:num w:numId="4" w16cid:durableId="2059161416">
    <w:abstractNumId w:val="3"/>
  </w:num>
  <w:num w:numId="5" w16cid:durableId="1744138907">
    <w:abstractNumId w:val="5"/>
  </w:num>
  <w:num w:numId="6" w16cid:durableId="118033106">
    <w:abstractNumId w:val="4"/>
  </w:num>
  <w:num w:numId="7" w16cid:durableId="1168441536">
    <w:abstractNumId w:val="17"/>
  </w:num>
  <w:num w:numId="8" w16cid:durableId="418216061">
    <w:abstractNumId w:val="13"/>
  </w:num>
  <w:num w:numId="9" w16cid:durableId="609778429">
    <w:abstractNumId w:val="2"/>
  </w:num>
  <w:num w:numId="10" w16cid:durableId="402221212">
    <w:abstractNumId w:val="8"/>
  </w:num>
  <w:num w:numId="11" w16cid:durableId="714046405">
    <w:abstractNumId w:val="9"/>
  </w:num>
  <w:num w:numId="12" w16cid:durableId="527764716">
    <w:abstractNumId w:val="0"/>
  </w:num>
  <w:num w:numId="13" w16cid:durableId="2130663121">
    <w:abstractNumId w:val="15"/>
  </w:num>
  <w:num w:numId="14" w16cid:durableId="1044788960">
    <w:abstractNumId w:val="11"/>
  </w:num>
  <w:num w:numId="15" w16cid:durableId="634022906">
    <w:abstractNumId w:val="16"/>
  </w:num>
  <w:num w:numId="16" w16cid:durableId="904874966">
    <w:abstractNumId w:val="7"/>
  </w:num>
  <w:num w:numId="17" w16cid:durableId="741607418">
    <w:abstractNumId w:val="6"/>
  </w:num>
  <w:num w:numId="18" w16cid:durableId="8807023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2F7B29"/>
    <w:rsid w:val="000D1595"/>
    <w:rsid w:val="001235EE"/>
    <w:rsid w:val="001507A0"/>
    <w:rsid w:val="00226B99"/>
    <w:rsid w:val="00251E90"/>
    <w:rsid w:val="002B09A9"/>
    <w:rsid w:val="0037FEE8"/>
    <w:rsid w:val="00424131"/>
    <w:rsid w:val="004B7B49"/>
    <w:rsid w:val="004D38CE"/>
    <w:rsid w:val="004F79BF"/>
    <w:rsid w:val="005A2B92"/>
    <w:rsid w:val="005B0C6F"/>
    <w:rsid w:val="00611882"/>
    <w:rsid w:val="00621BAA"/>
    <w:rsid w:val="00661B2D"/>
    <w:rsid w:val="006C0AC0"/>
    <w:rsid w:val="00726314"/>
    <w:rsid w:val="007331A7"/>
    <w:rsid w:val="007B7EC8"/>
    <w:rsid w:val="007C6A29"/>
    <w:rsid w:val="008E6E0F"/>
    <w:rsid w:val="00934596"/>
    <w:rsid w:val="0097E8B5"/>
    <w:rsid w:val="00985362"/>
    <w:rsid w:val="00986AED"/>
    <w:rsid w:val="009B147E"/>
    <w:rsid w:val="00A26D86"/>
    <w:rsid w:val="00A87C56"/>
    <w:rsid w:val="00B1097A"/>
    <w:rsid w:val="00B30238"/>
    <w:rsid w:val="00B57AA7"/>
    <w:rsid w:val="00C036B0"/>
    <w:rsid w:val="00C050D7"/>
    <w:rsid w:val="00C762F9"/>
    <w:rsid w:val="00C769C1"/>
    <w:rsid w:val="00D27DF0"/>
    <w:rsid w:val="00D60FA1"/>
    <w:rsid w:val="00DC680B"/>
    <w:rsid w:val="00DE1F53"/>
    <w:rsid w:val="00E4742B"/>
    <w:rsid w:val="00E557F2"/>
    <w:rsid w:val="00E66E76"/>
    <w:rsid w:val="00EB7A9E"/>
    <w:rsid w:val="00F96656"/>
    <w:rsid w:val="00FE7967"/>
    <w:rsid w:val="0113BAA3"/>
    <w:rsid w:val="0176754E"/>
    <w:rsid w:val="019B3B3D"/>
    <w:rsid w:val="01A08D50"/>
    <w:rsid w:val="01BAB79C"/>
    <w:rsid w:val="01C088A8"/>
    <w:rsid w:val="01E59FC4"/>
    <w:rsid w:val="01EEC38A"/>
    <w:rsid w:val="0208EC7C"/>
    <w:rsid w:val="025E3D59"/>
    <w:rsid w:val="0274B39F"/>
    <w:rsid w:val="02A2861D"/>
    <w:rsid w:val="02B25A30"/>
    <w:rsid w:val="02CAA18C"/>
    <w:rsid w:val="02E59C28"/>
    <w:rsid w:val="03107429"/>
    <w:rsid w:val="0353487B"/>
    <w:rsid w:val="036346C9"/>
    <w:rsid w:val="03784934"/>
    <w:rsid w:val="03A9FF7B"/>
    <w:rsid w:val="03BE60F7"/>
    <w:rsid w:val="03C61FD8"/>
    <w:rsid w:val="03E66ED2"/>
    <w:rsid w:val="041411C5"/>
    <w:rsid w:val="0416E9CA"/>
    <w:rsid w:val="042A3FE4"/>
    <w:rsid w:val="042B7C5A"/>
    <w:rsid w:val="0468CD01"/>
    <w:rsid w:val="048930F3"/>
    <w:rsid w:val="0496717D"/>
    <w:rsid w:val="04BE0517"/>
    <w:rsid w:val="04C62675"/>
    <w:rsid w:val="04ED5148"/>
    <w:rsid w:val="052E4107"/>
    <w:rsid w:val="05558D69"/>
    <w:rsid w:val="055A58D0"/>
    <w:rsid w:val="059094A1"/>
    <w:rsid w:val="05968042"/>
    <w:rsid w:val="05F88682"/>
    <w:rsid w:val="05FA29E3"/>
    <w:rsid w:val="062171CC"/>
    <w:rsid w:val="062390FB"/>
    <w:rsid w:val="063CDBA8"/>
    <w:rsid w:val="0646F6BC"/>
    <w:rsid w:val="066BFBA3"/>
    <w:rsid w:val="066C8F6A"/>
    <w:rsid w:val="067249F4"/>
    <w:rsid w:val="06A2E269"/>
    <w:rsid w:val="06BEE4D8"/>
    <w:rsid w:val="06CEAA56"/>
    <w:rsid w:val="071E9857"/>
    <w:rsid w:val="077E4F6E"/>
    <w:rsid w:val="07CAF16C"/>
    <w:rsid w:val="07CB5510"/>
    <w:rsid w:val="081CD9DD"/>
    <w:rsid w:val="081D6E3E"/>
    <w:rsid w:val="084960A2"/>
    <w:rsid w:val="085C1441"/>
    <w:rsid w:val="08B689A7"/>
    <w:rsid w:val="08C4C435"/>
    <w:rsid w:val="09297377"/>
    <w:rsid w:val="09372039"/>
    <w:rsid w:val="09610DAB"/>
    <w:rsid w:val="09656306"/>
    <w:rsid w:val="097BE216"/>
    <w:rsid w:val="09C1B2F8"/>
    <w:rsid w:val="09F15AD4"/>
    <w:rsid w:val="0A1978D6"/>
    <w:rsid w:val="0A557A43"/>
    <w:rsid w:val="0A826F11"/>
    <w:rsid w:val="0A84C8C9"/>
    <w:rsid w:val="0AC43C98"/>
    <w:rsid w:val="0AC4E388"/>
    <w:rsid w:val="0ACC6DDA"/>
    <w:rsid w:val="0AE4539C"/>
    <w:rsid w:val="0AF441D7"/>
    <w:rsid w:val="0B0FBE35"/>
    <w:rsid w:val="0B28A99A"/>
    <w:rsid w:val="0B28BEC0"/>
    <w:rsid w:val="0B318EE2"/>
    <w:rsid w:val="0B34E795"/>
    <w:rsid w:val="0B37ADA0"/>
    <w:rsid w:val="0B7C0FE8"/>
    <w:rsid w:val="0B8D553B"/>
    <w:rsid w:val="0B93A4A8"/>
    <w:rsid w:val="0B96EC3A"/>
    <w:rsid w:val="0BABFD45"/>
    <w:rsid w:val="0BD31CC5"/>
    <w:rsid w:val="0C158C92"/>
    <w:rsid w:val="0C1A6BE4"/>
    <w:rsid w:val="0C1AF582"/>
    <w:rsid w:val="0C213EA0"/>
    <w:rsid w:val="0C2784A7"/>
    <w:rsid w:val="0C5A1FF5"/>
    <w:rsid w:val="0C6641C6"/>
    <w:rsid w:val="0C7C1812"/>
    <w:rsid w:val="0C84E80D"/>
    <w:rsid w:val="0C8BA683"/>
    <w:rsid w:val="0C8F597A"/>
    <w:rsid w:val="0C910E4B"/>
    <w:rsid w:val="0C9DFDB5"/>
    <w:rsid w:val="0CA1211E"/>
    <w:rsid w:val="0CA52C45"/>
    <w:rsid w:val="0CB2C1EF"/>
    <w:rsid w:val="0CC1C6CD"/>
    <w:rsid w:val="0CCE37D3"/>
    <w:rsid w:val="0CFD108F"/>
    <w:rsid w:val="0D1D6023"/>
    <w:rsid w:val="0D36C092"/>
    <w:rsid w:val="0D4B22ED"/>
    <w:rsid w:val="0D4CC6D9"/>
    <w:rsid w:val="0D58AEB3"/>
    <w:rsid w:val="0DACFD13"/>
    <w:rsid w:val="0DE06B9A"/>
    <w:rsid w:val="0DEFEEEC"/>
    <w:rsid w:val="0DF586D0"/>
    <w:rsid w:val="0DFAB1CC"/>
    <w:rsid w:val="0E1CF136"/>
    <w:rsid w:val="0E51F008"/>
    <w:rsid w:val="0E69F2F7"/>
    <w:rsid w:val="0E7C1892"/>
    <w:rsid w:val="0E83B70E"/>
    <w:rsid w:val="0EA061CD"/>
    <w:rsid w:val="0EA63522"/>
    <w:rsid w:val="0EB28B55"/>
    <w:rsid w:val="0EE829EB"/>
    <w:rsid w:val="0F11412B"/>
    <w:rsid w:val="0F1B506D"/>
    <w:rsid w:val="0F3028F2"/>
    <w:rsid w:val="0F3062B8"/>
    <w:rsid w:val="0F35ECAF"/>
    <w:rsid w:val="0F8B6F46"/>
    <w:rsid w:val="0FE127BE"/>
    <w:rsid w:val="0FFB8E30"/>
    <w:rsid w:val="1002DA26"/>
    <w:rsid w:val="10091077"/>
    <w:rsid w:val="1030106C"/>
    <w:rsid w:val="106C1642"/>
    <w:rsid w:val="10CCC194"/>
    <w:rsid w:val="1106B3AE"/>
    <w:rsid w:val="113530E1"/>
    <w:rsid w:val="1153C273"/>
    <w:rsid w:val="118EE910"/>
    <w:rsid w:val="11B2A237"/>
    <w:rsid w:val="12265C12"/>
    <w:rsid w:val="122D9F54"/>
    <w:rsid w:val="1249A3DC"/>
    <w:rsid w:val="12750A53"/>
    <w:rsid w:val="12E07B17"/>
    <w:rsid w:val="1334D19F"/>
    <w:rsid w:val="136292CB"/>
    <w:rsid w:val="136B3DF0"/>
    <w:rsid w:val="137CE737"/>
    <w:rsid w:val="1393E1C0"/>
    <w:rsid w:val="1397AA26"/>
    <w:rsid w:val="13A568E4"/>
    <w:rsid w:val="13A6C85D"/>
    <w:rsid w:val="13B75623"/>
    <w:rsid w:val="13CB46B5"/>
    <w:rsid w:val="13DA7F14"/>
    <w:rsid w:val="13EAB901"/>
    <w:rsid w:val="13EE6B41"/>
    <w:rsid w:val="14047AB4"/>
    <w:rsid w:val="1428E694"/>
    <w:rsid w:val="143DB6C8"/>
    <w:rsid w:val="1443F94E"/>
    <w:rsid w:val="144C80DB"/>
    <w:rsid w:val="14610A87"/>
    <w:rsid w:val="14B2FF9E"/>
    <w:rsid w:val="14E8CD45"/>
    <w:rsid w:val="14ED3277"/>
    <w:rsid w:val="150038AA"/>
    <w:rsid w:val="153875CF"/>
    <w:rsid w:val="155FBFCF"/>
    <w:rsid w:val="156B42D7"/>
    <w:rsid w:val="156CE873"/>
    <w:rsid w:val="157C77E6"/>
    <w:rsid w:val="1581F739"/>
    <w:rsid w:val="1589FE89"/>
    <w:rsid w:val="1591F6C5"/>
    <w:rsid w:val="159C5C73"/>
    <w:rsid w:val="15B2782B"/>
    <w:rsid w:val="15E2AB2A"/>
    <w:rsid w:val="15F91A89"/>
    <w:rsid w:val="167A214C"/>
    <w:rsid w:val="16B69D02"/>
    <w:rsid w:val="171F8801"/>
    <w:rsid w:val="1745E9F9"/>
    <w:rsid w:val="17584600"/>
    <w:rsid w:val="17742EBC"/>
    <w:rsid w:val="17A5C784"/>
    <w:rsid w:val="17A93BD6"/>
    <w:rsid w:val="17B87936"/>
    <w:rsid w:val="17CA5C50"/>
    <w:rsid w:val="17ECC16B"/>
    <w:rsid w:val="18607E2E"/>
    <w:rsid w:val="18714DAF"/>
    <w:rsid w:val="1875E04E"/>
    <w:rsid w:val="18AB8125"/>
    <w:rsid w:val="18CCAB36"/>
    <w:rsid w:val="18EE9A68"/>
    <w:rsid w:val="18F5184A"/>
    <w:rsid w:val="18FD11A5"/>
    <w:rsid w:val="18FFF932"/>
    <w:rsid w:val="191003FF"/>
    <w:rsid w:val="192D439E"/>
    <w:rsid w:val="1938FD66"/>
    <w:rsid w:val="193F267B"/>
    <w:rsid w:val="1972359D"/>
    <w:rsid w:val="1973668B"/>
    <w:rsid w:val="1976B9F2"/>
    <w:rsid w:val="19988B9B"/>
    <w:rsid w:val="19B02B7F"/>
    <w:rsid w:val="19C44B3F"/>
    <w:rsid w:val="19D2BADA"/>
    <w:rsid w:val="19D30320"/>
    <w:rsid w:val="19E1EF10"/>
    <w:rsid w:val="19EC15C6"/>
    <w:rsid w:val="1A26143C"/>
    <w:rsid w:val="1A290505"/>
    <w:rsid w:val="1A3DB8D0"/>
    <w:rsid w:val="1A6EBD4A"/>
    <w:rsid w:val="1A9E9D2E"/>
    <w:rsid w:val="1AC028F7"/>
    <w:rsid w:val="1AF4D5E8"/>
    <w:rsid w:val="1AF92D19"/>
    <w:rsid w:val="1B252E87"/>
    <w:rsid w:val="1B7C05C4"/>
    <w:rsid w:val="1B9FAD61"/>
    <w:rsid w:val="1BCA8013"/>
    <w:rsid w:val="1BF138E1"/>
    <w:rsid w:val="1BF1F3E5"/>
    <w:rsid w:val="1C14A09D"/>
    <w:rsid w:val="1C15FDFC"/>
    <w:rsid w:val="1C2017A8"/>
    <w:rsid w:val="1C6144BC"/>
    <w:rsid w:val="1C7DC770"/>
    <w:rsid w:val="1CA49BC4"/>
    <w:rsid w:val="1CB137F7"/>
    <w:rsid w:val="1CCC82F8"/>
    <w:rsid w:val="1CE9B629"/>
    <w:rsid w:val="1CFDF1AC"/>
    <w:rsid w:val="1D14AD30"/>
    <w:rsid w:val="1DA8078E"/>
    <w:rsid w:val="1DB10BFB"/>
    <w:rsid w:val="1DC9578B"/>
    <w:rsid w:val="1DEB2C5B"/>
    <w:rsid w:val="1E19462C"/>
    <w:rsid w:val="1E70BC3F"/>
    <w:rsid w:val="1E9A9E0D"/>
    <w:rsid w:val="1E9E72EE"/>
    <w:rsid w:val="1EA1D523"/>
    <w:rsid w:val="1EA36F6B"/>
    <w:rsid w:val="1EBE28E4"/>
    <w:rsid w:val="1F296287"/>
    <w:rsid w:val="1F3FEBC1"/>
    <w:rsid w:val="1F4A2412"/>
    <w:rsid w:val="1F7DA061"/>
    <w:rsid w:val="1F828FCB"/>
    <w:rsid w:val="1F8A1108"/>
    <w:rsid w:val="1FCD7878"/>
    <w:rsid w:val="1FDB8024"/>
    <w:rsid w:val="1FE47F05"/>
    <w:rsid w:val="1FEF3B5F"/>
    <w:rsid w:val="1FEF4D25"/>
    <w:rsid w:val="203F67D2"/>
    <w:rsid w:val="205D8DBF"/>
    <w:rsid w:val="2073F739"/>
    <w:rsid w:val="20808EA7"/>
    <w:rsid w:val="209ECD44"/>
    <w:rsid w:val="20A36DF2"/>
    <w:rsid w:val="20A659DB"/>
    <w:rsid w:val="20CFC8BA"/>
    <w:rsid w:val="20EC0268"/>
    <w:rsid w:val="210F0496"/>
    <w:rsid w:val="21176E6C"/>
    <w:rsid w:val="21213E79"/>
    <w:rsid w:val="212A1F38"/>
    <w:rsid w:val="213CFF1E"/>
    <w:rsid w:val="21616FE1"/>
    <w:rsid w:val="217F7609"/>
    <w:rsid w:val="217FD570"/>
    <w:rsid w:val="2196926A"/>
    <w:rsid w:val="21A21E7B"/>
    <w:rsid w:val="21B610A1"/>
    <w:rsid w:val="21CC4F12"/>
    <w:rsid w:val="21D10FF7"/>
    <w:rsid w:val="21D219EC"/>
    <w:rsid w:val="21D71E10"/>
    <w:rsid w:val="21E01A2E"/>
    <w:rsid w:val="220F8CF9"/>
    <w:rsid w:val="2221882F"/>
    <w:rsid w:val="2222147F"/>
    <w:rsid w:val="222325DD"/>
    <w:rsid w:val="2236A303"/>
    <w:rsid w:val="225673F6"/>
    <w:rsid w:val="226CF487"/>
    <w:rsid w:val="22739E94"/>
    <w:rsid w:val="22BB8535"/>
    <w:rsid w:val="22DF48A9"/>
    <w:rsid w:val="22EB5A2D"/>
    <w:rsid w:val="23132D4C"/>
    <w:rsid w:val="23180C5D"/>
    <w:rsid w:val="235F6598"/>
    <w:rsid w:val="236B9C15"/>
    <w:rsid w:val="237C3F89"/>
    <w:rsid w:val="239A3D8E"/>
    <w:rsid w:val="23C9B234"/>
    <w:rsid w:val="23ED813F"/>
    <w:rsid w:val="23EE4436"/>
    <w:rsid w:val="23F3F054"/>
    <w:rsid w:val="23F7B6B1"/>
    <w:rsid w:val="240C9F33"/>
    <w:rsid w:val="244CEBBF"/>
    <w:rsid w:val="24D0E1C3"/>
    <w:rsid w:val="24FED846"/>
    <w:rsid w:val="25026A20"/>
    <w:rsid w:val="25301D3C"/>
    <w:rsid w:val="2555F324"/>
    <w:rsid w:val="25CBF0CC"/>
    <w:rsid w:val="25DE55A9"/>
    <w:rsid w:val="25E4FAF7"/>
    <w:rsid w:val="25F47EAC"/>
    <w:rsid w:val="260DD387"/>
    <w:rsid w:val="2635C4B0"/>
    <w:rsid w:val="2656FBF6"/>
    <w:rsid w:val="266D0B87"/>
    <w:rsid w:val="2690119B"/>
    <w:rsid w:val="269FA78C"/>
    <w:rsid w:val="26A664C9"/>
    <w:rsid w:val="26D08FFA"/>
    <w:rsid w:val="26FF546C"/>
    <w:rsid w:val="2727E166"/>
    <w:rsid w:val="272B3F2E"/>
    <w:rsid w:val="2738ED12"/>
    <w:rsid w:val="274ED552"/>
    <w:rsid w:val="27A3911B"/>
    <w:rsid w:val="27B5D727"/>
    <w:rsid w:val="27D9E6D1"/>
    <w:rsid w:val="27E96B00"/>
    <w:rsid w:val="282D3055"/>
    <w:rsid w:val="28410BD9"/>
    <w:rsid w:val="2862D6B2"/>
    <w:rsid w:val="28636EE5"/>
    <w:rsid w:val="2874B039"/>
    <w:rsid w:val="28924FC9"/>
    <w:rsid w:val="28B5DF8C"/>
    <w:rsid w:val="28C1A9B9"/>
    <w:rsid w:val="28C1CA31"/>
    <w:rsid w:val="28C83ECE"/>
    <w:rsid w:val="28D75A84"/>
    <w:rsid w:val="28DC1B84"/>
    <w:rsid w:val="28F6FFFE"/>
    <w:rsid w:val="28F7E210"/>
    <w:rsid w:val="291F5F36"/>
    <w:rsid w:val="29382870"/>
    <w:rsid w:val="293F74D6"/>
    <w:rsid w:val="295C76E0"/>
    <w:rsid w:val="297936D1"/>
    <w:rsid w:val="299F42C6"/>
    <w:rsid w:val="29AEAE82"/>
    <w:rsid w:val="29C8137D"/>
    <w:rsid w:val="2A036DD8"/>
    <w:rsid w:val="2A0B2AD2"/>
    <w:rsid w:val="2A2972C9"/>
    <w:rsid w:val="2A2EE9B6"/>
    <w:rsid w:val="2A50DD1B"/>
    <w:rsid w:val="2A5DE402"/>
    <w:rsid w:val="2A79850C"/>
    <w:rsid w:val="2A85A15D"/>
    <w:rsid w:val="2A94D9EA"/>
    <w:rsid w:val="2A954498"/>
    <w:rsid w:val="2AAA665D"/>
    <w:rsid w:val="2ADD1136"/>
    <w:rsid w:val="2AE650CA"/>
    <w:rsid w:val="2AF87679"/>
    <w:rsid w:val="2B02F05C"/>
    <w:rsid w:val="2B149B71"/>
    <w:rsid w:val="2B150FA6"/>
    <w:rsid w:val="2B418A5B"/>
    <w:rsid w:val="2B6B7B0F"/>
    <w:rsid w:val="2B810353"/>
    <w:rsid w:val="2BA570CD"/>
    <w:rsid w:val="2BC57CF1"/>
    <w:rsid w:val="2BEDA5CC"/>
    <w:rsid w:val="2BFA981F"/>
    <w:rsid w:val="2C37A936"/>
    <w:rsid w:val="2C3A1C2A"/>
    <w:rsid w:val="2C6009CD"/>
    <w:rsid w:val="2C6BDC68"/>
    <w:rsid w:val="2C82E1A7"/>
    <w:rsid w:val="2CA437D2"/>
    <w:rsid w:val="2CABE879"/>
    <w:rsid w:val="2CB10C62"/>
    <w:rsid w:val="2CC4534B"/>
    <w:rsid w:val="2CE15C4D"/>
    <w:rsid w:val="2D25467F"/>
    <w:rsid w:val="2D289DB8"/>
    <w:rsid w:val="2D2A7B8E"/>
    <w:rsid w:val="2D3DD747"/>
    <w:rsid w:val="2D5BE1A0"/>
    <w:rsid w:val="2D60A1A7"/>
    <w:rsid w:val="2D6CF48C"/>
    <w:rsid w:val="2D8CAACA"/>
    <w:rsid w:val="2DA32077"/>
    <w:rsid w:val="2DC71839"/>
    <w:rsid w:val="2DD4DB90"/>
    <w:rsid w:val="2DDED31D"/>
    <w:rsid w:val="2DFCFA52"/>
    <w:rsid w:val="2E0799D7"/>
    <w:rsid w:val="2E4EC247"/>
    <w:rsid w:val="2E982D07"/>
    <w:rsid w:val="2E995C9F"/>
    <w:rsid w:val="2E9A023B"/>
    <w:rsid w:val="2EBB6C72"/>
    <w:rsid w:val="2EC47ECA"/>
    <w:rsid w:val="2EE17367"/>
    <w:rsid w:val="2EE6FDCE"/>
    <w:rsid w:val="2EEB23AE"/>
    <w:rsid w:val="2EF424D2"/>
    <w:rsid w:val="2EFC0BA6"/>
    <w:rsid w:val="2F17CABB"/>
    <w:rsid w:val="2F1D12A0"/>
    <w:rsid w:val="2F2771A8"/>
    <w:rsid w:val="2F5D65C9"/>
    <w:rsid w:val="2FBEDE89"/>
    <w:rsid w:val="2FDBEDB7"/>
    <w:rsid w:val="2FEA7ED6"/>
    <w:rsid w:val="2FF2ACE9"/>
    <w:rsid w:val="2FFF7BF1"/>
    <w:rsid w:val="300571CD"/>
    <w:rsid w:val="3025AB29"/>
    <w:rsid w:val="302BC7DC"/>
    <w:rsid w:val="3031F6B8"/>
    <w:rsid w:val="3035E25B"/>
    <w:rsid w:val="306F349C"/>
    <w:rsid w:val="307B2559"/>
    <w:rsid w:val="30A9E3A2"/>
    <w:rsid w:val="30BE8646"/>
    <w:rsid w:val="30BFC721"/>
    <w:rsid w:val="3111466B"/>
    <w:rsid w:val="31330D94"/>
    <w:rsid w:val="3137A611"/>
    <w:rsid w:val="316930D9"/>
    <w:rsid w:val="31726DB2"/>
    <w:rsid w:val="3177176B"/>
    <w:rsid w:val="317DCC1E"/>
    <w:rsid w:val="318BF9CC"/>
    <w:rsid w:val="319E4208"/>
    <w:rsid w:val="319F18A5"/>
    <w:rsid w:val="31A0D8CF"/>
    <w:rsid w:val="31D6289B"/>
    <w:rsid w:val="31E06896"/>
    <w:rsid w:val="321243D6"/>
    <w:rsid w:val="321BB7D0"/>
    <w:rsid w:val="324146D4"/>
    <w:rsid w:val="325DE0E3"/>
    <w:rsid w:val="326BD3C6"/>
    <w:rsid w:val="327A9C97"/>
    <w:rsid w:val="327D25C2"/>
    <w:rsid w:val="32836491"/>
    <w:rsid w:val="32A635A1"/>
    <w:rsid w:val="32BF6060"/>
    <w:rsid w:val="32EFA85B"/>
    <w:rsid w:val="3311445F"/>
    <w:rsid w:val="332C28C1"/>
    <w:rsid w:val="3396A730"/>
    <w:rsid w:val="339B7F16"/>
    <w:rsid w:val="33A15648"/>
    <w:rsid w:val="33AFDFFE"/>
    <w:rsid w:val="33E62FCB"/>
    <w:rsid w:val="3426FEEA"/>
    <w:rsid w:val="34371A66"/>
    <w:rsid w:val="343861E2"/>
    <w:rsid w:val="343D7B4E"/>
    <w:rsid w:val="344D499F"/>
    <w:rsid w:val="34607FAB"/>
    <w:rsid w:val="348535A7"/>
    <w:rsid w:val="34B1295C"/>
    <w:rsid w:val="34BF5588"/>
    <w:rsid w:val="34D69849"/>
    <w:rsid w:val="34E26DD5"/>
    <w:rsid w:val="34EA2131"/>
    <w:rsid w:val="3501350A"/>
    <w:rsid w:val="35130515"/>
    <w:rsid w:val="351E38DF"/>
    <w:rsid w:val="3539A631"/>
    <w:rsid w:val="355B4B3A"/>
    <w:rsid w:val="35627098"/>
    <w:rsid w:val="35627C99"/>
    <w:rsid w:val="3568F15D"/>
    <w:rsid w:val="356C0E4D"/>
    <w:rsid w:val="357726B3"/>
    <w:rsid w:val="357BA241"/>
    <w:rsid w:val="35BD5774"/>
    <w:rsid w:val="35E4EEF8"/>
    <w:rsid w:val="3618EE46"/>
    <w:rsid w:val="362597BC"/>
    <w:rsid w:val="364B8088"/>
    <w:rsid w:val="366CADF1"/>
    <w:rsid w:val="367943CA"/>
    <w:rsid w:val="369337EC"/>
    <w:rsid w:val="369C9D6F"/>
    <w:rsid w:val="36D3E4D6"/>
    <w:rsid w:val="36E790B1"/>
    <w:rsid w:val="37163845"/>
    <w:rsid w:val="371CE88B"/>
    <w:rsid w:val="3737DBB0"/>
    <w:rsid w:val="37663EDC"/>
    <w:rsid w:val="3789E230"/>
    <w:rsid w:val="37A2C4C5"/>
    <w:rsid w:val="37D0AF47"/>
    <w:rsid w:val="37D73739"/>
    <w:rsid w:val="380E8832"/>
    <w:rsid w:val="38538EA3"/>
    <w:rsid w:val="38702229"/>
    <w:rsid w:val="388D4E36"/>
    <w:rsid w:val="388F499F"/>
    <w:rsid w:val="3890E565"/>
    <w:rsid w:val="38BE9834"/>
    <w:rsid w:val="38CD28AB"/>
    <w:rsid w:val="38E561BA"/>
    <w:rsid w:val="3900A1F7"/>
    <w:rsid w:val="39075343"/>
    <w:rsid w:val="3924A65A"/>
    <w:rsid w:val="3933CA3E"/>
    <w:rsid w:val="39767DB4"/>
    <w:rsid w:val="399876E7"/>
    <w:rsid w:val="399C5100"/>
    <w:rsid w:val="39B2567D"/>
    <w:rsid w:val="39CD944D"/>
    <w:rsid w:val="3A0E5481"/>
    <w:rsid w:val="3A31F781"/>
    <w:rsid w:val="3A3778F4"/>
    <w:rsid w:val="3A37A84A"/>
    <w:rsid w:val="3A37AE56"/>
    <w:rsid w:val="3A48187A"/>
    <w:rsid w:val="3A56FCBA"/>
    <w:rsid w:val="3A5E8480"/>
    <w:rsid w:val="3AAE05BF"/>
    <w:rsid w:val="3ABEE601"/>
    <w:rsid w:val="3AD441B0"/>
    <w:rsid w:val="3AEA6766"/>
    <w:rsid w:val="3B2533DD"/>
    <w:rsid w:val="3B4C8308"/>
    <w:rsid w:val="3B84836D"/>
    <w:rsid w:val="3BCAA98B"/>
    <w:rsid w:val="3BE86228"/>
    <w:rsid w:val="3BEAFD2C"/>
    <w:rsid w:val="3BF88DE0"/>
    <w:rsid w:val="3C0B3EE5"/>
    <w:rsid w:val="3C440CC2"/>
    <w:rsid w:val="3C58947B"/>
    <w:rsid w:val="3C7C5E7B"/>
    <w:rsid w:val="3C87BEE5"/>
    <w:rsid w:val="3CD5151E"/>
    <w:rsid w:val="3CD5E5E9"/>
    <w:rsid w:val="3CF60EB3"/>
    <w:rsid w:val="3D1BF47A"/>
    <w:rsid w:val="3D1F538C"/>
    <w:rsid w:val="3D254155"/>
    <w:rsid w:val="3D30C9CC"/>
    <w:rsid w:val="3D333D12"/>
    <w:rsid w:val="3D5737BB"/>
    <w:rsid w:val="3D58E989"/>
    <w:rsid w:val="3D7FE858"/>
    <w:rsid w:val="3DA6D7F9"/>
    <w:rsid w:val="3DB749C6"/>
    <w:rsid w:val="3E14B18D"/>
    <w:rsid w:val="3E1768CE"/>
    <w:rsid w:val="3E1CE614"/>
    <w:rsid w:val="3E5F110A"/>
    <w:rsid w:val="3E780977"/>
    <w:rsid w:val="3EAA610D"/>
    <w:rsid w:val="3EB5E11A"/>
    <w:rsid w:val="3EC1E21A"/>
    <w:rsid w:val="3ED5C4A6"/>
    <w:rsid w:val="3ED6DE37"/>
    <w:rsid w:val="3EF0D149"/>
    <w:rsid w:val="3F176F4A"/>
    <w:rsid w:val="3F2261AA"/>
    <w:rsid w:val="3F28865B"/>
    <w:rsid w:val="3F42BBD2"/>
    <w:rsid w:val="3F4B0353"/>
    <w:rsid w:val="3F65FA91"/>
    <w:rsid w:val="3FA483D3"/>
    <w:rsid w:val="3FA4B188"/>
    <w:rsid w:val="3FA62F34"/>
    <w:rsid w:val="3FA9EE05"/>
    <w:rsid w:val="3FEC5D51"/>
    <w:rsid w:val="3FF5A4E2"/>
    <w:rsid w:val="4004F7D1"/>
    <w:rsid w:val="401A3D93"/>
    <w:rsid w:val="401A4277"/>
    <w:rsid w:val="40462611"/>
    <w:rsid w:val="40475E01"/>
    <w:rsid w:val="40774DE8"/>
    <w:rsid w:val="40CA6C9D"/>
    <w:rsid w:val="40CF1F28"/>
    <w:rsid w:val="40D4A6C8"/>
    <w:rsid w:val="410706D6"/>
    <w:rsid w:val="41226EF4"/>
    <w:rsid w:val="414AEE55"/>
    <w:rsid w:val="4151A6F8"/>
    <w:rsid w:val="4152D4C1"/>
    <w:rsid w:val="41634890"/>
    <w:rsid w:val="4179F141"/>
    <w:rsid w:val="417BCEE1"/>
    <w:rsid w:val="417C8D32"/>
    <w:rsid w:val="418D2286"/>
    <w:rsid w:val="41A6A4D4"/>
    <w:rsid w:val="41A74D33"/>
    <w:rsid w:val="41AA60DA"/>
    <w:rsid w:val="41B96DF3"/>
    <w:rsid w:val="41CE605F"/>
    <w:rsid w:val="41F56FFF"/>
    <w:rsid w:val="41FCC230"/>
    <w:rsid w:val="42116B00"/>
    <w:rsid w:val="4230D752"/>
    <w:rsid w:val="42410F1A"/>
    <w:rsid w:val="4279438E"/>
    <w:rsid w:val="429F0116"/>
    <w:rsid w:val="42A9CD16"/>
    <w:rsid w:val="42AECBE6"/>
    <w:rsid w:val="42C43E95"/>
    <w:rsid w:val="42DC985F"/>
    <w:rsid w:val="42E58DEC"/>
    <w:rsid w:val="42E5E7D3"/>
    <w:rsid w:val="430FDDAE"/>
    <w:rsid w:val="43120BC2"/>
    <w:rsid w:val="431B7DB5"/>
    <w:rsid w:val="434738D9"/>
    <w:rsid w:val="4355641E"/>
    <w:rsid w:val="43773F5E"/>
    <w:rsid w:val="437B8499"/>
    <w:rsid w:val="43902B68"/>
    <w:rsid w:val="43CCE1EC"/>
    <w:rsid w:val="4421FCE5"/>
    <w:rsid w:val="44619BE4"/>
    <w:rsid w:val="447248F3"/>
    <w:rsid w:val="4473BF83"/>
    <w:rsid w:val="447FEF11"/>
    <w:rsid w:val="4481AA74"/>
    <w:rsid w:val="44C2D55C"/>
    <w:rsid w:val="44D65D6C"/>
    <w:rsid w:val="44E202BC"/>
    <w:rsid w:val="45135CAD"/>
    <w:rsid w:val="452260C1"/>
    <w:rsid w:val="455EA10C"/>
    <w:rsid w:val="459641CB"/>
    <w:rsid w:val="45A82C60"/>
    <w:rsid w:val="45AFC5A7"/>
    <w:rsid w:val="45BEFDE5"/>
    <w:rsid w:val="460091E5"/>
    <w:rsid w:val="4621F69E"/>
    <w:rsid w:val="46294275"/>
    <w:rsid w:val="46337C4E"/>
    <w:rsid w:val="46646AE0"/>
    <w:rsid w:val="4672BB80"/>
    <w:rsid w:val="46961ED4"/>
    <w:rsid w:val="46A25042"/>
    <w:rsid w:val="46A46325"/>
    <w:rsid w:val="46C4BE04"/>
    <w:rsid w:val="46CE7364"/>
    <w:rsid w:val="472706D4"/>
    <w:rsid w:val="47674D26"/>
    <w:rsid w:val="47925334"/>
    <w:rsid w:val="47A7B1D7"/>
    <w:rsid w:val="47ABF980"/>
    <w:rsid w:val="47AE7BB0"/>
    <w:rsid w:val="47B61F2C"/>
    <w:rsid w:val="47B7DFD4"/>
    <w:rsid w:val="47DE9C8B"/>
    <w:rsid w:val="47E75A49"/>
    <w:rsid w:val="47FCF258"/>
    <w:rsid w:val="47FF6DDB"/>
    <w:rsid w:val="4810D784"/>
    <w:rsid w:val="4837A002"/>
    <w:rsid w:val="483EE261"/>
    <w:rsid w:val="486FD727"/>
    <w:rsid w:val="48D5B6F9"/>
    <w:rsid w:val="48FB814B"/>
    <w:rsid w:val="49076666"/>
    <w:rsid w:val="4912F42F"/>
    <w:rsid w:val="491C503A"/>
    <w:rsid w:val="492DE445"/>
    <w:rsid w:val="492E4A43"/>
    <w:rsid w:val="49450366"/>
    <w:rsid w:val="49477F9D"/>
    <w:rsid w:val="4955D462"/>
    <w:rsid w:val="4960355D"/>
    <w:rsid w:val="498DE968"/>
    <w:rsid w:val="498ED8FE"/>
    <w:rsid w:val="49A5752A"/>
    <w:rsid w:val="49A76FCC"/>
    <w:rsid w:val="49B05BF2"/>
    <w:rsid w:val="49BBFAC1"/>
    <w:rsid w:val="49D7CE70"/>
    <w:rsid w:val="49DE5DE7"/>
    <w:rsid w:val="49E1CD73"/>
    <w:rsid w:val="49FF225B"/>
    <w:rsid w:val="4A169E29"/>
    <w:rsid w:val="4A2A3F96"/>
    <w:rsid w:val="4A6F2267"/>
    <w:rsid w:val="4A87441E"/>
    <w:rsid w:val="4AA5BDC9"/>
    <w:rsid w:val="4AACD55D"/>
    <w:rsid w:val="4AC4FBC6"/>
    <w:rsid w:val="4AE99C44"/>
    <w:rsid w:val="4AFB2FCE"/>
    <w:rsid w:val="4B0AECA6"/>
    <w:rsid w:val="4B0E3982"/>
    <w:rsid w:val="4B11F1B2"/>
    <w:rsid w:val="4B174F26"/>
    <w:rsid w:val="4B198C02"/>
    <w:rsid w:val="4B26CCD9"/>
    <w:rsid w:val="4B512D80"/>
    <w:rsid w:val="4B61D26F"/>
    <w:rsid w:val="4B8B991D"/>
    <w:rsid w:val="4B9AABC6"/>
    <w:rsid w:val="4BA281EE"/>
    <w:rsid w:val="4BC2C29E"/>
    <w:rsid w:val="4BCA963F"/>
    <w:rsid w:val="4BD0D50A"/>
    <w:rsid w:val="4BD1DC0E"/>
    <w:rsid w:val="4BD357E4"/>
    <w:rsid w:val="4BE4FBAF"/>
    <w:rsid w:val="4BF771A4"/>
    <w:rsid w:val="4C1943BE"/>
    <w:rsid w:val="4C29DAE3"/>
    <w:rsid w:val="4C67366C"/>
    <w:rsid w:val="4C83C388"/>
    <w:rsid w:val="4CAA47D6"/>
    <w:rsid w:val="4CD4F48A"/>
    <w:rsid w:val="4CDE97AA"/>
    <w:rsid w:val="4D1FFC3C"/>
    <w:rsid w:val="4D241D08"/>
    <w:rsid w:val="4D246F89"/>
    <w:rsid w:val="4D37C522"/>
    <w:rsid w:val="4D52B639"/>
    <w:rsid w:val="4D6C6920"/>
    <w:rsid w:val="4D82F0D6"/>
    <w:rsid w:val="4D98BE64"/>
    <w:rsid w:val="4DC5235D"/>
    <w:rsid w:val="4E03D0F5"/>
    <w:rsid w:val="4E243371"/>
    <w:rsid w:val="4E412851"/>
    <w:rsid w:val="4ED25583"/>
    <w:rsid w:val="4ED67F05"/>
    <w:rsid w:val="4F1193D2"/>
    <w:rsid w:val="4F138C76"/>
    <w:rsid w:val="4F1DBB53"/>
    <w:rsid w:val="4F5C7C6F"/>
    <w:rsid w:val="4F72A752"/>
    <w:rsid w:val="4F78CBC0"/>
    <w:rsid w:val="4F7F01C3"/>
    <w:rsid w:val="4F8DFCE0"/>
    <w:rsid w:val="4F95CFA0"/>
    <w:rsid w:val="4F9D6074"/>
    <w:rsid w:val="4FAFE077"/>
    <w:rsid w:val="4FDAADB3"/>
    <w:rsid w:val="4FF235E6"/>
    <w:rsid w:val="5000FEA6"/>
    <w:rsid w:val="501299C0"/>
    <w:rsid w:val="5016EBB3"/>
    <w:rsid w:val="502E32A2"/>
    <w:rsid w:val="5040A817"/>
    <w:rsid w:val="505F2B8B"/>
    <w:rsid w:val="508A068C"/>
    <w:rsid w:val="508B4B8E"/>
    <w:rsid w:val="50972E95"/>
    <w:rsid w:val="50A665B2"/>
    <w:rsid w:val="50AA1B63"/>
    <w:rsid w:val="50B1AEE9"/>
    <w:rsid w:val="50D9C39E"/>
    <w:rsid w:val="50E383F1"/>
    <w:rsid w:val="51055FB8"/>
    <w:rsid w:val="515765E3"/>
    <w:rsid w:val="517B9A3A"/>
    <w:rsid w:val="517EED98"/>
    <w:rsid w:val="51C9B6A1"/>
    <w:rsid w:val="51D07398"/>
    <w:rsid w:val="51D9F31A"/>
    <w:rsid w:val="51EB1833"/>
    <w:rsid w:val="520E8F4E"/>
    <w:rsid w:val="525E794A"/>
    <w:rsid w:val="526B6002"/>
    <w:rsid w:val="52A54329"/>
    <w:rsid w:val="52B26259"/>
    <w:rsid w:val="52B59DB5"/>
    <w:rsid w:val="52C56FC0"/>
    <w:rsid w:val="52D0C2B9"/>
    <w:rsid w:val="52E6D295"/>
    <w:rsid w:val="53117378"/>
    <w:rsid w:val="531BFC4B"/>
    <w:rsid w:val="532121D8"/>
    <w:rsid w:val="5326213F"/>
    <w:rsid w:val="5340B500"/>
    <w:rsid w:val="53B45C95"/>
    <w:rsid w:val="53EC9915"/>
    <w:rsid w:val="53EE7E3E"/>
    <w:rsid w:val="5463558B"/>
    <w:rsid w:val="549BB7CB"/>
    <w:rsid w:val="54D702CF"/>
    <w:rsid w:val="54FA411A"/>
    <w:rsid w:val="54FF41BF"/>
    <w:rsid w:val="5532FE89"/>
    <w:rsid w:val="55655738"/>
    <w:rsid w:val="55A5B84B"/>
    <w:rsid w:val="55A6C726"/>
    <w:rsid w:val="55FF31A3"/>
    <w:rsid w:val="560063AA"/>
    <w:rsid w:val="56107AEC"/>
    <w:rsid w:val="564C14F9"/>
    <w:rsid w:val="5673F0A8"/>
    <w:rsid w:val="569E9E60"/>
    <w:rsid w:val="56BD814C"/>
    <w:rsid w:val="56C612CD"/>
    <w:rsid w:val="56D70969"/>
    <w:rsid w:val="56F67D8A"/>
    <w:rsid w:val="5701997C"/>
    <w:rsid w:val="571CD55D"/>
    <w:rsid w:val="571E23B6"/>
    <w:rsid w:val="57478FB5"/>
    <w:rsid w:val="579A3BEF"/>
    <w:rsid w:val="57ACA604"/>
    <w:rsid w:val="57B03A93"/>
    <w:rsid w:val="581C8BA1"/>
    <w:rsid w:val="581FEF2D"/>
    <w:rsid w:val="58532850"/>
    <w:rsid w:val="585AF1DC"/>
    <w:rsid w:val="587BD102"/>
    <w:rsid w:val="58886A51"/>
    <w:rsid w:val="588DEB98"/>
    <w:rsid w:val="58A4989C"/>
    <w:rsid w:val="58E09C97"/>
    <w:rsid w:val="58EF404C"/>
    <w:rsid w:val="58F19B70"/>
    <w:rsid w:val="58F3F16F"/>
    <w:rsid w:val="594FB114"/>
    <w:rsid w:val="599B807A"/>
    <w:rsid w:val="59C21445"/>
    <w:rsid w:val="59D87168"/>
    <w:rsid w:val="59F8AD6A"/>
    <w:rsid w:val="59FC6671"/>
    <w:rsid w:val="5A03CEE5"/>
    <w:rsid w:val="5A7C02C1"/>
    <w:rsid w:val="5A817833"/>
    <w:rsid w:val="5A971988"/>
    <w:rsid w:val="5ABA1E2A"/>
    <w:rsid w:val="5ABA5B49"/>
    <w:rsid w:val="5AC1D3BC"/>
    <w:rsid w:val="5AD08280"/>
    <w:rsid w:val="5ADBA19D"/>
    <w:rsid w:val="5AE17B90"/>
    <w:rsid w:val="5AE857C6"/>
    <w:rsid w:val="5AF3E534"/>
    <w:rsid w:val="5B16987C"/>
    <w:rsid w:val="5BC97589"/>
    <w:rsid w:val="5C0AAF47"/>
    <w:rsid w:val="5C0B77A5"/>
    <w:rsid w:val="5C217C3B"/>
    <w:rsid w:val="5C538206"/>
    <w:rsid w:val="5CA65503"/>
    <w:rsid w:val="5CB27291"/>
    <w:rsid w:val="5CEB9ECF"/>
    <w:rsid w:val="5D1181C4"/>
    <w:rsid w:val="5D221177"/>
    <w:rsid w:val="5D4CA166"/>
    <w:rsid w:val="5D6325CB"/>
    <w:rsid w:val="5D65E8CB"/>
    <w:rsid w:val="5D6DA606"/>
    <w:rsid w:val="5D845C7A"/>
    <w:rsid w:val="5D875083"/>
    <w:rsid w:val="5D97C410"/>
    <w:rsid w:val="5DA726D9"/>
    <w:rsid w:val="5DB560E9"/>
    <w:rsid w:val="5DB93B96"/>
    <w:rsid w:val="5DD00EA8"/>
    <w:rsid w:val="5DD6A462"/>
    <w:rsid w:val="5DD9174A"/>
    <w:rsid w:val="5DEFE056"/>
    <w:rsid w:val="5E21F722"/>
    <w:rsid w:val="5E4737AD"/>
    <w:rsid w:val="5E7B248F"/>
    <w:rsid w:val="5E7DD0D6"/>
    <w:rsid w:val="5EA543DD"/>
    <w:rsid w:val="5EAFADF4"/>
    <w:rsid w:val="5ED144F0"/>
    <w:rsid w:val="5ED7099A"/>
    <w:rsid w:val="5ED9A9F5"/>
    <w:rsid w:val="5F2B8581"/>
    <w:rsid w:val="5F86C20B"/>
    <w:rsid w:val="5F960437"/>
    <w:rsid w:val="5FC7779D"/>
    <w:rsid w:val="5FE8502F"/>
    <w:rsid w:val="5FE8C822"/>
    <w:rsid w:val="60275245"/>
    <w:rsid w:val="604BD7DD"/>
    <w:rsid w:val="60764413"/>
    <w:rsid w:val="6084727B"/>
    <w:rsid w:val="60B09A75"/>
    <w:rsid w:val="60D42234"/>
    <w:rsid w:val="60E93DA3"/>
    <w:rsid w:val="60ED75E3"/>
    <w:rsid w:val="60F155D6"/>
    <w:rsid w:val="60F94769"/>
    <w:rsid w:val="611B295E"/>
    <w:rsid w:val="61507F40"/>
    <w:rsid w:val="61576B3C"/>
    <w:rsid w:val="615E52E9"/>
    <w:rsid w:val="618F1B8D"/>
    <w:rsid w:val="61A4F246"/>
    <w:rsid w:val="61B3C289"/>
    <w:rsid w:val="61B79282"/>
    <w:rsid w:val="61C690BD"/>
    <w:rsid w:val="61DF923C"/>
    <w:rsid w:val="61E24971"/>
    <w:rsid w:val="61F9848D"/>
    <w:rsid w:val="62021ADB"/>
    <w:rsid w:val="6203E1D1"/>
    <w:rsid w:val="6204C0C1"/>
    <w:rsid w:val="62147616"/>
    <w:rsid w:val="621D73E1"/>
    <w:rsid w:val="622523E4"/>
    <w:rsid w:val="6226198C"/>
    <w:rsid w:val="623A437E"/>
    <w:rsid w:val="628776C3"/>
    <w:rsid w:val="62892E2F"/>
    <w:rsid w:val="62AC5CDF"/>
    <w:rsid w:val="62C6AC3A"/>
    <w:rsid w:val="62D163A1"/>
    <w:rsid w:val="62D8DD9C"/>
    <w:rsid w:val="63374A90"/>
    <w:rsid w:val="635F116B"/>
    <w:rsid w:val="6360C78D"/>
    <w:rsid w:val="637DF824"/>
    <w:rsid w:val="63878E64"/>
    <w:rsid w:val="63B2B833"/>
    <w:rsid w:val="63BCE5B8"/>
    <w:rsid w:val="63DB7893"/>
    <w:rsid w:val="640767DA"/>
    <w:rsid w:val="640975A8"/>
    <w:rsid w:val="641B9100"/>
    <w:rsid w:val="6425B1DD"/>
    <w:rsid w:val="64353B43"/>
    <w:rsid w:val="6475498A"/>
    <w:rsid w:val="6496595B"/>
    <w:rsid w:val="64993FEC"/>
    <w:rsid w:val="64BE546C"/>
    <w:rsid w:val="64CAA938"/>
    <w:rsid w:val="64D23CB7"/>
    <w:rsid w:val="64DF49B0"/>
    <w:rsid w:val="65193135"/>
    <w:rsid w:val="65247DFB"/>
    <w:rsid w:val="6534CF71"/>
    <w:rsid w:val="65514BB8"/>
    <w:rsid w:val="6577730E"/>
    <w:rsid w:val="65C5E4FA"/>
    <w:rsid w:val="6615AA65"/>
    <w:rsid w:val="6617CCA9"/>
    <w:rsid w:val="662C0DF8"/>
    <w:rsid w:val="662C4BD5"/>
    <w:rsid w:val="665218A8"/>
    <w:rsid w:val="6660E952"/>
    <w:rsid w:val="6669265C"/>
    <w:rsid w:val="669938E9"/>
    <w:rsid w:val="669E7B46"/>
    <w:rsid w:val="66B78967"/>
    <w:rsid w:val="66E7B9C0"/>
    <w:rsid w:val="66F93F75"/>
    <w:rsid w:val="66FC3A7C"/>
    <w:rsid w:val="671619F6"/>
    <w:rsid w:val="6729353E"/>
    <w:rsid w:val="6741F43F"/>
    <w:rsid w:val="6745B6D8"/>
    <w:rsid w:val="6765277C"/>
    <w:rsid w:val="6769E1D4"/>
    <w:rsid w:val="67E60A88"/>
    <w:rsid w:val="680BAF2C"/>
    <w:rsid w:val="680CD061"/>
    <w:rsid w:val="683F643F"/>
    <w:rsid w:val="6857419B"/>
    <w:rsid w:val="685F0852"/>
    <w:rsid w:val="68672ACA"/>
    <w:rsid w:val="689E5BEE"/>
    <w:rsid w:val="68ECC43F"/>
    <w:rsid w:val="68FCCD89"/>
    <w:rsid w:val="69006362"/>
    <w:rsid w:val="69118AC5"/>
    <w:rsid w:val="691DCDC2"/>
    <w:rsid w:val="6922EADE"/>
    <w:rsid w:val="692A636F"/>
    <w:rsid w:val="69333562"/>
    <w:rsid w:val="69481CF7"/>
    <w:rsid w:val="6950E18B"/>
    <w:rsid w:val="695E6EDA"/>
    <w:rsid w:val="6975D97D"/>
    <w:rsid w:val="6985C92B"/>
    <w:rsid w:val="69D699DF"/>
    <w:rsid w:val="69D8AE19"/>
    <w:rsid w:val="6A165DD0"/>
    <w:rsid w:val="6A21BE20"/>
    <w:rsid w:val="6A5AB366"/>
    <w:rsid w:val="6A655B1D"/>
    <w:rsid w:val="6AB0C2A2"/>
    <w:rsid w:val="6ABAD196"/>
    <w:rsid w:val="6ABD83DF"/>
    <w:rsid w:val="6AC88DE7"/>
    <w:rsid w:val="6AEDDF01"/>
    <w:rsid w:val="6AFE1BE7"/>
    <w:rsid w:val="6B23408D"/>
    <w:rsid w:val="6B3C4758"/>
    <w:rsid w:val="6B5F7410"/>
    <w:rsid w:val="6B7A7D73"/>
    <w:rsid w:val="6B832078"/>
    <w:rsid w:val="6B8690A7"/>
    <w:rsid w:val="6BB31528"/>
    <w:rsid w:val="6BB59A0A"/>
    <w:rsid w:val="6BBA49FB"/>
    <w:rsid w:val="6BDDFFF8"/>
    <w:rsid w:val="6BEB615A"/>
    <w:rsid w:val="6BFF7EF9"/>
    <w:rsid w:val="6C0F1160"/>
    <w:rsid w:val="6C27FE24"/>
    <w:rsid w:val="6C67758F"/>
    <w:rsid w:val="6C6B03AF"/>
    <w:rsid w:val="6C70979E"/>
    <w:rsid w:val="6CA084C3"/>
    <w:rsid w:val="6CDEC487"/>
    <w:rsid w:val="6D0DA899"/>
    <w:rsid w:val="6D15053C"/>
    <w:rsid w:val="6D22245F"/>
    <w:rsid w:val="6D2ACDB6"/>
    <w:rsid w:val="6D2AECCB"/>
    <w:rsid w:val="6D30D966"/>
    <w:rsid w:val="6D4CD3E6"/>
    <w:rsid w:val="6D6A2160"/>
    <w:rsid w:val="6D762F1E"/>
    <w:rsid w:val="6D99490F"/>
    <w:rsid w:val="6DDF814C"/>
    <w:rsid w:val="6DFB8105"/>
    <w:rsid w:val="6E015B65"/>
    <w:rsid w:val="6E0712E9"/>
    <w:rsid w:val="6E09D649"/>
    <w:rsid w:val="6E0D7501"/>
    <w:rsid w:val="6E134DC1"/>
    <w:rsid w:val="6E537792"/>
    <w:rsid w:val="6E7AB37C"/>
    <w:rsid w:val="6E8A3700"/>
    <w:rsid w:val="6E91B037"/>
    <w:rsid w:val="6E945E6A"/>
    <w:rsid w:val="6EB7AFDA"/>
    <w:rsid w:val="6EBD4662"/>
    <w:rsid w:val="6EBD49F7"/>
    <w:rsid w:val="6EF23471"/>
    <w:rsid w:val="6F0FAE36"/>
    <w:rsid w:val="6F260987"/>
    <w:rsid w:val="6F3CD3E8"/>
    <w:rsid w:val="6F43E4D3"/>
    <w:rsid w:val="6F5C407E"/>
    <w:rsid w:val="6FBB0DD5"/>
    <w:rsid w:val="700DFE7A"/>
    <w:rsid w:val="701F9B24"/>
    <w:rsid w:val="7023D645"/>
    <w:rsid w:val="705B63B9"/>
    <w:rsid w:val="707DD8DA"/>
    <w:rsid w:val="70ABD86B"/>
    <w:rsid w:val="70B29C5E"/>
    <w:rsid w:val="70ED9B7C"/>
    <w:rsid w:val="71076018"/>
    <w:rsid w:val="7110CD03"/>
    <w:rsid w:val="7127A354"/>
    <w:rsid w:val="7176B33D"/>
    <w:rsid w:val="717EB14D"/>
    <w:rsid w:val="718D1F68"/>
    <w:rsid w:val="7196C633"/>
    <w:rsid w:val="71D2D0D1"/>
    <w:rsid w:val="7205B606"/>
    <w:rsid w:val="720B9F03"/>
    <w:rsid w:val="721C9602"/>
    <w:rsid w:val="7241C6AE"/>
    <w:rsid w:val="728E9E10"/>
    <w:rsid w:val="72C939A5"/>
    <w:rsid w:val="72DC499E"/>
    <w:rsid w:val="72F2F248"/>
    <w:rsid w:val="733A7D5B"/>
    <w:rsid w:val="7357CA71"/>
    <w:rsid w:val="73687B19"/>
    <w:rsid w:val="7371C0A2"/>
    <w:rsid w:val="737EAC7D"/>
    <w:rsid w:val="738477DE"/>
    <w:rsid w:val="739183E8"/>
    <w:rsid w:val="73E06782"/>
    <w:rsid w:val="73F9EFB8"/>
    <w:rsid w:val="740BF952"/>
    <w:rsid w:val="740F8A38"/>
    <w:rsid w:val="741EF686"/>
    <w:rsid w:val="742F7B29"/>
    <w:rsid w:val="74416A36"/>
    <w:rsid w:val="74720B25"/>
    <w:rsid w:val="749F33D2"/>
    <w:rsid w:val="74A49387"/>
    <w:rsid w:val="74F0FE5D"/>
    <w:rsid w:val="74F57036"/>
    <w:rsid w:val="750BD17B"/>
    <w:rsid w:val="7577E0D3"/>
    <w:rsid w:val="75865479"/>
    <w:rsid w:val="75907495"/>
    <w:rsid w:val="75AE11A2"/>
    <w:rsid w:val="75BD51A1"/>
    <w:rsid w:val="75EF1BA4"/>
    <w:rsid w:val="75FA5865"/>
    <w:rsid w:val="76094D12"/>
    <w:rsid w:val="76100315"/>
    <w:rsid w:val="763D07D2"/>
    <w:rsid w:val="76708AF3"/>
    <w:rsid w:val="769019D9"/>
    <w:rsid w:val="76E33697"/>
    <w:rsid w:val="76F2BB39"/>
    <w:rsid w:val="77047709"/>
    <w:rsid w:val="7725E2F9"/>
    <w:rsid w:val="772BB59A"/>
    <w:rsid w:val="775FC63F"/>
    <w:rsid w:val="77814B2F"/>
    <w:rsid w:val="7790117B"/>
    <w:rsid w:val="779D0492"/>
    <w:rsid w:val="77D2EC62"/>
    <w:rsid w:val="77E70E6F"/>
    <w:rsid w:val="780B0FE0"/>
    <w:rsid w:val="7831EC87"/>
    <w:rsid w:val="7836A292"/>
    <w:rsid w:val="7878EE0A"/>
    <w:rsid w:val="78A97868"/>
    <w:rsid w:val="78B40BF5"/>
    <w:rsid w:val="78B562C5"/>
    <w:rsid w:val="78C4FAB7"/>
    <w:rsid w:val="78E1A674"/>
    <w:rsid w:val="78E5E4DF"/>
    <w:rsid w:val="78FD4FD7"/>
    <w:rsid w:val="79112BB7"/>
    <w:rsid w:val="7920654D"/>
    <w:rsid w:val="79206A36"/>
    <w:rsid w:val="7931D7E5"/>
    <w:rsid w:val="795A58CD"/>
    <w:rsid w:val="795F5EED"/>
    <w:rsid w:val="796B62CA"/>
    <w:rsid w:val="7984AA98"/>
    <w:rsid w:val="79A62B39"/>
    <w:rsid w:val="79D4CB23"/>
    <w:rsid w:val="79E60971"/>
    <w:rsid w:val="7A17F2F9"/>
    <w:rsid w:val="7A2ABFB7"/>
    <w:rsid w:val="7A5AA88A"/>
    <w:rsid w:val="7A5E882A"/>
    <w:rsid w:val="7A61ECE2"/>
    <w:rsid w:val="7A622830"/>
    <w:rsid w:val="7A63DFB3"/>
    <w:rsid w:val="7A80FF00"/>
    <w:rsid w:val="7AAB807E"/>
    <w:rsid w:val="7B029C12"/>
    <w:rsid w:val="7B0D0223"/>
    <w:rsid w:val="7B14AE32"/>
    <w:rsid w:val="7B199A65"/>
    <w:rsid w:val="7B219D13"/>
    <w:rsid w:val="7B7AA3CE"/>
    <w:rsid w:val="7BC54F35"/>
    <w:rsid w:val="7BD3153C"/>
    <w:rsid w:val="7C2B4BE6"/>
    <w:rsid w:val="7C644DB3"/>
    <w:rsid w:val="7C753577"/>
    <w:rsid w:val="7C8A2B53"/>
    <w:rsid w:val="7CA967D6"/>
    <w:rsid w:val="7CB461E7"/>
    <w:rsid w:val="7CBE7853"/>
    <w:rsid w:val="7CE329AD"/>
    <w:rsid w:val="7CF37312"/>
    <w:rsid w:val="7CFD9AA0"/>
    <w:rsid w:val="7D000762"/>
    <w:rsid w:val="7D4A7905"/>
    <w:rsid w:val="7D50E37E"/>
    <w:rsid w:val="7DACC9B7"/>
    <w:rsid w:val="7DE13A16"/>
    <w:rsid w:val="7DF49452"/>
    <w:rsid w:val="7DF9D710"/>
    <w:rsid w:val="7E298E92"/>
    <w:rsid w:val="7E6F18C3"/>
    <w:rsid w:val="7E977DE9"/>
    <w:rsid w:val="7EA8C302"/>
    <w:rsid w:val="7EA96255"/>
    <w:rsid w:val="7EEBDE70"/>
    <w:rsid w:val="7F01F11E"/>
    <w:rsid w:val="7F25294A"/>
    <w:rsid w:val="7F3EFD24"/>
    <w:rsid w:val="7F468471"/>
    <w:rsid w:val="7F4B52F9"/>
    <w:rsid w:val="7F51724E"/>
    <w:rsid w:val="7F55B6AD"/>
    <w:rsid w:val="7F6FA90C"/>
    <w:rsid w:val="7F7A3A47"/>
    <w:rsid w:val="7F818E1F"/>
    <w:rsid w:val="7F84611A"/>
    <w:rsid w:val="7F99FFDE"/>
    <w:rsid w:val="7FACE739"/>
    <w:rsid w:val="7FBEDB84"/>
    <w:rsid w:val="7FC96FCF"/>
    <w:rsid w:val="7FE530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F7B29"/>
  <w15:chartTrackingRefBased/>
  <w15:docId w15:val="{C1811782-FEC8-4ECE-AD4E-46F9C487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34BF55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34BF55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CA437D2"/>
    <w:pPr>
      <w:ind w:left="720"/>
      <w:contextualSpacing/>
    </w:pPr>
  </w:style>
  <w:style w:type="character" w:styleId="Hyperlink">
    <w:name w:val="Hyperlink"/>
    <w:basedOn w:val="DefaultParagraphFont"/>
    <w:uiPriority w:val="99"/>
    <w:unhideWhenUsed/>
    <w:rsid w:val="2CA437D2"/>
    <w:rPr>
      <w:color w:val="467886"/>
      <w:u w:val="single"/>
    </w:rPr>
  </w:style>
  <w:style w:type="paragraph" w:styleId="EndnoteText">
    <w:name w:val="endnote text"/>
    <w:basedOn w:val="Normal"/>
    <w:uiPriority w:val="99"/>
    <w:semiHidden/>
    <w:unhideWhenUsed/>
    <w:rsid w:val="2CA437D2"/>
    <w:pPr>
      <w:spacing w:after="0" w:line="240" w:lineRule="auto"/>
    </w:pPr>
    <w:rPr>
      <w:sz w:val="20"/>
      <w:szCs w:val="20"/>
    </w:rPr>
  </w:style>
  <w:style w:type="character" w:styleId="EndnoteReference">
    <w:name w:val="endnote reference"/>
    <w:basedOn w:val="DefaultParagraphFont"/>
    <w:uiPriority w:val="99"/>
    <w:semiHidden/>
    <w:unhideWhenUsed/>
    <w:rPr>
      <w:vertAlign w:val="superscript"/>
    </w:rPr>
  </w:style>
  <w:style w:type="paragraph" w:styleId="Header">
    <w:name w:val="header"/>
    <w:basedOn w:val="Normal"/>
    <w:link w:val="HeaderChar"/>
    <w:uiPriority w:val="99"/>
    <w:semiHidden/>
    <w:unhideWhenUsed/>
    <w:rsid w:val="008E6E0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E6E0F"/>
  </w:style>
  <w:style w:type="paragraph" w:styleId="Footer">
    <w:name w:val="footer"/>
    <w:basedOn w:val="Normal"/>
    <w:link w:val="FooterChar"/>
    <w:uiPriority w:val="99"/>
    <w:semiHidden/>
    <w:unhideWhenUsed/>
    <w:rsid w:val="008E6E0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E6E0F"/>
  </w:style>
  <w:style w:type="paragraph" w:styleId="FootnoteText">
    <w:name w:val="footnote text"/>
    <w:basedOn w:val="Normal"/>
    <w:uiPriority w:val="99"/>
    <w:semiHidden/>
    <w:unhideWhenUsed/>
    <w:rsid w:val="1D14AD30"/>
    <w:pPr>
      <w:spacing w:after="0" w:line="240" w:lineRule="auto"/>
    </w:pPr>
    <w:rPr>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semiHidden/>
    <w:unhideWhenUsed/>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27DF0"/>
    <w:pPr>
      <w:spacing w:after="0" w:line="240" w:lineRule="auto"/>
    </w:pPr>
  </w:style>
  <w:style w:type="character" w:styleId="UnresolvedMention">
    <w:name w:val="Unresolved Mention"/>
    <w:basedOn w:val="DefaultParagraphFont"/>
    <w:uiPriority w:val="99"/>
    <w:semiHidden/>
    <w:unhideWhenUsed/>
    <w:rsid w:val="00A26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3069">
      <w:bodyDiv w:val="1"/>
      <w:marLeft w:val="0"/>
      <w:marRight w:val="0"/>
      <w:marTop w:val="0"/>
      <w:marBottom w:val="0"/>
      <w:divBdr>
        <w:top w:val="none" w:sz="0" w:space="0" w:color="auto"/>
        <w:left w:val="none" w:sz="0" w:space="0" w:color="auto"/>
        <w:bottom w:val="none" w:sz="0" w:space="0" w:color="auto"/>
        <w:right w:val="none" w:sz="0" w:space="0" w:color="auto"/>
      </w:divBdr>
    </w:div>
    <w:div w:id="126926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endnotes.xml.rels><?xml version="1.0" encoding="UTF-8" standalone="yes"?>
<Relationships xmlns="http://schemas.openxmlformats.org/package/2006/relationships"><Relationship Id="rId3" Type="http://schemas.openxmlformats.org/officeDocument/2006/relationships/hyperlink" Target="https://paulramsayfoundation.org.au/2022/07/07/violence-or-poverty-new-report-uncovers-the-stark-choice-for-australian-mothers-experiencing-domestic-and-family-violence/" TargetMode="External"/><Relationship Id="rId7" Type="http://schemas.openxmlformats.org/officeDocument/2006/relationships/hyperlink" Target="https://link.springer.com/article/10.1186/s12913-023-09265-2" TargetMode="External"/><Relationship Id="rId2" Type="http://schemas.openxmlformats.org/officeDocument/2006/relationships/hyperlink" Target="https://www.paulramsayfoundation.org.au/news-resources/the-choice-violence-or-poverty" TargetMode="External"/><Relationship Id="rId1" Type="http://schemas.openxmlformats.org/officeDocument/2006/relationships/hyperlink" Target="https://melbourneinstitute.unimelb.edu.au/__data/assets/pdf_file/0003/5229912/2024-HILDA-Statistical-Report.pdf" TargetMode="External"/><Relationship Id="rId6" Type="http://schemas.openxmlformats.org/officeDocument/2006/relationships/hyperlink" Target="https://phidu.torrens.edu.au/notes-on-the-data/demographic-social/single-parent-families?utm_source=chatgpt.com" TargetMode="External"/><Relationship Id="rId5" Type="http://schemas.openxmlformats.org/officeDocument/2006/relationships/hyperlink" Target="https://www.aihw.gov.au/reports/children-youth/australias-children/contents/health/teenage-mothers?utm_source=chatgpt.com" TargetMode="External"/><Relationship Id="rId4" Type="http://schemas.openxmlformats.org/officeDocument/2006/relationships/hyperlink" Target="https://aifs.gov.au/research/family-matters/no-62/origin-lone-parent-concentrations-metropolitan-and-regional-austra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354198-1a9b-4103-a79d-da3577bf8fc8">
      <Terms xmlns="http://schemas.microsoft.com/office/infopath/2007/PartnerControls"/>
    </lcf76f155ced4ddcb4097134ff3c332f>
    <TaxCatchAll xmlns="e0f01abc-1cb4-455c-86e3-8a09c12b60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705E3F17546343AE0246974B174111" ma:contentTypeVersion="10" ma:contentTypeDescription="Create a new document." ma:contentTypeScope="" ma:versionID="0cf62de0e8d6a0dfa6f63873e4804b3b">
  <xsd:schema xmlns:xsd="http://www.w3.org/2001/XMLSchema" xmlns:xs="http://www.w3.org/2001/XMLSchema" xmlns:p="http://schemas.microsoft.com/office/2006/metadata/properties" xmlns:ns2="17354198-1a9b-4103-a79d-da3577bf8fc8" xmlns:ns3="e0f01abc-1cb4-455c-86e3-8a09c12b60fe" targetNamespace="http://schemas.microsoft.com/office/2006/metadata/properties" ma:root="true" ma:fieldsID="18aef21d79a3fbbec2478f360522bc10" ns2:_="" ns3:_="">
    <xsd:import namespace="17354198-1a9b-4103-a79d-da3577bf8fc8"/>
    <xsd:import namespace="e0f01abc-1cb4-455c-86e3-8a09c12b60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54198-1a9b-4103-a79d-da3577bf8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5262e1-a83b-413a-95ec-d98348c094a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f01abc-1cb4-455c-86e3-8a09c12b60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d9ccc9-9a01-4991-8244-8a7a6085638e}" ma:internalName="TaxCatchAll" ma:showField="CatchAllData" ma:web="e0f01abc-1cb4-455c-86e3-8a09c12b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112E1-BE11-48F0-A5CE-BDAB4BC135FC}">
  <ds:schemaRefs>
    <ds:schemaRef ds:uri="http://schemas.microsoft.com/office/2006/metadata/properties"/>
    <ds:schemaRef ds:uri="http://schemas.microsoft.com/office/infopath/2007/PartnerControls"/>
    <ds:schemaRef ds:uri="17354198-1a9b-4103-a79d-da3577bf8fc8"/>
    <ds:schemaRef ds:uri="e0f01abc-1cb4-455c-86e3-8a09c12b60fe"/>
  </ds:schemaRefs>
</ds:datastoreItem>
</file>

<file path=customXml/itemProps2.xml><?xml version="1.0" encoding="utf-8"?>
<ds:datastoreItem xmlns:ds="http://schemas.openxmlformats.org/officeDocument/2006/customXml" ds:itemID="{74190B6C-CF3A-46DC-8434-CB7532681C7F}">
  <ds:schemaRefs>
    <ds:schemaRef ds:uri="http://schemas.microsoft.com/sharepoint/v3/contenttype/forms"/>
  </ds:schemaRefs>
</ds:datastoreItem>
</file>

<file path=customXml/itemProps3.xml><?xml version="1.0" encoding="utf-8"?>
<ds:datastoreItem xmlns:ds="http://schemas.openxmlformats.org/officeDocument/2006/customXml" ds:itemID="{7B468586-3085-49EF-A101-3F2C9659C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54198-1a9b-4103-a79d-da3577bf8fc8"/>
    <ds:schemaRef ds:uri="e0f01abc-1cb4-455c-86e3-8a09c12b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C51364-F84F-4104-88CD-8BEB114ED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2807</Words>
  <Characters>18143</Characters>
  <Application>Microsoft Office Word</Application>
  <DocSecurity>4</DocSecurity>
  <Lines>312</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Jeffery</dc:creator>
  <cp:keywords>[SEC=OFFICIAL]</cp:keywords>
  <dc:description/>
  <cp:lastModifiedBy>MITCHELL, Madeline</cp:lastModifiedBy>
  <cp:revision>2</cp:revision>
  <dcterms:created xsi:type="dcterms:W3CDTF">2025-12-09T04:59:00Z</dcterms:created>
  <dcterms:modified xsi:type="dcterms:W3CDTF">2025-12-09T04:59:00Z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0x010100F2705E3F17546343AE0246974B174111</vt:lpwstr>
  </property>
  <property fmtid="{D5CDD505-2E9C-101B-9397-08002B2CF9AE}" pid="3" name="MediaServiceImageTags">
    <vt:lpwstr/>
  </property>
  <property fmtid="{D5CDD505-2E9C-101B-9397-08002B2CF9AE}" pid="4" name="docLang">
    <vt:lpwstr>en</vt:lpwstr>
  </property>
  <property fmtid="{D5CDD505-2E9C-101B-9397-08002B2CF9AE}" pid="5" name="PM_Caveats_Count">
    <vt:lpwstr>0</vt:lpwstr>
  </property>
  <property fmtid="{D5CDD505-2E9C-101B-9397-08002B2CF9AE}" pid="6" name="PM_Namespace">
    <vt:lpwstr>gov.au</vt:lpwstr>
  </property>
  <property fmtid="{D5CDD505-2E9C-101B-9397-08002B2CF9AE}" pid="7" name="PM_Version">
    <vt:lpwstr>2018.4</vt:lpwstr>
  </property>
  <property fmtid="{D5CDD505-2E9C-101B-9397-08002B2CF9AE}" pid="8" name="MSIP_Label_eb34d90b-fc41-464d-af60-f74d721d0790_Name">
    <vt:lpwstr>OFFICIAL</vt:lpwstr>
  </property>
  <property fmtid="{D5CDD505-2E9C-101B-9397-08002B2CF9AE}" pid="9" name="PM_Note">
    <vt:lpwstr/>
  </property>
  <property fmtid="{D5CDD505-2E9C-101B-9397-08002B2CF9AE}" pid="10" name="PMHMAC">
    <vt:lpwstr>v=2024.1;a=SHA256;h=8D9892FA28FD4A5975E303D36D1F71C9921F7FF6B6457AB9CCBAC60BA853D7DB</vt:lpwstr>
  </property>
  <property fmtid="{D5CDD505-2E9C-101B-9397-08002B2CF9AE}" pid="11" name="PM_Qualifier">
    <vt:lpwstr/>
  </property>
  <property fmtid="{D5CDD505-2E9C-101B-9397-08002B2CF9AE}" pid="12" name="PM_SecurityClassification">
    <vt:lpwstr>OFFICIAL</vt:lpwstr>
  </property>
  <property fmtid="{D5CDD505-2E9C-101B-9397-08002B2CF9AE}" pid="13" name="PM_ProtectiveMarkingValue_Header">
    <vt:lpwstr>OFFICIAL</vt:lpwstr>
  </property>
  <property fmtid="{D5CDD505-2E9C-101B-9397-08002B2CF9AE}" pid="14" name="PM_OriginationTimeStamp">
    <vt:lpwstr>2025-12-09T04:59:08Z</vt:lpwstr>
  </property>
  <property fmtid="{D5CDD505-2E9C-101B-9397-08002B2CF9AE}" pid="15" name="PM_Markers">
    <vt:lpwstr/>
  </property>
  <property fmtid="{D5CDD505-2E9C-101B-9397-08002B2CF9AE}" pid="16" name="PM_DownTo">
    <vt:lpwstr/>
  </property>
  <property fmtid="{D5CDD505-2E9C-101B-9397-08002B2CF9AE}" pid="17" name="PM_DisplayValueSecClassificationWithQualifier">
    <vt:lpwstr>OFFICIAL</vt:lpwstr>
  </property>
  <property fmtid="{D5CDD505-2E9C-101B-9397-08002B2CF9AE}" pid="18" name="PM_Expires">
    <vt:lpwstr/>
  </property>
  <property fmtid="{D5CDD505-2E9C-101B-9397-08002B2CF9AE}" pid="19" name="PM_InsertionValue">
    <vt:lpwstr>OFFICIAL</vt:lpwstr>
  </property>
  <property fmtid="{D5CDD505-2E9C-101B-9397-08002B2CF9AE}" pid="20" name="PM_DowngradeTo">
    <vt:lpwstr/>
  </property>
  <property fmtid="{D5CDD505-2E9C-101B-9397-08002B2CF9AE}" pid="21" name="MSIP_Label_eb34d90b-fc41-464d-af60-f74d721d0790_SiteId">
    <vt:lpwstr>61e36dd1-ca6e-4d61-aa0a-2b4eb88317a3</vt:lpwstr>
  </property>
  <property fmtid="{D5CDD505-2E9C-101B-9397-08002B2CF9AE}" pid="22" name="MSIP_Label_eb34d90b-fc41-464d-af60-f74d721d0790_ContentBits">
    <vt:lpwstr>3</vt:lpwstr>
  </property>
  <property fmtid="{D5CDD505-2E9C-101B-9397-08002B2CF9AE}" pid="23" name="MSIP_Label_eb34d90b-fc41-464d-af60-f74d721d0790_Enabled">
    <vt:lpwstr>true</vt:lpwstr>
  </property>
  <property fmtid="{D5CDD505-2E9C-101B-9397-08002B2CF9AE}" pid="24" name="MSIP_Label_eb34d90b-fc41-464d-af60-f74d721d0790_SetDate">
    <vt:lpwstr>2025-12-09T04:59:08Z</vt:lpwstr>
  </property>
  <property fmtid="{D5CDD505-2E9C-101B-9397-08002B2CF9AE}" pid="25" name="MSIP_Label_eb34d90b-fc41-464d-af60-f74d721d0790_Method">
    <vt:lpwstr>Privileged</vt:lpwstr>
  </property>
  <property fmtid="{D5CDD505-2E9C-101B-9397-08002B2CF9AE}" pid="26" name="MSIP_Label_eb34d90b-fc41-464d-af60-f74d721d0790_ActionId">
    <vt:lpwstr>5f8e022bde0c4c1182f8ed90225df1af</vt:lpwstr>
  </property>
  <property fmtid="{D5CDD505-2E9C-101B-9397-08002B2CF9AE}" pid="27" name="PM_Originator_Hash_SHA1">
    <vt:lpwstr>F4A3D7CC22848EFDDB563077CF31F5731BB13420</vt:lpwstr>
  </property>
  <property fmtid="{D5CDD505-2E9C-101B-9397-08002B2CF9AE}" pid="28" name="PM_Originating_FileId">
    <vt:lpwstr>BE41D848D6914C9BB5F592E0D29E0B15</vt:lpwstr>
  </property>
  <property fmtid="{D5CDD505-2E9C-101B-9397-08002B2CF9AE}" pid="29" name="PM_ProtectiveMarkingValue_Footer">
    <vt:lpwstr>OFFICIAL</vt:lpwstr>
  </property>
  <property fmtid="{D5CDD505-2E9C-101B-9397-08002B2CF9AE}" pid="30" name="PM_Display">
    <vt:lpwstr>OFFICIAL</vt:lpwstr>
  </property>
  <property fmtid="{D5CDD505-2E9C-101B-9397-08002B2CF9AE}" pid="31" name="PM_OriginatorUserAccountName_SHA256">
    <vt:lpwstr>7131791DB67FBFEF6A9C74EFB8AE7B1F173AAFF154D8EE1DECCF2B8C65085C10</vt:lpwstr>
  </property>
  <property fmtid="{D5CDD505-2E9C-101B-9397-08002B2CF9AE}" pid="32" name="PM_OriginatorDomainName_SHA256">
    <vt:lpwstr>E83A2A66C4061446A7E3732E8D44762184B6B377D962B96C83DC624302585857</vt:lpwstr>
  </property>
  <property fmtid="{D5CDD505-2E9C-101B-9397-08002B2CF9AE}" pid="33" name="PMUuid">
    <vt:lpwstr>v=2022.2;d=gov.au;g=46DD6D7C-8107-577B-BC6E-F348953B2E44</vt:lpwstr>
  </property>
  <property fmtid="{D5CDD505-2E9C-101B-9397-08002B2CF9AE}" pid="34" name="PM_Hash_Version">
    <vt:lpwstr>2024.1</vt:lpwstr>
  </property>
  <property fmtid="{D5CDD505-2E9C-101B-9397-08002B2CF9AE}" pid="35" name="PM_Hash_Salt_Prev">
    <vt:lpwstr>DF763EA696EDA9A6545519438C233197</vt:lpwstr>
  </property>
  <property fmtid="{D5CDD505-2E9C-101B-9397-08002B2CF9AE}" pid="36" name="PM_Hash_Salt">
    <vt:lpwstr>298962EC03DCF711D16442562F107B7F</vt:lpwstr>
  </property>
  <property fmtid="{D5CDD505-2E9C-101B-9397-08002B2CF9AE}" pid="37" name="PM_Hash_SHA1">
    <vt:lpwstr>CB1EFA67060B37EF439699B3290D6AEB4EC24F51</vt:lpwstr>
  </property>
</Properties>
</file>