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FB45" w14:textId="77777777" w:rsidR="001D0F6D" w:rsidRDefault="000E29D7" w:rsidP="00DB145C">
      <w:pPr>
        <w:pStyle w:val="Crestwithrule"/>
      </w:pPr>
      <w:r>
        <w:rPr>
          <w:lang w:eastAsia="en-AU"/>
        </w:rPr>
        <w:drawing>
          <wp:inline distT="0" distB="0" distL="0" distR="0" wp14:anchorId="6AF400FB" wp14:editId="5DBAC138">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3E1069CC" w14:textId="77777777" w:rsidR="00FA7485" w:rsidRDefault="00FA7485" w:rsidP="00DB145C">
      <w:pPr>
        <w:pStyle w:val="Crestwithrule"/>
      </w:pPr>
    </w:p>
    <w:p w14:paraId="70692A57" w14:textId="125B076D" w:rsidR="2D15C301" w:rsidRDefault="2D15C301" w:rsidP="144B3EA4">
      <w:r w:rsidRPr="144B3EA4">
        <w:rPr>
          <w:rFonts w:ascii="Tahoma" w:eastAsia="Tahoma" w:hAnsi="Tahoma" w:cs="Tahoma"/>
          <w:b/>
          <w:bCs/>
          <w:color w:val="005A70" w:themeColor="accent1"/>
          <w:sz w:val="40"/>
          <w:szCs w:val="40"/>
        </w:rPr>
        <w:t>Domestic, Family and Sexual Violence Advisory Council</w:t>
      </w:r>
      <w:r w:rsidR="03469EDA" w:rsidRPr="144B3EA4">
        <w:rPr>
          <w:rFonts w:ascii="Tahoma" w:eastAsia="Tahoma" w:hAnsi="Tahoma" w:cs="Tahoma"/>
          <w:b/>
          <w:bCs/>
          <w:color w:val="005A70" w:themeColor="accent1"/>
          <w:sz w:val="40"/>
          <w:szCs w:val="40"/>
        </w:rPr>
        <w:t xml:space="preserve"> – Expressions of Interest</w:t>
      </w:r>
    </w:p>
    <w:p w14:paraId="5DF85D63" w14:textId="60CE50CA" w:rsidR="006B7A25" w:rsidRPr="00ED7CD9" w:rsidRDefault="31DA211C" w:rsidP="006B7A25">
      <w:pPr>
        <w:pStyle w:val="Heading2"/>
        <w:rPr>
          <w:sz w:val="32"/>
          <w:szCs w:val="32"/>
        </w:rPr>
      </w:pPr>
      <w:r w:rsidRPr="144B3EA4">
        <w:rPr>
          <w:sz w:val="32"/>
          <w:szCs w:val="32"/>
        </w:rPr>
        <w:t>Background</w:t>
      </w:r>
    </w:p>
    <w:p w14:paraId="39773054" w14:textId="206D270C" w:rsidR="6B5CD566" w:rsidRDefault="6B5CD566" w:rsidP="144B3EA4">
      <w:pPr>
        <w:jc w:val="both"/>
        <w:rPr>
          <w:rFonts w:eastAsiaTheme="minorEastAsia"/>
          <w:color w:val="000000" w:themeColor="text1"/>
          <w:sz w:val="20"/>
          <w:szCs w:val="20"/>
          <w:lang w:val="en-US"/>
        </w:rPr>
      </w:pPr>
      <w:r w:rsidRPr="144B3EA4">
        <w:rPr>
          <w:rFonts w:eastAsiaTheme="minorEastAsia"/>
          <w:color w:val="000000" w:themeColor="text1"/>
          <w:szCs w:val="22"/>
          <w:lang w:val="en-US"/>
        </w:rPr>
        <w:t xml:space="preserve">The Australian Government is seeking </w:t>
      </w:r>
      <w:r w:rsidR="1906FFF4" w:rsidRPr="144B3EA4">
        <w:rPr>
          <w:rFonts w:eastAsiaTheme="minorEastAsia"/>
          <w:color w:val="000000" w:themeColor="text1"/>
          <w:szCs w:val="22"/>
          <w:lang w:val="en-US"/>
        </w:rPr>
        <w:t>e</w:t>
      </w:r>
      <w:r w:rsidRPr="144B3EA4">
        <w:rPr>
          <w:rFonts w:eastAsiaTheme="minorEastAsia"/>
          <w:color w:val="000000" w:themeColor="text1"/>
          <w:szCs w:val="22"/>
          <w:lang w:val="en-US"/>
        </w:rPr>
        <w:t>xpressions of interest</w:t>
      </w:r>
      <w:r w:rsidR="468B6833" w:rsidRPr="144B3EA4">
        <w:rPr>
          <w:rFonts w:eastAsiaTheme="minorEastAsia"/>
          <w:color w:val="000000" w:themeColor="text1"/>
          <w:szCs w:val="22"/>
          <w:lang w:val="en-US"/>
        </w:rPr>
        <w:t xml:space="preserve"> (EOI)</w:t>
      </w:r>
      <w:r w:rsidRPr="144B3EA4">
        <w:rPr>
          <w:rFonts w:eastAsiaTheme="minorEastAsia"/>
          <w:color w:val="000000" w:themeColor="text1"/>
          <w:szCs w:val="22"/>
          <w:lang w:val="en-US"/>
        </w:rPr>
        <w:t xml:space="preserve"> for a new </w:t>
      </w:r>
      <w:r w:rsidR="6B242C54" w:rsidRPr="144B3EA4">
        <w:rPr>
          <w:rFonts w:eastAsiaTheme="minorEastAsia"/>
          <w:color w:val="000000" w:themeColor="text1"/>
          <w:szCs w:val="22"/>
          <w:lang w:val="en-US"/>
        </w:rPr>
        <w:t xml:space="preserve">Domestic, Family and Sexual Violence Advisory Council (the Council). </w:t>
      </w:r>
    </w:p>
    <w:p w14:paraId="6675C374" w14:textId="71C84F09" w:rsidR="6B242C54" w:rsidRDefault="6B242C54" w:rsidP="144B3EA4">
      <w:pPr>
        <w:jc w:val="both"/>
        <w:rPr>
          <w:rFonts w:ascii="Tahoma" w:eastAsia="Tahoma" w:hAnsi="Tahoma" w:cs="Tahoma"/>
          <w:szCs w:val="22"/>
          <w:lang w:val="en-US"/>
        </w:rPr>
      </w:pPr>
      <w:r w:rsidRPr="144B3EA4">
        <w:rPr>
          <w:rFonts w:eastAsiaTheme="minorEastAsia"/>
          <w:color w:val="000000" w:themeColor="text1"/>
          <w:szCs w:val="22"/>
          <w:lang w:val="en-US"/>
        </w:rPr>
        <w:t xml:space="preserve">The Council </w:t>
      </w:r>
      <w:r w:rsidR="097CD34F" w:rsidRPr="144B3EA4">
        <w:rPr>
          <w:rFonts w:eastAsiaTheme="minorEastAsia"/>
          <w:color w:val="000000" w:themeColor="text1"/>
          <w:szCs w:val="22"/>
          <w:lang w:val="en-US"/>
        </w:rPr>
        <w:t>will</w:t>
      </w:r>
      <w:r w:rsidR="61F05A02" w:rsidRPr="144B3EA4">
        <w:rPr>
          <w:rFonts w:eastAsiaTheme="minorEastAsia"/>
          <w:color w:val="000000" w:themeColor="text1"/>
          <w:szCs w:val="22"/>
          <w:lang w:val="en-US"/>
        </w:rPr>
        <w:t xml:space="preserve"> </w:t>
      </w:r>
      <w:r w:rsidR="00EE5726">
        <w:rPr>
          <w:rFonts w:eastAsiaTheme="minorEastAsia"/>
          <w:color w:val="000000" w:themeColor="text1"/>
          <w:szCs w:val="22"/>
          <w:lang w:val="en-US"/>
        </w:rPr>
        <w:t>provide independent advice on the effectiveness of the</w:t>
      </w:r>
      <w:r w:rsidR="41D604ED" w:rsidRPr="144B3EA4">
        <w:rPr>
          <w:rFonts w:eastAsiaTheme="minorEastAsia"/>
          <w:color w:val="000000" w:themeColor="text1"/>
          <w:szCs w:val="22"/>
          <w:lang w:val="en-US"/>
        </w:rPr>
        <w:t xml:space="preserve"> </w:t>
      </w:r>
      <w:r w:rsidR="41D604ED" w:rsidRPr="144B3EA4">
        <w:rPr>
          <w:rFonts w:eastAsiaTheme="minorEastAsia"/>
          <w:i/>
          <w:iCs/>
          <w:color w:val="000000" w:themeColor="text1"/>
          <w:szCs w:val="22"/>
          <w:lang w:val="en-US"/>
        </w:rPr>
        <w:t>National Plan to End Violence against Women and Children 2022-2032</w:t>
      </w:r>
      <w:r w:rsidR="41D604ED" w:rsidRPr="144B3EA4">
        <w:rPr>
          <w:rFonts w:eastAsiaTheme="minorEastAsia"/>
          <w:color w:val="000000" w:themeColor="text1"/>
          <w:szCs w:val="22"/>
          <w:lang w:val="en-US"/>
        </w:rPr>
        <w:t xml:space="preserve"> (National Plan)</w:t>
      </w:r>
      <w:r w:rsidR="46462E55" w:rsidRPr="144B3EA4">
        <w:rPr>
          <w:rFonts w:eastAsiaTheme="minorEastAsia"/>
          <w:color w:val="000000" w:themeColor="text1"/>
          <w:szCs w:val="22"/>
          <w:lang w:val="en-US"/>
        </w:rPr>
        <w:t>, as well as advice on new and emerging evidence</w:t>
      </w:r>
      <w:r w:rsidR="00F7098C">
        <w:rPr>
          <w:rFonts w:eastAsiaTheme="minorEastAsia"/>
          <w:color w:val="000000" w:themeColor="text1"/>
          <w:szCs w:val="22"/>
          <w:lang w:val="en-US"/>
        </w:rPr>
        <w:t xml:space="preserve"> to improve impact</w:t>
      </w:r>
      <w:r w:rsidR="46462E55" w:rsidRPr="144B3EA4">
        <w:rPr>
          <w:rFonts w:eastAsiaTheme="minorEastAsia"/>
          <w:color w:val="000000" w:themeColor="text1"/>
          <w:szCs w:val="22"/>
          <w:lang w:val="en-US"/>
        </w:rPr>
        <w:t>.</w:t>
      </w:r>
      <w:r w:rsidR="0962229A" w:rsidRPr="144B3EA4">
        <w:rPr>
          <w:rFonts w:eastAsiaTheme="minorEastAsia"/>
          <w:color w:val="000000" w:themeColor="text1"/>
          <w:szCs w:val="22"/>
          <w:lang w:val="en-US"/>
        </w:rPr>
        <w:t xml:space="preserve"> </w:t>
      </w:r>
      <w:r w:rsidR="0962229A" w:rsidRPr="144B3EA4">
        <w:rPr>
          <w:rFonts w:ascii="Tahoma" w:eastAsia="Tahoma" w:hAnsi="Tahoma" w:cs="Tahoma"/>
          <w:szCs w:val="22"/>
          <w:lang w:val="en-US"/>
        </w:rPr>
        <w:t xml:space="preserve">The </w:t>
      </w:r>
      <w:r w:rsidR="00E4469D">
        <w:rPr>
          <w:rFonts w:ascii="Tahoma" w:eastAsia="Tahoma" w:hAnsi="Tahoma" w:cs="Tahoma"/>
          <w:szCs w:val="22"/>
          <w:lang w:val="en-US"/>
        </w:rPr>
        <w:t>C</w:t>
      </w:r>
      <w:r w:rsidR="0962229A" w:rsidRPr="144B3EA4">
        <w:rPr>
          <w:rFonts w:ascii="Tahoma" w:eastAsia="Tahoma" w:hAnsi="Tahoma" w:cs="Tahoma"/>
          <w:szCs w:val="22"/>
          <w:lang w:val="en-US"/>
        </w:rPr>
        <w:t>ouncil will operate in an advisory capacity only</w:t>
      </w:r>
      <w:r w:rsidR="26AEC697" w:rsidRPr="144B3EA4">
        <w:rPr>
          <w:rFonts w:ascii="Tahoma" w:eastAsia="Tahoma" w:hAnsi="Tahoma" w:cs="Tahoma"/>
          <w:szCs w:val="22"/>
          <w:lang w:val="en-US"/>
        </w:rPr>
        <w:t xml:space="preserve"> and</w:t>
      </w:r>
      <w:r w:rsidR="0962229A" w:rsidRPr="144B3EA4">
        <w:rPr>
          <w:rFonts w:ascii="Tahoma" w:eastAsia="Tahoma" w:hAnsi="Tahoma" w:cs="Tahoma"/>
          <w:szCs w:val="22"/>
          <w:lang w:val="en-US"/>
        </w:rPr>
        <w:t xml:space="preserve"> will report directly to the </w:t>
      </w:r>
      <w:r w:rsidR="00533750">
        <w:rPr>
          <w:rFonts w:ascii="Tahoma" w:eastAsia="Tahoma" w:hAnsi="Tahoma" w:cs="Tahoma"/>
          <w:szCs w:val="22"/>
          <w:lang w:val="en-US"/>
        </w:rPr>
        <w:t>M</w:t>
      </w:r>
      <w:r w:rsidR="0962229A" w:rsidRPr="144B3EA4">
        <w:rPr>
          <w:rFonts w:ascii="Tahoma" w:eastAsia="Tahoma" w:hAnsi="Tahoma" w:cs="Tahoma"/>
          <w:szCs w:val="22"/>
          <w:lang w:val="en-US"/>
        </w:rPr>
        <w:t>inister for Social Services</w:t>
      </w:r>
      <w:r w:rsidR="006479CF">
        <w:rPr>
          <w:rFonts w:ascii="Tahoma" w:eastAsia="Tahoma" w:hAnsi="Tahoma" w:cs="Tahoma"/>
          <w:szCs w:val="22"/>
          <w:lang w:val="en-US"/>
        </w:rPr>
        <w:t>.</w:t>
      </w:r>
    </w:p>
    <w:p w14:paraId="641E9391" w14:textId="3DCBCDC4" w:rsidR="007C4917" w:rsidRPr="00301936" w:rsidRDefault="007C4917" w:rsidP="00301936">
      <w:pPr>
        <w:rPr>
          <w:lang w:val="en-US"/>
        </w:rPr>
      </w:pPr>
      <w:bookmarkStart w:id="0" w:name="_Hlk220931848"/>
      <w:r>
        <w:t xml:space="preserve">The role of the Council will be critical in progressing the work to develop the Second Action Plan throughout 2026. </w:t>
      </w:r>
    </w:p>
    <w:bookmarkEnd w:id="0"/>
    <w:p w14:paraId="177C8CE8" w14:textId="29A1D0B9" w:rsidR="006B7A25" w:rsidRPr="00ED7CD9" w:rsidRDefault="0F1EED0D" w:rsidP="006B7A25">
      <w:pPr>
        <w:pStyle w:val="Heading2"/>
        <w:rPr>
          <w:sz w:val="32"/>
          <w:szCs w:val="32"/>
        </w:rPr>
      </w:pPr>
      <w:r w:rsidRPr="144B3EA4">
        <w:rPr>
          <w:sz w:val="32"/>
          <w:szCs w:val="32"/>
        </w:rPr>
        <w:t>Membership</w:t>
      </w:r>
    </w:p>
    <w:p w14:paraId="73773DA5" w14:textId="6E82657B" w:rsidR="00D222B3" w:rsidRPr="00C766D4" w:rsidRDefault="00D222B3" w:rsidP="00D222B3">
      <w:pPr>
        <w:rPr>
          <w:rFonts w:ascii="Tahoma" w:eastAsia="Tahoma" w:hAnsi="Tahoma" w:cs="Tahoma"/>
          <w:szCs w:val="22"/>
        </w:rPr>
      </w:pPr>
      <w:r w:rsidRPr="00C766D4">
        <w:rPr>
          <w:rFonts w:ascii="Tahoma" w:eastAsia="Tahoma" w:hAnsi="Tahoma" w:cs="Tahoma"/>
          <w:szCs w:val="22"/>
        </w:rPr>
        <w:t xml:space="preserve">Membership of the Council will consist of </w:t>
      </w:r>
      <w:r w:rsidR="005B3BCC">
        <w:rPr>
          <w:rFonts w:ascii="Tahoma" w:eastAsia="Tahoma" w:hAnsi="Tahoma" w:cs="Tahoma"/>
          <w:szCs w:val="22"/>
        </w:rPr>
        <w:t>t</w:t>
      </w:r>
      <w:r w:rsidRPr="00C766D4">
        <w:rPr>
          <w:rFonts w:ascii="Tahoma" w:eastAsia="Tahoma" w:hAnsi="Tahoma" w:cs="Tahoma"/>
          <w:szCs w:val="22"/>
        </w:rPr>
        <w:t>en members selected through an</w:t>
      </w:r>
      <w:r w:rsidR="00AD7A6E">
        <w:rPr>
          <w:rFonts w:ascii="Tahoma" w:eastAsia="Tahoma" w:hAnsi="Tahoma" w:cs="Tahoma"/>
          <w:szCs w:val="22"/>
        </w:rPr>
        <w:t xml:space="preserve"> EOI </w:t>
      </w:r>
      <w:r w:rsidRPr="00C766D4">
        <w:rPr>
          <w:rFonts w:ascii="Tahoma" w:eastAsia="Tahoma" w:hAnsi="Tahoma" w:cs="Tahoma"/>
          <w:szCs w:val="22"/>
        </w:rPr>
        <w:t>process managed by the Department of Social Services.</w:t>
      </w:r>
      <w:r w:rsidRPr="00C766D4" w:rsidDel="00210AE7">
        <w:rPr>
          <w:rFonts w:ascii="Tahoma" w:eastAsia="Tahoma" w:hAnsi="Tahoma" w:cs="Tahoma"/>
          <w:szCs w:val="22"/>
        </w:rPr>
        <w:t xml:space="preserve"> </w:t>
      </w:r>
      <w:r w:rsidRPr="00C766D4">
        <w:rPr>
          <w:rFonts w:ascii="Tahoma" w:eastAsia="Tahoma" w:hAnsi="Tahoma" w:cs="Tahoma"/>
          <w:szCs w:val="22"/>
        </w:rPr>
        <w:t xml:space="preserve">Membership will be determined based on relevant areas of expertise outlined </w:t>
      </w:r>
      <w:r w:rsidR="00B93DFC">
        <w:rPr>
          <w:rFonts w:ascii="Tahoma" w:eastAsia="Tahoma" w:hAnsi="Tahoma" w:cs="Tahoma"/>
          <w:szCs w:val="22"/>
        </w:rPr>
        <w:t xml:space="preserve">at </w:t>
      </w:r>
      <w:r w:rsidR="00B93DFC" w:rsidRPr="00D02AAD">
        <w:rPr>
          <w:rFonts w:ascii="Tahoma" w:eastAsia="Tahoma" w:hAnsi="Tahoma" w:cs="Tahoma"/>
          <w:szCs w:val="22"/>
          <w:u w:val="single"/>
        </w:rPr>
        <w:t>Appendix A</w:t>
      </w:r>
      <w:r w:rsidRPr="00C766D4">
        <w:rPr>
          <w:rFonts w:ascii="Tahoma" w:eastAsia="Tahoma" w:hAnsi="Tahoma" w:cs="Tahoma"/>
          <w:szCs w:val="22"/>
        </w:rPr>
        <w:t xml:space="preserve"> to ensure the Council, as a collective, has the relevant expertise to achieve its objectives.</w:t>
      </w:r>
    </w:p>
    <w:p w14:paraId="4084E026" w14:textId="1728D524" w:rsidR="00D222B3" w:rsidRDefault="00D222B3" w:rsidP="00D222B3">
      <w:pPr>
        <w:pStyle w:val="Indent2"/>
        <w:ind w:left="0"/>
        <w:rPr>
          <w:rFonts w:ascii="Tahoma" w:hAnsi="Tahoma" w:cs="Tahoma"/>
          <w:sz w:val="22"/>
          <w:szCs w:val="22"/>
        </w:rPr>
      </w:pPr>
      <w:r>
        <w:rPr>
          <w:rFonts w:ascii="Tahoma" w:hAnsi="Tahoma" w:cs="Tahoma"/>
          <w:sz w:val="22"/>
          <w:szCs w:val="22"/>
        </w:rPr>
        <w:t xml:space="preserve">The </w:t>
      </w:r>
      <w:r w:rsidR="00AD7A6E">
        <w:rPr>
          <w:rFonts w:ascii="Tahoma" w:hAnsi="Tahoma" w:cs="Tahoma"/>
          <w:sz w:val="22"/>
          <w:szCs w:val="22"/>
        </w:rPr>
        <w:t>EOI</w:t>
      </w:r>
      <w:r>
        <w:rPr>
          <w:rFonts w:ascii="Tahoma" w:hAnsi="Tahoma" w:cs="Tahoma"/>
          <w:sz w:val="22"/>
          <w:szCs w:val="22"/>
        </w:rPr>
        <w:t xml:space="preserve"> will be advertised through relevant stakeholder channels, and </w:t>
      </w:r>
      <w:r w:rsidR="005B3BCC">
        <w:rPr>
          <w:rFonts w:ascii="Tahoma" w:hAnsi="Tahoma" w:cs="Tahoma"/>
          <w:sz w:val="22"/>
          <w:szCs w:val="22"/>
        </w:rPr>
        <w:t>invitation</w:t>
      </w:r>
      <w:r w:rsidR="00AD7A6E">
        <w:rPr>
          <w:rFonts w:ascii="Tahoma" w:hAnsi="Tahoma" w:cs="Tahoma"/>
          <w:sz w:val="22"/>
          <w:szCs w:val="22"/>
        </w:rPr>
        <w:t>s</w:t>
      </w:r>
      <w:r w:rsidR="005B3BCC">
        <w:rPr>
          <w:rFonts w:ascii="Tahoma" w:hAnsi="Tahoma" w:cs="Tahoma"/>
          <w:sz w:val="22"/>
          <w:szCs w:val="22"/>
        </w:rPr>
        <w:t xml:space="preserve"> to apply</w:t>
      </w:r>
      <w:r w:rsidR="00AD7A6E">
        <w:rPr>
          <w:rFonts w:ascii="Tahoma" w:hAnsi="Tahoma" w:cs="Tahoma"/>
          <w:sz w:val="22"/>
          <w:szCs w:val="22"/>
        </w:rPr>
        <w:t xml:space="preserve"> </w:t>
      </w:r>
      <w:r w:rsidR="005B3BCC">
        <w:rPr>
          <w:rFonts w:ascii="Tahoma" w:hAnsi="Tahoma" w:cs="Tahoma"/>
          <w:sz w:val="22"/>
          <w:szCs w:val="22"/>
        </w:rPr>
        <w:t xml:space="preserve">may </w:t>
      </w:r>
      <w:r w:rsidR="002A02ED">
        <w:rPr>
          <w:rFonts w:ascii="Tahoma" w:hAnsi="Tahoma" w:cs="Tahoma"/>
          <w:sz w:val="22"/>
          <w:szCs w:val="22"/>
        </w:rPr>
        <w:t xml:space="preserve">also </w:t>
      </w:r>
      <w:r w:rsidR="005B3BCC">
        <w:rPr>
          <w:rFonts w:ascii="Tahoma" w:hAnsi="Tahoma" w:cs="Tahoma"/>
          <w:sz w:val="22"/>
          <w:szCs w:val="22"/>
        </w:rPr>
        <w:t xml:space="preserve">be </w:t>
      </w:r>
      <w:r w:rsidR="00AD7A6E">
        <w:rPr>
          <w:rFonts w:ascii="Tahoma" w:hAnsi="Tahoma" w:cs="Tahoma"/>
          <w:sz w:val="22"/>
          <w:szCs w:val="22"/>
        </w:rPr>
        <w:t>made directly</w:t>
      </w:r>
      <w:r w:rsidR="005B3BCC">
        <w:rPr>
          <w:rFonts w:ascii="Tahoma" w:hAnsi="Tahoma" w:cs="Tahoma"/>
          <w:sz w:val="22"/>
          <w:szCs w:val="22"/>
        </w:rPr>
        <w:t xml:space="preserve"> by the Minister for Social Services</w:t>
      </w:r>
      <w:r>
        <w:rPr>
          <w:rFonts w:ascii="Tahoma" w:hAnsi="Tahoma" w:cs="Tahoma"/>
          <w:sz w:val="22"/>
          <w:szCs w:val="22"/>
        </w:rPr>
        <w:t>.</w:t>
      </w:r>
    </w:p>
    <w:p w14:paraId="438F08DA" w14:textId="146DADCC" w:rsidR="006B7A25" w:rsidRPr="00ED7CD9" w:rsidRDefault="4DCE37C1" w:rsidP="144B3EA4">
      <w:pPr>
        <w:pStyle w:val="Heading2"/>
        <w:spacing w:after="240"/>
        <w:rPr>
          <w:sz w:val="32"/>
          <w:szCs w:val="32"/>
        </w:rPr>
      </w:pPr>
      <w:r w:rsidRPr="144B3EA4">
        <w:rPr>
          <w:sz w:val="32"/>
          <w:szCs w:val="32"/>
        </w:rPr>
        <w:t>Responsibilities</w:t>
      </w:r>
    </w:p>
    <w:p w14:paraId="0852C917" w14:textId="5C107732" w:rsidR="00CE57F3" w:rsidRDefault="00050197" w:rsidP="144B3EA4">
      <w:pPr>
        <w:rPr>
          <w:rFonts w:eastAsiaTheme="minorEastAsia"/>
          <w:color w:val="000000" w:themeColor="text1"/>
          <w:sz w:val="24"/>
        </w:rPr>
      </w:pPr>
      <w:r>
        <w:rPr>
          <w:rFonts w:ascii="Tahoma" w:eastAsia="Tahoma" w:hAnsi="Tahoma" w:cs="Tahoma"/>
          <w:szCs w:val="22"/>
        </w:rPr>
        <w:t>Reporting directly</w:t>
      </w:r>
      <w:r w:rsidR="005B7269">
        <w:rPr>
          <w:rFonts w:ascii="Tahoma" w:eastAsia="Tahoma" w:hAnsi="Tahoma" w:cs="Tahoma"/>
          <w:szCs w:val="22"/>
        </w:rPr>
        <w:t xml:space="preserve"> to</w:t>
      </w:r>
      <w:r>
        <w:rPr>
          <w:rFonts w:ascii="Tahoma" w:eastAsia="Tahoma" w:hAnsi="Tahoma" w:cs="Tahoma"/>
          <w:szCs w:val="22"/>
        </w:rPr>
        <w:t xml:space="preserve"> the Minister for Social Services, the Hon</w:t>
      </w:r>
      <w:r w:rsidR="00DB4A2D">
        <w:rPr>
          <w:rFonts w:ascii="Tahoma" w:eastAsia="Tahoma" w:hAnsi="Tahoma" w:cs="Tahoma"/>
          <w:szCs w:val="22"/>
        </w:rPr>
        <w:t xml:space="preserve"> Tanya </w:t>
      </w:r>
      <w:r w:rsidR="00DC7F02">
        <w:rPr>
          <w:rFonts w:ascii="Tahoma" w:eastAsia="Tahoma" w:hAnsi="Tahoma" w:cs="Tahoma"/>
          <w:szCs w:val="22"/>
        </w:rPr>
        <w:t>Plibersek</w:t>
      </w:r>
      <w:r w:rsidR="00DB4A2D">
        <w:rPr>
          <w:rFonts w:ascii="Tahoma" w:eastAsia="Tahoma" w:hAnsi="Tahoma" w:cs="Tahoma"/>
          <w:szCs w:val="22"/>
        </w:rPr>
        <w:t xml:space="preserve"> MP, t</w:t>
      </w:r>
      <w:r w:rsidR="00CE57F3" w:rsidRPr="144B3EA4">
        <w:rPr>
          <w:rFonts w:ascii="Tahoma" w:eastAsia="Tahoma" w:hAnsi="Tahoma" w:cs="Tahoma"/>
          <w:szCs w:val="22"/>
        </w:rPr>
        <w:t>he Council has the following responsibilities:</w:t>
      </w:r>
    </w:p>
    <w:p w14:paraId="0B9B2E5E" w14:textId="7F720FA6"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 xml:space="preserve">Drive continuous advice on the effectiveness of measures </w:t>
      </w:r>
      <w:r w:rsidR="002A02ED">
        <w:rPr>
          <w:rFonts w:ascii="Tahoma" w:eastAsia="Tahoma" w:hAnsi="Tahoma" w:cs="Tahoma"/>
          <w:szCs w:val="22"/>
        </w:rPr>
        <w:t>and overall impact of</w:t>
      </w:r>
      <w:r w:rsidRPr="00EE5726">
        <w:rPr>
          <w:rFonts w:ascii="Tahoma" w:eastAsia="Tahoma" w:hAnsi="Tahoma" w:cs="Tahoma"/>
          <w:szCs w:val="22"/>
        </w:rPr>
        <w:t xml:space="preserve"> the National Plan. </w:t>
      </w:r>
    </w:p>
    <w:p w14:paraId="60876DFB" w14:textId="72569612"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Deliver expert guidance to Government on new and emerging evidence, shaping National Plan objectives</w:t>
      </w:r>
      <w:r w:rsidR="002A02ED">
        <w:rPr>
          <w:rFonts w:ascii="Tahoma" w:eastAsia="Tahoma" w:hAnsi="Tahoma" w:cs="Tahoma"/>
          <w:szCs w:val="22"/>
        </w:rPr>
        <w:t xml:space="preserve">, </w:t>
      </w:r>
      <w:r w:rsidRPr="00EE5726">
        <w:rPr>
          <w:rFonts w:ascii="Tahoma" w:eastAsia="Tahoma" w:hAnsi="Tahoma" w:cs="Tahoma"/>
          <w:szCs w:val="22"/>
        </w:rPr>
        <w:t>activities</w:t>
      </w:r>
      <w:r w:rsidR="002A02ED">
        <w:rPr>
          <w:rFonts w:ascii="Tahoma" w:eastAsia="Tahoma" w:hAnsi="Tahoma" w:cs="Tahoma"/>
          <w:szCs w:val="22"/>
        </w:rPr>
        <w:t xml:space="preserve"> and outcomes</w:t>
      </w:r>
      <w:r w:rsidRPr="00EE5726">
        <w:rPr>
          <w:rFonts w:ascii="Tahoma" w:eastAsia="Tahoma" w:hAnsi="Tahoma" w:cs="Tahoma"/>
          <w:szCs w:val="22"/>
        </w:rPr>
        <w:t xml:space="preserve">. </w:t>
      </w:r>
    </w:p>
    <w:p w14:paraId="112ECE40" w14:textId="4815F477" w:rsidR="00EE5726" w:rsidRDefault="00F14937" w:rsidP="00EE5726">
      <w:pPr>
        <w:pStyle w:val="ListParagraph"/>
        <w:numPr>
          <w:ilvl w:val="0"/>
          <w:numId w:val="8"/>
        </w:numPr>
        <w:rPr>
          <w:rFonts w:ascii="Tahoma" w:eastAsia="Tahoma" w:hAnsi="Tahoma" w:cs="Tahoma"/>
          <w:szCs w:val="22"/>
        </w:rPr>
      </w:pPr>
      <w:r>
        <w:rPr>
          <w:rFonts w:ascii="Tahoma" w:eastAsia="Tahoma" w:hAnsi="Tahoma" w:cs="Tahoma"/>
          <w:szCs w:val="22"/>
        </w:rPr>
        <w:t>Advise on</w:t>
      </w:r>
      <w:r w:rsidRPr="00EE5726">
        <w:rPr>
          <w:rFonts w:ascii="Tahoma" w:eastAsia="Tahoma" w:hAnsi="Tahoma" w:cs="Tahoma"/>
          <w:szCs w:val="22"/>
        </w:rPr>
        <w:t xml:space="preserve"> </w:t>
      </w:r>
      <w:r w:rsidR="00EE5726" w:rsidRPr="00EE5726">
        <w:rPr>
          <w:rFonts w:ascii="Tahoma" w:eastAsia="Tahoma" w:hAnsi="Tahoma" w:cs="Tahoma"/>
          <w:szCs w:val="22"/>
        </w:rPr>
        <w:t>practical, evidence-based</w:t>
      </w:r>
      <w:r w:rsidR="00817573">
        <w:rPr>
          <w:rFonts w:ascii="Tahoma" w:eastAsia="Tahoma" w:hAnsi="Tahoma" w:cs="Tahoma"/>
          <w:szCs w:val="22"/>
        </w:rPr>
        <w:t xml:space="preserve"> </w:t>
      </w:r>
      <w:r w:rsidR="00EE5726" w:rsidRPr="00EE5726">
        <w:rPr>
          <w:rFonts w:ascii="Tahoma" w:eastAsia="Tahoma" w:hAnsi="Tahoma" w:cs="Tahoma"/>
          <w:szCs w:val="22"/>
        </w:rPr>
        <w:t xml:space="preserve">solutions to strengthen implementation of the National Plan. </w:t>
      </w:r>
    </w:p>
    <w:p w14:paraId="7064A10B" w14:textId="03F00C5A" w:rsidR="00EE5726" w:rsidRDefault="00BC22B6" w:rsidP="00EE5726">
      <w:pPr>
        <w:pStyle w:val="ListParagraph"/>
        <w:numPr>
          <w:ilvl w:val="0"/>
          <w:numId w:val="8"/>
        </w:numPr>
        <w:rPr>
          <w:rFonts w:ascii="Tahoma" w:eastAsia="Tahoma" w:hAnsi="Tahoma" w:cs="Tahoma"/>
          <w:szCs w:val="22"/>
        </w:rPr>
      </w:pPr>
      <w:r>
        <w:rPr>
          <w:rFonts w:ascii="Tahoma" w:eastAsia="Tahoma" w:hAnsi="Tahoma" w:cs="Tahoma"/>
          <w:szCs w:val="22"/>
        </w:rPr>
        <w:t>Develop</w:t>
      </w:r>
      <w:r w:rsidRPr="00EE5726">
        <w:rPr>
          <w:rFonts w:ascii="Tahoma" w:eastAsia="Tahoma" w:hAnsi="Tahoma" w:cs="Tahoma"/>
          <w:szCs w:val="22"/>
        </w:rPr>
        <w:t xml:space="preserve"> </w:t>
      </w:r>
      <w:r w:rsidR="00EE5726" w:rsidRPr="00EE5726">
        <w:rPr>
          <w:rFonts w:ascii="Tahoma" w:eastAsia="Tahoma" w:hAnsi="Tahoma" w:cs="Tahoma"/>
          <w:szCs w:val="22"/>
        </w:rPr>
        <w:t xml:space="preserve">connections and identify opportunities to align with other key strategies and frameworks. </w:t>
      </w:r>
    </w:p>
    <w:p w14:paraId="43F8EC2F" w14:textId="506C9388" w:rsidR="00EE5726" w:rsidRP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Engage proactively in strategic stakeholder meetings to influence and advance shared priorities.</w:t>
      </w:r>
    </w:p>
    <w:p w14:paraId="40F6829D" w14:textId="3389C231" w:rsidR="006B7A25" w:rsidRPr="00ED7CD9" w:rsidRDefault="215702BF" w:rsidP="006B7A25">
      <w:pPr>
        <w:pStyle w:val="Heading2"/>
        <w:rPr>
          <w:sz w:val="32"/>
          <w:szCs w:val="32"/>
        </w:rPr>
      </w:pPr>
      <w:r w:rsidRPr="144B3EA4">
        <w:rPr>
          <w:sz w:val="32"/>
          <w:szCs w:val="32"/>
        </w:rPr>
        <w:lastRenderedPageBreak/>
        <w:t>Remuneration and Support</w:t>
      </w:r>
    </w:p>
    <w:p w14:paraId="6926210B" w14:textId="0DF81F2F" w:rsidR="00444F3A" w:rsidRDefault="00007041" w:rsidP="144B3EA4">
      <w:pPr>
        <w:rPr>
          <w:rFonts w:ascii="Tahoma" w:eastAsia="Tahoma" w:hAnsi="Tahoma" w:cs="Tahoma"/>
          <w:szCs w:val="22"/>
          <w:lang w:val="en-US"/>
        </w:rPr>
      </w:pPr>
      <w:bookmarkStart w:id="1" w:name="_Hlk215153500"/>
      <w:r w:rsidRPr="00322CFF">
        <w:rPr>
          <w:rFonts w:ascii="Tahoma" w:eastAsia="Tahoma" w:hAnsi="Tahoma" w:cs="Tahoma"/>
          <w:szCs w:val="22"/>
          <w:lang w:val="en-US"/>
        </w:rPr>
        <w:t xml:space="preserve">Members of the Council will be remunerated in accordance with the </w:t>
      </w:r>
      <w:r w:rsidRPr="00322CFF">
        <w:rPr>
          <w:rFonts w:ascii="Tahoma" w:eastAsia="Tahoma" w:hAnsi="Tahoma" w:cs="Tahoma"/>
          <w:i/>
          <w:iCs/>
          <w:szCs w:val="22"/>
          <w:lang w:val="en-US"/>
        </w:rPr>
        <w:t>Remuneration Tribunal (Remuneration and Allowances for Holders of Part-time Public Office) Determination 2025</w:t>
      </w:r>
      <w:r w:rsidRPr="00322CFF">
        <w:rPr>
          <w:rFonts w:ascii="Tahoma" w:eastAsia="Tahoma" w:hAnsi="Tahoma" w:cs="Tahoma"/>
          <w:szCs w:val="22"/>
          <w:lang w:val="en-US"/>
        </w:rPr>
        <w:t xml:space="preserve">. </w:t>
      </w:r>
      <w:r w:rsidR="00444F3A">
        <w:rPr>
          <w:rFonts w:ascii="Tahoma" w:eastAsia="Tahoma" w:hAnsi="Tahoma" w:cs="Tahoma"/>
          <w:szCs w:val="22"/>
          <w:lang w:val="en-US"/>
        </w:rPr>
        <w:t xml:space="preserve">The sitting fee rates are based on </w:t>
      </w:r>
      <w:r w:rsidR="002A4E21">
        <w:rPr>
          <w:rFonts w:ascii="Tahoma" w:eastAsia="Tahoma" w:hAnsi="Tahoma" w:cs="Tahoma"/>
          <w:szCs w:val="22"/>
          <w:lang w:val="en-US"/>
        </w:rPr>
        <w:t>section 21 of the determination and</w:t>
      </w:r>
      <w:r w:rsidR="00444F3A">
        <w:rPr>
          <w:rFonts w:ascii="Tahoma" w:eastAsia="Tahoma" w:hAnsi="Tahoma" w:cs="Tahoma"/>
          <w:szCs w:val="22"/>
          <w:lang w:val="en-US"/>
        </w:rPr>
        <w:t xml:space="preserve"> apply as follows:</w:t>
      </w:r>
    </w:p>
    <w:p w14:paraId="459AF1B9" w14:textId="1915B2DC" w:rsidR="00444F3A" w:rsidRPr="00322CFF" w:rsidRDefault="00444F3A" w:rsidP="00444F3A">
      <w:pPr>
        <w:rPr>
          <w:rFonts w:asciiTheme="majorHAnsi" w:eastAsiaTheme="majorEastAsia" w:hAnsiTheme="majorHAnsi" w:cstheme="majorBidi"/>
          <w:b/>
          <w:bCs/>
          <w:iCs/>
          <w:color w:val="000000" w:themeColor="text1"/>
          <w:sz w:val="20"/>
          <w:lang w:val="en-US"/>
        </w:rPr>
      </w:pPr>
      <w:r w:rsidRPr="00322CFF">
        <w:rPr>
          <w:rFonts w:asciiTheme="majorHAnsi" w:eastAsiaTheme="majorEastAsia" w:hAnsiTheme="majorHAnsi" w:cstheme="majorBidi"/>
          <w:b/>
          <w:bCs/>
          <w:iCs/>
          <w:color w:val="000000" w:themeColor="text1"/>
          <w:sz w:val="20"/>
          <w:lang w:val="en-US"/>
        </w:rPr>
        <w:t xml:space="preserve">Sitting </w:t>
      </w:r>
      <w:proofErr w:type="gramStart"/>
      <w:r w:rsidRPr="00444F3A">
        <w:rPr>
          <w:rFonts w:asciiTheme="majorHAnsi" w:eastAsiaTheme="majorEastAsia" w:hAnsiTheme="majorHAnsi" w:cstheme="majorBidi"/>
          <w:b/>
          <w:bCs/>
          <w:iCs/>
          <w:color w:val="000000" w:themeColor="text1"/>
          <w:sz w:val="20"/>
          <w:lang w:val="en-US"/>
        </w:rPr>
        <w:t>fee</w:t>
      </w:r>
      <w:r>
        <w:rPr>
          <w:rFonts w:asciiTheme="majorHAnsi" w:eastAsiaTheme="majorEastAsia" w:hAnsiTheme="majorHAnsi" w:cstheme="majorBidi"/>
          <w:b/>
          <w:bCs/>
          <w:iCs/>
          <w:color w:val="000000" w:themeColor="text1"/>
          <w:sz w:val="20"/>
          <w:lang w:val="en-US"/>
        </w:rPr>
        <w:t xml:space="preserve"> rates</w:t>
      </w:r>
      <w:proofErr w:type="gramEnd"/>
      <w:r>
        <w:rPr>
          <w:rFonts w:asciiTheme="majorHAnsi" w:eastAsiaTheme="majorEastAsia" w:hAnsiTheme="majorHAnsi" w:cstheme="majorBidi"/>
          <w:b/>
          <w:bCs/>
          <w:iCs/>
          <w:color w:val="000000" w:themeColor="text1"/>
          <w:sz w:val="20"/>
          <w:lang w:val="en-US"/>
        </w:rPr>
        <w:t xml:space="preserve"> </w:t>
      </w:r>
      <w:r w:rsidRPr="00322CFF">
        <w:rPr>
          <w:rFonts w:asciiTheme="majorHAnsi" w:eastAsiaTheme="majorEastAsia" w:hAnsiTheme="majorHAnsi" w:cstheme="majorBidi"/>
          <w:b/>
          <w:bCs/>
          <w:iCs/>
          <w:color w:val="000000" w:themeColor="text1"/>
          <w:sz w:val="20"/>
          <w:lang w:val="en-US"/>
        </w:rPr>
        <w:t xml:space="preserve">for Council members </w:t>
      </w:r>
    </w:p>
    <w:tbl>
      <w:tblPr>
        <w:tblStyle w:val="TableGrid1"/>
        <w:tblW w:w="10485" w:type="dxa"/>
        <w:tblLook w:val="04A0" w:firstRow="1" w:lastRow="0" w:firstColumn="1" w:lastColumn="0" w:noHBand="0" w:noVBand="1"/>
      </w:tblPr>
      <w:tblGrid>
        <w:gridCol w:w="2689"/>
        <w:gridCol w:w="2551"/>
        <w:gridCol w:w="2642"/>
        <w:gridCol w:w="2603"/>
      </w:tblGrid>
      <w:tr w:rsidR="00444F3A" w14:paraId="00C6A7A3" w14:textId="77777777" w:rsidTr="004E46D4">
        <w:tc>
          <w:tcPr>
            <w:tcW w:w="2689" w:type="dxa"/>
            <w:shd w:val="clear" w:color="auto" w:fill="F2F2F2" w:themeFill="background1" w:themeFillShade="F2"/>
            <w:vAlign w:val="center"/>
          </w:tcPr>
          <w:p w14:paraId="7B2B5C67" w14:textId="691756A5" w:rsidR="00444F3A" w:rsidRPr="00322CFF" w:rsidRDefault="00444F3A" w:rsidP="004E46D4">
            <w:pPr>
              <w:spacing w:before="120" w:after="120"/>
              <w:rPr>
                <w:b/>
                <w:bCs/>
                <w:lang w:val="en-US"/>
              </w:rPr>
            </w:pPr>
            <w:r w:rsidRPr="00322CFF">
              <w:rPr>
                <w:b/>
                <w:bCs/>
                <w:lang w:val="en-US"/>
              </w:rPr>
              <w:t>Meeting and preparation duration</w:t>
            </w:r>
          </w:p>
        </w:tc>
        <w:tc>
          <w:tcPr>
            <w:tcW w:w="2551" w:type="dxa"/>
            <w:shd w:val="clear" w:color="auto" w:fill="F2F2F2" w:themeFill="background1" w:themeFillShade="F2"/>
            <w:vAlign w:val="center"/>
          </w:tcPr>
          <w:p w14:paraId="4984E775" w14:textId="50BD86CF" w:rsidR="00444F3A" w:rsidRPr="00322CFF" w:rsidRDefault="00444F3A" w:rsidP="004E46D4">
            <w:pPr>
              <w:spacing w:before="120" w:after="120"/>
              <w:rPr>
                <w:b/>
                <w:bCs/>
                <w:lang w:val="en-US"/>
              </w:rPr>
            </w:pPr>
            <w:r w:rsidRPr="00322CFF">
              <w:rPr>
                <w:b/>
                <w:bCs/>
              </w:rPr>
              <w:t xml:space="preserve">2 hours or less (40% </w:t>
            </w:r>
            <w:r w:rsidR="00D66E74">
              <w:rPr>
                <w:b/>
                <w:bCs/>
              </w:rPr>
              <w:t xml:space="preserve">of </w:t>
            </w:r>
            <w:r w:rsidRPr="00322CFF">
              <w:rPr>
                <w:b/>
                <w:bCs/>
              </w:rPr>
              <w:t>daily</w:t>
            </w:r>
            <w:r w:rsidR="00D66E74">
              <w:rPr>
                <w:b/>
                <w:bCs/>
              </w:rPr>
              <w:t xml:space="preserve"> rate</w:t>
            </w:r>
            <w:r w:rsidRPr="00322CFF">
              <w:rPr>
                <w:b/>
                <w:bCs/>
              </w:rPr>
              <w:t>)</w:t>
            </w:r>
          </w:p>
        </w:tc>
        <w:tc>
          <w:tcPr>
            <w:tcW w:w="2642" w:type="dxa"/>
            <w:shd w:val="clear" w:color="auto" w:fill="F2F2F2" w:themeFill="background1" w:themeFillShade="F2"/>
            <w:vAlign w:val="center"/>
          </w:tcPr>
          <w:p w14:paraId="0AB06014" w14:textId="28FD0E3C" w:rsidR="00444F3A" w:rsidRPr="00322CFF" w:rsidRDefault="00444F3A" w:rsidP="004E46D4">
            <w:pPr>
              <w:spacing w:before="120" w:after="120"/>
              <w:rPr>
                <w:b/>
                <w:bCs/>
                <w:lang w:val="en-US"/>
              </w:rPr>
            </w:pPr>
            <w:r w:rsidRPr="00322CFF">
              <w:rPr>
                <w:b/>
                <w:bCs/>
                <w:lang w:val="en-US"/>
              </w:rPr>
              <w:t xml:space="preserve">Between </w:t>
            </w:r>
            <w:r w:rsidRPr="00322CFF">
              <w:rPr>
                <w:b/>
                <w:bCs/>
              </w:rPr>
              <w:t xml:space="preserve">2 – 3 hours (60% </w:t>
            </w:r>
            <w:r w:rsidR="00D66E74">
              <w:rPr>
                <w:b/>
                <w:bCs/>
              </w:rPr>
              <w:t xml:space="preserve">of </w:t>
            </w:r>
            <w:r w:rsidRPr="00322CFF">
              <w:rPr>
                <w:b/>
                <w:bCs/>
              </w:rPr>
              <w:t>daily</w:t>
            </w:r>
            <w:r w:rsidR="00D66E74">
              <w:rPr>
                <w:b/>
                <w:bCs/>
              </w:rPr>
              <w:t xml:space="preserve"> rate</w:t>
            </w:r>
            <w:r w:rsidRPr="00322CFF">
              <w:rPr>
                <w:b/>
                <w:bCs/>
              </w:rPr>
              <w:t>)</w:t>
            </w:r>
          </w:p>
        </w:tc>
        <w:tc>
          <w:tcPr>
            <w:tcW w:w="2603" w:type="dxa"/>
            <w:shd w:val="clear" w:color="auto" w:fill="F2F2F2" w:themeFill="background1" w:themeFillShade="F2"/>
            <w:vAlign w:val="center"/>
          </w:tcPr>
          <w:p w14:paraId="2B629A50" w14:textId="695E02C1" w:rsidR="00444F3A" w:rsidRPr="004E46D4" w:rsidRDefault="00444F3A" w:rsidP="004E46D4">
            <w:pPr>
              <w:spacing w:before="120" w:after="120"/>
              <w:rPr>
                <w:b/>
                <w:bCs/>
                <w:lang w:val="en-US"/>
              </w:rPr>
            </w:pPr>
            <w:r w:rsidRPr="004E46D4">
              <w:rPr>
                <w:b/>
                <w:bCs/>
                <w:lang w:val="en-US"/>
              </w:rPr>
              <w:t>3 hours plus</w:t>
            </w:r>
            <w:r w:rsidR="004E46D4">
              <w:rPr>
                <w:b/>
                <w:bCs/>
                <w:lang w:val="en-US"/>
              </w:rPr>
              <w:t xml:space="preserve"> </w:t>
            </w:r>
            <w:r w:rsidR="004E46D4">
              <w:rPr>
                <w:b/>
                <w:bCs/>
                <w:lang w:val="en-US"/>
              </w:rPr>
              <w:br/>
            </w:r>
            <w:r w:rsidRPr="004E46D4">
              <w:rPr>
                <w:b/>
                <w:bCs/>
                <w:lang w:val="en-US"/>
              </w:rPr>
              <w:t xml:space="preserve">(100% </w:t>
            </w:r>
            <w:r w:rsidR="00D66E74" w:rsidRPr="004E46D4">
              <w:rPr>
                <w:b/>
                <w:bCs/>
                <w:lang w:val="en-US"/>
              </w:rPr>
              <w:t xml:space="preserve">of </w:t>
            </w:r>
            <w:r w:rsidRPr="004E46D4">
              <w:rPr>
                <w:b/>
                <w:bCs/>
                <w:lang w:val="en-US"/>
              </w:rPr>
              <w:t>daily</w:t>
            </w:r>
            <w:r w:rsidR="00D66E74" w:rsidRPr="004E46D4">
              <w:rPr>
                <w:b/>
                <w:bCs/>
                <w:lang w:val="en-US"/>
              </w:rPr>
              <w:t xml:space="preserve"> rate</w:t>
            </w:r>
            <w:r w:rsidRPr="004E46D4">
              <w:rPr>
                <w:b/>
                <w:bCs/>
                <w:lang w:val="en-US"/>
              </w:rPr>
              <w:t>)</w:t>
            </w:r>
          </w:p>
        </w:tc>
      </w:tr>
      <w:tr w:rsidR="00444F3A" w14:paraId="1BA8D5AD" w14:textId="77777777" w:rsidTr="004E46D4">
        <w:tc>
          <w:tcPr>
            <w:tcW w:w="2689" w:type="dxa"/>
            <w:vAlign w:val="center"/>
          </w:tcPr>
          <w:p w14:paraId="6019D102" w14:textId="3973D1A9" w:rsidR="00444F3A" w:rsidRDefault="00444F3A" w:rsidP="004E46D4">
            <w:pPr>
              <w:spacing w:before="120" w:after="120"/>
              <w:rPr>
                <w:lang w:val="en-US"/>
              </w:rPr>
            </w:pPr>
            <w:r>
              <w:rPr>
                <w:lang w:val="en-US"/>
              </w:rPr>
              <w:t>Applicable fee</w:t>
            </w:r>
          </w:p>
        </w:tc>
        <w:tc>
          <w:tcPr>
            <w:tcW w:w="2551" w:type="dxa"/>
            <w:vAlign w:val="center"/>
          </w:tcPr>
          <w:p w14:paraId="59742DCA" w14:textId="24A3998C" w:rsidR="00444F3A" w:rsidRDefault="00444F3A" w:rsidP="004E46D4">
            <w:pPr>
              <w:spacing w:before="120" w:after="120"/>
              <w:rPr>
                <w:lang w:val="en-US"/>
              </w:rPr>
            </w:pPr>
            <w:r w:rsidRPr="00444F3A">
              <w:t>$304</w:t>
            </w:r>
          </w:p>
        </w:tc>
        <w:tc>
          <w:tcPr>
            <w:tcW w:w="2642" w:type="dxa"/>
            <w:vAlign w:val="center"/>
          </w:tcPr>
          <w:p w14:paraId="590D918C" w14:textId="65BB94FD" w:rsidR="00444F3A" w:rsidRDefault="00444F3A" w:rsidP="004E46D4">
            <w:pPr>
              <w:spacing w:before="120" w:after="120"/>
              <w:rPr>
                <w:lang w:val="en-US"/>
              </w:rPr>
            </w:pPr>
            <w:r w:rsidRPr="00444F3A">
              <w:t>$456</w:t>
            </w:r>
          </w:p>
        </w:tc>
        <w:tc>
          <w:tcPr>
            <w:tcW w:w="2603" w:type="dxa"/>
            <w:vAlign w:val="center"/>
          </w:tcPr>
          <w:p w14:paraId="789588AA" w14:textId="045AE86A" w:rsidR="00444F3A" w:rsidRDefault="00444F3A" w:rsidP="004E46D4">
            <w:pPr>
              <w:spacing w:before="120" w:after="120"/>
              <w:rPr>
                <w:lang w:val="en-US"/>
              </w:rPr>
            </w:pPr>
            <w:r w:rsidRPr="00444F3A">
              <w:t>$759</w:t>
            </w:r>
          </w:p>
        </w:tc>
      </w:tr>
      <w:bookmarkEnd w:id="1"/>
    </w:tbl>
    <w:p w14:paraId="3182D103" w14:textId="77777777" w:rsidR="00E83071" w:rsidRDefault="00E83071" w:rsidP="144B3EA4"/>
    <w:p w14:paraId="73A2BC3E" w14:textId="353AF2D6" w:rsidR="00476C29" w:rsidRPr="006516E3" w:rsidRDefault="00476C29" w:rsidP="144B3EA4">
      <w:r>
        <w:t>S</w:t>
      </w:r>
      <w:r w:rsidRPr="007B3BB9">
        <w:t xml:space="preserve">itting fees cover meeting attendance, preparation, and reasonable travel time. They do </w:t>
      </w:r>
      <w:r w:rsidRPr="00EC391E">
        <w:t>not</w:t>
      </w:r>
      <w:r w:rsidRPr="007B3BB9">
        <w:t xml:space="preserve"> include other allowances such as accommodation, flights, or taxis.</w:t>
      </w:r>
    </w:p>
    <w:p w14:paraId="1A94029B" w14:textId="762C7940" w:rsidR="004C5775" w:rsidRPr="00AD0A7D" w:rsidRDefault="004C5775" w:rsidP="004C5775">
      <w:r w:rsidRPr="004D0E13">
        <w:t xml:space="preserve">Membership will be reviewed </w:t>
      </w:r>
      <w:r>
        <w:t xml:space="preserve">every </w:t>
      </w:r>
      <w:r w:rsidR="00753E34">
        <w:t>three</w:t>
      </w:r>
      <w:r>
        <w:t xml:space="preserve"> years </w:t>
      </w:r>
      <w:r w:rsidRPr="004D0E13">
        <w:t>or when membership falls below 6 members, to</w:t>
      </w:r>
      <w:r w:rsidR="00753E34">
        <w:t> </w:t>
      </w:r>
      <w:r w:rsidRPr="004D0E13">
        <w:t>ensure the Council remains independent and constitutes a diverse range of skills and experience.</w:t>
      </w:r>
    </w:p>
    <w:p w14:paraId="7B7BB618" w14:textId="35ECEEF5" w:rsidR="6172A3D9" w:rsidRDefault="00E4469D" w:rsidP="144B3EA4">
      <w:pPr>
        <w:rPr>
          <w:rFonts w:ascii="Tahoma" w:eastAsia="Tahoma" w:hAnsi="Tahoma" w:cs="Tahoma"/>
          <w:sz w:val="20"/>
          <w:szCs w:val="20"/>
          <w:lang w:val="en-US"/>
        </w:rPr>
      </w:pPr>
      <w:r>
        <w:rPr>
          <w:rFonts w:ascii="Tahoma" w:eastAsia="Tahoma" w:hAnsi="Tahoma" w:cs="Tahoma"/>
          <w:szCs w:val="22"/>
          <w:lang w:val="en-US"/>
        </w:rPr>
        <w:t>The Department of Social Services is c</w:t>
      </w:r>
      <w:r w:rsidR="6172A3D9" w:rsidRPr="144B3EA4">
        <w:rPr>
          <w:rFonts w:ascii="Tahoma" w:eastAsia="Tahoma" w:hAnsi="Tahoma" w:cs="Tahoma"/>
          <w:szCs w:val="22"/>
          <w:lang w:val="en-US"/>
        </w:rPr>
        <w:t>ommitted to creating a safe and inclusive space. Meetings will be facilitated in a trauma-informed and culturally safe manner, with support available as needed.</w:t>
      </w:r>
    </w:p>
    <w:p w14:paraId="5A33D8AF" w14:textId="1609CADC" w:rsidR="215702BF" w:rsidRDefault="215702BF" w:rsidP="144B3EA4">
      <w:pPr>
        <w:pStyle w:val="Heading2"/>
        <w:keepNext/>
        <w:keepLines/>
        <w:rPr>
          <w:sz w:val="32"/>
          <w:szCs w:val="32"/>
        </w:rPr>
      </w:pPr>
      <w:r w:rsidRPr="144B3EA4">
        <w:rPr>
          <w:sz w:val="32"/>
          <w:szCs w:val="32"/>
          <w:lang w:val="en-US"/>
        </w:rPr>
        <w:t>Confidentiality</w:t>
      </w:r>
    </w:p>
    <w:p w14:paraId="0CCE527C" w14:textId="2F50EEAB" w:rsidR="000F3E40" w:rsidRPr="000F3E40" w:rsidRDefault="000F3E40" w:rsidP="000F3E40">
      <w:pPr>
        <w:rPr>
          <w:rFonts w:eastAsiaTheme="minorEastAsia"/>
          <w:color w:val="000000" w:themeColor="text1"/>
          <w:szCs w:val="22"/>
        </w:rPr>
      </w:pPr>
      <w:r w:rsidRPr="000F3E40">
        <w:rPr>
          <w:rFonts w:eastAsiaTheme="minorEastAsia"/>
          <w:color w:val="000000" w:themeColor="text1"/>
          <w:szCs w:val="22"/>
        </w:rPr>
        <w:t>Council members have an obligation not to use or disclose information provided in confidence, without consent of the Chair, the party who provided the information or as otherwise authorised or</w:t>
      </w:r>
      <w:r w:rsidR="00753E34">
        <w:rPr>
          <w:rFonts w:eastAsiaTheme="minorEastAsia"/>
          <w:color w:val="000000" w:themeColor="text1"/>
          <w:szCs w:val="22"/>
        </w:rPr>
        <w:t> </w:t>
      </w:r>
      <w:r w:rsidRPr="000F3E40">
        <w:rPr>
          <w:rFonts w:eastAsiaTheme="minorEastAsia"/>
          <w:color w:val="000000" w:themeColor="text1"/>
          <w:szCs w:val="22"/>
        </w:rPr>
        <w:t xml:space="preserve">permitted by law. </w:t>
      </w:r>
    </w:p>
    <w:p w14:paraId="15B4EB93" w14:textId="36BE8C4C" w:rsidR="000F3E40" w:rsidRDefault="000F3E40" w:rsidP="000F3E40">
      <w:pPr>
        <w:rPr>
          <w:rFonts w:eastAsiaTheme="minorEastAsia"/>
          <w:color w:val="000000" w:themeColor="text1"/>
          <w:szCs w:val="22"/>
        </w:rPr>
      </w:pPr>
      <w:r w:rsidRPr="000F3E40">
        <w:rPr>
          <w:rFonts w:eastAsiaTheme="minorEastAsia"/>
          <w:color w:val="000000" w:themeColor="text1"/>
          <w:szCs w:val="22"/>
        </w:rPr>
        <w:t>Confidential information provided as part of the Council is provided to enable members to perform their responsibilities. This includes information relating to agenda items to be discussed. Members must take all reasonable steps to ensure this information remains confidential and is only disclosed where authorised or permitted by law.</w:t>
      </w:r>
      <w:r w:rsidR="00FF1543">
        <w:rPr>
          <w:rFonts w:eastAsiaTheme="minorEastAsia"/>
          <w:color w:val="000000" w:themeColor="text1"/>
          <w:szCs w:val="22"/>
        </w:rPr>
        <w:t xml:space="preserve"> </w:t>
      </w:r>
    </w:p>
    <w:p w14:paraId="3021D175" w14:textId="24DE7380" w:rsidR="00FF1543" w:rsidRDefault="00FF1543" w:rsidP="000F3E40">
      <w:pPr>
        <w:rPr>
          <w:rFonts w:eastAsiaTheme="minorEastAsia"/>
          <w:color w:val="000000" w:themeColor="text1"/>
          <w:szCs w:val="22"/>
        </w:rPr>
      </w:pPr>
      <w:r w:rsidRPr="00FF1543">
        <w:rPr>
          <w:rFonts w:eastAsiaTheme="minorEastAsia"/>
          <w:color w:val="000000" w:themeColor="text1"/>
          <w:szCs w:val="22"/>
        </w:rPr>
        <w:t xml:space="preserve">Before commencing their role, all members are required to complete a </w:t>
      </w:r>
      <w:r w:rsidRPr="00297A01">
        <w:rPr>
          <w:rFonts w:eastAsiaTheme="minorEastAsia"/>
          <w:color w:val="000000" w:themeColor="text1"/>
          <w:szCs w:val="22"/>
        </w:rPr>
        <w:t>Deed of Confidentiality</w:t>
      </w:r>
      <w:r w:rsidRPr="00FF1543">
        <w:rPr>
          <w:rFonts w:eastAsiaTheme="minorEastAsia"/>
          <w:color w:val="000000" w:themeColor="text1"/>
          <w:szCs w:val="22"/>
        </w:rPr>
        <w:t xml:space="preserve"> and a</w:t>
      </w:r>
      <w:r w:rsidR="00753E34">
        <w:rPr>
          <w:rFonts w:eastAsiaTheme="minorEastAsia"/>
          <w:color w:val="000000" w:themeColor="text1"/>
          <w:szCs w:val="22"/>
        </w:rPr>
        <w:t> </w:t>
      </w:r>
      <w:proofErr w:type="gramStart"/>
      <w:r w:rsidRPr="00297A01">
        <w:rPr>
          <w:rFonts w:eastAsiaTheme="minorEastAsia"/>
          <w:color w:val="000000" w:themeColor="text1"/>
          <w:szCs w:val="22"/>
        </w:rPr>
        <w:t>Conflict of Interest</w:t>
      </w:r>
      <w:proofErr w:type="gramEnd"/>
      <w:r w:rsidRPr="00297A01">
        <w:rPr>
          <w:rFonts w:eastAsiaTheme="minorEastAsia"/>
          <w:color w:val="000000" w:themeColor="text1"/>
          <w:szCs w:val="22"/>
        </w:rPr>
        <w:t xml:space="preserve"> Declaration</w:t>
      </w:r>
      <w:r w:rsidRPr="00FF1543">
        <w:rPr>
          <w:rFonts w:eastAsiaTheme="minorEastAsia"/>
          <w:color w:val="000000" w:themeColor="text1"/>
          <w:szCs w:val="22"/>
        </w:rPr>
        <w:t>.</w:t>
      </w:r>
    </w:p>
    <w:p w14:paraId="308B6F6B" w14:textId="77777777" w:rsidR="006F46F1" w:rsidRDefault="006F46F1">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4F5AF51A" w14:textId="6AF9F89E" w:rsidR="7FB856DC" w:rsidRDefault="0025610F" w:rsidP="144B3EA4">
      <w:pPr>
        <w:pStyle w:val="Heading2"/>
        <w:keepNext/>
        <w:keepLines/>
        <w:rPr>
          <w:sz w:val="32"/>
          <w:szCs w:val="32"/>
          <w:lang w:val="en-US"/>
        </w:rPr>
      </w:pPr>
      <w:bookmarkStart w:id="2" w:name="_Hlk218692600"/>
      <w:r>
        <w:rPr>
          <w:sz w:val="32"/>
          <w:szCs w:val="32"/>
          <w:lang w:val="en-US"/>
        </w:rPr>
        <w:lastRenderedPageBreak/>
        <w:t>Expression of Interest</w:t>
      </w:r>
    </w:p>
    <w:p w14:paraId="351B1794" w14:textId="4B1306E8" w:rsidR="215702BF" w:rsidRPr="00845820" w:rsidRDefault="00413988" w:rsidP="00753E34">
      <w:pPr>
        <w:pStyle w:val="Heading5"/>
        <w:rPr>
          <w:b w:val="0"/>
          <w:bCs w:val="0"/>
          <w:i/>
          <w:iCs/>
          <w:u w:val="single"/>
          <w:lang w:val="en-US"/>
        </w:rPr>
      </w:pPr>
      <w:r w:rsidRPr="00845820">
        <w:rPr>
          <w:b w:val="0"/>
          <w:bCs w:val="0"/>
          <w:i/>
          <w:iCs/>
          <w:u w:val="single"/>
          <w:lang w:val="en-US"/>
        </w:rPr>
        <w:t>Assessment process and s</w:t>
      </w:r>
      <w:r w:rsidR="00D503D9" w:rsidRPr="00845820">
        <w:rPr>
          <w:b w:val="0"/>
          <w:bCs w:val="0"/>
          <w:i/>
          <w:iCs/>
          <w:u w:val="single"/>
          <w:lang w:val="en-US"/>
        </w:rPr>
        <w:t xml:space="preserve">election </w:t>
      </w:r>
      <w:r w:rsidRPr="00845820">
        <w:rPr>
          <w:b w:val="0"/>
          <w:bCs w:val="0"/>
          <w:i/>
          <w:iCs/>
          <w:u w:val="single"/>
          <w:lang w:val="en-US"/>
        </w:rPr>
        <w:t>c</w:t>
      </w:r>
      <w:r w:rsidR="00D503D9" w:rsidRPr="00845820">
        <w:rPr>
          <w:b w:val="0"/>
          <w:bCs w:val="0"/>
          <w:i/>
          <w:iCs/>
          <w:u w:val="single"/>
          <w:lang w:val="en-US"/>
        </w:rPr>
        <w:t>riteria</w:t>
      </w:r>
    </w:p>
    <w:p w14:paraId="080DDD57" w14:textId="77777777" w:rsidR="008B50BC" w:rsidRDefault="008B50BC" w:rsidP="00845820">
      <w:pPr>
        <w:spacing w:after="0"/>
        <w:rPr>
          <w:b/>
          <w:bCs/>
          <w:lang w:val="en-US"/>
        </w:rPr>
      </w:pPr>
      <w:r w:rsidRPr="00845820">
        <w:rPr>
          <w:b/>
          <w:bCs/>
          <w:lang w:val="en-US"/>
        </w:rPr>
        <w:t>Expertise and Experience</w:t>
      </w:r>
    </w:p>
    <w:p w14:paraId="1AC03436" w14:textId="5CE6AA1A" w:rsidR="00EE3B6C" w:rsidRPr="000F3E40" w:rsidRDefault="00EE3B6C" w:rsidP="00EE3B6C">
      <w:pPr>
        <w:rPr>
          <w:lang w:val="en-US"/>
        </w:rPr>
      </w:pPr>
      <w:r>
        <w:rPr>
          <w:lang w:val="en-US"/>
        </w:rPr>
        <w:t xml:space="preserve">Applications will be </w:t>
      </w:r>
      <w:r w:rsidR="0079195D">
        <w:rPr>
          <w:lang w:val="en-US"/>
        </w:rPr>
        <w:t>assessed on the criteria</w:t>
      </w:r>
      <w:r w:rsidR="00413988">
        <w:rPr>
          <w:lang w:val="en-US"/>
        </w:rPr>
        <w:t xml:space="preserve"> listed below.</w:t>
      </w:r>
      <w:r w:rsidR="00814276">
        <w:rPr>
          <w:lang w:val="en-US"/>
        </w:rPr>
        <w:t xml:space="preserve"> </w:t>
      </w:r>
      <w:r w:rsidR="003A1249">
        <w:rPr>
          <w:lang w:val="en-US"/>
        </w:rPr>
        <w:t xml:space="preserve"> </w:t>
      </w:r>
      <w:r w:rsidR="00413988">
        <w:rPr>
          <w:lang w:val="en-US"/>
        </w:rPr>
        <w:t xml:space="preserve"> </w:t>
      </w:r>
    </w:p>
    <w:p w14:paraId="22FE5A24" w14:textId="59CF1ED6" w:rsidR="00E64245" w:rsidRPr="003A614B" w:rsidRDefault="002D17EB" w:rsidP="144B3EA4">
      <w:pPr>
        <w:pStyle w:val="ListParagraph"/>
        <w:rPr>
          <w:rFonts w:eastAsiaTheme="minorEastAsia"/>
          <w:color w:val="000000" w:themeColor="text1"/>
          <w:szCs w:val="22"/>
        </w:rPr>
      </w:pPr>
      <w:r w:rsidRPr="002D17EB">
        <w:rPr>
          <w:rFonts w:eastAsiaTheme="minorEastAsia"/>
          <w:color w:val="000000" w:themeColor="text1"/>
          <w:szCs w:val="22"/>
          <w:lang w:val="en-US"/>
        </w:rPr>
        <w:t xml:space="preserve">Demonstrated expertise against one or more of the items in the skills matrix </w:t>
      </w:r>
      <w:r w:rsidR="003D79F7">
        <w:rPr>
          <w:rFonts w:eastAsiaTheme="minorEastAsia"/>
          <w:color w:val="000000" w:themeColor="text1"/>
          <w:szCs w:val="22"/>
          <w:lang w:val="en-US"/>
        </w:rPr>
        <w:t>(</w:t>
      </w:r>
      <w:r w:rsidR="003D79F7" w:rsidRPr="00845820">
        <w:rPr>
          <w:rFonts w:eastAsiaTheme="minorEastAsia"/>
          <w:color w:val="000000" w:themeColor="text1"/>
          <w:szCs w:val="22"/>
          <w:u w:val="single"/>
          <w:lang w:val="en-US"/>
        </w:rPr>
        <w:t>Appendix A</w:t>
      </w:r>
      <w:r w:rsidR="003D79F7">
        <w:rPr>
          <w:rFonts w:eastAsiaTheme="minorEastAsia"/>
          <w:color w:val="000000" w:themeColor="text1"/>
          <w:szCs w:val="22"/>
          <w:lang w:val="en-US"/>
        </w:rPr>
        <w:t>)</w:t>
      </w:r>
    </w:p>
    <w:p w14:paraId="002ABC92" w14:textId="71EA87CB" w:rsidR="00074B57" w:rsidRPr="003A614B" w:rsidRDefault="00612A9D" w:rsidP="144B3EA4">
      <w:pPr>
        <w:pStyle w:val="ListParagraph"/>
        <w:rPr>
          <w:rFonts w:eastAsiaTheme="minorEastAsia"/>
          <w:color w:val="000000" w:themeColor="text1"/>
          <w:szCs w:val="22"/>
        </w:rPr>
      </w:pPr>
      <w:r>
        <w:rPr>
          <w:rFonts w:eastAsiaTheme="minorEastAsia"/>
          <w:color w:val="000000" w:themeColor="text1"/>
          <w:szCs w:val="22"/>
          <w:lang w:val="en-US"/>
        </w:rPr>
        <w:t>Capability</w:t>
      </w:r>
      <w:r w:rsidR="00074B57">
        <w:rPr>
          <w:rFonts w:eastAsiaTheme="minorEastAsia"/>
          <w:color w:val="000000" w:themeColor="text1"/>
          <w:szCs w:val="22"/>
          <w:lang w:val="en-US"/>
        </w:rPr>
        <w:t xml:space="preserve"> to </w:t>
      </w:r>
      <w:r w:rsidR="00BA4C9B">
        <w:rPr>
          <w:rFonts w:eastAsiaTheme="minorEastAsia"/>
          <w:color w:val="000000" w:themeColor="text1"/>
          <w:szCs w:val="22"/>
          <w:lang w:val="en-US"/>
        </w:rPr>
        <w:t xml:space="preserve">provide strategic advice </w:t>
      </w:r>
      <w:r w:rsidR="00425D40">
        <w:rPr>
          <w:rFonts w:eastAsiaTheme="minorEastAsia"/>
          <w:color w:val="000000" w:themeColor="text1"/>
          <w:szCs w:val="22"/>
          <w:lang w:val="en-US"/>
        </w:rPr>
        <w:t>on whole-of-government policy design and</w:t>
      </w:r>
      <w:r w:rsidR="007056C4">
        <w:rPr>
          <w:rFonts w:eastAsiaTheme="minorEastAsia"/>
          <w:color w:val="000000" w:themeColor="text1"/>
          <w:szCs w:val="22"/>
          <w:lang w:val="en-US"/>
        </w:rPr>
        <w:t xml:space="preserve"> </w:t>
      </w:r>
      <w:r w:rsidR="008E07FF">
        <w:rPr>
          <w:rFonts w:eastAsiaTheme="minorEastAsia"/>
          <w:color w:val="000000" w:themeColor="text1"/>
          <w:szCs w:val="22"/>
          <w:lang w:val="en-US"/>
        </w:rPr>
        <w:t xml:space="preserve">integrated </w:t>
      </w:r>
      <w:r w:rsidR="00584AF0">
        <w:rPr>
          <w:rFonts w:eastAsiaTheme="minorEastAsia"/>
          <w:color w:val="000000" w:themeColor="text1"/>
          <w:szCs w:val="22"/>
          <w:lang w:val="en-US"/>
        </w:rPr>
        <w:t>service</w:t>
      </w:r>
      <w:r w:rsidR="005B1D0F">
        <w:rPr>
          <w:rFonts w:eastAsiaTheme="minorEastAsia"/>
          <w:color w:val="000000" w:themeColor="text1"/>
          <w:szCs w:val="22"/>
          <w:lang w:val="en-US"/>
        </w:rPr>
        <w:t xml:space="preserve"> responses </w:t>
      </w:r>
    </w:p>
    <w:p w14:paraId="27BDC5AA" w14:textId="0F9E451F" w:rsidR="007056C4" w:rsidRPr="003A614B" w:rsidRDefault="009C7703" w:rsidP="144B3EA4">
      <w:pPr>
        <w:pStyle w:val="ListParagraph"/>
        <w:rPr>
          <w:rFonts w:eastAsiaTheme="minorEastAsia"/>
          <w:color w:val="000000" w:themeColor="text1"/>
          <w:szCs w:val="22"/>
        </w:rPr>
      </w:pPr>
      <w:r>
        <w:rPr>
          <w:rFonts w:eastAsiaTheme="minorEastAsia"/>
          <w:color w:val="000000" w:themeColor="text1"/>
          <w:szCs w:val="22"/>
          <w:lang w:val="en-US"/>
        </w:rPr>
        <w:t xml:space="preserve">Capability to provide advice on </w:t>
      </w:r>
      <w:r w:rsidR="00763D4A">
        <w:rPr>
          <w:rFonts w:eastAsiaTheme="minorEastAsia"/>
          <w:color w:val="000000" w:themeColor="text1"/>
          <w:szCs w:val="22"/>
          <w:lang w:val="en-US"/>
        </w:rPr>
        <w:t xml:space="preserve">implementation </w:t>
      </w:r>
      <w:r>
        <w:rPr>
          <w:rFonts w:eastAsiaTheme="minorEastAsia"/>
          <w:color w:val="000000" w:themeColor="text1"/>
          <w:szCs w:val="22"/>
          <w:lang w:val="en-US"/>
        </w:rPr>
        <w:t>and</w:t>
      </w:r>
      <w:r w:rsidR="00032DCC">
        <w:rPr>
          <w:rFonts w:eastAsiaTheme="minorEastAsia"/>
          <w:color w:val="000000" w:themeColor="text1"/>
          <w:szCs w:val="22"/>
          <w:lang w:val="en-US"/>
        </w:rPr>
        <w:t xml:space="preserve"> change management in complex services and systems </w:t>
      </w:r>
    </w:p>
    <w:p w14:paraId="29D2C069" w14:textId="77777777" w:rsidR="00566AB8" w:rsidRDefault="00D873E1" w:rsidP="00950FBF">
      <w:pPr>
        <w:pStyle w:val="ListParagraph"/>
        <w:rPr>
          <w:rFonts w:eastAsiaTheme="minorEastAsia"/>
          <w:color w:val="000000" w:themeColor="text1"/>
          <w:szCs w:val="22"/>
        </w:rPr>
      </w:pPr>
      <w:r>
        <w:rPr>
          <w:rFonts w:eastAsiaTheme="minorEastAsia"/>
          <w:color w:val="000000" w:themeColor="text1"/>
          <w:szCs w:val="22"/>
        </w:rPr>
        <w:t>Capability</w:t>
      </w:r>
      <w:r w:rsidR="002D244C">
        <w:rPr>
          <w:rFonts w:eastAsiaTheme="minorEastAsia"/>
          <w:color w:val="000000" w:themeColor="text1"/>
          <w:szCs w:val="22"/>
        </w:rPr>
        <w:t xml:space="preserve"> to </w:t>
      </w:r>
      <w:r>
        <w:rPr>
          <w:rFonts w:eastAsiaTheme="minorEastAsia"/>
          <w:color w:val="000000" w:themeColor="text1"/>
          <w:szCs w:val="22"/>
        </w:rPr>
        <w:t>interpret</w:t>
      </w:r>
      <w:r w:rsidR="002D244C">
        <w:rPr>
          <w:rFonts w:eastAsiaTheme="minorEastAsia"/>
          <w:color w:val="000000" w:themeColor="text1"/>
          <w:szCs w:val="22"/>
        </w:rPr>
        <w:t xml:space="preserve"> research, evaluation findings and data to inform </w:t>
      </w:r>
      <w:r>
        <w:rPr>
          <w:rFonts w:eastAsiaTheme="minorEastAsia"/>
          <w:color w:val="000000" w:themeColor="text1"/>
          <w:szCs w:val="22"/>
        </w:rPr>
        <w:t xml:space="preserve">policy and implementation advice </w:t>
      </w:r>
    </w:p>
    <w:p w14:paraId="3B204B40" w14:textId="2240C503" w:rsidR="00D873E1" w:rsidRPr="003A614B" w:rsidRDefault="00760A0B" w:rsidP="00950FBF">
      <w:pPr>
        <w:pStyle w:val="ListParagraph"/>
        <w:rPr>
          <w:rFonts w:eastAsiaTheme="minorEastAsia"/>
          <w:color w:val="000000" w:themeColor="text1"/>
          <w:szCs w:val="22"/>
        </w:rPr>
      </w:pPr>
      <w:r>
        <w:rPr>
          <w:rFonts w:eastAsiaTheme="minorEastAsia"/>
          <w:color w:val="000000" w:themeColor="text1"/>
          <w:szCs w:val="22"/>
        </w:rPr>
        <w:t xml:space="preserve">Capability to provide advice on systemic reform opportunities </w:t>
      </w:r>
      <w:r w:rsidR="001B507B">
        <w:rPr>
          <w:rFonts w:eastAsiaTheme="minorEastAsia"/>
          <w:color w:val="000000" w:themeColor="text1"/>
          <w:szCs w:val="22"/>
        </w:rPr>
        <w:t>for driving structural change</w:t>
      </w:r>
    </w:p>
    <w:p w14:paraId="6E6785F8" w14:textId="6D0F02DF" w:rsidR="215702BF" w:rsidRDefault="215702BF" w:rsidP="144B3EA4">
      <w:pPr>
        <w:pStyle w:val="ListParagraph"/>
        <w:rPr>
          <w:rFonts w:eastAsiaTheme="minorEastAsia"/>
          <w:color w:val="000000" w:themeColor="text1"/>
          <w:szCs w:val="22"/>
        </w:rPr>
      </w:pPr>
      <w:r w:rsidRPr="144B3EA4">
        <w:rPr>
          <w:rFonts w:eastAsiaTheme="minorEastAsia"/>
          <w:color w:val="000000" w:themeColor="text1"/>
          <w:szCs w:val="22"/>
          <w:lang w:val="en-US"/>
        </w:rPr>
        <w:t xml:space="preserve">Ability to </w:t>
      </w:r>
      <w:r w:rsidR="00074B57">
        <w:rPr>
          <w:rFonts w:eastAsiaTheme="minorEastAsia"/>
          <w:color w:val="000000" w:themeColor="text1"/>
          <w:szCs w:val="22"/>
          <w:lang w:val="en-US"/>
        </w:rPr>
        <w:t xml:space="preserve">engage </w:t>
      </w:r>
      <w:r w:rsidRPr="144B3EA4">
        <w:rPr>
          <w:rFonts w:eastAsiaTheme="minorEastAsia"/>
          <w:color w:val="000000" w:themeColor="text1"/>
          <w:szCs w:val="22"/>
          <w:lang w:val="en-US"/>
        </w:rPr>
        <w:t>with relevant communities</w:t>
      </w:r>
      <w:r w:rsidR="002B28DC">
        <w:rPr>
          <w:rFonts w:eastAsiaTheme="minorEastAsia"/>
          <w:color w:val="000000" w:themeColor="text1"/>
          <w:szCs w:val="22"/>
          <w:lang w:val="en-US"/>
        </w:rPr>
        <w:t xml:space="preserve">, </w:t>
      </w:r>
      <w:r w:rsidRPr="144B3EA4">
        <w:rPr>
          <w:rFonts w:eastAsiaTheme="minorEastAsia"/>
          <w:color w:val="000000" w:themeColor="text1"/>
          <w:szCs w:val="22"/>
          <w:lang w:val="en-US"/>
        </w:rPr>
        <w:t>networks</w:t>
      </w:r>
      <w:r w:rsidR="00670041">
        <w:rPr>
          <w:rFonts w:eastAsiaTheme="minorEastAsia"/>
          <w:color w:val="000000" w:themeColor="text1"/>
          <w:szCs w:val="22"/>
          <w:lang w:val="en-US"/>
        </w:rPr>
        <w:t xml:space="preserve"> or industries</w:t>
      </w:r>
      <w:r w:rsidR="00DE5561">
        <w:rPr>
          <w:rFonts w:eastAsiaTheme="minorEastAsia"/>
          <w:color w:val="000000" w:themeColor="text1"/>
          <w:szCs w:val="22"/>
          <w:lang w:val="en-US"/>
        </w:rPr>
        <w:t>.</w:t>
      </w:r>
    </w:p>
    <w:p w14:paraId="732BC9BB" w14:textId="4C475AA4" w:rsidR="00060937" w:rsidRPr="000F0D5B" w:rsidRDefault="00E64245" w:rsidP="000F0D5B">
      <w:pPr>
        <w:rPr>
          <w:rFonts w:eastAsiaTheme="minorEastAsia"/>
          <w:color w:val="000000" w:themeColor="text1"/>
          <w:szCs w:val="22"/>
        </w:rPr>
      </w:pPr>
      <w:r w:rsidRPr="000F0D5B">
        <w:rPr>
          <w:rFonts w:eastAsiaTheme="minorEastAsia"/>
          <w:color w:val="000000" w:themeColor="text1"/>
          <w:szCs w:val="22"/>
          <w:lang w:val="en-US"/>
        </w:rPr>
        <w:t>Previous e</w:t>
      </w:r>
      <w:r w:rsidR="00787410" w:rsidRPr="000F0D5B">
        <w:rPr>
          <w:rFonts w:eastAsiaTheme="minorEastAsia"/>
          <w:color w:val="000000" w:themeColor="text1"/>
          <w:szCs w:val="22"/>
          <w:lang w:val="en-US"/>
        </w:rPr>
        <w:t xml:space="preserve">xperience in a similar </w:t>
      </w:r>
      <w:r w:rsidR="00A929E6">
        <w:rPr>
          <w:rFonts w:eastAsiaTheme="minorEastAsia"/>
          <w:color w:val="000000" w:themeColor="text1"/>
          <w:szCs w:val="22"/>
          <w:lang w:val="en-US"/>
        </w:rPr>
        <w:t>a</w:t>
      </w:r>
      <w:r w:rsidR="00787410" w:rsidRPr="000F0D5B">
        <w:rPr>
          <w:rFonts w:eastAsiaTheme="minorEastAsia"/>
          <w:color w:val="000000" w:themeColor="text1"/>
          <w:szCs w:val="22"/>
          <w:lang w:val="en-US"/>
        </w:rPr>
        <w:t xml:space="preserve">dvisory body is </w:t>
      </w:r>
      <w:r w:rsidR="00B906D8" w:rsidRPr="000F0D5B">
        <w:rPr>
          <w:rFonts w:eastAsiaTheme="minorEastAsia"/>
          <w:color w:val="000000" w:themeColor="text1"/>
          <w:szCs w:val="22"/>
          <w:lang w:val="en-US"/>
        </w:rPr>
        <w:t>beneficial</w:t>
      </w:r>
      <w:r w:rsidR="00ED4A9E" w:rsidRPr="000F0D5B">
        <w:rPr>
          <w:rFonts w:eastAsiaTheme="minorEastAsia"/>
          <w:color w:val="000000" w:themeColor="text1"/>
          <w:szCs w:val="22"/>
          <w:lang w:val="en-US"/>
        </w:rPr>
        <w:t xml:space="preserve"> but </w:t>
      </w:r>
      <w:r w:rsidR="00787410" w:rsidRPr="000F0D5B">
        <w:rPr>
          <w:rFonts w:eastAsiaTheme="minorEastAsia"/>
          <w:color w:val="000000" w:themeColor="text1"/>
          <w:szCs w:val="22"/>
          <w:lang w:val="en-US"/>
        </w:rPr>
        <w:t xml:space="preserve">not </w:t>
      </w:r>
      <w:r w:rsidR="00E4469D" w:rsidRPr="000F0D5B">
        <w:rPr>
          <w:rFonts w:eastAsiaTheme="minorEastAsia"/>
          <w:color w:val="000000" w:themeColor="text1"/>
          <w:szCs w:val="22"/>
          <w:lang w:val="en-US"/>
        </w:rPr>
        <w:t xml:space="preserve">mandatory. </w:t>
      </w:r>
    </w:p>
    <w:p w14:paraId="08D6DB26" w14:textId="06C0E881" w:rsidR="003A1249" w:rsidRPr="000F0D5B" w:rsidRDefault="003A1249" w:rsidP="000F0D5B">
      <w:pPr>
        <w:rPr>
          <w:rFonts w:eastAsiaTheme="minorEastAsia"/>
          <w:color w:val="000000" w:themeColor="text1"/>
          <w:szCs w:val="22"/>
        </w:rPr>
      </w:pPr>
      <w:r>
        <w:rPr>
          <w:lang w:val="en-US"/>
        </w:rPr>
        <w:t>Interviews may be conducted as part of the process if required.</w:t>
      </w:r>
      <w:r w:rsidR="002A02ED">
        <w:rPr>
          <w:lang w:val="en-US"/>
        </w:rPr>
        <w:t xml:space="preserve"> I</w:t>
      </w:r>
      <w:r>
        <w:rPr>
          <w:lang w:val="en-US"/>
        </w:rPr>
        <w:t xml:space="preserve">nterviews will only occur </w:t>
      </w:r>
      <w:proofErr w:type="gramStart"/>
      <w:r>
        <w:rPr>
          <w:lang w:val="en-US"/>
        </w:rPr>
        <w:t>where</w:t>
      </w:r>
      <w:proofErr w:type="gramEnd"/>
      <w:r>
        <w:rPr>
          <w:lang w:val="en-US"/>
        </w:rPr>
        <w:t xml:space="preserve"> additional information is needed to support the selection process.</w:t>
      </w:r>
    </w:p>
    <w:p w14:paraId="5F52993E" w14:textId="228CCCAF" w:rsidR="00D503D9" w:rsidRDefault="00D503D9" w:rsidP="00753E34">
      <w:pPr>
        <w:pStyle w:val="Heading5"/>
      </w:pPr>
      <w:r>
        <w:t>Eligibility Requirements</w:t>
      </w:r>
    </w:p>
    <w:p w14:paraId="6DBD6E3F" w14:textId="4DE9907F" w:rsidR="00EE3B6C" w:rsidRDefault="00EE3B6C" w:rsidP="00EE3B6C">
      <w:pPr>
        <w:rPr>
          <w:rFonts w:eastAsiaTheme="minorEastAsia"/>
          <w:color w:val="000000" w:themeColor="text1"/>
          <w:szCs w:val="22"/>
        </w:rPr>
      </w:pPr>
      <w:r>
        <w:rPr>
          <w:rFonts w:eastAsiaTheme="minorEastAsia"/>
          <w:color w:val="000000" w:themeColor="text1"/>
          <w:szCs w:val="22"/>
        </w:rPr>
        <w:t>To be eligible, applicants must:</w:t>
      </w:r>
    </w:p>
    <w:p w14:paraId="440A20DD" w14:textId="34D41E2A" w:rsidR="00EE3B6C" w:rsidRDefault="00EE3B6C" w:rsidP="00EE5726">
      <w:pPr>
        <w:pStyle w:val="ListParagraph"/>
        <w:numPr>
          <w:ilvl w:val="0"/>
          <w:numId w:val="5"/>
        </w:numPr>
        <w:rPr>
          <w:rFonts w:eastAsiaTheme="minorEastAsia"/>
          <w:color w:val="000000" w:themeColor="text1"/>
          <w:szCs w:val="22"/>
        </w:rPr>
      </w:pPr>
      <w:r>
        <w:rPr>
          <w:rFonts w:eastAsiaTheme="minorEastAsia"/>
          <w:color w:val="000000" w:themeColor="text1"/>
          <w:szCs w:val="22"/>
        </w:rPr>
        <w:t>Be an Australian Citizen</w:t>
      </w:r>
      <w:r w:rsidR="00DE5561">
        <w:rPr>
          <w:rFonts w:eastAsiaTheme="minorEastAsia"/>
          <w:color w:val="000000" w:themeColor="text1"/>
          <w:szCs w:val="22"/>
        </w:rPr>
        <w:t>.</w:t>
      </w:r>
    </w:p>
    <w:p w14:paraId="0FB7DECB" w14:textId="2A4CEDDF" w:rsidR="00EE3B6C" w:rsidRDefault="00EE3B6C" w:rsidP="00EE5726">
      <w:pPr>
        <w:pStyle w:val="ListParagraph"/>
        <w:numPr>
          <w:ilvl w:val="0"/>
          <w:numId w:val="5"/>
        </w:numPr>
        <w:rPr>
          <w:rFonts w:eastAsiaTheme="minorEastAsia"/>
          <w:color w:val="000000" w:themeColor="text1"/>
          <w:szCs w:val="22"/>
        </w:rPr>
      </w:pPr>
      <w:r w:rsidRPr="00EE3B6C">
        <w:rPr>
          <w:rFonts w:eastAsiaTheme="minorEastAsia"/>
          <w:color w:val="000000" w:themeColor="text1"/>
          <w:szCs w:val="22"/>
        </w:rPr>
        <w:t>Undergo identification and pre-employment screening</w:t>
      </w:r>
      <w:r w:rsidR="00677582">
        <w:rPr>
          <w:rFonts w:eastAsiaTheme="minorEastAsia"/>
          <w:color w:val="000000" w:themeColor="text1"/>
          <w:szCs w:val="22"/>
        </w:rPr>
        <w:t xml:space="preserve"> (</w:t>
      </w:r>
      <w:r w:rsidR="00677582" w:rsidRPr="00677582">
        <w:rPr>
          <w:rFonts w:eastAsiaTheme="minorEastAsia"/>
          <w:color w:val="000000" w:themeColor="text1"/>
          <w:szCs w:val="22"/>
        </w:rPr>
        <w:t>this may include further probity and integrity checks on shortlisted candidates; for example, legal history and financial history checks).</w:t>
      </w:r>
    </w:p>
    <w:p w14:paraId="01D84F6D" w14:textId="5829CC2C" w:rsidR="008B50BC" w:rsidRDefault="00EE3B6C" w:rsidP="00845820">
      <w:pPr>
        <w:pStyle w:val="ListParagraph"/>
        <w:numPr>
          <w:ilvl w:val="0"/>
          <w:numId w:val="5"/>
        </w:numPr>
        <w:spacing w:after="0"/>
        <w:ind w:left="714" w:hanging="357"/>
        <w:rPr>
          <w:rFonts w:eastAsiaTheme="minorEastAsia"/>
          <w:color w:val="000000" w:themeColor="text1"/>
          <w:szCs w:val="22"/>
        </w:rPr>
      </w:pPr>
      <w:r w:rsidRPr="00EE3B6C">
        <w:rPr>
          <w:rFonts w:eastAsiaTheme="minorEastAsia"/>
          <w:color w:val="000000" w:themeColor="text1"/>
          <w:szCs w:val="22"/>
        </w:rPr>
        <w:t>Provide evidence of a current National Police Check</w:t>
      </w:r>
      <w:r w:rsidR="00DE5561">
        <w:rPr>
          <w:rFonts w:eastAsiaTheme="minorEastAsia"/>
          <w:color w:val="000000" w:themeColor="text1"/>
          <w:szCs w:val="22"/>
        </w:rPr>
        <w:t>.</w:t>
      </w:r>
    </w:p>
    <w:p w14:paraId="6A4EC5B9" w14:textId="1B7C02BE" w:rsidR="008B50BC" w:rsidRPr="008B50BC" w:rsidRDefault="00D844C7" w:rsidP="00845820">
      <w:pPr>
        <w:pStyle w:val="ListParagraph"/>
        <w:numPr>
          <w:ilvl w:val="0"/>
          <w:numId w:val="5"/>
        </w:numPr>
        <w:rPr>
          <w:lang w:val="en-US"/>
        </w:rPr>
      </w:pPr>
      <w:r>
        <w:rPr>
          <w:rFonts w:eastAsiaTheme="minorEastAsia"/>
          <w:color w:val="000000" w:themeColor="text1"/>
          <w:szCs w:val="22"/>
        </w:rPr>
        <w:t xml:space="preserve">Be able </w:t>
      </w:r>
      <w:r w:rsidR="008B50BC" w:rsidRPr="008B50BC">
        <w:rPr>
          <w:rFonts w:eastAsiaTheme="minorEastAsia"/>
          <w:color w:val="000000" w:themeColor="text1"/>
          <w:szCs w:val="22"/>
        </w:rPr>
        <w:t xml:space="preserve">to </w:t>
      </w:r>
      <w:r w:rsidR="00DE5561" w:rsidRPr="00845820">
        <w:rPr>
          <w:rFonts w:eastAsiaTheme="minorEastAsia"/>
          <w:color w:val="000000" w:themeColor="text1"/>
          <w:szCs w:val="22"/>
        </w:rPr>
        <w:t>obtain</w:t>
      </w:r>
      <w:r w:rsidR="00B906D8" w:rsidRPr="00845820">
        <w:rPr>
          <w:rFonts w:eastAsiaTheme="minorEastAsia"/>
          <w:color w:val="000000" w:themeColor="text1"/>
          <w:szCs w:val="22"/>
        </w:rPr>
        <w:t xml:space="preserve"> a valid Working </w:t>
      </w:r>
      <w:proofErr w:type="gramStart"/>
      <w:r w:rsidR="00B906D8" w:rsidRPr="00845820">
        <w:rPr>
          <w:rFonts w:eastAsiaTheme="minorEastAsia"/>
          <w:color w:val="000000" w:themeColor="text1"/>
          <w:szCs w:val="22"/>
        </w:rPr>
        <w:t>With</w:t>
      </w:r>
      <w:proofErr w:type="gramEnd"/>
      <w:r w:rsidR="00B906D8" w:rsidRPr="00845820">
        <w:rPr>
          <w:rFonts w:eastAsiaTheme="minorEastAsia"/>
          <w:color w:val="000000" w:themeColor="text1"/>
          <w:szCs w:val="22"/>
        </w:rPr>
        <w:t xml:space="preserve"> Children Check. </w:t>
      </w:r>
    </w:p>
    <w:p w14:paraId="04EB3050" w14:textId="36380561" w:rsidR="001D7242" w:rsidRDefault="00D844C7" w:rsidP="00845820">
      <w:pPr>
        <w:pStyle w:val="ListParagraph"/>
        <w:rPr>
          <w:rFonts w:eastAsiaTheme="minorEastAsia"/>
          <w:color w:val="000000" w:themeColor="text1"/>
          <w:szCs w:val="22"/>
        </w:rPr>
      </w:pPr>
      <w:r>
        <w:rPr>
          <w:rFonts w:eastAsiaTheme="minorEastAsia"/>
          <w:color w:val="000000" w:themeColor="text1"/>
          <w:szCs w:val="22"/>
        </w:rPr>
        <w:t>Be able to</w:t>
      </w:r>
      <w:r w:rsidR="001D7242" w:rsidRPr="00060937">
        <w:rPr>
          <w:rFonts w:eastAsiaTheme="minorEastAsia"/>
          <w:color w:val="000000" w:themeColor="text1"/>
          <w:szCs w:val="22"/>
        </w:rPr>
        <w:t xml:space="preserve"> obtain and maintain a</w:t>
      </w:r>
      <w:r w:rsidR="001D7242">
        <w:rPr>
          <w:rFonts w:eastAsiaTheme="minorEastAsia"/>
          <w:color w:val="000000" w:themeColor="text1"/>
          <w:szCs w:val="22"/>
        </w:rPr>
        <w:t xml:space="preserve"> baseline</w:t>
      </w:r>
      <w:r w:rsidR="001D7242" w:rsidRPr="00060937">
        <w:rPr>
          <w:rFonts w:eastAsiaTheme="minorEastAsia"/>
          <w:color w:val="000000" w:themeColor="text1"/>
          <w:szCs w:val="22"/>
        </w:rPr>
        <w:t xml:space="preserve"> security clearance</w:t>
      </w:r>
      <w:r w:rsidR="001D7242">
        <w:rPr>
          <w:rFonts w:eastAsiaTheme="minorEastAsia"/>
          <w:color w:val="000000" w:themeColor="text1"/>
          <w:szCs w:val="22"/>
        </w:rPr>
        <w:t xml:space="preserve">. </w:t>
      </w:r>
    </w:p>
    <w:bookmarkEnd w:id="2"/>
    <w:p w14:paraId="32059EF0" w14:textId="77777777" w:rsidR="004347B4" w:rsidRDefault="004347B4" w:rsidP="00D84031">
      <w:pPr>
        <w:pStyle w:val="Heading5"/>
        <w:spacing w:before="0"/>
      </w:pPr>
      <w:r w:rsidRPr="00D84031">
        <w:t>Transparency</w:t>
      </w:r>
    </w:p>
    <w:p w14:paraId="05FB2CE2" w14:textId="24CE055F" w:rsidR="0043058A" w:rsidRDefault="004347B4" w:rsidP="0043058A">
      <w:pPr>
        <w:pStyle w:val="Heading5"/>
        <w:spacing w:before="0"/>
        <w:rPr>
          <w:rFonts w:asciiTheme="minorHAnsi" w:eastAsiaTheme="minorEastAsia" w:hAnsiTheme="minorHAnsi" w:cstheme="minorBidi"/>
          <w:b w:val="0"/>
          <w:bCs w:val="0"/>
          <w:szCs w:val="22"/>
        </w:rPr>
      </w:pPr>
      <w:r w:rsidRPr="00D84031">
        <w:rPr>
          <w:rFonts w:asciiTheme="minorHAnsi" w:eastAsiaTheme="minorEastAsia" w:hAnsiTheme="minorHAnsi" w:cstheme="minorBidi"/>
          <w:b w:val="0"/>
          <w:bCs w:val="0"/>
          <w:szCs w:val="22"/>
        </w:rPr>
        <w:t xml:space="preserve">The </w:t>
      </w:r>
      <w:r>
        <w:rPr>
          <w:rFonts w:asciiTheme="minorHAnsi" w:eastAsiaTheme="minorEastAsia" w:hAnsiTheme="minorHAnsi" w:cstheme="minorBidi"/>
          <w:b w:val="0"/>
          <w:bCs w:val="0"/>
          <w:szCs w:val="22"/>
        </w:rPr>
        <w:t>integrity of the EOI process will be managed through a selection process</w:t>
      </w:r>
      <w:r w:rsidR="00B811FF">
        <w:rPr>
          <w:rFonts w:asciiTheme="minorHAnsi" w:eastAsiaTheme="minorEastAsia" w:hAnsiTheme="minorHAnsi" w:cstheme="minorBidi"/>
          <w:b w:val="0"/>
          <w:bCs w:val="0"/>
          <w:szCs w:val="22"/>
        </w:rPr>
        <w:t>.</w:t>
      </w:r>
      <w:r>
        <w:rPr>
          <w:rFonts w:asciiTheme="minorHAnsi" w:eastAsiaTheme="minorEastAsia" w:hAnsiTheme="minorHAnsi" w:cstheme="minorBidi"/>
          <w:b w:val="0"/>
          <w:bCs w:val="0"/>
          <w:szCs w:val="22"/>
        </w:rPr>
        <w:t xml:space="preserve"> </w:t>
      </w:r>
    </w:p>
    <w:p w14:paraId="68FCF484" w14:textId="77777777" w:rsidR="0043058A" w:rsidRDefault="0043058A" w:rsidP="0043058A">
      <w:pPr>
        <w:pStyle w:val="Heading5"/>
        <w:spacing w:before="0"/>
        <w:rPr>
          <w:rFonts w:eastAsiaTheme="minorEastAsia"/>
          <w:b w:val="0"/>
          <w:bCs w:val="0"/>
          <w:szCs w:val="22"/>
        </w:rPr>
      </w:pPr>
    </w:p>
    <w:p w14:paraId="3FBFA3A7" w14:textId="070F4100" w:rsidR="00490370" w:rsidRPr="0043058A" w:rsidRDefault="0043058A" w:rsidP="0043058A">
      <w:pPr>
        <w:pStyle w:val="Heading5"/>
        <w:spacing w:before="0"/>
        <w:rPr>
          <w:rFonts w:asciiTheme="minorHAnsi" w:eastAsiaTheme="minorHAnsi" w:hAnsiTheme="minorHAnsi" w:cstheme="minorBidi"/>
          <w:b w:val="0"/>
          <w:bCs w:val="0"/>
          <w:color w:val="auto"/>
        </w:rPr>
      </w:pPr>
      <w:r w:rsidRPr="0043058A">
        <w:rPr>
          <w:rFonts w:eastAsiaTheme="minorEastAsia"/>
          <w:b w:val="0"/>
          <w:bCs w:val="0"/>
          <w:szCs w:val="22"/>
        </w:rPr>
        <w:t>W</w:t>
      </w:r>
      <w:r w:rsidR="00490370" w:rsidRPr="0043058A">
        <w:rPr>
          <w:rFonts w:eastAsiaTheme="minorEastAsia"/>
          <w:b w:val="0"/>
          <w:bCs w:val="0"/>
          <w:szCs w:val="22"/>
        </w:rPr>
        <w:t>e embrace the strength of diversity — through our people and the perspectives they bring. We are committed to inclusive recruitment practices and encourage applications from people with disability or neurodivergence, Aboriginal and Torres Strait Islander peoples, and individuals from all backgrounds. Reasonable adjustments can be provided throughout the recruitment process</w:t>
      </w:r>
      <w:r w:rsidR="00906483">
        <w:rPr>
          <w:rFonts w:eastAsiaTheme="minorEastAsia"/>
          <w:b w:val="0"/>
          <w:bCs w:val="0"/>
          <w:szCs w:val="22"/>
        </w:rPr>
        <w:t>.</w:t>
      </w:r>
    </w:p>
    <w:p w14:paraId="01F84E75" w14:textId="77777777" w:rsidR="00B5495C" w:rsidRDefault="00B5495C">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30AFBA1E" w14:textId="30387BF6" w:rsidR="00310507" w:rsidRPr="00215968" w:rsidRDefault="00310507" w:rsidP="00310507">
      <w:pPr>
        <w:pStyle w:val="Heading2"/>
        <w:keepNext/>
        <w:keepLines/>
        <w:rPr>
          <w:sz w:val="32"/>
          <w:szCs w:val="32"/>
          <w:lang w:val="en-US"/>
        </w:rPr>
      </w:pPr>
      <w:r w:rsidRPr="00215968">
        <w:rPr>
          <w:sz w:val="32"/>
          <w:szCs w:val="32"/>
          <w:lang w:val="en-US"/>
        </w:rPr>
        <w:lastRenderedPageBreak/>
        <w:t xml:space="preserve">Selection Panel Composition </w:t>
      </w:r>
    </w:p>
    <w:p w14:paraId="6083D23D" w14:textId="1D65A76E" w:rsidR="00310507" w:rsidRDefault="00310507" w:rsidP="00310507">
      <w:pPr>
        <w:rPr>
          <w:rFonts w:eastAsiaTheme="minorEastAsia"/>
          <w:color w:val="000000" w:themeColor="text1"/>
          <w:szCs w:val="22"/>
        </w:rPr>
      </w:pPr>
      <w:r>
        <w:rPr>
          <w:rFonts w:eastAsiaTheme="minorEastAsia"/>
          <w:color w:val="000000" w:themeColor="text1"/>
          <w:szCs w:val="22"/>
        </w:rPr>
        <w:t xml:space="preserve">A selection panel will support the Minister for Social Services </w:t>
      </w:r>
      <w:r w:rsidR="00F6096D">
        <w:rPr>
          <w:rFonts w:eastAsiaTheme="minorEastAsia"/>
          <w:color w:val="000000" w:themeColor="text1"/>
          <w:szCs w:val="22"/>
        </w:rPr>
        <w:t xml:space="preserve">for </w:t>
      </w:r>
      <w:r w:rsidR="00076CB2">
        <w:rPr>
          <w:rFonts w:eastAsiaTheme="minorEastAsia"/>
          <w:color w:val="000000" w:themeColor="text1"/>
          <w:szCs w:val="22"/>
        </w:rPr>
        <w:t>the</w:t>
      </w:r>
      <w:r>
        <w:rPr>
          <w:rFonts w:eastAsiaTheme="minorEastAsia"/>
          <w:color w:val="000000" w:themeColor="text1"/>
          <w:szCs w:val="22"/>
        </w:rPr>
        <w:t xml:space="preserve"> assess</w:t>
      </w:r>
      <w:r w:rsidR="00076CB2">
        <w:rPr>
          <w:rFonts w:eastAsiaTheme="minorEastAsia"/>
          <w:color w:val="000000" w:themeColor="text1"/>
          <w:szCs w:val="22"/>
        </w:rPr>
        <w:t>ment of</w:t>
      </w:r>
      <w:r>
        <w:rPr>
          <w:rFonts w:eastAsiaTheme="minorEastAsia"/>
          <w:color w:val="000000" w:themeColor="text1"/>
          <w:szCs w:val="22"/>
        </w:rPr>
        <w:t xml:space="preserve"> applicants through the EOI process. </w:t>
      </w:r>
    </w:p>
    <w:p w14:paraId="3C2547A0" w14:textId="62DDD7BD" w:rsidR="00310507" w:rsidRDefault="00310507" w:rsidP="00845820">
      <w:pPr>
        <w:spacing w:after="240"/>
        <w:rPr>
          <w:rFonts w:eastAsiaTheme="minorEastAsia"/>
          <w:color w:val="000000" w:themeColor="text1"/>
          <w:szCs w:val="22"/>
        </w:rPr>
      </w:pPr>
      <w:r>
        <w:rPr>
          <w:rFonts w:eastAsiaTheme="minorEastAsia"/>
          <w:color w:val="000000" w:themeColor="text1"/>
          <w:szCs w:val="22"/>
        </w:rPr>
        <w:t>The panel will be composed of the following officials from the Department of Social Services and the Office for Women:</w:t>
      </w:r>
    </w:p>
    <w:p w14:paraId="7D399A51"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Deputy Secretary, Delivery and Data - Department of Social Services</w:t>
      </w:r>
    </w:p>
    <w:p w14:paraId="25E2036C"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Group Manager, Family Safety - Department of Social Services</w:t>
      </w:r>
    </w:p>
    <w:p w14:paraId="6AAA1296"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Executive Director, Office for Women - Department of Prime Minister and Cabinet; and/or</w:t>
      </w:r>
    </w:p>
    <w:p w14:paraId="1997E1DB" w14:textId="77777777" w:rsidR="00310507" w:rsidRDefault="00310507" w:rsidP="00310507">
      <w:pPr>
        <w:pStyle w:val="ListParagraph"/>
        <w:numPr>
          <w:ilvl w:val="0"/>
          <w:numId w:val="7"/>
        </w:numPr>
        <w:rPr>
          <w:rFonts w:eastAsiaTheme="minorEastAsia"/>
          <w:color w:val="000000" w:themeColor="text1"/>
          <w:szCs w:val="22"/>
        </w:rPr>
      </w:pPr>
      <w:r w:rsidRPr="00DA541D">
        <w:rPr>
          <w:rFonts w:eastAsiaTheme="minorEastAsia"/>
          <w:color w:val="000000" w:themeColor="text1"/>
          <w:szCs w:val="22"/>
        </w:rPr>
        <w:t>First Assistant Secretary</w:t>
      </w:r>
      <w:r>
        <w:rPr>
          <w:rFonts w:eastAsiaTheme="minorEastAsia"/>
          <w:color w:val="000000" w:themeColor="text1"/>
          <w:szCs w:val="22"/>
        </w:rPr>
        <w:t xml:space="preserve">, Office for Women - Department of Prime Minister and Cabinet </w:t>
      </w:r>
    </w:p>
    <w:p w14:paraId="41D87F4C" w14:textId="47EF5AC6" w:rsidR="003A614B" w:rsidRPr="00215968" w:rsidRDefault="003A614B" w:rsidP="003A614B">
      <w:pPr>
        <w:pStyle w:val="Heading2"/>
        <w:keepNext/>
        <w:keepLines/>
        <w:rPr>
          <w:sz w:val="32"/>
          <w:szCs w:val="32"/>
          <w:lang w:val="en-US"/>
        </w:rPr>
      </w:pPr>
      <w:r>
        <w:rPr>
          <w:sz w:val="32"/>
          <w:szCs w:val="32"/>
          <w:lang w:val="en-US"/>
        </w:rPr>
        <w:t>Appendix A – Skills Matrix</w:t>
      </w:r>
    </w:p>
    <w:tbl>
      <w:tblPr>
        <w:tblStyle w:val="TableGrid1"/>
        <w:tblW w:w="9634" w:type="dxa"/>
        <w:jc w:val="center"/>
        <w:tblLook w:val="04A0" w:firstRow="1" w:lastRow="0" w:firstColumn="1" w:lastColumn="0" w:noHBand="0" w:noVBand="1"/>
      </w:tblPr>
      <w:tblGrid>
        <w:gridCol w:w="4253"/>
        <w:gridCol w:w="5381"/>
      </w:tblGrid>
      <w:tr w:rsidR="009542BC" w:rsidRPr="00726DC7" w14:paraId="6D2AEAAA" w14:textId="77777777" w:rsidTr="004E46D4">
        <w:trPr>
          <w:cantSplit/>
          <w:trHeight w:val="454"/>
          <w:tblHeader/>
          <w:jc w:val="center"/>
        </w:trPr>
        <w:tc>
          <w:tcPr>
            <w:tcW w:w="9634" w:type="dxa"/>
            <w:gridSpan w:val="2"/>
            <w:shd w:val="clear" w:color="auto" w:fill="F2F2F2" w:themeFill="background1" w:themeFillShade="F2"/>
            <w:vAlign w:val="center"/>
          </w:tcPr>
          <w:p w14:paraId="64B41F8A" w14:textId="77777777" w:rsidR="009542BC" w:rsidRPr="00726DC7" w:rsidRDefault="009542BC" w:rsidP="004E46D4">
            <w:pPr>
              <w:spacing w:before="120" w:after="120"/>
              <w:jc w:val="center"/>
              <w:rPr>
                <w:rFonts w:ascii="Tahoma" w:hAnsi="Tahoma" w:cs="Tahoma"/>
                <w:b/>
                <w:bCs/>
                <w:szCs w:val="22"/>
              </w:rPr>
            </w:pPr>
            <w:r w:rsidRPr="00726DC7">
              <w:rPr>
                <w:rFonts w:ascii="Tahoma" w:hAnsi="Tahoma" w:cs="Tahoma"/>
                <w:b/>
                <w:bCs/>
                <w:szCs w:val="22"/>
              </w:rPr>
              <w:t>Skills and areas of expertise and/or lived experience</w:t>
            </w:r>
          </w:p>
        </w:tc>
      </w:tr>
      <w:tr w:rsidR="003711F8" w:rsidRPr="00726DC7" w14:paraId="255BF7A9" w14:textId="77777777" w:rsidTr="009542BC">
        <w:trPr>
          <w:cantSplit/>
          <w:trHeight w:val="454"/>
          <w:jc w:val="center"/>
        </w:trPr>
        <w:tc>
          <w:tcPr>
            <w:tcW w:w="4253" w:type="dxa"/>
            <w:vAlign w:val="center"/>
          </w:tcPr>
          <w:p w14:paraId="22796D6D" w14:textId="79AA42F5" w:rsidR="003711F8" w:rsidRPr="00726DC7" w:rsidRDefault="003711F8" w:rsidP="003711F8">
            <w:pPr>
              <w:spacing w:after="120"/>
              <w:rPr>
                <w:rFonts w:ascii="Tahoma" w:hAnsi="Tahoma" w:cs="Tahoma"/>
                <w:szCs w:val="22"/>
              </w:rPr>
            </w:pPr>
            <w:r w:rsidRPr="000475EE">
              <w:rPr>
                <w:rFonts w:ascii="Tahoma" w:hAnsi="Tahoma" w:cs="Tahoma"/>
                <w:b/>
                <w:bCs/>
              </w:rPr>
              <w:t xml:space="preserve">Family, Domestic and Sexual Violence (FDSV) </w:t>
            </w:r>
          </w:p>
        </w:tc>
        <w:tc>
          <w:tcPr>
            <w:tcW w:w="5381" w:type="dxa"/>
            <w:vAlign w:val="center"/>
          </w:tcPr>
          <w:p w14:paraId="1262BFD4"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7165EF58" w14:textId="5E720EB1" w:rsidR="003711F8" w:rsidRPr="00832A45" w:rsidRDefault="003711F8" w:rsidP="003711F8">
            <w:pPr>
              <w:numPr>
                <w:ilvl w:val="0"/>
                <w:numId w:val="18"/>
              </w:numPr>
              <w:spacing w:after="0" w:line="300" w:lineRule="auto"/>
              <w:ind w:left="714" w:hanging="357"/>
              <w:rPr>
                <w:rFonts w:ascii="Tahoma" w:hAnsi="Tahoma" w:cs="Tahoma"/>
                <w:szCs w:val="22"/>
              </w:rPr>
            </w:pPr>
            <w:r w:rsidRPr="00832A45">
              <w:rPr>
                <w:rFonts w:ascii="Tahoma" w:hAnsi="Tahoma" w:cs="Tahoma"/>
                <w:szCs w:val="22"/>
              </w:rPr>
              <w:t>prevention, early intervention, crisis response, recovery</w:t>
            </w:r>
            <w:r>
              <w:rPr>
                <w:rFonts w:ascii="Tahoma" w:hAnsi="Tahoma" w:cs="Tahoma"/>
                <w:szCs w:val="22"/>
              </w:rPr>
              <w:t xml:space="preserve"> and healing</w:t>
            </w:r>
          </w:p>
          <w:p w14:paraId="6E9C002C" w14:textId="77777777" w:rsidR="003711F8" w:rsidRPr="00832A45" w:rsidRDefault="003711F8" w:rsidP="003711F8">
            <w:pPr>
              <w:numPr>
                <w:ilvl w:val="0"/>
                <w:numId w:val="18"/>
              </w:numPr>
              <w:spacing w:after="0" w:line="300" w:lineRule="auto"/>
              <w:ind w:left="714" w:hanging="357"/>
              <w:rPr>
                <w:rFonts w:ascii="Tahoma" w:hAnsi="Tahoma" w:cs="Tahoma"/>
                <w:szCs w:val="22"/>
              </w:rPr>
            </w:pPr>
            <w:r w:rsidRPr="00832A45">
              <w:rPr>
                <w:rFonts w:ascii="Tahoma" w:hAnsi="Tahoma" w:cs="Tahoma"/>
                <w:szCs w:val="22"/>
              </w:rPr>
              <w:t>supporting victim</w:t>
            </w:r>
            <w:r w:rsidRPr="00832A45">
              <w:rPr>
                <w:rFonts w:ascii="Tahoma" w:hAnsi="Tahoma" w:cs="Tahoma"/>
                <w:szCs w:val="22"/>
              </w:rPr>
              <w:noBreakHyphen/>
              <w:t>survivors (adults, children or young people)</w:t>
            </w:r>
          </w:p>
          <w:p w14:paraId="5B80DABD" w14:textId="6EB75764" w:rsidR="003711F8" w:rsidRPr="003711F8" w:rsidRDefault="003711F8" w:rsidP="001A3C8C">
            <w:pPr>
              <w:numPr>
                <w:ilvl w:val="0"/>
                <w:numId w:val="18"/>
              </w:numPr>
              <w:spacing w:after="0" w:line="300" w:lineRule="auto"/>
              <w:ind w:left="714" w:hanging="357"/>
              <w:rPr>
                <w:rFonts w:ascii="Tahoma" w:hAnsi="Tahoma" w:cs="Tahoma"/>
                <w:szCs w:val="22"/>
              </w:rPr>
            </w:pPr>
            <w:r w:rsidRPr="003711F8">
              <w:rPr>
                <w:rFonts w:ascii="Tahoma" w:hAnsi="Tahoma" w:cs="Tahoma"/>
                <w:szCs w:val="22"/>
              </w:rPr>
              <w:t xml:space="preserve">working with children and young people </w:t>
            </w:r>
          </w:p>
          <w:p w14:paraId="79546D2F" w14:textId="77777777" w:rsidR="003711F8" w:rsidRPr="00832A45" w:rsidRDefault="003711F8" w:rsidP="003711F8">
            <w:pPr>
              <w:numPr>
                <w:ilvl w:val="0"/>
                <w:numId w:val="18"/>
              </w:numPr>
              <w:spacing w:after="0" w:line="300" w:lineRule="auto"/>
              <w:ind w:left="714" w:hanging="357"/>
              <w:rPr>
                <w:rFonts w:ascii="Tahoma" w:hAnsi="Tahoma" w:cs="Tahoma"/>
                <w:szCs w:val="22"/>
              </w:rPr>
            </w:pPr>
            <w:r>
              <w:rPr>
                <w:rFonts w:ascii="Tahoma" w:hAnsi="Tahoma" w:cs="Tahoma"/>
                <w:szCs w:val="22"/>
              </w:rPr>
              <w:t>embedding</w:t>
            </w:r>
            <w:r w:rsidRPr="00832A45">
              <w:rPr>
                <w:rFonts w:ascii="Tahoma" w:hAnsi="Tahoma" w:cs="Tahoma"/>
                <w:szCs w:val="22"/>
              </w:rPr>
              <w:t xml:space="preserve"> trauma</w:t>
            </w:r>
            <w:r w:rsidRPr="00832A45">
              <w:rPr>
                <w:rFonts w:ascii="Tahoma" w:hAnsi="Tahoma" w:cs="Tahoma"/>
                <w:szCs w:val="22"/>
              </w:rPr>
              <w:noBreakHyphen/>
              <w:t>informed or safety</w:t>
            </w:r>
            <w:r w:rsidRPr="00832A45">
              <w:rPr>
                <w:rFonts w:ascii="Tahoma" w:hAnsi="Tahoma" w:cs="Tahoma"/>
                <w:szCs w:val="22"/>
              </w:rPr>
              <w:noBreakHyphen/>
              <w:t>focused approaches</w:t>
            </w:r>
          </w:p>
          <w:p w14:paraId="36ED8CD3" w14:textId="77777777" w:rsidR="003711F8" w:rsidRDefault="003711F8" w:rsidP="003711F8">
            <w:pPr>
              <w:numPr>
                <w:ilvl w:val="0"/>
                <w:numId w:val="18"/>
              </w:numPr>
              <w:spacing w:after="0" w:line="300" w:lineRule="auto"/>
              <w:ind w:left="714" w:hanging="357"/>
              <w:rPr>
                <w:rFonts w:ascii="Tahoma" w:hAnsi="Tahoma" w:cs="Tahoma"/>
                <w:szCs w:val="22"/>
              </w:rPr>
            </w:pPr>
            <w:r w:rsidRPr="00832A45">
              <w:rPr>
                <w:rFonts w:ascii="Tahoma" w:hAnsi="Tahoma" w:cs="Tahoma"/>
                <w:szCs w:val="22"/>
              </w:rPr>
              <w:t xml:space="preserve">lived experience that informs your understanding of </w:t>
            </w:r>
            <w:r>
              <w:rPr>
                <w:rFonts w:ascii="Tahoma" w:hAnsi="Tahoma" w:cs="Tahoma"/>
                <w:szCs w:val="22"/>
              </w:rPr>
              <w:t>DF</w:t>
            </w:r>
            <w:r w:rsidRPr="00832A45">
              <w:rPr>
                <w:rFonts w:ascii="Tahoma" w:hAnsi="Tahoma" w:cs="Tahoma"/>
                <w:szCs w:val="22"/>
              </w:rPr>
              <w:t>SV</w:t>
            </w:r>
          </w:p>
          <w:p w14:paraId="52405218" w14:textId="77777777" w:rsidR="003711F8" w:rsidRDefault="003711F8" w:rsidP="003711F8">
            <w:pPr>
              <w:numPr>
                <w:ilvl w:val="0"/>
                <w:numId w:val="18"/>
              </w:numPr>
              <w:spacing w:after="0" w:line="300" w:lineRule="auto"/>
              <w:ind w:left="714" w:hanging="357"/>
              <w:rPr>
                <w:rFonts w:ascii="Tahoma" w:hAnsi="Tahoma" w:cs="Tahoma"/>
                <w:szCs w:val="22"/>
              </w:rPr>
            </w:pPr>
            <w:r>
              <w:rPr>
                <w:rFonts w:ascii="Tahoma" w:hAnsi="Tahoma" w:cs="Tahoma"/>
                <w:szCs w:val="22"/>
              </w:rPr>
              <w:t>working with men at risk of or using violence</w:t>
            </w:r>
          </w:p>
          <w:p w14:paraId="089A3B96" w14:textId="77777777" w:rsidR="003711F8" w:rsidRDefault="003711F8" w:rsidP="003711F8">
            <w:pPr>
              <w:numPr>
                <w:ilvl w:val="0"/>
                <w:numId w:val="18"/>
              </w:numPr>
              <w:spacing w:after="0" w:line="300" w:lineRule="auto"/>
              <w:ind w:left="714" w:hanging="357"/>
              <w:rPr>
                <w:rFonts w:ascii="Tahoma" w:hAnsi="Tahoma" w:cs="Tahoma"/>
                <w:szCs w:val="22"/>
              </w:rPr>
            </w:pPr>
            <w:r>
              <w:rPr>
                <w:rFonts w:ascii="Tahoma" w:hAnsi="Tahoma" w:cs="Tahoma"/>
                <w:szCs w:val="22"/>
              </w:rPr>
              <w:t xml:space="preserve">engaging men and boys in efforts to reduce violence against women and children </w:t>
            </w:r>
          </w:p>
          <w:p w14:paraId="2FE2A836" w14:textId="64247588" w:rsidR="003711F8" w:rsidRPr="000344BB" w:rsidRDefault="003711F8" w:rsidP="003711F8">
            <w:pPr>
              <w:numPr>
                <w:ilvl w:val="0"/>
                <w:numId w:val="18"/>
              </w:numPr>
              <w:spacing w:after="0" w:line="300" w:lineRule="auto"/>
              <w:ind w:left="714" w:hanging="357"/>
              <w:rPr>
                <w:rFonts w:ascii="Tahoma" w:hAnsi="Tahoma" w:cs="Tahoma"/>
                <w:szCs w:val="22"/>
              </w:rPr>
            </w:pPr>
            <w:r>
              <w:rPr>
                <w:rFonts w:ascii="Tahoma" w:hAnsi="Tahoma" w:cs="Tahoma"/>
                <w:szCs w:val="22"/>
              </w:rPr>
              <w:t xml:space="preserve">understanding new and emerging forms of violence </w:t>
            </w:r>
          </w:p>
        </w:tc>
      </w:tr>
      <w:tr w:rsidR="003711F8" w:rsidRPr="00726DC7" w14:paraId="2357B3BB" w14:textId="77777777" w:rsidTr="009542BC">
        <w:trPr>
          <w:cantSplit/>
          <w:trHeight w:val="454"/>
          <w:jc w:val="center"/>
        </w:trPr>
        <w:tc>
          <w:tcPr>
            <w:tcW w:w="4253" w:type="dxa"/>
            <w:vAlign w:val="center"/>
          </w:tcPr>
          <w:p w14:paraId="5438D247" w14:textId="65BDBD38" w:rsidR="003711F8" w:rsidRPr="00294337" w:rsidRDefault="003711F8" w:rsidP="003711F8">
            <w:pPr>
              <w:spacing w:after="120"/>
              <w:rPr>
                <w:rFonts w:ascii="Tahoma" w:hAnsi="Tahoma" w:cs="Tahoma"/>
                <w:b/>
                <w:bCs/>
              </w:rPr>
            </w:pPr>
            <w:r w:rsidRPr="00A248C7">
              <w:rPr>
                <w:rFonts w:ascii="Tahoma" w:hAnsi="Tahoma" w:cs="Tahoma"/>
                <w:b/>
                <w:bCs/>
              </w:rPr>
              <w:lastRenderedPageBreak/>
              <w:t>Systems Design, Integration and Service Improvement</w:t>
            </w:r>
          </w:p>
        </w:tc>
        <w:tc>
          <w:tcPr>
            <w:tcW w:w="5381" w:type="dxa"/>
            <w:vAlign w:val="center"/>
          </w:tcPr>
          <w:p w14:paraId="4C86669D"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5B1B6056" w14:textId="77777777" w:rsidR="003711F8" w:rsidRPr="00A248C7" w:rsidRDefault="003711F8" w:rsidP="003711F8">
            <w:pPr>
              <w:numPr>
                <w:ilvl w:val="0"/>
                <w:numId w:val="19"/>
              </w:numPr>
              <w:spacing w:after="120" w:line="300" w:lineRule="auto"/>
              <w:rPr>
                <w:rFonts w:ascii="Tahoma" w:hAnsi="Tahoma" w:cs="Tahoma"/>
                <w:szCs w:val="22"/>
              </w:rPr>
            </w:pPr>
            <w:r w:rsidRPr="00A248C7">
              <w:rPr>
                <w:rFonts w:ascii="Tahoma" w:hAnsi="Tahoma" w:cs="Tahoma"/>
                <w:szCs w:val="22"/>
              </w:rPr>
              <w:t>improving coordination across services</w:t>
            </w:r>
          </w:p>
          <w:p w14:paraId="444BB223" w14:textId="77777777" w:rsidR="003711F8" w:rsidRPr="00A248C7" w:rsidRDefault="003711F8" w:rsidP="003711F8">
            <w:pPr>
              <w:numPr>
                <w:ilvl w:val="0"/>
                <w:numId w:val="19"/>
              </w:numPr>
              <w:spacing w:after="120" w:line="300" w:lineRule="auto"/>
              <w:rPr>
                <w:rFonts w:ascii="Tahoma" w:hAnsi="Tahoma" w:cs="Tahoma"/>
                <w:szCs w:val="22"/>
              </w:rPr>
            </w:pPr>
            <w:r w:rsidRPr="00A248C7">
              <w:rPr>
                <w:rFonts w:ascii="Tahoma" w:hAnsi="Tahoma" w:cs="Tahoma"/>
                <w:szCs w:val="22"/>
              </w:rPr>
              <w:t>designing or strengthening programs or service models</w:t>
            </w:r>
          </w:p>
          <w:p w14:paraId="26FDBBF6" w14:textId="77777777" w:rsidR="003711F8" w:rsidRDefault="003711F8" w:rsidP="003711F8">
            <w:pPr>
              <w:numPr>
                <w:ilvl w:val="0"/>
                <w:numId w:val="19"/>
              </w:numPr>
              <w:spacing w:after="120" w:line="300" w:lineRule="auto"/>
              <w:rPr>
                <w:rFonts w:ascii="Tahoma" w:hAnsi="Tahoma" w:cs="Tahoma"/>
                <w:szCs w:val="22"/>
              </w:rPr>
            </w:pPr>
            <w:r w:rsidRPr="00A248C7">
              <w:rPr>
                <w:rFonts w:ascii="Tahoma" w:hAnsi="Tahoma" w:cs="Tahoma"/>
                <w:szCs w:val="22"/>
              </w:rPr>
              <w:t>reducing duplication or closing service gaps</w:t>
            </w:r>
          </w:p>
          <w:p w14:paraId="6F209EA3" w14:textId="77777777" w:rsidR="003711F8" w:rsidRPr="00A248C7" w:rsidRDefault="003711F8" w:rsidP="003711F8">
            <w:pPr>
              <w:numPr>
                <w:ilvl w:val="0"/>
                <w:numId w:val="19"/>
              </w:numPr>
              <w:spacing w:after="120" w:line="300" w:lineRule="auto"/>
              <w:rPr>
                <w:rFonts w:ascii="Tahoma" w:hAnsi="Tahoma" w:cs="Tahoma"/>
                <w:szCs w:val="22"/>
              </w:rPr>
            </w:pPr>
            <w:r>
              <w:rPr>
                <w:rFonts w:ascii="Tahoma" w:hAnsi="Tahoma" w:cs="Tahoma"/>
                <w:szCs w:val="22"/>
              </w:rPr>
              <w:t>safety by design and addressing weaponisation</w:t>
            </w:r>
          </w:p>
          <w:p w14:paraId="5172BDFD" w14:textId="139B7E6C" w:rsidR="003711F8" w:rsidRPr="00A248C7" w:rsidRDefault="003711F8" w:rsidP="003711F8">
            <w:pPr>
              <w:numPr>
                <w:ilvl w:val="0"/>
                <w:numId w:val="19"/>
              </w:numPr>
              <w:spacing w:after="120" w:line="300" w:lineRule="auto"/>
              <w:rPr>
                <w:rFonts w:ascii="Tahoma" w:hAnsi="Tahoma" w:cs="Tahoma"/>
                <w:szCs w:val="22"/>
              </w:rPr>
            </w:pPr>
            <w:r w:rsidRPr="00A248C7">
              <w:rPr>
                <w:rFonts w:ascii="Tahoma" w:hAnsi="Tahoma" w:cs="Tahoma"/>
                <w:szCs w:val="22"/>
              </w:rPr>
              <w:t>working with universal systems (</w:t>
            </w:r>
            <w:r>
              <w:rPr>
                <w:rFonts w:ascii="Tahoma" w:hAnsi="Tahoma" w:cs="Tahoma"/>
                <w:szCs w:val="22"/>
              </w:rPr>
              <w:t xml:space="preserve">such as </w:t>
            </w:r>
            <w:r w:rsidRPr="00A248C7">
              <w:rPr>
                <w:rFonts w:ascii="Tahoma" w:hAnsi="Tahoma" w:cs="Tahoma"/>
                <w:szCs w:val="22"/>
              </w:rPr>
              <w:t xml:space="preserve">health, housing, justice, education or financial services) to better support people experiencing </w:t>
            </w:r>
            <w:r>
              <w:rPr>
                <w:rFonts w:ascii="Tahoma" w:hAnsi="Tahoma" w:cs="Tahoma"/>
                <w:szCs w:val="22"/>
              </w:rPr>
              <w:t>DF</w:t>
            </w:r>
            <w:r w:rsidRPr="00A248C7">
              <w:rPr>
                <w:rFonts w:ascii="Tahoma" w:hAnsi="Tahoma" w:cs="Tahoma"/>
                <w:szCs w:val="22"/>
              </w:rPr>
              <w:t>SV</w:t>
            </w:r>
          </w:p>
          <w:p w14:paraId="3A7E88ED" w14:textId="4AE7F281" w:rsidR="003711F8" w:rsidRPr="00A248C7" w:rsidRDefault="003711F8" w:rsidP="003711F8">
            <w:pPr>
              <w:numPr>
                <w:ilvl w:val="0"/>
                <w:numId w:val="19"/>
              </w:numPr>
              <w:spacing w:after="120"/>
              <w:rPr>
                <w:rFonts w:ascii="Tahoma" w:hAnsi="Tahoma" w:cs="Tahoma"/>
                <w:szCs w:val="22"/>
              </w:rPr>
            </w:pPr>
            <w:r w:rsidRPr="00A248C7">
              <w:rPr>
                <w:rFonts w:ascii="Tahoma" w:hAnsi="Tahoma" w:cs="Tahoma"/>
                <w:szCs w:val="22"/>
              </w:rPr>
              <w:t>embedding safety, accessibility, trauma</w:t>
            </w:r>
            <w:r w:rsidRPr="00A248C7">
              <w:rPr>
                <w:rFonts w:ascii="Tahoma" w:hAnsi="Tahoma" w:cs="Tahoma"/>
                <w:szCs w:val="22"/>
              </w:rPr>
              <w:noBreakHyphen/>
              <w:t>informed or culturally safe practice</w:t>
            </w:r>
          </w:p>
        </w:tc>
      </w:tr>
      <w:tr w:rsidR="003711F8" w:rsidRPr="00726DC7" w14:paraId="37CE978E" w14:textId="77777777" w:rsidTr="009542BC">
        <w:trPr>
          <w:cantSplit/>
          <w:trHeight w:val="454"/>
          <w:jc w:val="center"/>
        </w:trPr>
        <w:tc>
          <w:tcPr>
            <w:tcW w:w="4253" w:type="dxa"/>
            <w:vAlign w:val="center"/>
          </w:tcPr>
          <w:p w14:paraId="7696D948" w14:textId="3F4F2CB5" w:rsidR="003711F8" w:rsidRPr="00294337" w:rsidRDefault="003711F8" w:rsidP="003711F8">
            <w:pPr>
              <w:tabs>
                <w:tab w:val="left" w:pos="1425"/>
                <w:tab w:val="center" w:pos="2142"/>
              </w:tabs>
              <w:spacing w:after="120"/>
              <w:rPr>
                <w:rFonts w:ascii="Tahoma" w:hAnsi="Tahoma" w:cs="Tahoma"/>
              </w:rPr>
            </w:pPr>
            <w:r w:rsidRPr="00294337">
              <w:rPr>
                <w:rFonts w:ascii="Tahoma" w:hAnsi="Tahoma" w:cs="Tahoma"/>
                <w:b/>
                <w:bCs/>
              </w:rPr>
              <w:t>Universal and Related Service Systems Experience</w:t>
            </w:r>
          </w:p>
        </w:tc>
        <w:tc>
          <w:tcPr>
            <w:tcW w:w="5381" w:type="dxa"/>
            <w:vAlign w:val="center"/>
          </w:tcPr>
          <w:p w14:paraId="3539AB22"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00670056" w14:textId="77777777" w:rsidR="003711F8" w:rsidRPr="00294337" w:rsidRDefault="003711F8" w:rsidP="003711F8">
            <w:pPr>
              <w:numPr>
                <w:ilvl w:val="0"/>
                <w:numId w:val="20"/>
              </w:numPr>
              <w:spacing w:after="120" w:line="300" w:lineRule="auto"/>
              <w:rPr>
                <w:rFonts w:ascii="Tahoma" w:hAnsi="Tahoma" w:cs="Tahoma"/>
                <w:szCs w:val="22"/>
              </w:rPr>
            </w:pPr>
            <w:r w:rsidRPr="00294337">
              <w:rPr>
                <w:rFonts w:ascii="Tahoma" w:hAnsi="Tahoma" w:cs="Tahoma"/>
                <w:szCs w:val="22"/>
              </w:rPr>
              <w:t>working in health, education, housing, disability, justice, financial services, child protection or community services</w:t>
            </w:r>
          </w:p>
          <w:p w14:paraId="0A849393" w14:textId="77777777" w:rsidR="003711F8" w:rsidRPr="00294337" w:rsidRDefault="003711F8" w:rsidP="003711F8">
            <w:pPr>
              <w:numPr>
                <w:ilvl w:val="0"/>
                <w:numId w:val="20"/>
              </w:numPr>
              <w:spacing w:after="120" w:line="300" w:lineRule="auto"/>
              <w:rPr>
                <w:rFonts w:ascii="Tahoma" w:hAnsi="Tahoma" w:cs="Tahoma"/>
                <w:szCs w:val="22"/>
              </w:rPr>
            </w:pPr>
            <w:r w:rsidRPr="00294337">
              <w:rPr>
                <w:rFonts w:ascii="Tahoma" w:hAnsi="Tahoma" w:cs="Tahoma"/>
                <w:szCs w:val="22"/>
              </w:rPr>
              <w:t xml:space="preserve">improving those systems’ capability to recognise and respond to </w:t>
            </w:r>
            <w:r>
              <w:rPr>
                <w:rFonts w:ascii="Tahoma" w:hAnsi="Tahoma" w:cs="Tahoma"/>
                <w:szCs w:val="22"/>
              </w:rPr>
              <w:t>DF</w:t>
            </w:r>
            <w:r w:rsidRPr="00294337">
              <w:rPr>
                <w:rFonts w:ascii="Tahoma" w:hAnsi="Tahoma" w:cs="Tahoma"/>
                <w:szCs w:val="22"/>
              </w:rPr>
              <w:t>SV</w:t>
            </w:r>
          </w:p>
          <w:p w14:paraId="2795C5B6" w14:textId="1F6287A7" w:rsidR="003711F8" w:rsidRPr="00294337" w:rsidRDefault="003711F8" w:rsidP="003711F8">
            <w:pPr>
              <w:numPr>
                <w:ilvl w:val="0"/>
                <w:numId w:val="20"/>
              </w:numPr>
              <w:spacing w:after="120"/>
              <w:rPr>
                <w:rFonts w:ascii="Tahoma" w:hAnsi="Tahoma" w:cs="Tahoma"/>
                <w:szCs w:val="22"/>
              </w:rPr>
            </w:pPr>
            <w:r w:rsidRPr="00294337">
              <w:rPr>
                <w:rFonts w:ascii="Tahoma" w:hAnsi="Tahoma" w:cs="Tahoma"/>
                <w:szCs w:val="22"/>
              </w:rPr>
              <w:t>making services safer, more inclusive or easier to navigate</w:t>
            </w:r>
          </w:p>
        </w:tc>
      </w:tr>
      <w:tr w:rsidR="003711F8" w:rsidRPr="00726DC7" w14:paraId="083E4FBA" w14:textId="77777777" w:rsidTr="009542BC">
        <w:trPr>
          <w:cantSplit/>
          <w:trHeight w:val="454"/>
          <w:jc w:val="center"/>
        </w:trPr>
        <w:tc>
          <w:tcPr>
            <w:tcW w:w="4253" w:type="dxa"/>
            <w:vAlign w:val="center"/>
          </w:tcPr>
          <w:p w14:paraId="0B990485" w14:textId="21FADD0C" w:rsidR="003711F8" w:rsidRPr="00726DC7" w:rsidRDefault="003711F8" w:rsidP="003711F8">
            <w:pPr>
              <w:tabs>
                <w:tab w:val="left" w:pos="1425"/>
                <w:tab w:val="center" w:pos="2142"/>
              </w:tabs>
              <w:spacing w:after="120"/>
              <w:rPr>
                <w:rFonts w:ascii="Tahoma" w:hAnsi="Tahoma" w:cs="Tahoma"/>
              </w:rPr>
            </w:pPr>
            <w:r w:rsidRPr="00FD5259">
              <w:rPr>
                <w:rFonts w:ascii="Tahoma" w:hAnsi="Tahoma" w:cs="Tahoma"/>
                <w:b/>
                <w:bCs/>
              </w:rPr>
              <w:t>First Nations Self</w:t>
            </w:r>
            <w:r w:rsidRPr="00FD5259">
              <w:rPr>
                <w:rFonts w:ascii="Tahoma" w:hAnsi="Tahoma" w:cs="Tahoma"/>
                <w:b/>
                <w:bCs/>
              </w:rPr>
              <w:noBreakHyphen/>
              <w:t>Determination and Cultural Safety</w:t>
            </w:r>
          </w:p>
        </w:tc>
        <w:tc>
          <w:tcPr>
            <w:tcW w:w="5381" w:type="dxa"/>
            <w:vAlign w:val="center"/>
          </w:tcPr>
          <w:p w14:paraId="5D1A87C2"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5DD7155C" w14:textId="77777777" w:rsidR="003711F8" w:rsidRPr="00FD5259" w:rsidRDefault="003711F8" w:rsidP="003711F8">
            <w:pPr>
              <w:numPr>
                <w:ilvl w:val="0"/>
                <w:numId w:val="19"/>
              </w:numPr>
              <w:spacing w:after="120" w:line="300" w:lineRule="auto"/>
              <w:rPr>
                <w:rFonts w:ascii="Tahoma" w:hAnsi="Tahoma" w:cs="Tahoma"/>
                <w:szCs w:val="22"/>
              </w:rPr>
            </w:pPr>
            <w:r w:rsidRPr="00FD5259">
              <w:rPr>
                <w:rFonts w:ascii="Tahoma" w:hAnsi="Tahoma" w:cs="Tahoma"/>
                <w:szCs w:val="22"/>
              </w:rPr>
              <w:t>partnering with</w:t>
            </w:r>
            <w:r>
              <w:rPr>
                <w:rFonts w:ascii="Tahoma" w:hAnsi="Tahoma" w:cs="Tahoma"/>
                <w:szCs w:val="22"/>
              </w:rPr>
              <w:t>/or working in</w:t>
            </w:r>
            <w:r w:rsidRPr="00FD5259">
              <w:rPr>
                <w:rFonts w:ascii="Tahoma" w:hAnsi="Tahoma" w:cs="Tahoma"/>
                <w:szCs w:val="22"/>
              </w:rPr>
              <w:t xml:space="preserve"> First Nations communities or organisations</w:t>
            </w:r>
          </w:p>
          <w:p w14:paraId="1F5B5C3E" w14:textId="77777777" w:rsidR="003711F8" w:rsidRPr="00FD5259" w:rsidRDefault="003711F8" w:rsidP="003711F8">
            <w:pPr>
              <w:numPr>
                <w:ilvl w:val="0"/>
                <w:numId w:val="19"/>
              </w:numPr>
              <w:spacing w:after="120" w:line="300" w:lineRule="auto"/>
              <w:rPr>
                <w:rFonts w:ascii="Tahoma" w:hAnsi="Tahoma" w:cs="Tahoma"/>
                <w:szCs w:val="22"/>
              </w:rPr>
            </w:pPr>
            <w:r w:rsidRPr="00FD5259">
              <w:rPr>
                <w:rFonts w:ascii="Tahoma" w:hAnsi="Tahoma" w:cs="Tahoma"/>
                <w:szCs w:val="22"/>
              </w:rPr>
              <w:t>embedding self</w:t>
            </w:r>
            <w:r w:rsidRPr="00FD5259">
              <w:rPr>
                <w:rFonts w:ascii="Tahoma" w:hAnsi="Tahoma" w:cs="Tahoma"/>
                <w:szCs w:val="22"/>
              </w:rPr>
              <w:noBreakHyphen/>
              <w:t xml:space="preserve">determination in governance, </w:t>
            </w:r>
            <w:r>
              <w:rPr>
                <w:rFonts w:ascii="Tahoma" w:hAnsi="Tahoma" w:cs="Tahoma"/>
                <w:szCs w:val="22"/>
              </w:rPr>
              <w:t xml:space="preserve">systems, </w:t>
            </w:r>
            <w:r w:rsidRPr="00FD5259">
              <w:rPr>
                <w:rFonts w:ascii="Tahoma" w:hAnsi="Tahoma" w:cs="Tahoma"/>
                <w:szCs w:val="22"/>
              </w:rPr>
              <w:t>programs or service design</w:t>
            </w:r>
          </w:p>
          <w:p w14:paraId="0EEE66A1" w14:textId="77777777" w:rsidR="003711F8" w:rsidRPr="00FD5259" w:rsidRDefault="003711F8" w:rsidP="003711F8">
            <w:pPr>
              <w:numPr>
                <w:ilvl w:val="0"/>
                <w:numId w:val="19"/>
              </w:numPr>
              <w:spacing w:after="120" w:line="300" w:lineRule="auto"/>
              <w:rPr>
                <w:rFonts w:ascii="Tahoma" w:hAnsi="Tahoma" w:cs="Tahoma"/>
                <w:szCs w:val="22"/>
              </w:rPr>
            </w:pPr>
            <w:r w:rsidRPr="00FD5259">
              <w:rPr>
                <w:rFonts w:ascii="Tahoma" w:hAnsi="Tahoma" w:cs="Tahoma"/>
                <w:szCs w:val="22"/>
              </w:rPr>
              <w:t>lived experience as a First Nations person</w:t>
            </w:r>
          </w:p>
          <w:p w14:paraId="3D97EBD0" w14:textId="62DAD4E8" w:rsidR="003711F8" w:rsidRPr="00FD5259" w:rsidRDefault="003711F8" w:rsidP="003711F8">
            <w:pPr>
              <w:numPr>
                <w:ilvl w:val="0"/>
                <w:numId w:val="19"/>
              </w:numPr>
              <w:spacing w:after="120" w:line="300" w:lineRule="auto"/>
              <w:rPr>
                <w:rFonts w:ascii="Tahoma" w:hAnsi="Tahoma" w:cs="Tahoma"/>
                <w:szCs w:val="22"/>
              </w:rPr>
            </w:pPr>
            <w:r w:rsidRPr="00FD5259">
              <w:rPr>
                <w:rFonts w:ascii="Tahoma" w:hAnsi="Tahoma" w:cs="Tahoma"/>
                <w:szCs w:val="22"/>
              </w:rPr>
              <w:t>using culturally safe and community</w:t>
            </w:r>
            <w:r w:rsidRPr="00FD5259">
              <w:rPr>
                <w:rFonts w:ascii="Tahoma" w:hAnsi="Tahoma" w:cs="Tahoma"/>
                <w:szCs w:val="22"/>
              </w:rPr>
              <w:noBreakHyphen/>
              <w:t>led approaches</w:t>
            </w:r>
          </w:p>
        </w:tc>
      </w:tr>
      <w:tr w:rsidR="003711F8" w:rsidRPr="00726DC7" w14:paraId="0DA3C415" w14:textId="77777777" w:rsidTr="009542BC">
        <w:trPr>
          <w:cantSplit/>
          <w:trHeight w:val="454"/>
          <w:jc w:val="center"/>
        </w:trPr>
        <w:tc>
          <w:tcPr>
            <w:tcW w:w="4253" w:type="dxa"/>
            <w:vAlign w:val="center"/>
          </w:tcPr>
          <w:p w14:paraId="598538C8" w14:textId="0026A8F1" w:rsidR="003711F8" w:rsidRPr="00726DC7" w:rsidRDefault="003711F8" w:rsidP="003711F8">
            <w:pPr>
              <w:tabs>
                <w:tab w:val="left" w:pos="1425"/>
                <w:tab w:val="center" w:pos="2142"/>
              </w:tabs>
              <w:spacing w:after="120"/>
              <w:rPr>
                <w:rFonts w:ascii="Tahoma" w:hAnsi="Tahoma" w:cs="Tahoma"/>
              </w:rPr>
            </w:pPr>
            <w:r w:rsidRPr="00DE5A3C">
              <w:rPr>
                <w:rFonts w:ascii="Tahoma" w:hAnsi="Tahoma" w:cs="Tahoma"/>
                <w:b/>
                <w:bCs/>
              </w:rPr>
              <w:lastRenderedPageBreak/>
              <w:t>Applying Intersectional and Inclusive Approaches</w:t>
            </w:r>
          </w:p>
        </w:tc>
        <w:tc>
          <w:tcPr>
            <w:tcW w:w="5381" w:type="dxa"/>
            <w:vAlign w:val="center"/>
          </w:tcPr>
          <w:p w14:paraId="5A1FB7E8"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0DDF30BA" w14:textId="77777777" w:rsidR="003711F8" w:rsidRDefault="003711F8" w:rsidP="003711F8">
            <w:pPr>
              <w:numPr>
                <w:ilvl w:val="0"/>
                <w:numId w:val="19"/>
              </w:numPr>
              <w:spacing w:after="120" w:line="300" w:lineRule="auto"/>
              <w:rPr>
                <w:rFonts w:ascii="Tahoma" w:hAnsi="Tahoma" w:cs="Tahoma"/>
                <w:szCs w:val="22"/>
              </w:rPr>
            </w:pPr>
            <w:r>
              <w:rPr>
                <w:rFonts w:ascii="Tahoma" w:hAnsi="Tahoma" w:cs="Tahoma"/>
                <w:szCs w:val="22"/>
              </w:rPr>
              <w:t xml:space="preserve">partnering with/or </w:t>
            </w:r>
            <w:r w:rsidRPr="00DE5A3C">
              <w:rPr>
                <w:rFonts w:ascii="Tahoma" w:hAnsi="Tahoma" w:cs="Tahoma"/>
                <w:szCs w:val="22"/>
              </w:rPr>
              <w:t>working with diverse or marginalised communities</w:t>
            </w:r>
          </w:p>
          <w:p w14:paraId="465D0332" w14:textId="77777777" w:rsidR="003711F8" w:rsidRPr="00DE5A3C" w:rsidRDefault="003711F8" w:rsidP="003711F8">
            <w:pPr>
              <w:numPr>
                <w:ilvl w:val="0"/>
                <w:numId w:val="19"/>
              </w:numPr>
              <w:spacing w:after="120" w:line="300" w:lineRule="auto"/>
              <w:rPr>
                <w:rFonts w:ascii="Tahoma" w:hAnsi="Tahoma" w:cs="Tahoma"/>
                <w:szCs w:val="22"/>
              </w:rPr>
            </w:pPr>
            <w:r>
              <w:rPr>
                <w:rFonts w:ascii="Tahoma" w:hAnsi="Tahoma" w:cs="Tahoma"/>
                <w:szCs w:val="22"/>
              </w:rPr>
              <w:t xml:space="preserve">lived experience as a member of a diverse or marginalised community </w:t>
            </w:r>
          </w:p>
          <w:p w14:paraId="795074C5" w14:textId="77777777" w:rsidR="003711F8" w:rsidRPr="00DE5A3C" w:rsidRDefault="003711F8" w:rsidP="003711F8">
            <w:pPr>
              <w:numPr>
                <w:ilvl w:val="0"/>
                <w:numId w:val="19"/>
              </w:numPr>
              <w:spacing w:after="120" w:line="300" w:lineRule="auto"/>
              <w:rPr>
                <w:rFonts w:ascii="Tahoma" w:hAnsi="Tahoma" w:cs="Tahoma"/>
                <w:szCs w:val="22"/>
              </w:rPr>
            </w:pPr>
            <w:r w:rsidRPr="00DE5A3C">
              <w:rPr>
                <w:rFonts w:ascii="Tahoma" w:hAnsi="Tahoma" w:cs="Tahoma"/>
                <w:szCs w:val="22"/>
              </w:rPr>
              <w:t xml:space="preserve">designing policies or systems that address structural </w:t>
            </w:r>
            <w:r>
              <w:rPr>
                <w:rFonts w:ascii="Tahoma" w:hAnsi="Tahoma" w:cs="Tahoma"/>
                <w:szCs w:val="22"/>
              </w:rPr>
              <w:t xml:space="preserve">and systemic </w:t>
            </w:r>
            <w:r w:rsidRPr="00DE5A3C">
              <w:rPr>
                <w:rFonts w:ascii="Tahoma" w:hAnsi="Tahoma" w:cs="Tahoma"/>
                <w:szCs w:val="22"/>
              </w:rPr>
              <w:t>barriers</w:t>
            </w:r>
          </w:p>
          <w:p w14:paraId="1E9CA114" w14:textId="77777777" w:rsidR="003711F8" w:rsidRPr="00DE5A3C" w:rsidRDefault="003711F8" w:rsidP="003711F8">
            <w:pPr>
              <w:numPr>
                <w:ilvl w:val="0"/>
                <w:numId w:val="19"/>
              </w:numPr>
              <w:spacing w:after="120" w:line="300" w:lineRule="auto"/>
              <w:rPr>
                <w:rFonts w:ascii="Tahoma" w:hAnsi="Tahoma" w:cs="Tahoma"/>
                <w:szCs w:val="22"/>
              </w:rPr>
            </w:pPr>
            <w:r w:rsidRPr="00DE5A3C">
              <w:rPr>
                <w:rFonts w:ascii="Tahoma" w:hAnsi="Tahoma" w:cs="Tahoma"/>
                <w:szCs w:val="22"/>
              </w:rPr>
              <w:t>improving accessibility, safety or inclusion</w:t>
            </w:r>
          </w:p>
          <w:p w14:paraId="36A25BAD" w14:textId="3584B2E2" w:rsidR="003711F8" w:rsidRPr="00DE5A3C" w:rsidRDefault="003711F8" w:rsidP="003711F8">
            <w:pPr>
              <w:numPr>
                <w:ilvl w:val="0"/>
                <w:numId w:val="19"/>
              </w:numPr>
              <w:spacing w:after="120" w:line="300" w:lineRule="auto"/>
              <w:rPr>
                <w:rFonts w:ascii="Tahoma" w:hAnsi="Tahoma" w:cs="Tahoma"/>
                <w:szCs w:val="22"/>
              </w:rPr>
            </w:pPr>
            <w:r w:rsidRPr="00DE5A3C">
              <w:rPr>
                <w:rFonts w:ascii="Tahoma" w:hAnsi="Tahoma" w:cs="Tahoma"/>
                <w:szCs w:val="22"/>
              </w:rPr>
              <w:t>applying intersectional analysis to decision</w:t>
            </w:r>
            <w:r w:rsidRPr="00DE5A3C">
              <w:rPr>
                <w:rFonts w:ascii="Tahoma" w:hAnsi="Tahoma" w:cs="Tahoma"/>
                <w:szCs w:val="22"/>
              </w:rPr>
              <w:noBreakHyphen/>
              <w:t>making</w:t>
            </w:r>
            <w:r>
              <w:rPr>
                <w:rFonts w:ascii="Tahoma" w:hAnsi="Tahoma" w:cs="Tahoma"/>
                <w:szCs w:val="22"/>
              </w:rPr>
              <w:t xml:space="preserve">, systems, programs or service design </w:t>
            </w:r>
          </w:p>
        </w:tc>
      </w:tr>
      <w:tr w:rsidR="003711F8" w:rsidRPr="00726DC7" w14:paraId="2669DFAC" w14:textId="77777777" w:rsidTr="009542BC">
        <w:trPr>
          <w:cantSplit/>
          <w:trHeight w:val="454"/>
          <w:jc w:val="center"/>
        </w:trPr>
        <w:tc>
          <w:tcPr>
            <w:tcW w:w="4253" w:type="dxa"/>
            <w:vAlign w:val="center"/>
          </w:tcPr>
          <w:p w14:paraId="5EA61100" w14:textId="3ECF4B16" w:rsidR="003711F8" w:rsidRPr="00DE5A3C" w:rsidRDefault="003711F8" w:rsidP="003711F8">
            <w:pPr>
              <w:tabs>
                <w:tab w:val="left" w:pos="1425"/>
                <w:tab w:val="center" w:pos="2142"/>
              </w:tabs>
              <w:spacing w:after="120"/>
              <w:rPr>
                <w:rFonts w:ascii="Tahoma" w:hAnsi="Tahoma" w:cs="Tahoma"/>
                <w:b/>
                <w:bCs/>
              </w:rPr>
            </w:pPr>
            <w:r>
              <w:rPr>
                <w:rFonts w:ascii="Tahoma" w:hAnsi="Tahoma" w:cs="Tahoma"/>
                <w:b/>
                <w:bCs/>
              </w:rPr>
              <w:t>Research, Data and Evaluation</w:t>
            </w:r>
          </w:p>
        </w:tc>
        <w:tc>
          <w:tcPr>
            <w:tcW w:w="5381" w:type="dxa"/>
            <w:vAlign w:val="center"/>
          </w:tcPr>
          <w:p w14:paraId="14EF1F5C" w14:textId="77777777" w:rsidR="003711F8" w:rsidRPr="00832A45" w:rsidRDefault="003711F8" w:rsidP="003711F8">
            <w:pPr>
              <w:spacing w:after="120" w:line="300" w:lineRule="auto"/>
              <w:rPr>
                <w:rFonts w:ascii="Tahoma" w:hAnsi="Tahoma" w:cs="Tahoma"/>
                <w:szCs w:val="22"/>
              </w:rPr>
            </w:pPr>
            <w:r>
              <w:rPr>
                <w:rFonts w:ascii="Tahoma" w:hAnsi="Tahoma" w:cs="Tahoma"/>
                <w:szCs w:val="22"/>
              </w:rPr>
              <w:t>Experience or expertise in:</w:t>
            </w:r>
          </w:p>
          <w:p w14:paraId="72544863" w14:textId="7D31AC6A" w:rsidR="003711F8" w:rsidRPr="006B0D0C" w:rsidRDefault="003711F8" w:rsidP="003711F8">
            <w:pPr>
              <w:numPr>
                <w:ilvl w:val="0"/>
                <w:numId w:val="19"/>
              </w:numPr>
              <w:spacing w:after="120" w:line="300" w:lineRule="auto"/>
              <w:rPr>
                <w:rFonts w:ascii="Tahoma" w:hAnsi="Tahoma" w:cs="Tahoma"/>
                <w:szCs w:val="22"/>
              </w:rPr>
            </w:pPr>
            <w:r>
              <w:rPr>
                <w:rFonts w:ascii="Tahoma" w:hAnsi="Tahoma" w:cs="Tahoma"/>
                <w:szCs w:val="22"/>
              </w:rPr>
              <w:t>A</w:t>
            </w:r>
            <w:r w:rsidRPr="006B0D0C">
              <w:rPr>
                <w:rFonts w:ascii="Tahoma" w:hAnsi="Tahoma" w:cs="Tahoma"/>
                <w:szCs w:val="22"/>
              </w:rPr>
              <w:t xml:space="preserve">bility to interpret </w:t>
            </w:r>
            <w:r>
              <w:rPr>
                <w:rFonts w:ascii="Tahoma" w:hAnsi="Tahoma" w:cs="Tahoma"/>
                <w:szCs w:val="22"/>
              </w:rPr>
              <w:t xml:space="preserve">and use </w:t>
            </w:r>
            <w:r w:rsidRPr="006B0D0C">
              <w:rPr>
                <w:rFonts w:ascii="Tahoma" w:hAnsi="Tahoma" w:cs="Tahoma"/>
                <w:szCs w:val="22"/>
              </w:rPr>
              <w:t xml:space="preserve">research, data, and evaluations relating to </w:t>
            </w:r>
            <w:r>
              <w:rPr>
                <w:rFonts w:ascii="Tahoma" w:hAnsi="Tahoma" w:cs="Tahoma"/>
                <w:szCs w:val="22"/>
              </w:rPr>
              <w:t>D</w:t>
            </w:r>
            <w:r w:rsidRPr="006B0D0C">
              <w:rPr>
                <w:rFonts w:ascii="Tahoma" w:hAnsi="Tahoma" w:cs="Tahoma"/>
                <w:szCs w:val="22"/>
              </w:rPr>
              <w:t>FSV prevalence, risk factors, outcomes and system performance</w:t>
            </w:r>
            <w:r>
              <w:rPr>
                <w:rFonts w:ascii="Tahoma" w:hAnsi="Tahoma" w:cs="Tahoma"/>
                <w:szCs w:val="22"/>
              </w:rPr>
              <w:t xml:space="preserve"> to effectively inform </w:t>
            </w:r>
            <w:r w:rsidRPr="00AA09A8">
              <w:rPr>
                <w:rFonts w:ascii="Tahoma" w:hAnsi="Tahoma" w:cs="Tahoma"/>
                <w:szCs w:val="22"/>
              </w:rPr>
              <w:t>policy and implementation advice</w:t>
            </w:r>
            <w:r>
              <w:rPr>
                <w:rFonts w:ascii="Tahoma" w:hAnsi="Tahoma" w:cs="Tahoma"/>
                <w:szCs w:val="22"/>
              </w:rPr>
              <w:t xml:space="preserve">. </w:t>
            </w:r>
          </w:p>
        </w:tc>
      </w:tr>
      <w:tr w:rsidR="003711F8" w:rsidRPr="00726DC7" w14:paraId="5605A4A5" w14:textId="77777777" w:rsidTr="009542BC">
        <w:trPr>
          <w:cantSplit/>
          <w:trHeight w:val="454"/>
          <w:jc w:val="center"/>
        </w:trPr>
        <w:tc>
          <w:tcPr>
            <w:tcW w:w="4253" w:type="dxa"/>
            <w:vAlign w:val="center"/>
          </w:tcPr>
          <w:p w14:paraId="449EB1DA" w14:textId="50B06083" w:rsidR="003711F8" w:rsidRDefault="003711F8" w:rsidP="003711F8">
            <w:pPr>
              <w:tabs>
                <w:tab w:val="left" w:pos="1425"/>
                <w:tab w:val="center" w:pos="2142"/>
              </w:tabs>
              <w:spacing w:after="120"/>
              <w:rPr>
                <w:rFonts w:ascii="Tahoma" w:hAnsi="Tahoma" w:cs="Tahoma"/>
                <w:b/>
                <w:bCs/>
              </w:rPr>
            </w:pPr>
            <w:r>
              <w:rPr>
                <w:rFonts w:ascii="Tahoma" w:hAnsi="Tahoma" w:cs="Tahoma"/>
                <w:b/>
                <w:bCs/>
              </w:rPr>
              <w:t>Systemic Reform</w:t>
            </w:r>
          </w:p>
        </w:tc>
        <w:tc>
          <w:tcPr>
            <w:tcW w:w="5381" w:type="dxa"/>
            <w:vAlign w:val="center"/>
          </w:tcPr>
          <w:p w14:paraId="19736CE4" w14:textId="77777777" w:rsidR="003711F8" w:rsidRDefault="003711F8" w:rsidP="003711F8">
            <w:pPr>
              <w:spacing w:after="120"/>
              <w:rPr>
                <w:rFonts w:ascii="Tahoma" w:hAnsi="Tahoma" w:cs="Tahoma"/>
                <w:szCs w:val="22"/>
              </w:rPr>
            </w:pPr>
            <w:r>
              <w:rPr>
                <w:rFonts w:ascii="Tahoma" w:hAnsi="Tahoma" w:cs="Tahoma"/>
                <w:szCs w:val="22"/>
              </w:rPr>
              <w:t>Experience or expertise in:</w:t>
            </w:r>
          </w:p>
          <w:p w14:paraId="7C251E7F" w14:textId="77777777" w:rsidR="003711F8" w:rsidRDefault="003711F8" w:rsidP="003711F8">
            <w:pPr>
              <w:numPr>
                <w:ilvl w:val="0"/>
                <w:numId w:val="19"/>
              </w:numPr>
              <w:spacing w:after="120"/>
              <w:rPr>
                <w:rFonts w:ascii="Tahoma" w:hAnsi="Tahoma" w:cs="Tahoma"/>
                <w:szCs w:val="22"/>
              </w:rPr>
            </w:pPr>
            <w:r w:rsidRPr="007C6034">
              <w:rPr>
                <w:rFonts w:ascii="Tahoma" w:hAnsi="Tahoma" w:cs="Tahoma"/>
                <w:szCs w:val="22"/>
              </w:rPr>
              <w:t>Law or regulatory reform</w:t>
            </w:r>
          </w:p>
          <w:p w14:paraId="1719DB7A" w14:textId="370FECC4" w:rsidR="003711F8" w:rsidRDefault="003711F8" w:rsidP="003711F8">
            <w:pPr>
              <w:numPr>
                <w:ilvl w:val="0"/>
                <w:numId w:val="19"/>
              </w:numPr>
              <w:spacing w:after="120" w:line="300" w:lineRule="auto"/>
              <w:rPr>
                <w:rFonts w:ascii="Tahoma" w:hAnsi="Tahoma" w:cs="Tahoma"/>
                <w:szCs w:val="22"/>
              </w:rPr>
            </w:pPr>
            <w:r>
              <w:rPr>
                <w:rFonts w:ascii="Tahoma" w:hAnsi="Tahoma" w:cs="Tahoma"/>
                <w:szCs w:val="22"/>
              </w:rPr>
              <w:t>Contributing to or advising on systemic innovation and improvements</w:t>
            </w:r>
          </w:p>
        </w:tc>
      </w:tr>
    </w:tbl>
    <w:p w14:paraId="358EB1A8" w14:textId="77777777" w:rsidR="00B368D1" w:rsidRDefault="00B368D1" w:rsidP="00B63D64">
      <w:pPr>
        <w:pStyle w:val="Heading2"/>
        <w:keepNext/>
        <w:keepLines/>
        <w:rPr>
          <w:sz w:val="32"/>
          <w:szCs w:val="32"/>
          <w:lang w:val="en-US"/>
        </w:rPr>
      </w:pPr>
    </w:p>
    <w:p w14:paraId="0F483E54" w14:textId="77777777" w:rsidR="00B368D1" w:rsidRDefault="00B368D1">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0B3EA44E" w14:textId="3E42446F" w:rsidR="538BFEFE" w:rsidRPr="00DE1AED" w:rsidRDefault="538BFEFE" w:rsidP="00B63D64">
      <w:pPr>
        <w:pStyle w:val="Heading2"/>
        <w:keepNext/>
        <w:keepLines/>
        <w:rPr>
          <w:sz w:val="32"/>
          <w:szCs w:val="32"/>
          <w:lang w:val="en-US"/>
        </w:rPr>
      </w:pPr>
      <w:r w:rsidRPr="00DE1AED">
        <w:rPr>
          <w:sz w:val="32"/>
          <w:szCs w:val="32"/>
          <w:lang w:val="en-US"/>
        </w:rPr>
        <w:lastRenderedPageBreak/>
        <w:t>Expressions of Interest Form</w:t>
      </w:r>
    </w:p>
    <w:p w14:paraId="734759E0" w14:textId="19E52944" w:rsidR="3F675ED5" w:rsidRDefault="3F675ED5" w:rsidP="144B3EA4">
      <w:pPr>
        <w:rPr>
          <w:rFonts w:ascii="Tahoma" w:eastAsia="Tahoma" w:hAnsi="Tahoma" w:cs="Tahoma"/>
          <w:szCs w:val="22"/>
          <w:lang w:val="en-US"/>
        </w:rPr>
      </w:pPr>
      <w:r w:rsidRPr="144B3EA4">
        <w:rPr>
          <w:rFonts w:ascii="Tahoma" w:eastAsia="Tahoma" w:hAnsi="Tahoma" w:cs="Tahoma"/>
          <w:szCs w:val="22"/>
          <w:lang w:val="en-US"/>
        </w:rPr>
        <w:t xml:space="preserve">Please complete the form below and email your </w:t>
      </w:r>
      <w:r w:rsidR="2ADCB12D" w:rsidRPr="144B3EA4">
        <w:rPr>
          <w:rFonts w:ascii="Tahoma" w:eastAsia="Tahoma" w:hAnsi="Tahoma" w:cs="Tahoma"/>
          <w:szCs w:val="22"/>
          <w:lang w:val="en-US"/>
        </w:rPr>
        <w:t>e</w:t>
      </w:r>
      <w:r w:rsidRPr="144B3EA4">
        <w:rPr>
          <w:rFonts w:ascii="Tahoma" w:eastAsia="Tahoma" w:hAnsi="Tahoma" w:cs="Tahoma"/>
          <w:szCs w:val="22"/>
          <w:lang w:val="en-US"/>
        </w:rPr>
        <w:t xml:space="preserve">xpression of </w:t>
      </w:r>
      <w:r w:rsidR="7429E344" w:rsidRPr="144B3EA4">
        <w:rPr>
          <w:rFonts w:ascii="Tahoma" w:eastAsia="Tahoma" w:hAnsi="Tahoma" w:cs="Tahoma"/>
          <w:szCs w:val="22"/>
          <w:lang w:val="en-US"/>
        </w:rPr>
        <w:t>i</w:t>
      </w:r>
      <w:r w:rsidRPr="144B3EA4">
        <w:rPr>
          <w:rFonts w:ascii="Tahoma" w:eastAsia="Tahoma" w:hAnsi="Tahoma" w:cs="Tahoma"/>
          <w:szCs w:val="22"/>
          <w:lang w:val="en-US"/>
        </w:rPr>
        <w:t xml:space="preserve">nterest to </w:t>
      </w:r>
      <w:r w:rsidR="00CC444F" w:rsidRPr="00CC444F">
        <w:rPr>
          <w:rFonts w:ascii="Tahoma" w:eastAsia="Tahoma" w:hAnsi="Tahoma" w:cs="Tahoma"/>
          <w:b/>
          <w:bCs/>
          <w:color w:val="FF0000"/>
          <w:szCs w:val="22"/>
          <w:lang w:val="en-US"/>
        </w:rPr>
        <w:t xml:space="preserve"> </w:t>
      </w:r>
      <w:hyperlink r:id="rId9" w:history="1">
        <w:r w:rsidR="00CC444F" w:rsidRPr="007A40B8">
          <w:rPr>
            <w:rStyle w:val="Hyperlink"/>
            <w:rFonts w:ascii="Tahoma" w:eastAsia="Tahoma" w:hAnsi="Tahoma" w:cs="Tahoma"/>
            <w:b/>
            <w:bCs/>
            <w:szCs w:val="22"/>
            <w:lang w:val="en-US"/>
          </w:rPr>
          <w:t>DFSVAdvisoryCouncil@dss.gov.au</w:t>
        </w:r>
      </w:hyperlink>
      <w:r w:rsidR="00CC444F">
        <w:rPr>
          <w:rFonts w:ascii="Tahoma" w:eastAsia="Tahoma" w:hAnsi="Tahoma" w:cs="Tahoma"/>
          <w:b/>
          <w:bCs/>
          <w:color w:val="FF0000"/>
          <w:szCs w:val="22"/>
          <w:lang w:val="en-US"/>
        </w:rPr>
        <w:t xml:space="preserve"> </w:t>
      </w:r>
      <w:r w:rsidRPr="144B3EA4">
        <w:rPr>
          <w:rFonts w:ascii="Tahoma" w:eastAsia="Tahoma" w:hAnsi="Tahoma" w:cs="Tahoma"/>
          <w:szCs w:val="22"/>
          <w:lang w:val="en-US"/>
        </w:rPr>
        <w:t xml:space="preserve">by </w:t>
      </w:r>
      <w:r w:rsidR="000E1D87">
        <w:rPr>
          <w:rFonts w:ascii="Tahoma" w:eastAsia="Tahoma" w:hAnsi="Tahoma" w:cs="Tahoma"/>
          <w:szCs w:val="22"/>
          <w:lang w:val="en-US"/>
        </w:rPr>
        <w:t>2</w:t>
      </w:r>
      <w:r w:rsidR="00A46B97">
        <w:rPr>
          <w:rFonts w:ascii="Tahoma" w:eastAsia="Tahoma" w:hAnsi="Tahoma" w:cs="Tahoma"/>
          <w:szCs w:val="22"/>
          <w:lang w:val="en-US"/>
        </w:rPr>
        <w:t xml:space="preserve"> April</w:t>
      </w:r>
      <w:r w:rsidR="00CC444F" w:rsidRPr="008B3977">
        <w:rPr>
          <w:rFonts w:ascii="Tahoma" w:eastAsia="Tahoma" w:hAnsi="Tahoma" w:cs="Tahoma"/>
          <w:szCs w:val="22"/>
          <w:lang w:val="en-US"/>
        </w:rPr>
        <w:t xml:space="preserve"> 2026</w:t>
      </w:r>
      <w:r w:rsidR="003D79F7">
        <w:rPr>
          <w:rFonts w:ascii="Tahoma" w:eastAsia="Tahoma" w:hAnsi="Tahoma" w:cs="Tahoma"/>
          <w:szCs w:val="22"/>
          <w:lang w:val="en-US"/>
        </w:rPr>
        <w:t>,</w:t>
      </w:r>
      <w:r w:rsidR="00CC444F" w:rsidRPr="00391F8A">
        <w:rPr>
          <w:rFonts w:ascii="Tahoma" w:eastAsia="Tahoma" w:hAnsi="Tahoma" w:cs="Tahoma"/>
          <w:szCs w:val="22"/>
          <w:lang w:val="en-US"/>
        </w:rPr>
        <w:t xml:space="preserve"> </w:t>
      </w:r>
      <w:r w:rsidR="002523BE">
        <w:rPr>
          <w:rFonts w:ascii="Tahoma" w:eastAsia="Tahoma" w:hAnsi="Tahoma" w:cs="Tahoma"/>
          <w:szCs w:val="22"/>
          <w:lang w:val="en-US"/>
        </w:rPr>
        <w:t>5:00</w:t>
      </w:r>
      <w:r w:rsidR="00CC444F" w:rsidRPr="00391F8A">
        <w:rPr>
          <w:rFonts w:ascii="Tahoma" w:eastAsia="Tahoma" w:hAnsi="Tahoma" w:cs="Tahoma"/>
          <w:szCs w:val="22"/>
          <w:lang w:val="en-US"/>
        </w:rPr>
        <w:t xml:space="preserve"> PM</w:t>
      </w:r>
      <w:r w:rsidR="00CC444F">
        <w:rPr>
          <w:rFonts w:ascii="Tahoma" w:eastAsia="Tahoma" w:hAnsi="Tahoma" w:cs="Tahoma"/>
          <w:szCs w:val="22"/>
          <w:lang w:val="en-US"/>
        </w:rPr>
        <w:t xml:space="preserve">. </w:t>
      </w:r>
      <w:r w:rsidRPr="144B3EA4">
        <w:rPr>
          <w:rFonts w:ascii="Tahoma" w:eastAsia="Tahoma" w:hAnsi="Tahoma" w:cs="Tahoma"/>
          <w:szCs w:val="22"/>
          <w:lang w:val="en-US"/>
        </w:rPr>
        <w:t>We look forward to hearing from you.</w:t>
      </w: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225"/>
        <w:gridCol w:w="6975"/>
      </w:tblGrid>
      <w:tr w:rsidR="144B3EA4" w14:paraId="4E73A498" w14:textId="77777777" w:rsidTr="004E46D4">
        <w:trPr>
          <w:cantSplit/>
          <w:trHeight w:val="300"/>
        </w:trPr>
        <w:tc>
          <w:tcPr>
            <w:tcW w:w="3225" w:type="dxa"/>
            <w:shd w:val="clear" w:color="auto" w:fill="F2F2F2" w:themeFill="background1" w:themeFillShade="F2"/>
          </w:tcPr>
          <w:p w14:paraId="431BF3FE" w14:textId="6BB5CD6F" w:rsidR="12EB9700" w:rsidRDefault="00B20183" w:rsidP="00B20183">
            <w:pPr>
              <w:spacing w:line="276" w:lineRule="auto"/>
              <w:rPr>
                <w:rFonts w:eastAsiaTheme="minorEastAsia"/>
                <w:szCs w:val="22"/>
              </w:rPr>
            </w:pPr>
            <w:r>
              <w:rPr>
                <w:rFonts w:eastAsiaTheme="minorEastAsia"/>
                <w:b/>
                <w:bCs/>
                <w:szCs w:val="22"/>
              </w:rPr>
              <w:t>Full</w:t>
            </w:r>
            <w:r w:rsidR="12EB9700" w:rsidRPr="144B3EA4">
              <w:rPr>
                <w:rFonts w:eastAsiaTheme="minorEastAsia"/>
                <w:b/>
                <w:bCs/>
                <w:szCs w:val="22"/>
              </w:rPr>
              <w:t xml:space="preserve"> Name</w:t>
            </w:r>
            <w:r w:rsidR="3F6E3A14" w:rsidRPr="144B3EA4">
              <w:rPr>
                <w:rFonts w:eastAsiaTheme="minorEastAsia"/>
                <w:b/>
                <w:bCs/>
                <w:szCs w:val="22"/>
              </w:rPr>
              <w:t xml:space="preserve"> </w:t>
            </w:r>
            <w:r w:rsidR="3F6E3A14" w:rsidRPr="004E46D4">
              <w:rPr>
                <w:rFonts w:eastAsiaTheme="minorEastAsia"/>
                <w:szCs w:val="22"/>
              </w:rPr>
              <w:t>(required)</w:t>
            </w:r>
          </w:p>
        </w:tc>
        <w:tc>
          <w:tcPr>
            <w:tcW w:w="6975" w:type="dxa"/>
          </w:tcPr>
          <w:p w14:paraId="4C031AD6" w14:textId="4074F9F0" w:rsidR="144B3EA4" w:rsidRDefault="144B3EA4" w:rsidP="144B3EA4">
            <w:pPr>
              <w:rPr>
                <w:rFonts w:eastAsiaTheme="minorEastAsia"/>
                <w:szCs w:val="22"/>
              </w:rPr>
            </w:pPr>
          </w:p>
        </w:tc>
      </w:tr>
      <w:tr w:rsidR="144B3EA4" w14:paraId="3C0C34E5" w14:textId="77777777" w:rsidTr="004E46D4">
        <w:trPr>
          <w:cantSplit/>
          <w:trHeight w:val="300"/>
        </w:trPr>
        <w:tc>
          <w:tcPr>
            <w:tcW w:w="3225" w:type="dxa"/>
            <w:shd w:val="clear" w:color="auto" w:fill="F2F2F2" w:themeFill="background1" w:themeFillShade="F2"/>
          </w:tcPr>
          <w:p w14:paraId="36EBA9E7" w14:textId="1FB65DCB" w:rsidR="12EB9700" w:rsidRDefault="12EB9700" w:rsidP="00B20183">
            <w:pPr>
              <w:spacing w:line="276" w:lineRule="auto"/>
              <w:rPr>
                <w:rFonts w:eastAsiaTheme="minorEastAsia"/>
                <w:szCs w:val="22"/>
              </w:rPr>
            </w:pPr>
            <w:r w:rsidRPr="144B3EA4">
              <w:rPr>
                <w:rFonts w:eastAsiaTheme="minorEastAsia"/>
                <w:b/>
                <w:bCs/>
                <w:szCs w:val="22"/>
              </w:rPr>
              <w:t xml:space="preserve">Pronouns </w:t>
            </w:r>
          </w:p>
        </w:tc>
        <w:tc>
          <w:tcPr>
            <w:tcW w:w="6975" w:type="dxa"/>
          </w:tcPr>
          <w:p w14:paraId="50FC4398" w14:textId="4074F9F0" w:rsidR="144B3EA4" w:rsidRDefault="144B3EA4" w:rsidP="144B3EA4">
            <w:pPr>
              <w:rPr>
                <w:rFonts w:eastAsiaTheme="minorEastAsia"/>
                <w:szCs w:val="22"/>
              </w:rPr>
            </w:pPr>
          </w:p>
        </w:tc>
      </w:tr>
      <w:tr w:rsidR="144B3EA4" w14:paraId="3F32E360" w14:textId="77777777" w:rsidTr="004E46D4">
        <w:trPr>
          <w:cantSplit/>
          <w:trHeight w:val="300"/>
        </w:trPr>
        <w:tc>
          <w:tcPr>
            <w:tcW w:w="3225" w:type="dxa"/>
            <w:shd w:val="clear" w:color="auto" w:fill="F2F2F2" w:themeFill="background1" w:themeFillShade="F2"/>
          </w:tcPr>
          <w:p w14:paraId="4E6194FD" w14:textId="62867611" w:rsidR="12EB9700" w:rsidRDefault="12EB9700" w:rsidP="144B3EA4">
            <w:pPr>
              <w:rPr>
                <w:rFonts w:eastAsiaTheme="minorEastAsia"/>
                <w:szCs w:val="22"/>
              </w:rPr>
            </w:pPr>
            <w:r w:rsidRPr="144B3EA4">
              <w:rPr>
                <w:rFonts w:eastAsiaTheme="minorEastAsia"/>
                <w:b/>
                <w:bCs/>
                <w:szCs w:val="22"/>
              </w:rPr>
              <w:t>Email address</w:t>
            </w:r>
            <w:r w:rsidR="31B0C207" w:rsidRPr="144B3EA4">
              <w:rPr>
                <w:rFonts w:eastAsiaTheme="minorEastAsia"/>
                <w:b/>
                <w:bCs/>
                <w:szCs w:val="22"/>
              </w:rPr>
              <w:t xml:space="preserve"> </w:t>
            </w:r>
            <w:r w:rsidR="31B0C207" w:rsidRPr="004E46D4">
              <w:rPr>
                <w:rFonts w:eastAsiaTheme="minorEastAsia"/>
                <w:szCs w:val="22"/>
              </w:rPr>
              <w:t>(required)</w:t>
            </w:r>
          </w:p>
        </w:tc>
        <w:tc>
          <w:tcPr>
            <w:tcW w:w="6975" w:type="dxa"/>
          </w:tcPr>
          <w:p w14:paraId="68540578" w14:textId="4FB54114" w:rsidR="144B3EA4" w:rsidRDefault="144B3EA4" w:rsidP="144B3EA4">
            <w:pPr>
              <w:rPr>
                <w:rFonts w:eastAsiaTheme="minorEastAsia"/>
                <w:szCs w:val="22"/>
              </w:rPr>
            </w:pPr>
          </w:p>
        </w:tc>
      </w:tr>
      <w:tr w:rsidR="144B3EA4" w14:paraId="6D849F4B" w14:textId="77777777" w:rsidTr="004E46D4">
        <w:trPr>
          <w:cantSplit/>
          <w:trHeight w:val="300"/>
        </w:trPr>
        <w:tc>
          <w:tcPr>
            <w:tcW w:w="3225" w:type="dxa"/>
            <w:shd w:val="clear" w:color="auto" w:fill="F2F2F2" w:themeFill="background1" w:themeFillShade="F2"/>
          </w:tcPr>
          <w:p w14:paraId="53EBFC05" w14:textId="5BB0F174" w:rsidR="12EB9700" w:rsidRDefault="12EB9700" w:rsidP="144B3EA4">
            <w:pPr>
              <w:rPr>
                <w:rFonts w:eastAsiaTheme="minorEastAsia"/>
                <w:szCs w:val="22"/>
              </w:rPr>
            </w:pPr>
            <w:r w:rsidRPr="144B3EA4">
              <w:rPr>
                <w:rFonts w:eastAsiaTheme="minorEastAsia"/>
                <w:b/>
                <w:bCs/>
                <w:szCs w:val="22"/>
              </w:rPr>
              <w:t>State/Territory</w:t>
            </w:r>
            <w:r w:rsidR="66269EC9" w:rsidRPr="144B3EA4">
              <w:rPr>
                <w:rFonts w:eastAsiaTheme="minorEastAsia"/>
                <w:b/>
                <w:bCs/>
                <w:szCs w:val="22"/>
              </w:rPr>
              <w:t xml:space="preserve"> in which you are based </w:t>
            </w:r>
            <w:r w:rsidR="66269EC9" w:rsidRPr="004E46D4">
              <w:rPr>
                <w:rFonts w:eastAsiaTheme="minorEastAsia"/>
                <w:szCs w:val="22"/>
              </w:rPr>
              <w:t>(required)</w:t>
            </w:r>
          </w:p>
        </w:tc>
        <w:tc>
          <w:tcPr>
            <w:tcW w:w="6975" w:type="dxa"/>
          </w:tcPr>
          <w:p w14:paraId="550FA2B7" w14:textId="77369D60" w:rsidR="144B3EA4" w:rsidRDefault="144B3EA4" w:rsidP="144B3EA4">
            <w:pPr>
              <w:rPr>
                <w:rFonts w:eastAsiaTheme="minorEastAsia"/>
                <w:szCs w:val="22"/>
              </w:rPr>
            </w:pPr>
          </w:p>
        </w:tc>
      </w:tr>
      <w:tr w:rsidR="144B3EA4" w14:paraId="3E22AFD1" w14:textId="77777777" w:rsidTr="004E46D4">
        <w:trPr>
          <w:cantSplit/>
          <w:trHeight w:val="300"/>
        </w:trPr>
        <w:tc>
          <w:tcPr>
            <w:tcW w:w="3225" w:type="dxa"/>
            <w:shd w:val="clear" w:color="auto" w:fill="F2F2F2" w:themeFill="background1" w:themeFillShade="F2"/>
          </w:tcPr>
          <w:p w14:paraId="02DD562C" w14:textId="043BA1E9" w:rsidR="12EB9700" w:rsidRDefault="12EB9700" w:rsidP="144B3EA4">
            <w:pPr>
              <w:rPr>
                <w:rFonts w:eastAsiaTheme="minorEastAsia"/>
                <w:szCs w:val="22"/>
              </w:rPr>
            </w:pPr>
            <w:r w:rsidRPr="144B3EA4">
              <w:rPr>
                <w:rFonts w:eastAsiaTheme="minorEastAsia"/>
                <w:b/>
                <w:bCs/>
                <w:szCs w:val="22"/>
              </w:rPr>
              <w:t>Contact Number</w:t>
            </w:r>
            <w:r w:rsidR="7E4BE12C" w:rsidRPr="144B3EA4">
              <w:rPr>
                <w:rFonts w:eastAsiaTheme="minorEastAsia"/>
                <w:b/>
                <w:bCs/>
                <w:szCs w:val="22"/>
              </w:rPr>
              <w:t xml:space="preserve"> </w:t>
            </w:r>
            <w:r w:rsidR="7E4BE12C" w:rsidRPr="004E46D4">
              <w:rPr>
                <w:rFonts w:eastAsiaTheme="minorEastAsia"/>
                <w:szCs w:val="22"/>
              </w:rPr>
              <w:t>(required)</w:t>
            </w:r>
          </w:p>
        </w:tc>
        <w:tc>
          <w:tcPr>
            <w:tcW w:w="6975" w:type="dxa"/>
          </w:tcPr>
          <w:p w14:paraId="029D4354" w14:textId="557C560C" w:rsidR="144B3EA4" w:rsidRDefault="144B3EA4" w:rsidP="144B3EA4">
            <w:pPr>
              <w:rPr>
                <w:rFonts w:eastAsiaTheme="minorEastAsia"/>
                <w:szCs w:val="22"/>
              </w:rPr>
            </w:pPr>
          </w:p>
        </w:tc>
      </w:tr>
      <w:tr w:rsidR="00313D4B" w14:paraId="13B0457D" w14:textId="77777777" w:rsidTr="004E46D4">
        <w:trPr>
          <w:cantSplit/>
          <w:trHeight w:val="300"/>
        </w:trPr>
        <w:tc>
          <w:tcPr>
            <w:tcW w:w="3225" w:type="dxa"/>
            <w:shd w:val="clear" w:color="auto" w:fill="F2F2F2" w:themeFill="background1" w:themeFillShade="F2"/>
          </w:tcPr>
          <w:p w14:paraId="59C8CE10" w14:textId="77777777" w:rsidR="00CB6F36" w:rsidRDefault="00313D4B" w:rsidP="00CB6F36">
            <w:pPr>
              <w:rPr>
                <w:b/>
                <w:bCs/>
                <w:lang w:eastAsia="en-AU"/>
              </w:rPr>
            </w:pPr>
            <w:r w:rsidRPr="000E0BF2">
              <w:rPr>
                <w:b/>
                <w:bCs/>
                <w:lang w:eastAsia="en-AU"/>
              </w:rPr>
              <w:t>References</w:t>
            </w:r>
          </w:p>
          <w:p w14:paraId="18D4A6A6" w14:textId="7E6B63F3" w:rsidR="00CB6F36" w:rsidRPr="0043298C" w:rsidRDefault="00CB6F36" w:rsidP="00CB6F36">
            <w:pPr>
              <w:rPr>
                <w:lang w:eastAsia="en-AU"/>
              </w:rPr>
            </w:pPr>
            <w:r w:rsidRPr="0043298C">
              <w:rPr>
                <w:lang w:eastAsia="en-AU"/>
              </w:rPr>
              <w:t>Reference 1: [Name, Position, Contact Information]</w:t>
            </w:r>
          </w:p>
          <w:p w14:paraId="1AB6654F" w14:textId="1A1BF6C0" w:rsidR="00313D4B" w:rsidRPr="007836F6" w:rsidRDefault="00CB6F36" w:rsidP="000E0BF2">
            <w:pPr>
              <w:rPr>
                <w:rFonts w:eastAsiaTheme="minorEastAsia"/>
                <w:color w:val="000000" w:themeColor="text1"/>
                <w:szCs w:val="22"/>
                <w:lang w:val="en-US"/>
              </w:rPr>
            </w:pPr>
            <w:r w:rsidRPr="0043298C">
              <w:rPr>
                <w:lang w:eastAsia="en-AU"/>
              </w:rPr>
              <w:t>Reference 2: [Name, Position, Contact Information]</w:t>
            </w:r>
          </w:p>
        </w:tc>
        <w:tc>
          <w:tcPr>
            <w:tcW w:w="6975" w:type="dxa"/>
          </w:tcPr>
          <w:p w14:paraId="6259376D" w14:textId="5AB74D34" w:rsidR="00313D4B" w:rsidRPr="00413988" w:rsidRDefault="00313D4B" w:rsidP="000F3E40">
            <w:pPr>
              <w:rPr>
                <w:rFonts w:eastAsiaTheme="minorEastAsia"/>
                <w:i/>
                <w:iCs/>
                <w:szCs w:val="22"/>
              </w:rPr>
            </w:pPr>
          </w:p>
        </w:tc>
      </w:tr>
      <w:tr w:rsidR="000E0BF2" w14:paraId="0F6DCD6C" w14:textId="77777777" w:rsidTr="004E46D4">
        <w:trPr>
          <w:cantSplit/>
          <w:trHeight w:val="300"/>
        </w:trPr>
        <w:tc>
          <w:tcPr>
            <w:tcW w:w="3225" w:type="dxa"/>
            <w:shd w:val="clear" w:color="auto" w:fill="F2F2F2" w:themeFill="background1" w:themeFillShade="F2"/>
          </w:tcPr>
          <w:p w14:paraId="2F2E9F8B" w14:textId="77777777" w:rsidR="000E0BF2" w:rsidRDefault="000E0BF2" w:rsidP="000E0BF2">
            <w:pPr>
              <w:rPr>
                <w:b/>
                <w:bCs/>
                <w:lang w:eastAsia="en-AU"/>
              </w:rPr>
            </w:pPr>
            <w:r>
              <w:rPr>
                <w:b/>
                <w:bCs/>
                <w:lang w:eastAsia="en-AU"/>
              </w:rPr>
              <w:t xml:space="preserve">Attachments </w:t>
            </w:r>
          </w:p>
          <w:p w14:paraId="1E0CE617" w14:textId="7A5E6A21" w:rsidR="00CB6F36" w:rsidRPr="000E0BF2" w:rsidRDefault="00CB6F36" w:rsidP="000E0BF2">
            <w:pPr>
              <w:rPr>
                <w:b/>
                <w:bCs/>
                <w:lang w:eastAsia="en-AU"/>
              </w:rPr>
            </w:pPr>
            <w:r w:rsidRPr="0043298C">
              <w:rPr>
                <w:lang w:eastAsia="en-AU"/>
              </w:rPr>
              <w:t>Please attach your current resume as part of your application</w:t>
            </w:r>
          </w:p>
        </w:tc>
        <w:tc>
          <w:tcPr>
            <w:tcW w:w="6975" w:type="dxa"/>
          </w:tcPr>
          <w:p w14:paraId="6FE3C0F1" w14:textId="09B6C482" w:rsidR="00771701" w:rsidRPr="00413988" w:rsidRDefault="00771701" w:rsidP="00CB6F36">
            <w:pPr>
              <w:rPr>
                <w:i/>
                <w:iCs/>
                <w:lang w:eastAsia="en-AU"/>
              </w:rPr>
            </w:pPr>
          </w:p>
        </w:tc>
      </w:tr>
      <w:tr w:rsidR="00763B5A" w14:paraId="3FD225DA" w14:textId="77777777" w:rsidTr="004E46D4">
        <w:trPr>
          <w:cantSplit/>
          <w:trHeight w:val="300"/>
        </w:trPr>
        <w:tc>
          <w:tcPr>
            <w:tcW w:w="3225" w:type="dxa"/>
            <w:shd w:val="clear" w:color="auto" w:fill="F2F2F2" w:themeFill="background1" w:themeFillShade="F2"/>
          </w:tcPr>
          <w:p w14:paraId="064B2154" w14:textId="050EA9C4" w:rsidR="00763B5A" w:rsidRDefault="00A819D2" w:rsidP="000E0BF2">
            <w:pPr>
              <w:rPr>
                <w:b/>
                <w:bCs/>
                <w:lang w:eastAsia="en-AU"/>
              </w:rPr>
            </w:pPr>
            <w:r>
              <w:rPr>
                <w:b/>
                <w:bCs/>
                <w:lang w:eastAsia="en-AU"/>
              </w:rPr>
              <w:t>Suitability criteria</w:t>
            </w:r>
            <w:r w:rsidR="00E93AB4">
              <w:rPr>
                <w:b/>
                <w:bCs/>
                <w:lang w:eastAsia="en-AU"/>
              </w:rPr>
              <w:t xml:space="preserve"> (maximum </w:t>
            </w:r>
            <w:r>
              <w:rPr>
                <w:b/>
                <w:bCs/>
                <w:lang w:eastAsia="en-AU"/>
              </w:rPr>
              <w:t>750</w:t>
            </w:r>
            <w:r w:rsidR="00E93AB4">
              <w:rPr>
                <w:b/>
                <w:bCs/>
                <w:lang w:eastAsia="en-AU"/>
              </w:rPr>
              <w:t xml:space="preserve"> words)</w:t>
            </w:r>
          </w:p>
          <w:p w14:paraId="7DFCE3EC" w14:textId="77777777" w:rsidR="003A73E2" w:rsidRDefault="00CB6F36" w:rsidP="00D63DB8">
            <w:pPr>
              <w:spacing w:after="0" w:line="276" w:lineRule="auto"/>
              <w:rPr>
                <w:lang w:val="en-US"/>
              </w:rPr>
            </w:pPr>
            <w:r w:rsidRPr="00CE2E0E">
              <w:rPr>
                <w:lang w:val="en-US"/>
              </w:rPr>
              <w:t>Please write a statement on your suitability for the Advisory Council. Your response should provide clear examples with reference to the selection criteria</w:t>
            </w:r>
          </w:p>
          <w:p w14:paraId="12001B89" w14:textId="16DA3558" w:rsidR="00D63DB8" w:rsidRPr="004E46D4" w:rsidRDefault="00D63DB8" w:rsidP="004E46D4">
            <w:pPr>
              <w:spacing w:after="0" w:line="276" w:lineRule="auto"/>
              <w:rPr>
                <w:lang w:val="en-US"/>
              </w:rPr>
            </w:pPr>
          </w:p>
        </w:tc>
        <w:tc>
          <w:tcPr>
            <w:tcW w:w="6975" w:type="dxa"/>
          </w:tcPr>
          <w:p w14:paraId="292D097F" w14:textId="77777777" w:rsidR="00763B5A" w:rsidRPr="00413988" w:rsidRDefault="00763B5A" w:rsidP="004E46D4">
            <w:pPr>
              <w:spacing w:after="0" w:line="276" w:lineRule="auto"/>
              <w:rPr>
                <w:i/>
                <w:iCs/>
                <w:lang w:eastAsia="en-AU"/>
              </w:rPr>
            </w:pPr>
          </w:p>
        </w:tc>
      </w:tr>
      <w:tr w:rsidR="004C4C42" w14:paraId="0E09323D" w14:textId="77777777" w:rsidTr="004E46D4">
        <w:trPr>
          <w:cantSplit/>
          <w:trHeight w:val="300"/>
        </w:trPr>
        <w:tc>
          <w:tcPr>
            <w:tcW w:w="3225" w:type="dxa"/>
            <w:shd w:val="clear" w:color="auto" w:fill="F2F2F2" w:themeFill="background1" w:themeFillShade="F2"/>
          </w:tcPr>
          <w:p w14:paraId="3E9B832D" w14:textId="77777777" w:rsidR="00BF488E" w:rsidRPr="00E80F5A" w:rsidRDefault="00BF488E" w:rsidP="00BF488E">
            <w:pPr>
              <w:spacing w:before="96" w:after="96" w:line="276" w:lineRule="auto"/>
              <w:rPr>
                <w:rFonts w:eastAsiaTheme="minorEastAsia"/>
                <w:b/>
                <w:bCs/>
                <w:color w:val="000000" w:themeColor="text1"/>
                <w:szCs w:val="22"/>
              </w:rPr>
            </w:pPr>
            <w:r w:rsidRPr="00E80F5A">
              <w:rPr>
                <w:rFonts w:eastAsiaTheme="minorEastAsia"/>
                <w:b/>
                <w:bCs/>
                <w:color w:val="000000" w:themeColor="text1"/>
                <w:szCs w:val="22"/>
              </w:rPr>
              <w:t xml:space="preserve">Use of Artificial Intelligence (AI) in analysis of EOI submissions </w:t>
            </w:r>
          </w:p>
          <w:p w14:paraId="78F1CDA8" w14:textId="6FA96B90" w:rsidR="004C4C42" w:rsidDel="00A819D2" w:rsidRDefault="00BF488E" w:rsidP="00BF488E">
            <w:pPr>
              <w:rPr>
                <w:b/>
                <w:bCs/>
                <w:lang w:eastAsia="en-AU"/>
              </w:rPr>
            </w:pPr>
            <w:r w:rsidRPr="0043298C">
              <w:rPr>
                <w:rFonts w:eastAsiaTheme="minorEastAsia"/>
                <w:color w:val="000000" w:themeColor="text1"/>
                <w:szCs w:val="22"/>
              </w:rPr>
              <w:t xml:space="preserve">Unless you elect to opt out when providing your submission for the EOI, the Department intends to use AI to assist with reviewing your submission. You can opt out by selecting the </w:t>
            </w:r>
            <w:r w:rsidR="00281B59">
              <w:rPr>
                <w:rFonts w:eastAsiaTheme="minorEastAsia"/>
                <w:color w:val="000000" w:themeColor="text1"/>
                <w:szCs w:val="22"/>
              </w:rPr>
              <w:t>checkbox.</w:t>
            </w:r>
          </w:p>
        </w:tc>
        <w:tc>
          <w:tcPr>
            <w:tcW w:w="6975" w:type="dxa"/>
          </w:tcPr>
          <w:p w14:paraId="6F6B9A3E" w14:textId="4A7F9762" w:rsidR="004C4C42" w:rsidDel="00E94D9D" w:rsidRDefault="00635C7E">
            <w:pPr>
              <w:spacing w:after="0" w:line="276" w:lineRule="auto"/>
              <w:rPr>
                <w:i/>
                <w:iCs/>
                <w:lang w:val="en-US"/>
              </w:rPr>
            </w:pPr>
            <w:sdt>
              <w:sdtPr>
                <w:rPr>
                  <w:rFonts w:eastAsiaTheme="minorEastAsia"/>
                  <w:color w:val="000000" w:themeColor="text1"/>
                  <w:szCs w:val="22"/>
                </w:rPr>
                <w:id w:val="-528869640"/>
                <w14:checkbox>
                  <w14:checked w14:val="0"/>
                  <w14:checkedState w14:val="2612" w14:font="MS Gothic"/>
                  <w14:uncheckedState w14:val="2610" w14:font="MS Gothic"/>
                </w14:checkbox>
              </w:sdtPr>
              <w:sdtEndPr/>
              <w:sdtContent>
                <w:r w:rsidR="003B7B70">
                  <w:rPr>
                    <w:rFonts w:ascii="MS Gothic" w:eastAsia="MS Gothic" w:hAnsi="MS Gothic" w:hint="eastAsia"/>
                    <w:color w:val="000000" w:themeColor="text1"/>
                    <w:szCs w:val="22"/>
                  </w:rPr>
                  <w:t>☐</w:t>
                </w:r>
              </w:sdtContent>
            </w:sdt>
            <w:r w:rsidR="003B7B70">
              <w:rPr>
                <w:rFonts w:eastAsiaTheme="minorEastAsia"/>
                <w:color w:val="000000" w:themeColor="text1"/>
                <w:szCs w:val="22"/>
              </w:rPr>
              <w:t xml:space="preserve"> </w:t>
            </w:r>
            <w:r w:rsidR="003B7B70" w:rsidRPr="0043298C">
              <w:rPr>
                <w:rFonts w:eastAsiaTheme="minorEastAsia"/>
                <w:color w:val="000000" w:themeColor="text1"/>
                <w:szCs w:val="22"/>
              </w:rPr>
              <w:t>No, I do not want AI to be used to analyse my submission.</w:t>
            </w:r>
          </w:p>
        </w:tc>
      </w:tr>
      <w:tr w:rsidR="003B7B70" w14:paraId="6ECF8B35" w14:textId="77777777" w:rsidTr="004E46D4">
        <w:trPr>
          <w:cantSplit/>
          <w:trHeight w:val="300"/>
        </w:trPr>
        <w:tc>
          <w:tcPr>
            <w:tcW w:w="3225" w:type="dxa"/>
            <w:shd w:val="clear" w:color="auto" w:fill="F2F2F2" w:themeFill="background1" w:themeFillShade="F2"/>
          </w:tcPr>
          <w:p w14:paraId="7211FDC5" w14:textId="77777777" w:rsidR="00084493" w:rsidRDefault="00084493" w:rsidP="00084493">
            <w:pPr>
              <w:rPr>
                <w:rFonts w:eastAsiaTheme="minorEastAsia"/>
                <w:b/>
                <w:bCs/>
                <w:color w:val="000000" w:themeColor="text1"/>
                <w:szCs w:val="22"/>
                <w:lang w:val="en-US"/>
              </w:rPr>
            </w:pPr>
            <w:r>
              <w:rPr>
                <w:rFonts w:eastAsiaTheme="minorEastAsia"/>
                <w:b/>
                <w:bCs/>
                <w:color w:val="000000" w:themeColor="text1"/>
                <w:szCs w:val="22"/>
                <w:lang w:val="en-US"/>
              </w:rPr>
              <w:lastRenderedPageBreak/>
              <w:t xml:space="preserve">Conflict of Interest Disclosure: </w:t>
            </w:r>
          </w:p>
          <w:p w14:paraId="37415751" w14:textId="77777777" w:rsidR="00084493" w:rsidRDefault="00084493" w:rsidP="00084493">
            <w:pPr>
              <w:rPr>
                <w:rFonts w:eastAsiaTheme="minorEastAsia"/>
                <w:color w:val="000000" w:themeColor="text1"/>
                <w:szCs w:val="22"/>
              </w:rPr>
            </w:pPr>
            <w:r w:rsidRPr="000F0D5B">
              <w:rPr>
                <w:rFonts w:eastAsiaTheme="minorEastAsia"/>
                <w:color w:val="000000" w:themeColor="text1"/>
                <w:szCs w:val="22"/>
              </w:rPr>
              <w:t xml:space="preserve">The </w:t>
            </w:r>
            <w:r>
              <w:rPr>
                <w:rFonts w:eastAsiaTheme="minorEastAsia"/>
                <w:color w:val="000000" w:themeColor="text1"/>
                <w:szCs w:val="22"/>
              </w:rPr>
              <w:t>applicant</w:t>
            </w:r>
            <w:r w:rsidRPr="000F0D5B">
              <w:rPr>
                <w:rFonts w:eastAsiaTheme="minorEastAsia"/>
                <w:color w:val="000000" w:themeColor="text1"/>
                <w:szCs w:val="22"/>
              </w:rPr>
              <w:t xml:space="preserve"> declares that they do not have any actual, potential or perceived Conflict of Interest, other than those set out below</w:t>
            </w:r>
            <w:r>
              <w:rPr>
                <w:rFonts w:eastAsiaTheme="minorEastAsia"/>
                <w:color w:val="000000" w:themeColor="text1"/>
                <w:szCs w:val="22"/>
              </w:rPr>
              <w:t xml:space="preserve"> and how they propose to mitigate them</w:t>
            </w:r>
            <w:r w:rsidRPr="000F0D5B">
              <w:rPr>
                <w:rFonts w:eastAsiaTheme="minorEastAsia"/>
                <w:color w:val="000000" w:themeColor="text1"/>
                <w:szCs w:val="22"/>
              </w:rPr>
              <w:t>:</w:t>
            </w:r>
          </w:p>
          <w:p w14:paraId="60BF95DE" w14:textId="77777777" w:rsidR="00084493" w:rsidRPr="00312E28" w:rsidRDefault="00084493" w:rsidP="00084493">
            <w:pPr>
              <w:rPr>
                <w:rFonts w:eastAsiaTheme="minorEastAsia"/>
                <w:color w:val="000000" w:themeColor="text1"/>
                <w:szCs w:val="22"/>
              </w:rPr>
            </w:pPr>
            <w:r w:rsidRPr="00312E28">
              <w:rPr>
                <w:rFonts w:eastAsiaTheme="minorEastAsia"/>
                <w:color w:val="000000" w:themeColor="text1"/>
                <w:szCs w:val="22"/>
              </w:rPr>
              <w:t xml:space="preserve">If at any time the </w:t>
            </w:r>
            <w:r>
              <w:rPr>
                <w:rFonts w:eastAsiaTheme="minorEastAsia"/>
                <w:color w:val="000000" w:themeColor="text1"/>
                <w:szCs w:val="22"/>
              </w:rPr>
              <w:t>applicant</w:t>
            </w:r>
            <w:r w:rsidRPr="00312E28">
              <w:rPr>
                <w:rFonts w:eastAsiaTheme="minorEastAsia"/>
                <w:color w:val="000000" w:themeColor="text1"/>
                <w:szCs w:val="22"/>
              </w:rPr>
              <w:t xml:space="preserve"> forms an actual, potential or perceived Conflict of Interest, then the </w:t>
            </w:r>
            <w:r>
              <w:rPr>
                <w:rFonts w:eastAsiaTheme="minorEastAsia"/>
                <w:color w:val="000000" w:themeColor="text1"/>
                <w:szCs w:val="22"/>
              </w:rPr>
              <w:t>applicant</w:t>
            </w:r>
            <w:r w:rsidRPr="00312E28">
              <w:rPr>
                <w:rFonts w:eastAsiaTheme="minorEastAsia"/>
                <w:color w:val="000000" w:themeColor="text1"/>
                <w:szCs w:val="22"/>
              </w:rPr>
              <w:t xml:space="preserve"> will:</w:t>
            </w:r>
          </w:p>
          <w:p w14:paraId="30E53E84" w14:textId="77777777" w:rsidR="00084493" w:rsidRPr="00312E28" w:rsidRDefault="00084493" w:rsidP="00084493">
            <w:pPr>
              <w:rPr>
                <w:rFonts w:eastAsiaTheme="minorEastAsia"/>
                <w:color w:val="000000" w:themeColor="text1"/>
                <w:szCs w:val="22"/>
              </w:rPr>
            </w:pPr>
            <w:r w:rsidRPr="00312E28">
              <w:rPr>
                <w:rFonts w:eastAsiaTheme="minorEastAsia"/>
                <w:color w:val="000000" w:themeColor="text1"/>
                <w:szCs w:val="22"/>
              </w:rPr>
              <w:t>(a) disclose that conflict of interest to the De</w:t>
            </w:r>
            <w:r>
              <w:rPr>
                <w:rFonts w:eastAsiaTheme="minorEastAsia"/>
                <w:color w:val="000000" w:themeColor="text1"/>
                <w:szCs w:val="22"/>
              </w:rPr>
              <w:t>partment</w:t>
            </w:r>
            <w:r w:rsidRPr="00312E28">
              <w:rPr>
                <w:rFonts w:eastAsiaTheme="minorEastAsia"/>
                <w:color w:val="000000" w:themeColor="text1"/>
                <w:szCs w:val="22"/>
              </w:rPr>
              <w:t>; and</w:t>
            </w:r>
          </w:p>
          <w:p w14:paraId="1CB912F5" w14:textId="659C11C3" w:rsidR="003B7B70" w:rsidRPr="00E80F5A" w:rsidRDefault="00084493" w:rsidP="00084493">
            <w:pPr>
              <w:spacing w:before="96" w:after="96" w:line="276" w:lineRule="auto"/>
              <w:rPr>
                <w:rFonts w:eastAsiaTheme="minorEastAsia"/>
                <w:b/>
                <w:bCs/>
                <w:color w:val="000000" w:themeColor="text1"/>
                <w:szCs w:val="22"/>
              </w:rPr>
            </w:pPr>
            <w:r w:rsidRPr="00312E28">
              <w:rPr>
                <w:rFonts w:eastAsiaTheme="minorEastAsia"/>
                <w:color w:val="000000" w:themeColor="text1"/>
                <w:szCs w:val="22"/>
              </w:rPr>
              <w:t xml:space="preserve">(b) </w:t>
            </w:r>
            <w:proofErr w:type="gramStart"/>
            <w:r w:rsidRPr="00312E28">
              <w:rPr>
                <w:rFonts w:eastAsiaTheme="minorEastAsia"/>
                <w:color w:val="000000" w:themeColor="text1"/>
                <w:szCs w:val="22"/>
              </w:rPr>
              <w:t>take action</w:t>
            </w:r>
            <w:proofErr w:type="gramEnd"/>
            <w:r w:rsidRPr="00312E28">
              <w:rPr>
                <w:rFonts w:eastAsiaTheme="minorEastAsia"/>
                <w:color w:val="000000" w:themeColor="text1"/>
                <w:szCs w:val="22"/>
              </w:rPr>
              <w:t xml:space="preserve"> necessary to avoid the conflict as directed by the </w:t>
            </w:r>
            <w:r>
              <w:rPr>
                <w:rFonts w:eastAsiaTheme="minorEastAsia"/>
                <w:color w:val="000000" w:themeColor="text1"/>
                <w:szCs w:val="22"/>
              </w:rPr>
              <w:t>Department</w:t>
            </w:r>
            <w:r w:rsidRPr="00312E28">
              <w:rPr>
                <w:rFonts w:eastAsiaTheme="minorEastAsia"/>
                <w:color w:val="000000" w:themeColor="text1"/>
                <w:szCs w:val="22"/>
              </w:rPr>
              <w:t>.</w:t>
            </w:r>
          </w:p>
        </w:tc>
        <w:tc>
          <w:tcPr>
            <w:tcW w:w="6975" w:type="dxa"/>
          </w:tcPr>
          <w:p w14:paraId="0318F083" w14:textId="77777777" w:rsidR="003B7B70" w:rsidRDefault="003B7B70">
            <w:pPr>
              <w:spacing w:after="0" w:line="276" w:lineRule="auto"/>
              <w:rPr>
                <w:rFonts w:eastAsiaTheme="minorEastAsia"/>
                <w:color w:val="000000" w:themeColor="text1"/>
                <w:szCs w:val="22"/>
              </w:rPr>
            </w:pPr>
          </w:p>
        </w:tc>
      </w:tr>
    </w:tbl>
    <w:p w14:paraId="39577FC1" w14:textId="77777777" w:rsidR="002C1CF9" w:rsidRPr="00B14C1E" w:rsidRDefault="002C1CF9" w:rsidP="002C1CF9">
      <w:pPr>
        <w:pStyle w:val="Heading3"/>
        <w:rPr>
          <w:lang w:val="en-US"/>
        </w:rPr>
      </w:pPr>
      <w:r w:rsidRPr="00B14C1E">
        <w:rPr>
          <w:lang w:val="en-US"/>
        </w:rPr>
        <w:t>Declaration</w:t>
      </w:r>
    </w:p>
    <w:p w14:paraId="6CCCEA99" w14:textId="6CA0CB70" w:rsidR="002C1CF9" w:rsidRDefault="002C1CF9" w:rsidP="002C1CF9">
      <w:pPr>
        <w:rPr>
          <w:rFonts w:eastAsiaTheme="minorEastAsia"/>
          <w:b/>
          <w:bCs/>
          <w:color w:val="000000" w:themeColor="text1"/>
          <w:szCs w:val="22"/>
          <w:lang w:val="en-US" w:bidi="en-AU"/>
        </w:rPr>
      </w:pPr>
      <w:r w:rsidRPr="00B14C1E">
        <w:rPr>
          <w:rFonts w:eastAsiaTheme="minorEastAsia"/>
          <w:b/>
          <w:bCs/>
          <w:color w:val="000000" w:themeColor="text1"/>
          <w:szCs w:val="22"/>
          <w:lang w:val="en-US"/>
        </w:rPr>
        <w:t>I</w:t>
      </w:r>
      <w:r>
        <w:rPr>
          <w:rFonts w:eastAsiaTheme="minorEastAsia"/>
          <w:b/>
          <w:bCs/>
          <w:color w:val="000000" w:themeColor="text1"/>
          <w:szCs w:val="22"/>
          <w:lang w:val="en-US"/>
        </w:rPr>
        <w:t xml:space="preserve">, </w:t>
      </w:r>
      <w:sdt>
        <w:sdtPr>
          <w:rPr>
            <w:rFonts w:eastAsiaTheme="minorEastAsia"/>
            <w:b/>
            <w:bCs/>
            <w:color w:val="000000" w:themeColor="text1"/>
            <w:szCs w:val="22"/>
            <w:lang w:val="en-US"/>
          </w:rPr>
          <w:id w:val="1851677824"/>
          <w:placeholder>
            <w:docPart w:val="F425665A833C485A8A803855520E0D48"/>
          </w:placeholder>
        </w:sdtPr>
        <w:sdtEndPr/>
        <w:sdtContent>
          <w:r>
            <w:rPr>
              <w:rFonts w:eastAsiaTheme="minorEastAsia"/>
              <w:color w:val="000000" w:themeColor="text1"/>
              <w:szCs w:val="22"/>
              <w:lang w:val="en-US"/>
            </w:rPr>
            <w:t>…………………</w:t>
          </w:r>
          <w:r w:rsidR="00281B59">
            <w:rPr>
              <w:rFonts w:eastAsiaTheme="minorEastAsia"/>
              <w:color w:val="000000" w:themeColor="text1"/>
              <w:szCs w:val="22"/>
              <w:lang w:val="en-US"/>
            </w:rPr>
            <w:t>……</w:t>
          </w:r>
          <w:r>
            <w:rPr>
              <w:rFonts w:eastAsiaTheme="minorEastAsia"/>
              <w:color w:val="000000" w:themeColor="text1"/>
              <w:szCs w:val="22"/>
              <w:lang w:val="en-US"/>
            </w:rPr>
            <w:t>…</w:t>
          </w:r>
        </w:sdtContent>
      </w:sdt>
      <w:r>
        <w:rPr>
          <w:rFonts w:eastAsiaTheme="minorEastAsia"/>
          <w:b/>
          <w:bCs/>
          <w:color w:val="000000" w:themeColor="text1"/>
          <w:szCs w:val="22"/>
          <w:lang w:val="en-US"/>
        </w:rPr>
        <w:t>,</w:t>
      </w:r>
      <w:r w:rsidRPr="00B14C1E">
        <w:rPr>
          <w:rFonts w:eastAsiaTheme="minorEastAsia"/>
          <w:b/>
          <w:bCs/>
          <w:color w:val="000000" w:themeColor="text1"/>
          <w:szCs w:val="22"/>
          <w:lang w:val="en-US"/>
        </w:rPr>
        <w:t xml:space="preserve"> declare that the information provided in this application is true and correct to the best of my knowledge.</w:t>
      </w:r>
      <w:r>
        <w:rPr>
          <w:rFonts w:eastAsiaTheme="minorEastAsia"/>
          <w:b/>
          <w:bCs/>
          <w:color w:val="000000" w:themeColor="text1"/>
          <w:szCs w:val="22"/>
          <w:lang w:val="en-US"/>
        </w:rPr>
        <w:t xml:space="preserve"> </w:t>
      </w:r>
      <w:r w:rsidRPr="00E27935">
        <w:rPr>
          <w:rFonts w:eastAsiaTheme="minorEastAsia"/>
          <w:b/>
          <w:bCs/>
          <w:color w:val="000000" w:themeColor="text1"/>
          <w:szCs w:val="22"/>
          <w:lang w:val="en-US" w:bidi="en-AU"/>
        </w:rPr>
        <w:t xml:space="preserve">I declare that the above details of </w:t>
      </w:r>
      <w:r>
        <w:rPr>
          <w:rFonts w:eastAsiaTheme="minorEastAsia"/>
          <w:b/>
          <w:bCs/>
          <w:color w:val="000000" w:themeColor="text1"/>
          <w:szCs w:val="22"/>
          <w:lang w:val="en-US" w:bidi="en-AU"/>
        </w:rPr>
        <w:t xml:space="preserve">my </w:t>
      </w:r>
      <w:proofErr w:type="gramStart"/>
      <w:r>
        <w:rPr>
          <w:rFonts w:eastAsiaTheme="minorEastAsia"/>
          <w:b/>
          <w:bCs/>
          <w:color w:val="000000" w:themeColor="text1"/>
          <w:szCs w:val="22"/>
          <w:lang w:val="en-US" w:bidi="en-AU"/>
        </w:rPr>
        <w:t>conflict of interest</w:t>
      </w:r>
      <w:proofErr w:type="gramEnd"/>
      <w:r>
        <w:rPr>
          <w:rFonts w:eastAsiaTheme="minorEastAsia"/>
          <w:b/>
          <w:bCs/>
          <w:color w:val="000000" w:themeColor="text1"/>
          <w:szCs w:val="22"/>
          <w:lang w:val="en-US" w:bidi="en-AU"/>
        </w:rPr>
        <w:t xml:space="preserve"> disclosure on </w:t>
      </w:r>
      <w:r w:rsidRPr="00E27935">
        <w:rPr>
          <w:rFonts w:eastAsiaTheme="minorEastAsia"/>
          <w:b/>
          <w:bCs/>
          <w:color w:val="000000" w:themeColor="text1"/>
          <w:szCs w:val="22"/>
          <w:lang w:val="en-US" w:bidi="en-AU"/>
        </w:rPr>
        <w:t xml:space="preserve">my private interests are correct to the best of my knowledge. I am aware of my </w:t>
      </w:r>
      <w:proofErr w:type="gramStart"/>
      <w:r w:rsidRPr="00E27935">
        <w:rPr>
          <w:rFonts w:eastAsiaTheme="minorEastAsia"/>
          <w:b/>
          <w:bCs/>
          <w:color w:val="000000" w:themeColor="text1"/>
          <w:szCs w:val="22"/>
          <w:lang w:val="en-US" w:bidi="en-AU"/>
        </w:rPr>
        <w:t>responsibilities</w:t>
      </w:r>
      <w:proofErr w:type="gramEnd"/>
      <w:r w:rsidRPr="00E27935">
        <w:rPr>
          <w:rFonts w:eastAsiaTheme="minorEastAsia"/>
          <w:b/>
          <w:bCs/>
          <w:color w:val="000000" w:themeColor="text1"/>
          <w:szCs w:val="22"/>
          <w:lang w:val="en-US" w:bidi="en-AU"/>
        </w:rPr>
        <w:t xml:space="preserve"> to take reasonable steps to avoid any real or apparent conflict of interest in connection with </w:t>
      </w:r>
      <w:r>
        <w:rPr>
          <w:rFonts w:eastAsiaTheme="minorEastAsia"/>
          <w:b/>
          <w:bCs/>
          <w:color w:val="000000" w:themeColor="text1"/>
          <w:szCs w:val="22"/>
          <w:lang w:val="en-US" w:bidi="en-AU"/>
        </w:rPr>
        <w:t xml:space="preserve">my expression of interest to the Advisory </w:t>
      </w:r>
      <w:r w:rsidRPr="00575445">
        <w:rPr>
          <w:rFonts w:eastAsiaTheme="minorEastAsia"/>
          <w:b/>
          <w:bCs/>
          <w:color w:val="000000" w:themeColor="text1"/>
          <w:szCs w:val="22"/>
          <w:lang w:val="en-US" w:bidi="en-AU"/>
        </w:rPr>
        <w:t>Council and to advise the Department of any relevant changes in my personal circumstances.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2"/>
      </w:tblGrid>
      <w:tr w:rsidR="002C1CF9" w14:paraId="45D74CD4" w14:textId="77777777" w:rsidTr="004E46D4">
        <w:tc>
          <w:tcPr>
            <w:tcW w:w="2122" w:type="dxa"/>
            <w:shd w:val="clear" w:color="auto" w:fill="F2F2F2" w:themeFill="background1" w:themeFillShade="F2"/>
          </w:tcPr>
          <w:p w14:paraId="0C50E779" w14:textId="77777777" w:rsidR="002C1CF9" w:rsidRPr="0043298C" w:rsidRDefault="002C1CF9" w:rsidP="00CE2E0E">
            <w:pPr>
              <w:rPr>
                <w:rFonts w:eastAsiaTheme="minorEastAsia"/>
                <w:b/>
                <w:bCs/>
                <w:color w:val="000000" w:themeColor="text1"/>
                <w:szCs w:val="22"/>
                <w:lang w:val="en-US"/>
              </w:rPr>
            </w:pPr>
            <w:r w:rsidRPr="00B14C1E">
              <w:rPr>
                <w:rFonts w:eastAsiaTheme="minorEastAsia"/>
                <w:b/>
                <w:bCs/>
                <w:color w:val="000000" w:themeColor="text1"/>
                <w:szCs w:val="22"/>
                <w:lang w:val="en-US"/>
              </w:rPr>
              <w:t xml:space="preserve">Signature: </w:t>
            </w:r>
          </w:p>
        </w:tc>
        <w:tc>
          <w:tcPr>
            <w:tcW w:w="8072" w:type="dxa"/>
          </w:tcPr>
          <w:p w14:paraId="16CCB20D" w14:textId="77777777" w:rsidR="002C1CF9" w:rsidRDefault="002C1CF9" w:rsidP="00CE2E0E">
            <w:pPr>
              <w:rPr>
                <w:lang w:val="en-US"/>
              </w:rPr>
            </w:pPr>
          </w:p>
        </w:tc>
      </w:tr>
      <w:tr w:rsidR="002C1CF9" w14:paraId="53A88B79" w14:textId="77777777" w:rsidTr="004E46D4">
        <w:tc>
          <w:tcPr>
            <w:tcW w:w="2122" w:type="dxa"/>
            <w:shd w:val="clear" w:color="auto" w:fill="F2F2F2" w:themeFill="background1" w:themeFillShade="F2"/>
          </w:tcPr>
          <w:p w14:paraId="6FAB2C04" w14:textId="77777777" w:rsidR="002C1CF9" w:rsidRDefault="002C1CF9" w:rsidP="00CE2E0E">
            <w:pPr>
              <w:rPr>
                <w:lang w:val="en-US"/>
              </w:rPr>
            </w:pPr>
            <w:r w:rsidRPr="00B14C1E">
              <w:rPr>
                <w:rFonts w:eastAsiaTheme="minorEastAsia"/>
                <w:b/>
                <w:bCs/>
                <w:color w:val="000000" w:themeColor="text1"/>
                <w:szCs w:val="22"/>
                <w:lang w:val="en-US"/>
              </w:rPr>
              <w:t>Date:</w:t>
            </w:r>
          </w:p>
        </w:tc>
        <w:tc>
          <w:tcPr>
            <w:tcW w:w="8072" w:type="dxa"/>
          </w:tcPr>
          <w:p w14:paraId="14C48ED7" w14:textId="77777777" w:rsidR="002C1CF9" w:rsidRDefault="002C1CF9" w:rsidP="00CE2E0E">
            <w:pPr>
              <w:rPr>
                <w:lang w:val="en-US"/>
              </w:rPr>
            </w:pPr>
          </w:p>
        </w:tc>
      </w:tr>
    </w:tbl>
    <w:p w14:paraId="03FB71BC" w14:textId="77777777" w:rsidR="002C1CF9" w:rsidRDefault="002C1CF9" w:rsidP="002C1CF9">
      <w:pPr>
        <w:rPr>
          <w:lang w:val="en-US"/>
        </w:rPr>
      </w:pPr>
    </w:p>
    <w:p w14:paraId="4CF5591E" w14:textId="10E49FF8" w:rsidR="0F88100D" w:rsidRDefault="0F88100D" w:rsidP="144B3EA4">
      <w:pPr>
        <w:pStyle w:val="Heading2"/>
        <w:keepNext/>
        <w:keepLines/>
        <w:rPr>
          <w:sz w:val="32"/>
          <w:szCs w:val="32"/>
          <w:lang w:val="en-US"/>
        </w:rPr>
      </w:pPr>
      <w:r w:rsidRPr="144B3EA4">
        <w:rPr>
          <w:sz w:val="32"/>
          <w:szCs w:val="32"/>
          <w:lang w:val="en-US"/>
        </w:rPr>
        <w:t>Timeline</w:t>
      </w:r>
    </w:p>
    <w:p w14:paraId="1A7A544C" w14:textId="6347410E" w:rsidR="0FE206F9" w:rsidRDefault="0FE206F9" w:rsidP="144B3EA4">
      <w:pPr>
        <w:keepNext/>
        <w:keepLines/>
        <w:rPr>
          <w:rFonts w:eastAsiaTheme="minorEastAsia"/>
          <w:color w:val="000000" w:themeColor="text1"/>
          <w:szCs w:val="22"/>
          <w:lang w:val="en-US"/>
        </w:rPr>
      </w:pPr>
      <w:r w:rsidRPr="144B3EA4">
        <w:rPr>
          <w:rFonts w:eastAsiaTheme="minorEastAsia"/>
          <w:color w:val="000000" w:themeColor="text1"/>
          <w:szCs w:val="22"/>
          <w:lang w:val="en-US"/>
        </w:rPr>
        <w:t xml:space="preserve">High level process timeline </w:t>
      </w:r>
    </w:p>
    <w:tbl>
      <w:tblPr>
        <w:tblStyle w:val="TableGrid1"/>
        <w:tblW w:w="10200" w:type="dxa"/>
        <w:tblLayout w:type="fixed"/>
        <w:tblLook w:val="06A0" w:firstRow="1" w:lastRow="0" w:firstColumn="1" w:lastColumn="0" w:noHBand="1" w:noVBand="1"/>
      </w:tblPr>
      <w:tblGrid>
        <w:gridCol w:w="5100"/>
        <w:gridCol w:w="5100"/>
      </w:tblGrid>
      <w:tr w:rsidR="144B3EA4" w14:paraId="480F8645" w14:textId="77777777" w:rsidTr="004E46D4">
        <w:trPr>
          <w:trHeight w:val="300"/>
        </w:trPr>
        <w:tc>
          <w:tcPr>
            <w:tcW w:w="5100" w:type="dxa"/>
            <w:shd w:val="clear" w:color="auto" w:fill="F2F2F2" w:themeFill="background1" w:themeFillShade="F2"/>
          </w:tcPr>
          <w:p w14:paraId="2DEA7692" w14:textId="0D971DF8" w:rsidR="3C8AD1CC" w:rsidRDefault="3C8AD1CC" w:rsidP="144B3EA4">
            <w:pPr>
              <w:rPr>
                <w:rFonts w:eastAsiaTheme="minorEastAsia"/>
                <w:b/>
                <w:bCs/>
                <w:szCs w:val="22"/>
              </w:rPr>
            </w:pPr>
            <w:r w:rsidRPr="144B3EA4">
              <w:rPr>
                <w:rFonts w:eastAsiaTheme="minorEastAsia"/>
                <w:b/>
                <w:bCs/>
                <w:szCs w:val="22"/>
              </w:rPr>
              <w:t>Milestone</w:t>
            </w:r>
          </w:p>
        </w:tc>
        <w:tc>
          <w:tcPr>
            <w:tcW w:w="5100" w:type="dxa"/>
            <w:shd w:val="clear" w:color="auto" w:fill="F2F2F2" w:themeFill="background1" w:themeFillShade="F2"/>
          </w:tcPr>
          <w:p w14:paraId="4EEF8C00" w14:textId="685A382B" w:rsidR="0FE206F9" w:rsidRDefault="0FE206F9" w:rsidP="144B3EA4">
            <w:pPr>
              <w:rPr>
                <w:rFonts w:eastAsiaTheme="minorEastAsia"/>
                <w:b/>
                <w:bCs/>
                <w:szCs w:val="22"/>
              </w:rPr>
            </w:pPr>
            <w:r w:rsidRPr="144B3EA4">
              <w:rPr>
                <w:rFonts w:eastAsiaTheme="minorEastAsia"/>
                <w:b/>
                <w:bCs/>
                <w:szCs w:val="22"/>
              </w:rPr>
              <w:t xml:space="preserve">Details </w:t>
            </w:r>
          </w:p>
        </w:tc>
      </w:tr>
      <w:tr w:rsidR="144B3EA4" w14:paraId="4974BF80" w14:textId="77777777" w:rsidTr="003766A5">
        <w:trPr>
          <w:trHeight w:val="300"/>
        </w:trPr>
        <w:tc>
          <w:tcPr>
            <w:tcW w:w="5100" w:type="dxa"/>
          </w:tcPr>
          <w:p w14:paraId="7339E5F7" w14:textId="00D7DB74" w:rsidR="02F2F440" w:rsidRDefault="02F2F440" w:rsidP="144B3EA4">
            <w:pPr>
              <w:rPr>
                <w:rFonts w:eastAsiaTheme="minorEastAsia"/>
                <w:b/>
                <w:bCs/>
                <w:szCs w:val="22"/>
              </w:rPr>
            </w:pPr>
            <w:r w:rsidRPr="144B3EA4">
              <w:rPr>
                <w:rFonts w:eastAsiaTheme="minorEastAsia"/>
                <w:b/>
                <w:bCs/>
                <w:szCs w:val="22"/>
              </w:rPr>
              <w:t>EOI opens</w:t>
            </w:r>
          </w:p>
        </w:tc>
        <w:tc>
          <w:tcPr>
            <w:tcW w:w="5100" w:type="dxa"/>
          </w:tcPr>
          <w:p w14:paraId="4AB97562" w14:textId="5BC5ED66" w:rsidR="02F2F440" w:rsidRPr="008B3977" w:rsidRDefault="00A46B97" w:rsidP="144B3EA4">
            <w:pPr>
              <w:rPr>
                <w:rFonts w:eastAsiaTheme="minorEastAsia"/>
                <w:szCs w:val="22"/>
              </w:rPr>
            </w:pPr>
            <w:r>
              <w:rPr>
                <w:rFonts w:eastAsiaTheme="minorEastAsia"/>
                <w:szCs w:val="22"/>
              </w:rPr>
              <w:t>1</w:t>
            </w:r>
            <w:r w:rsidR="00C135F7">
              <w:rPr>
                <w:rFonts w:eastAsiaTheme="minorEastAsia"/>
                <w:szCs w:val="22"/>
              </w:rPr>
              <w:t>2</w:t>
            </w:r>
            <w:r w:rsidR="00E47E5E" w:rsidRPr="008B3977">
              <w:rPr>
                <w:rFonts w:eastAsiaTheme="minorEastAsia"/>
                <w:szCs w:val="22"/>
              </w:rPr>
              <w:t xml:space="preserve"> March</w:t>
            </w:r>
            <w:r w:rsidR="00C75CC7" w:rsidRPr="008B3977">
              <w:rPr>
                <w:rFonts w:eastAsiaTheme="minorEastAsia"/>
                <w:szCs w:val="22"/>
              </w:rPr>
              <w:t xml:space="preserve"> 2026</w:t>
            </w:r>
          </w:p>
        </w:tc>
      </w:tr>
      <w:tr w:rsidR="144B3EA4" w14:paraId="2D98935A" w14:textId="77777777" w:rsidTr="003766A5">
        <w:trPr>
          <w:trHeight w:val="300"/>
        </w:trPr>
        <w:tc>
          <w:tcPr>
            <w:tcW w:w="5100" w:type="dxa"/>
          </w:tcPr>
          <w:p w14:paraId="6120AAB1" w14:textId="42017355" w:rsidR="02F2F440" w:rsidRDefault="02F2F440" w:rsidP="144B3EA4">
            <w:pPr>
              <w:rPr>
                <w:rFonts w:eastAsiaTheme="minorEastAsia"/>
                <w:b/>
                <w:bCs/>
                <w:szCs w:val="22"/>
              </w:rPr>
            </w:pPr>
            <w:r w:rsidRPr="144B3EA4">
              <w:rPr>
                <w:rFonts w:eastAsiaTheme="minorEastAsia"/>
                <w:b/>
                <w:bCs/>
                <w:szCs w:val="22"/>
              </w:rPr>
              <w:t>EOI closes</w:t>
            </w:r>
          </w:p>
        </w:tc>
        <w:tc>
          <w:tcPr>
            <w:tcW w:w="5100" w:type="dxa"/>
          </w:tcPr>
          <w:p w14:paraId="68DA5C86" w14:textId="5331481B" w:rsidR="02F2F440" w:rsidRPr="008B3977" w:rsidRDefault="00C135F7" w:rsidP="144B3EA4">
            <w:pPr>
              <w:rPr>
                <w:rFonts w:eastAsiaTheme="minorEastAsia"/>
                <w:szCs w:val="22"/>
              </w:rPr>
            </w:pPr>
            <w:r>
              <w:rPr>
                <w:rFonts w:eastAsiaTheme="minorEastAsia"/>
                <w:szCs w:val="22"/>
              </w:rPr>
              <w:t>2</w:t>
            </w:r>
            <w:r w:rsidR="00A46B97">
              <w:rPr>
                <w:rFonts w:eastAsiaTheme="minorEastAsia"/>
                <w:szCs w:val="22"/>
              </w:rPr>
              <w:t xml:space="preserve"> April</w:t>
            </w:r>
            <w:r w:rsidR="00C75CC7" w:rsidRPr="008B3977">
              <w:rPr>
                <w:rFonts w:eastAsiaTheme="minorEastAsia"/>
                <w:szCs w:val="22"/>
              </w:rPr>
              <w:t xml:space="preserve"> 2026</w:t>
            </w:r>
          </w:p>
        </w:tc>
      </w:tr>
      <w:tr w:rsidR="144B3EA4" w14:paraId="4736ECB1" w14:textId="77777777" w:rsidTr="003766A5">
        <w:trPr>
          <w:trHeight w:val="300"/>
        </w:trPr>
        <w:tc>
          <w:tcPr>
            <w:tcW w:w="5100" w:type="dxa"/>
          </w:tcPr>
          <w:p w14:paraId="00A3D0B9" w14:textId="143A8705" w:rsidR="02F2F440" w:rsidRDefault="02F2F440" w:rsidP="144B3EA4">
            <w:pPr>
              <w:rPr>
                <w:rFonts w:eastAsiaTheme="minorEastAsia"/>
                <w:b/>
                <w:bCs/>
                <w:szCs w:val="22"/>
              </w:rPr>
            </w:pPr>
            <w:r w:rsidRPr="144B3EA4">
              <w:rPr>
                <w:rFonts w:eastAsiaTheme="minorEastAsia"/>
                <w:b/>
                <w:bCs/>
                <w:szCs w:val="22"/>
              </w:rPr>
              <w:t>Assessment period</w:t>
            </w:r>
          </w:p>
        </w:tc>
        <w:tc>
          <w:tcPr>
            <w:tcW w:w="5100" w:type="dxa"/>
          </w:tcPr>
          <w:p w14:paraId="465F9322" w14:textId="771DDED9" w:rsidR="02F2F440" w:rsidRDefault="00CC444F" w:rsidP="144B3EA4">
            <w:pPr>
              <w:rPr>
                <w:rFonts w:eastAsiaTheme="minorEastAsia"/>
                <w:szCs w:val="22"/>
              </w:rPr>
            </w:pPr>
            <w:r>
              <w:rPr>
                <w:rFonts w:eastAsiaTheme="minorEastAsia"/>
                <w:color w:val="000000" w:themeColor="text1"/>
                <w:szCs w:val="22"/>
                <w:lang w:val="en-US"/>
              </w:rPr>
              <w:t xml:space="preserve">Will occur during </w:t>
            </w:r>
            <w:r w:rsidR="008A030C">
              <w:rPr>
                <w:rFonts w:eastAsiaTheme="minorEastAsia"/>
                <w:color w:val="000000" w:themeColor="text1"/>
                <w:szCs w:val="22"/>
                <w:lang w:val="en-US"/>
              </w:rPr>
              <w:t>April</w:t>
            </w:r>
            <w:r w:rsidR="00C47298">
              <w:rPr>
                <w:rFonts w:eastAsiaTheme="minorEastAsia"/>
                <w:color w:val="000000" w:themeColor="text1"/>
                <w:szCs w:val="22"/>
                <w:lang w:val="en-US"/>
              </w:rPr>
              <w:t>-May</w:t>
            </w:r>
            <w:r w:rsidR="00566AB8">
              <w:rPr>
                <w:rFonts w:eastAsiaTheme="minorEastAsia"/>
                <w:color w:val="000000" w:themeColor="text1"/>
                <w:szCs w:val="22"/>
                <w:lang w:val="en-US"/>
              </w:rPr>
              <w:t xml:space="preserve"> 2026</w:t>
            </w:r>
            <w:r>
              <w:rPr>
                <w:rFonts w:eastAsiaTheme="minorEastAsia"/>
                <w:color w:val="000000" w:themeColor="text1"/>
                <w:szCs w:val="22"/>
                <w:lang w:val="en-US"/>
              </w:rPr>
              <w:t xml:space="preserve">, with notification of outcome by </w:t>
            </w:r>
            <w:r w:rsidR="00C47298">
              <w:rPr>
                <w:rFonts w:eastAsiaTheme="minorEastAsia"/>
                <w:color w:val="000000" w:themeColor="text1"/>
                <w:szCs w:val="22"/>
                <w:lang w:val="en-US"/>
              </w:rPr>
              <w:t>mid-</w:t>
            </w:r>
            <w:r w:rsidR="00041B67">
              <w:rPr>
                <w:rFonts w:eastAsiaTheme="minorEastAsia"/>
                <w:color w:val="000000" w:themeColor="text1"/>
                <w:szCs w:val="22"/>
                <w:lang w:val="en-US"/>
              </w:rPr>
              <w:t xml:space="preserve">May </w:t>
            </w:r>
            <w:r w:rsidR="00566AB8">
              <w:rPr>
                <w:rFonts w:eastAsiaTheme="minorEastAsia"/>
                <w:color w:val="000000" w:themeColor="text1"/>
                <w:szCs w:val="22"/>
                <w:lang w:val="en-US"/>
              </w:rPr>
              <w:t>2026</w:t>
            </w:r>
          </w:p>
        </w:tc>
      </w:tr>
    </w:tbl>
    <w:p w14:paraId="535715F3" w14:textId="0A7DE114" w:rsidR="02F2F440" w:rsidRDefault="02F2F440" w:rsidP="144B3EA4">
      <w:pPr>
        <w:pStyle w:val="Heading2"/>
        <w:keepNext/>
        <w:keepLines/>
        <w:rPr>
          <w:sz w:val="32"/>
          <w:szCs w:val="32"/>
          <w:lang w:val="en-US"/>
        </w:rPr>
      </w:pPr>
      <w:proofErr w:type="gramStart"/>
      <w:r w:rsidRPr="144B3EA4">
        <w:rPr>
          <w:sz w:val="32"/>
          <w:szCs w:val="32"/>
          <w:lang w:val="en-US"/>
        </w:rPr>
        <w:t>Need</w:t>
      </w:r>
      <w:proofErr w:type="gramEnd"/>
      <w:r w:rsidRPr="144B3EA4">
        <w:rPr>
          <w:sz w:val="32"/>
          <w:szCs w:val="32"/>
          <w:lang w:val="en-US"/>
        </w:rPr>
        <w:t xml:space="preserve"> support or have questions?</w:t>
      </w:r>
    </w:p>
    <w:p w14:paraId="76ADC302" w14:textId="395EADA9" w:rsidR="0135B87A" w:rsidRDefault="0135B87A" w:rsidP="144B3EA4">
      <w:pPr>
        <w:rPr>
          <w:rFonts w:ascii="Tahoma" w:eastAsia="Tahoma" w:hAnsi="Tahoma" w:cs="Tahoma"/>
          <w:szCs w:val="22"/>
          <w:lang w:val="en-US"/>
        </w:rPr>
      </w:pPr>
      <w:r w:rsidRPr="144B3EA4">
        <w:rPr>
          <w:rFonts w:ascii="Tahoma" w:eastAsia="Tahoma" w:hAnsi="Tahoma" w:cs="Tahoma"/>
          <w:szCs w:val="22"/>
          <w:lang w:val="en-US"/>
        </w:rPr>
        <w:t xml:space="preserve">We’re here to help. If you have any questions about the Council or the Expression of Interest process, please reach out to </w:t>
      </w:r>
      <w:hyperlink r:id="rId10" w:history="1">
        <w:r w:rsidR="00893F63" w:rsidRPr="007A40B8">
          <w:rPr>
            <w:rStyle w:val="Hyperlink"/>
            <w:rFonts w:ascii="Tahoma" w:eastAsia="Tahoma" w:hAnsi="Tahoma" w:cs="Tahoma"/>
            <w:szCs w:val="22"/>
            <w:lang w:val="en-US"/>
          </w:rPr>
          <w:t>DFSVAdvisoryCouncil@dss.gov.au</w:t>
        </w:r>
      </w:hyperlink>
      <w:r w:rsidR="00893F63">
        <w:rPr>
          <w:rFonts w:ascii="Tahoma" w:eastAsia="Tahoma" w:hAnsi="Tahoma" w:cs="Tahoma"/>
          <w:szCs w:val="22"/>
          <w:lang w:val="en-US"/>
        </w:rPr>
        <w:t xml:space="preserve">. </w:t>
      </w:r>
    </w:p>
    <w:p w14:paraId="4A6CFFCA" w14:textId="0038FBBF" w:rsidR="0135B87A" w:rsidRDefault="0135B87A" w:rsidP="144B3EA4">
      <w:pPr>
        <w:rPr>
          <w:rFonts w:ascii="Tahoma" w:eastAsia="Tahoma" w:hAnsi="Tahoma" w:cs="Tahoma"/>
          <w:szCs w:val="22"/>
          <w:lang w:val="en-US"/>
        </w:rPr>
      </w:pPr>
      <w:r w:rsidRPr="144B3EA4">
        <w:rPr>
          <w:rFonts w:ascii="Tahoma" w:eastAsia="Tahoma" w:hAnsi="Tahoma" w:cs="Tahoma"/>
          <w:szCs w:val="22"/>
          <w:lang w:val="en-US"/>
        </w:rPr>
        <w:lastRenderedPageBreak/>
        <w:t xml:space="preserve">If you need support to complete or submit your application, please contact us at </w:t>
      </w:r>
      <w:hyperlink r:id="rId11" w:history="1">
        <w:r w:rsidR="00893F63" w:rsidRPr="003766A5">
          <w:rPr>
            <w:rStyle w:val="Hyperlink"/>
            <w:rFonts w:ascii="Tahoma" w:eastAsia="Tahoma" w:hAnsi="Tahoma" w:cs="Tahoma"/>
            <w:szCs w:val="22"/>
            <w:lang w:val="en-US"/>
          </w:rPr>
          <w:t>DFSVAdvisoryCouncil@dss.gov.au</w:t>
        </w:r>
      </w:hyperlink>
      <w:r w:rsidRPr="144B3EA4">
        <w:rPr>
          <w:rFonts w:ascii="Tahoma" w:eastAsia="Tahoma" w:hAnsi="Tahoma" w:cs="Tahoma"/>
          <w:color w:val="FF0000"/>
          <w:szCs w:val="22"/>
          <w:lang w:val="en-US"/>
        </w:rPr>
        <w:t xml:space="preserve"> </w:t>
      </w:r>
      <w:r w:rsidRPr="144B3EA4">
        <w:rPr>
          <w:rFonts w:ascii="Tahoma" w:eastAsia="Tahoma" w:hAnsi="Tahoma" w:cs="Tahoma"/>
          <w:szCs w:val="22"/>
          <w:lang w:val="en-US"/>
        </w:rPr>
        <w:t>to discuss options.</w:t>
      </w:r>
    </w:p>
    <w:p w14:paraId="002015E5" w14:textId="2076D54B" w:rsidR="144B3EA4" w:rsidRDefault="24B246D2" w:rsidP="00B14C1E">
      <w:pPr>
        <w:spacing w:line="276" w:lineRule="auto"/>
        <w:rPr>
          <w:rFonts w:ascii="Calibri" w:eastAsia="Calibri" w:hAnsi="Calibri" w:cs="Calibri"/>
          <w:color w:val="333333" w:themeColor="text2" w:themeShade="BF"/>
          <w:szCs w:val="22"/>
        </w:rPr>
      </w:pPr>
      <w:r w:rsidRPr="144B3EA4">
        <w:rPr>
          <w:rFonts w:eastAsiaTheme="minorEastAsia"/>
          <w:szCs w:val="22"/>
        </w:rPr>
        <w:t xml:space="preserve">Any feedback on the Expression of Interest process can be directed to </w:t>
      </w:r>
      <w:hyperlink r:id="rId12" w:history="1">
        <w:r w:rsidR="00893F63" w:rsidRPr="003766A5">
          <w:rPr>
            <w:rStyle w:val="Hyperlink"/>
            <w:rFonts w:ascii="Tahoma" w:eastAsia="Tahoma" w:hAnsi="Tahoma" w:cs="Tahoma"/>
            <w:szCs w:val="22"/>
            <w:lang w:val="en-US"/>
          </w:rPr>
          <w:t>DFSVAdvisoryCouncil@dss.gov.au</w:t>
        </w:r>
      </w:hyperlink>
      <w:r w:rsidR="00893F63" w:rsidRPr="00893F63">
        <w:t>.</w:t>
      </w:r>
      <w:r w:rsidR="00893F63">
        <w:t xml:space="preserve"> </w:t>
      </w:r>
    </w:p>
    <w:sectPr w:rsidR="144B3EA4" w:rsidSect="00621290">
      <w:headerReference w:type="default" r:id="rId13"/>
      <w:footerReference w:type="default" r:id="rId14"/>
      <w:headerReference w:type="first" r:id="rId15"/>
      <w:footerReference w:type="first" r:id="rId16"/>
      <w:type w:val="continuous"/>
      <w:pgSz w:w="11906" w:h="16838"/>
      <w:pgMar w:top="851" w:right="851" w:bottom="851"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7172" w14:textId="77777777" w:rsidR="00F458A0" w:rsidRDefault="00F458A0" w:rsidP="008F3023">
      <w:pPr>
        <w:spacing w:after="0" w:line="240" w:lineRule="auto"/>
      </w:pPr>
      <w:r>
        <w:separator/>
      </w:r>
    </w:p>
  </w:endnote>
  <w:endnote w:type="continuationSeparator" w:id="0">
    <w:p w14:paraId="02D66F35" w14:textId="77777777" w:rsidR="00F458A0" w:rsidRDefault="00F458A0" w:rsidP="008F3023">
      <w:pPr>
        <w:spacing w:after="0" w:line="240" w:lineRule="auto"/>
      </w:pPr>
      <w:r>
        <w:continuationSeparator/>
      </w:r>
    </w:p>
  </w:endnote>
  <w:endnote w:type="continuationNotice" w:id="1">
    <w:p w14:paraId="5A9EB1A5" w14:textId="77777777" w:rsidR="00F458A0" w:rsidRDefault="00F45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726"/>
      <w:docPartObj>
        <w:docPartGallery w:val="Page Numbers (Bottom of Page)"/>
        <w:docPartUnique/>
      </w:docPartObj>
    </w:sdtPr>
    <w:sdtEndPr>
      <w:rPr>
        <w:noProof/>
      </w:rPr>
    </w:sdtEndPr>
    <w:sdtContent>
      <w:p w14:paraId="0C579C8B" w14:textId="5E8EC360" w:rsidR="00621290" w:rsidRDefault="00621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BF866" w14:textId="11D0A161" w:rsidR="002E6473" w:rsidRPr="004E46D4" w:rsidRDefault="002E6473" w:rsidP="004E46D4">
    <w:pPr>
      <w:pStyle w:val="Header"/>
      <w:jc w:val="center"/>
      <w:rPr>
        <w:b/>
        <w:bCs/>
        <w:color w:val="FF0000"/>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87DD" w14:textId="2283AC6C" w:rsidR="003930BA" w:rsidRDefault="003930BA" w:rsidP="003930BA">
    <w:pPr>
      <w:pStyle w:val="Footer"/>
    </w:pPr>
  </w:p>
  <w:p w14:paraId="34AD3D65"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F073" w14:textId="77777777" w:rsidR="00F458A0" w:rsidRDefault="00F458A0" w:rsidP="008F3023">
      <w:pPr>
        <w:spacing w:after="0" w:line="240" w:lineRule="auto"/>
      </w:pPr>
      <w:r>
        <w:separator/>
      </w:r>
    </w:p>
  </w:footnote>
  <w:footnote w:type="continuationSeparator" w:id="0">
    <w:p w14:paraId="1750C8FA" w14:textId="77777777" w:rsidR="00F458A0" w:rsidRDefault="00F458A0" w:rsidP="008F3023">
      <w:pPr>
        <w:spacing w:after="0" w:line="240" w:lineRule="auto"/>
      </w:pPr>
      <w:r>
        <w:continuationSeparator/>
      </w:r>
    </w:p>
  </w:footnote>
  <w:footnote w:type="continuationNotice" w:id="1">
    <w:p w14:paraId="1A182E79" w14:textId="77777777" w:rsidR="00F458A0" w:rsidRDefault="00F45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A854" w14:textId="5C8DBE92" w:rsidR="002E6473" w:rsidRDefault="002E6473" w:rsidP="002E6473">
    <w:pPr>
      <w:pStyle w:val="Header"/>
      <w:jc w:val="center"/>
      <w:rPr>
        <w:color w:val="2B579A"/>
        <w:shd w:val="clear" w:color="auto" w:fill="E6E6E6"/>
      </w:rPr>
    </w:pPr>
  </w:p>
  <w:p w14:paraId="5EF12747" w14:textId="15950AEB" w:rsidR="008009CA" w:rsidRPr="004E46D4" w:rsidRDefault="008009CA" w:rsidP="002E6473">
    <w:pPr>
      <w:pStyle w:val="Header"/>
      <w:jc w:val="center"/>
      <w:rPr>
        <w:b/>
        <w:bCs/>
        <w:color w:val="FF0000"/>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A0FA" w14:textId="09418CF2" w:rsidR="002E6473" w:rsidRDefault="002E6473" w:rsidP="002E6473">
    <w:pPr>
      <w:pStyle w:val="Header"/>
      <w:jc w:val="center"/>
    </w:pPr>
  </w:p>
  <w:p w14:paraId="53AA6BCF" w14:textId="24E68677" w:rsidR="002E6473" w:rsidRDefault="002E6473" w:rsidP="002E6473">
    <w:pPr>
      <w:pStyle w:val="Header"/>
      <w:jc w:val="center"/>
    </w:pPr>
    <w:bookmarkStart w:id="3" w:name="_Hlk190778779"/>
    <w:bookmarkStart w:id="4" w:name="_Hlk190778780"/>
    <w:bookmarkStart w:id="5" w:name="_Hlk190779177"/>
    <w:bookmarkStart w:id="6" w:name="_Hlk190779178"/>
    <w:r>
      <w:t>OFFICIAL</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0"/>
    <w:multiLevelType w:val="hybridMultilevel"/>
    <w:tmpl w:val="1988E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1472B"/>
    <w:multiLevelType w:val="multilevel"/>
    <w:tmpl w:val="1E30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867"/>
    <w:multiLevelType w:val="multilevel"/>
    <w:tmpl w:val="9C52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53935"/>
    <w:multiLevelType w:val="hybridMultilevel"/>
    <w:tmpl w:val="E9ACF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A21E6"/>
    <w:multiLevelType w:val="hybridMultilevel"/>
    <w:tmpl w:val="5A107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50F03"/>
    <w:multiLevelType w:val="hybridMultilevel"/>
    <w:tmpl w:val="483A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F5F5C"/>
    <w:multiLevelType w:val="multilevel"/>
    <w:tmpl w:val="3D58D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33C9C"/>
    <w:multiLevelType w:val="multilevel"/>
    <w:tmpl w:val="9314F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10D4C"/>
    <w:multiLevelType w:val="multilevel"/>
    <w:tmpl w:val="B1E2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F5C89"/>
    <w:multiLevelType w:val="hybridMultilevel"/>
    <w:tmpl w:val="6174262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15:restartNumberingAfterBreak="0">
    <w:nsid w:val="3C1B23CD"/>
    <w:multiLevelType w:val="hybridMultilevel"/>
    <w:tmpl w:val="74A41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223805"/>
    <w:multiLevelType w:val="multilevel"/>
    <w:tmpl w:val="9FDEB948"/>
    <w:numStyleLink w:val="DSSBulletList"/>
  </w:abstractNum>
  <w:abstractNum w:abstractNumId="13" w15:restartNumberingAfterBreak="0">
    <w:nsid w:val="48094EC8"/>
    <w:multiLevelType w:val="multilevel"/>
    <w:tmpl w:val="3760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0132A"/>
    <w:multiLevelType w:val="hybridMultilevel"/>
    <w:tmpl w:val="AE72C5AA"/>
    <w:lvl w:ilvl="0" w:tplc="8DDA726A">
      <w:start w:val="1"/>
      <w:numFmt w:val="bullet"/>
      <w:lvlText w:val=""/>
      <w:lvlJc w:val="left"/>
      <w:pPr>
        <w:ind w:left="1440" w:hanging="360"/>
      </w:pPr>
      <w:rPr>
        <w:rFonts w:ascii="Symbol" w:hAnsi="Symbol"/>
      </w:rPr>
    </w:lvl>
    <w:lvl w:ilvl="1" w:tplc="DE6A054C">
      <w:start w:val="1"/>
      <w:numFmt w:val="bullet"/>
      <w:lvlText w:val=""/>
      <w:lvlJc w:val="left"/>
      <w:pPr>
        <w:ind w:left="1440" w:hanging="360"/>
      </w:pPr>
      <w:rPr>
        <w:rFonts w:ascii="Symbol" w:hAnsi="Symbol"/>
      </w:rPr>
    </w:lvl>
    <w:lvl w:ilvl="2" w:tplc="AC0CC856">
      <w:start w:val="1"/>
      <w:numFmt w:val="bullet"/>
      <w:lvlText w:val=""/>
      <w:lvlJc w:val="left"/>
      <w:pPr>
        <w:ind w:left="1440" w:hanging="360"/>
      </w:pPr>
      <w:rPr>
        <w:rFonts w:ascii="Symbol" w:hAnsi="Symbol"/>
      </w:rPr>
    </w:lvl>
    <w:lvl w:ilvl="3" w:tplc="0A64E1AE">
      <w:start w:val="1"/>
      <w:numFmt w:val="bullet"/>
      <w:lvlText w:val=""/>
      <w:lvlJc w:val="left"/>
      <w:pPr>
        <w:ind w:left="1440" w:hanging="360"/>
      </w:pPr>
      <w:rPr>
        <w:rFonts w:ascii="Symbol" w:hAnsi="Symbol"/>
      </w:rPr>
    </w:lvl>
    <w:lvl w:ilvl="4" w:tplc="5D4698CC">
      <w:start w:val="1"/>
      <w:numFmt w:val="bullet"/>
      <w:lvlText w:val=""/>
      <w:lvlJc w:val="left"/>
      <w:pPr>
        <w:ind w:left="1440" w:hanging="360"/>
      </w:pPr>
      <w:rPr>
        <w:rFonts w:ascii="Symbol" w:hAnsi="Symbol"/>
      </w:rPr>
    </w:lvl>
    <w:lvl w:ilvl="5" w:tplc="77044718">
      <w:start w:val="1"/>
      <w:numFmt w:val="bullet"/>
      <w:lvlText w:val=""/>
      <w:lvlJc w:val="left"/>
      <w:pPr>
        <w:ind w:left="1440" w:hanging="360"/>
      </w:pPr>
      <w:rPr>
        <w:rFonts w:ascii="Symbol" w:hAnsi="Symbol"/>
      </w:rPr>
    </w:lvl>
    <w:lvl w:ilvl="6" w:tplc="F3349D7A">
      <w:start w:val="1"/>
      <w:numFmt w:val="bullet"/>
      <w:lvlText w:val=""/>
      <w:lvlJc w:val="left"/>
      <w:pPr>
        <w:ind w:left="1440" w:hanging="360"/>
      </w:pPr>
      <w:rPr>
        <w:rFonts w:ascii="Symbol" w:hAnsi="Symbol"/>
      </w:rPr>
    </w:lvl>
    <w:lvl w:ilvl="7" w:tplc="F6D606F8">
      <w:start w:val="1"/>
      <w:numFmt w:val="bullet"/>
      <w:lvlText w:val=""/>
      <w:lvlJc w:val="left"/>
      <w:pPr>
        <w:ind w:left="1440" w:hanging="360"/>
      </w:pPr>
      <w:rPr>
        <w:rFonts w:ascii="Symbol" w:hAnsi="Symbol"/>
      </w:rPr>
    </w:lvl>
    <w:lvl w:ilvl="8" w:tplc="B538BE28">
      <w:start w:val="1"/>
      <w:numFmt w:val="bullet"/>
      <w:lvlText w:val=""/>
      <w:lvlJc w:val="left"/>
      <w:pPr>
        <w:ind w:left="1440" w:hanging="360"/>
      </w:pPr>
      <w:rPr>
        <w:rFonts w:ascii="Symbol" w:hAnsi="Symbol"/>
      </w:rPr>
    </w:lvl>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5A30BA"/>
    <w:multiLevelType w:val="hybridMultilevel"/>
    <w:tmpl w:val="0DA0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2A6A5A"/>
    <w:multiLevelType w:val="hybridMultilevel"/>
    <w:tmpl w:val="9D22D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0F63AA"/>
    <w:multiLevelType w:val="hybridMultilevel"/>
    <w:tmpl w:val="56382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0" w15:restartNumberingAfterBreak="0">
    <w:nsid w:val="7CE23DD0"/>
    <w:multiLevelType w:val="hybridMultilevel"/>
    <w:tmpl w:val="0FE0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A21510"/>
    <w:multiLevelType w:val="hybridMultilevel"/>
    <w:tmpl w:val="7D489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616384">
    <w:abstractNumId w:val="19"/>
  </w:num>
  <w:num w:numId="2" w16cid:durableId="1422482963">
    <w:abstractNumId w:val="15"/>
  </w:num>
  <w:num w:numId="3" w16cid:durableId="1314525174">
    <w:abstractNumId w:val="8"/>
  </w:num>
  <w:num w:numId="4" w16cid:durableId="2046100428">
    <w:abstractNumId w:val="12"/>
  </w:num>
  <w:num w:numId="5" w16cid:durableId="1790783070">
    <w:abstractNumId w:val="3"/>
  </w:num>
  <w:num w:numId="6" w16cid:durableId="2142723613">
    <w:abstractNumId w:val="7"/>
  </w:num>
  <w:num w:numId="7" w16cid:durableId="1513640244">
    <w:abstractNumId w:val="4"/>
  </w:num>
  <w:num w:numId="8" w16cid:durableId="362363797">
    <w:abstractNumId w:val="18"/>
  </w:num>
  <w:num w:numId="9" w16cid:durableId="1164710951">
    <w:abstractNumId w:val="14"/>
  </w:num>
  <w:num w:numId="10" w16cid:durableId="1036925419">
    <w:abstractNumId w:val="10"/>
  </w:num>
  <w:num w:numId="11" w16cid:durableId="1092355659">
    <w:abstractNumId w:val="5"/>
  </w:num>
  <w:num w:numId="12" w16cid:durableId="2031301067">
    <w:abstractNumId w:val="0"/>
  </w:num>
  <w:num w:numId="13" w16cid:durableId="1620605251">
    <w:abstractNumId w:val="17"/>
  </w:num>
  <w:num w:numId="14" w16cid:durableId="1486123086">
    <w:abstractNumId w:val="11"/>
  </w:num>
  <w:num w:numId="15" w16cid:durableId="466052269">
    <w:abstractNumId w:val="20"/>
  </w:num>
  <w:num w:numId="16" w16cid:durableId="1479416375">
    <w:abstractNumId w:val="16"/>
  </w:num>
  <w:num w:numId="17" w16cid:durableId="185754341">
    <w:abstractNumId w:val="12"/>
  </w:num>
  <w:num w:numId="18" w16cid:durableId="941298460">
    <w:abstractNumId w:val="1"/>
  </w:num>
  <w:num w:numId="19" w16cid:durableId="55860712">
    <w:abstractNumId w:val="6"/>
  </w:num>
  <w:num w:numId="20" w16cid:durableId="603418527">
    <w:abstractNumId w:val="13"/>
  </w:num>
  <w:num w:numId="21" w16cid:durableId="42028304">
    <w:abstractNumId w:val="2"/>
  </w:num>
  <w:num w:numId="22" w16cid:durableId="1692028538">
    <w:abstractNumId w:val="9"/>
  </w:num>
  <w:num w:numId="23" w16cid:durableId="20402425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25"/>
    <w:rsid w:val="00001DC0"/>
    <w:rsid w:val="00003F94"/>
    <w:rsid w:val="00007041"/>
    <w:rsid w:val="000112B3"/>
    <w:rsid w:val="000126C0"/>
    <w:rsid w:val="000140B8"/>
    <w:rsid w:val="00024A2B"/>
    <w:rsid w:val="0002705F"/>
    <w:rsid w:val="000317E3"/>
    <w:rsid w:val="00031B78"/>
    <w:rsid w:val="00032DCC"/>
    <w:rsid w:val="000361F0"/>
    <w:rsid w:val="00041B67"/>
    <w:rsid w:val="0004262F"/>
    <w:rsid w:val="00042EF3"/>
    <w:rsid w:val="00044684"/>
    <w:rsid w:val="000456FE"/>
    <w:rsid w:val="000460C7"/>
    <w:rsid w:val="00046C31"/>
    <w:rsid w:val="00050197"/>
    <w:rsid w:val="000543B7"/>
    <w:rsid w:val="00054F5F"/>
    <w:rsid w:val="00057911"/>
    <w:rsid w:val="00060937"/>
    <w:rsid w:val="00061884"/>
    <w:rsid w:val="00061912"/>
    <w:rsid w:val="00064140"/>
    <w:rsid w:val="0006416A"/>
    <w:rsid w:val="00065DCF"/>
    <w:rsid w:val="00067348"/>
    <w:rsid w:val="00074992"/>
    <w:rsid w:val="00074B57"/>
    <w:rsid w:val="000750D2"/>
    <w:rsid w:val="00076CB2"/>
    <w:rsid w:val="00080D9A"/>
    <w:rsid w:val="00081013"/>
    <w:rsid w:val="00081610"/>
    <w:rsid w:val="00083435"/>
    <w:rsid w:val="00084493"/>
    <w:rsid w:val="0008742B"/>
    <w:rsid w:val="00087BE8"/>
    <w:rsid w:val="00091ABE"/>
    <w:rsid w:val="00092475"/>
    <w:rsid w:val="00097E15"/>
    <w:rsid w:val="000A133E"/>
    <w:rsid w:val="000A5206"/>
    <w:rsid w:val="000A7467"/>
    <w:rsid w:val="000B1ACE"/>
    <w:rsid w:val="000B2E14"/>
    <w:rsid w:val="000B42F7"/>
    <w:rsid w:val="000B5EF5"/>
    <w:rsid w:val="000B7D80"/>
    <w:rsid w:val="000C1F84"/>
    <w:rsid w:val="000C4A0F"/>
    <w:rsid w:val="000D0755"/>
    <w:rsid w:val="000D1305"/>
    <w:rsid w:val="000D2607"/>
    <w:rsid w:val="000D3A7D"/>
    <w:rsid w:val="000D4BF1"/>
    <w:rsid w:val="000D5187"/>
    <w:rsid w:val="000D5965"/>
    <w:rsid w:val="000E0BF2"/>
    <w:rsid w:val="000E1025"/>
    <w:rsid w:val="000E1D87"/>
    <w:rsid w:val="000E29D7"/>
    <w:rsid w:val="000E6227"/>
    <w:rsid w:val="000F01B4"/>
    <w:rsid w:val="000F027D"/>
    <w:rsid w:val="000F09D1"/>
    <w:rsid w:val="000F0D5B"/>
    <w:rsid w:val="000F3E40"/>
    <w:rsid w:val="000F5B57"/>
    <w:rsid w:val="000F7266"/>
    <w:rsid w:val="000F75FC"/>
    <w:rsid w:val="00100636"/>
    <w:rsid w:val="00100D04"/>
    <w:rsid w:val="00101B7A"/>
    <w:rsid w:val="00103214"/>
    <w:rsid w:val="00104593"/>
    <w:rsid w:val="00106DC0"/>
    <w:rsid w:val="0010743E"/>
    <w:rsid w:val="00110537"/>
    <w:rsid w:val="001109C8"/>
    <w:rsid w:val="0011325C"/>
    <w:rsid w:val="00122587"/>
    <w:rsid w:val="00132694"/>
    <w:rsid w:val="00132D64"/>
    <w:rsid w:val="001335DF"/>
    <w:rsid w:val="001356F9"/>
    <w:rsid w:val="00137F14"/>
    <w:rsid w:val="001416A5"/>
    <w:rsid w:val="00142FDF"/>
    <w:rsid w:val="00142FFE"/>
    <w:rsid w:val="0014619B"/>
    <w:rsid w:val="001474CA"/>
    <w:rsid w:val="00150B07"/>
    <w:rsid w:val="001510D7"/>
    <w:rsid w:val="001526D6"/>
    <w:rsid w:val="00153509"/>
    <w:rsid w:val="00154258"/>
    <w:rsid w:val="001557EF"/>
    <w:rsid w:val="00157A93"/>
    <w:rsid w:val="00161696"/>
    <w:rsid w:val="00162B31"/>
    <w:rsid w:val="00163875"/>
    <w:rsid w:val="001649C3"/>
    <w:rsid w:val="00173BAA"/>
    <w:rsid w:val="00174A86"/>
    <w:rsid w:val="00177722"/>
    <w:rsid w:val="00182570"/>
    <w:rsid w:val="001900B2"/>
    <w:rsid w:val="00191C18"/>
    <w:rsid w:val="00194033"/>
    <w:rsid w:val="001A22F5"/>
    <w:rsid w:val="001A27D7"/>
    <w:rsid w:val="001A39D1"/>
    <w:rsid w:val="001A7328"/>
    <w:rsid w:val="001A7461"/>
    <w:rsid w:val="001B2E5B"/>
    <w:rsid w:val="001B507B"/>
    <w:rsid w:val="001B644F"/>
    <w:rsid w:val="001B7C73"/>
    <w:rsid w:val="001C4603"/>
    <w:rsid w:val="001C5286"/>
    <w:rsid w:val="001C64F8"/>
    <w:rsid w:val="001D0F6D"/>
    <w:rsid w:val="001D4160"/>
    <w:rsid w:val="001D7242"/>
    <w:rsid w:val="001D7D38"/>
    <w:rsid w:val="001E17E1"/>
    <w:rsid w:val="001E39FC"/>
    <w:rsid w:val="001E630D"/>
    <w:rsid w:val="001F0720"/>
    <w:rsid w:val="001F1643"/>
    <w:rsid w:val="001F6546"/>
    <w:rsid w:val="001F6A48"/>
    <w:rsid w:val="001F755A"/>
    <w:rsid w:val="001F79DF"/>
    <w:rsid w:val="00200846"/>
    <w:rsid w:val="00201C6D"/>
    <w:rsid w:val="002052C2"/>
    <w:rsid w:val="00214038"/>
    <w:rsid w:val="00214210"/>
    <w:rsid w:val="002145CB"/>
    <w:rsid w:val="00215968"/>
    <w:rsid w:val="00215D26"/>
    <w:rsid w:val="00217D6E"/>
    <w:rsid w:val="002210E8"/>
    <w:rsid w:val="00221215"/>
    <w:rsid w:val="0022162B"/>
    <w:rsid w:val="0022293C"/>
    <w:rsid w:val="00230951"/>
    <w:rsid w:val="00231ABA"/>
    <w:rsid w:val="002336EF"/>
    <w:rsid w:val="002346B5"/>
    <w:rsid w:val="00234A79"/>
    <w:rsid w:val="00236B16"/>
    <w:rsid w:val="002408DC"/>
    <w:rsid w:val="00240A6E"/>
    <w:rsid w:val="00240F02"/>
    <w:rsid w:val="00242D59"/>
    <w:rsid w:val="002523BE"/>
    <w:rsid w:val="002532C0"/>
    <w:rsid w:val="00255E33"/>
    <w:rsid w:val="0025610F"/>
    <w:rsid w:val="00260410"/>
    <w:rsid w:val="002619D3"/>
    <w:rsid w:val="00262CDD"/>
    <w:rsid w:val="0026364E"/>
    <w:rsid w:val="002642B1"/>
    <w:rsid w:val="00264E6A"/>
    <w:rsid w:val="00265257"/>
    <w:rsid w:val="002667F6"/>
    <w:rsid w:val="00266B26"/>
    <w:rsid w:val="00267A25"/>
    <w:rsid w:val="0027075A"/>
    <w:rsid w:val="002755A4"/>
    <w:rsid w:val="00275EA9"/>
    <w:rsid w:val="00281B59"/>
    <w:rsid w:val="00281DFB"/>
    <w:rsid w:val="00282835"/>
    <w:rsid w:val="00285AD8"/>
    <w:rsid w:val="0029066E"/>
    <w:rsid w:val="00291BFE"/>
    <w:rsid w:val="00295934"/>
    <w:rsid w:val="00297A01"/>
    <w:rsid w:val="002A02ED"/>
    <w:rsid w:val="002A4E21"/>
    <w:rsid w:val="002A553E"/>
    <w:rsid w:val="002B28DC"/>
    <w:rsid w:val="002B341E"/>
    <w:rsid w:val="002B3B1B"/>
    <w:rsid w:val="002B3CC6"/>
    <w:rsid w:val="002B5F2B"/>
    <w:rsid w:val="002B7002"/>
    <w:rsid w:val="002C1CF9"/>
    <w:rsid w:val="002C76FC"/>
    <w:rsid w:val="002D17EB"/>
    <w:rsid w:val="002D244C"/>
    <w:rsid w:val="002E073A"/>
    <w:rsid w:val="002E0DD3"/>
    <w:rsid w:val="002E3674"/>
    <w:rsid w:val="002E5334"/>
    <w:rsid w:val="002E6473"/>
    <w:rsid w:val="002F2AD3"/>
    <w:rsid w:val="00301936"/>
    <w:rsid w:val="003021F2"/>
    <w:rsid w:val="00302F46"/>
    <w:rsid w:val="003042A4"/>
    <w:rsid w:val="0030471E"/>
    <w:rsid w:val="00310507"/>
    <w:rsid w:val="00311FC7"/>
    <w:rsid w:val="00312E28"/>
    <w:rsid w:val="003134FB"/>
    <w:rsid w:val="00313D4B"/>
    <w:rsid w:val="00314451"/>
    <w:rsid w:val="0032110A"/>
    <w:rsid w:val="00321F05"/>
    <w:rsid w:val="00322CFF"/>
    <w:rsid w:val="003246D7"/>
    <w:rsid w:val="0032547F"/>
    <w:rsid w:val="00326985"/>
    <w:rsid w:val="00326F37"/>
    <w:rsid w:val="00330B98"/>
    <w:rsid w:val="003313E1"/>
    <w:rsid w:val="00331DEA"/>
    <w:rsid w:val="003344B1"/>
    <w:rsid w:val="00335A14"/>
    <w:rsid w:val="003363BE"/>
    <w:rsid w:val="00336CCA"/>
    <w:rsid w:val="00337926"/>
    <w:rsid w:val="003419A4"/>
    <w:rsid w:val="003424A8"/>
    <w:rsid w:val="00343D43"/>
    <w:rsid w:val="0034677C"/>
    <w:rsid w:val="003467FF"/>
    <w:rsid w:val="00347FE0"/>
    <w:rsid w:val="00352CC3"/>
    <w:rsid w:val="00356276"/>
    <w:rsid w:val="00360059"/>
    <w:rsid w:val="00360364"/>
    <w:rsid w:val="00361770"/>
    <w:rsid w:val="00362A4B"/>
    <w:rsid w:val="00363FD6"/>
    <w:rsid w:val="003658A1"/>
    <w:rsid w:val="00366E85"/>
    <w:rsid w:val="003711F8"/>
    <w:rsid w:val="00373188"/>
    <w:rsid w:val="003766A5"/>
    <w:rsid w:val="003768C1"/>
    <w:rsid w:val="00377C16"/>
    <w:rsid w:val="0038044C"/>
    <w:rsid w:val="00381C5D"/>
    <w:rsid w:val="003875A9"/>
    <w:rsid w:val="0038791C"/>
    <w:rsid w:val="003930BA"/>
    <w:rsid w:val="0039691D"/>
    <w:rsid w:val="003978F7"/>
    <w:rsid w:val="003A017B"/>
    <w:rsid w:val="003A1249"/>
    <w:rsid w:val="003A25E6"/>
    <w:rsid w:val="003A614B"/>
    <w:rsid w:val="003A6D3A"/>
    <w:rsid w:val="003A70C3"/>
    <w:rsid w:val="003A73E2"/>
    <w:rsid w:val="003A7612"/>
    <w:rsid w:val="003B0D19"/>
    <w:rsid w:val="003B2BB8"/>
    <w:rsid w:val="003B4432"/>
    <w:rsid w:val="003B5395"/>
    <w:rsid w:val="003B6F90"/>
    <w:rsid w:val="003B7424"/>
    <w:rsid w:val="003B7B70"/>
    <w:rsid w:val="003C0117"/>
    <w:rsid w:val="003C2943"/>
    <w:rsid w:val="003C4662"/>
    <w:rsid w:val="003C6027"/>
    <w:rsid w:val="003C71EF"/>
    <w:rsid w:val="003C7303"/>
    <w:rsid w:val="003D2245"/>
    <w:rsid w:val="003D34FF"/>
    <w:rsid w:val="003D79F7"/>
    <w:rsid w:val="003E0A57"/>
    <w:rsid w:val="003E10A6"/>
    <w:rsid w:val="003E2B62"/>
    <w:rsid w:val="003F0ED3"/>
    <w:rsid w:val="003F282C"/>
    <w:rsid w:val="003F438F"/>
    <w:rsid w:val="0040002F"/>
    <w:rsid w:val="00403055"/>
    <w:rsid w:val="00413988"/>
    <w:rsid w:val="00415B6C"/>
    <w:rsid w:val="004207FB"/>
    <w:rsid w:val="004220FC"/>
    <w:rsid w:val="004243F2"/>
    <w:rsid w:val="00424A7F"/>
    <w:rsid w:val="00425D40"/>
    <w:rsid w:val="0043058A"/>
    <w:rsid w:val="004310C0"/>
    <w:rsid w:val="00431278"/>
    <w:rsid w:val="004347B4"/>
    <w:rsid w:val="004354E6"/>
    <w:rsid w:val="00437997"/>
    <w:rsid w:val="00440CB8"/>
    <w:rsid w:val="00441502"/>
    <w:rsid w:val="00441DA7"/>
    <w:rsid w:val="00441FD7"/>
    <w:rsid w:val="00443D4D"/>
    <w:rsid w:val="00444F3A"/>
    <w:rsid w:val="0045243E"/>
    <w:rsid w:val="0045365D"/>
    <w:rsid w:val="00454111"/>
    <w:rsid w:val="00457623"/>
    <w:rsid w:val="0046580C"/>
    <w:rsid w:val="004662B1"/>
    <w:rsid w:val="00466C15"/>
    <w:rsid w:val="00471456"/>
    <w:rsid w:val="0047261D"/>
    <w:rsid w:val="004755B7"/>
    <w:rsid w:val="00476C29"/>
    <w:rsid w:val="004775DE"/>
    <w:rsid w:val="00480D3E"/>
    <w:rsid w:val="00481EAA"/>
    <w:rsid w:val="004837A4"/>
    <w:rsid w:val="00490370"/>
    <w:rsid w:val="00490F3B"/>
    <w:rsid w:val="00491310"/>
    <w:rsid w:val="00494F0A"/>
    <w:rsid w:val="004A2151"/>
    <w:rsid w:val="004A40CC"/>
    <w:rsid w:val="004B09D5"/>
    <w:rsid w:val="004B3EC9"/>
    <w:rsid w:val="004B47D2"/>
    <w:rsid w:val="004B54CA"/>
    <w:rsid w:val="004B54D3"/>
    <w:rsid w:val="004B653B"/>
    <w:rsid w:val="004C4C42"/>
    <w:rsid w:val="004C5037"/>
    <w:rsid w:val="004C5775"/>
    <w:rsid w:val="004D1E3C"/>
    <w:rsid w:val="004D7310"/>
    <w:rsid w:val="004E1772"/>
    <w:rsid w:val="004E4384"/>
    <w:rsid w:val="004E46D4"/>
    <w:rsid w:val="004E5CBF"/>
    <w:rsid w:val="004E70F2"/>
    <w:rsid w:val="004F77F4"/>
    <w:rsid w:val="0050098E"/>
    <w:rsid w:val="0050168B"/>
    <w:rsid w:val="0050174E"/>
    <w:rsid w:val="00502612"/>
    <w:rsid w:val="00504064"/>
    <w:rsid w:val="0050612D"/>
    <w:rsid w:val="00506E8D"/>
    <w:rsid w:val="005072B0"/>
    <w:rsid w:val="00512648"/>
    <w:rsid w:val="00515ED5"/>
    <w:rsid w:val="005165AE"/>
    <w:rsid w:val="0051729F"/>
    <w:rsid w:val="00517AE4"/>
    <w:rsid w:val="00522101"/>
    <w:rsid w:val="00527370"/>
    <w:rsid w:val="005312DA"/>
    <w:rsid w:val="00533750"/>
    <w:rsid w:val="00533A3E"/>
    <w:rsid w:val="00537195"/>
    <w:rsid w:val="005406E2"/>
    <w:rsid w:val="0054621C"/>
    <w:rsid w:val="00546BC8"/>
    <w:rsid w:val="0054713E"/>
    <w:rsid w:val="005504EF"/>
    <w:rsid w:val="00550886"/>
    <w:rsid w:val="005522F7"/>
    <w:rsid w:val="00552D09"/>
    <w:rsid w:val="005543A8"/>
    <w:rsid w:val="00555240"/>
    <w:rsid w:val="00557D29"/>
    <w:rsid w:val="00566AB8"/>
    <w:rsid w:val="00567053"/>
    <w:rsid w:val="00567E98"/>
    <w:rsid w:val="00574879"/>
    <w:rsid w:val="00575445"/>
    <w:rsid w:val="00577EBA"/>
    <w:rsid w:val="005812D1"/>
    <w:rsid w:val="00584AF0"/>
    <w:rsid w:val="00584FC1"/>
    <w:rsid w:val="005857AC"/>
    <w:rsid w:val="005859DE"/>
    <w:rsid w:val="00586246"/>
    <w:rsid w:val="00586595"/>
    <w:rsid w:val="005877DC"/>
    <w:rsid w:val="0059023E"/>
    <w:rsid w:val="00590964"/>
    <w:rsid w:val="00591705"/>
    <w:rsid w:val="005947D4"/>
    <w:rsid w:val="0059524E"/>
    <w:rsid w:val="00597138"/>
    <w:rsid w:val="00597852"/>
    <w:rsid w:val="005A1C05"/>
    <w:rsid w:val="005A55AF"/>
    <w:rsid w:val="005A7304"/>
    <w:rsid w:val="005A7503"/>
    <w:rsid w:val="005A7CD2"/>
    <w:rsid w:val="005B06DE"/>
    <w:rsid w:val="005B1D0F"/>
    <w:rsid w:val="005B2DCB"/>
    <w:rsid w:val="005B3BCC"/>
    <w:rsid w:val="005B47BB"/>
    <w:rsid w:val="005B7269"/>
    <w:rsid w:val="005C3AA9"/>
    <w:rsid w:val="005C5644"/>
    <w:rsid w:val="005C56B6"/>
    <w:rsid w:val="005D3A87"/>
    <w:rsid w:val="005D6069"/>
    <w:rsid w:val="005E4DAE"/>
    <w:rsid w:val="005E6F55"/>
    <w:rsid w:val="005F1066"/>
    <w:rsid w:val="005F2041"/>
    <w:rsid w:val="005F2371"/>
    <w:rsid w:val="005F5EEF"/>
    <w:rsid w:val="00603E43"/>
    <w:rsid w:val="00606A06"/>
    <w:rsid w:val="006120F0"/>
    <w:rsid w:val="00612A9D"/>
    <w:rsid w:val="00613437"/>
    <w:rsid w:val="00615829"/>
    <w:rsid w:val="00621290"/>
    <w:rsid w:val="00622287"/>
    <w:rsid w:val="006246BF"/>
    <w:rsid w:val="00626821"/>
    <w:rsid w:val="00626C1A"/>
    <w:rsid w:val="00630711"/>
    <w:rsid w:val="00631283"/>
    <w:rsid w:val="00631A2C"/>
    <w:rsid w:val="0063297E"/>
    <w:rsid w:val="00635C7E"/>
    <w:rsid w:val="00640532"/>
    <w:rsid w:val="00643CDC"/>
    <w:rsid w:val="006479CF"/>
    <w:rsid w:val="00650FA7"/>
    <w:rsid w:val="006516E3"/>
    <w:rsid w:val="006539DA"/>
    <w:rsid w:val="00653D52"/>
    <w:rsid w:val="006555B8"/>
    <w:rsid w:val="00655B3F"/>
    <w:rsid w:val="00661214"/>
    <w:rsid w:val="00670037"/>
    <w:rsid w:val="00670041"/>
    <w:rsid w:val="00670AC7"/>
    <w:rsid w:val="006716C3"/>
    <w:rsid w:val="00677582"/>
    <w:rsid w:val="00683BC0"/>
    <w:rsid w:val="00686716"/>
    <w:rsid w:val="006907C8"/>
    <w:rsid w:val="00693D27"/>
    <w:rsid w:val="006A0A46"/>
    <w:rsid w:val="006A2288"/>
    <w:rsid w:val="006A4CE7"/>
    <w:rsid w:val="006A556E"/>
    <w:rsid w:val="006A6322"/>
    <w:rsid w:val="006A7238"/>
    <w:rsid w:val="006A7DD3"/>
    <w:rsid w:val="006B2D84"/>
    <w:rsid w:val="006B435B"/>
    <w:rsid w:val="006B7A25"/>
    <w:rsid w:val="006B7FD8"/>
    <w:rsid w:val="006C031E"/>
    <w:rsid w:val="006C3D8F"/>
    <w:rsid w:val="006C4EA5"/>
    <w:rsid w:val="006C574D"/>
    <w:rsid w:val="006D02A4"/>
    <w:rsid w:val="006D161A"/>
    <w:rsid w:val="006D2723"/>
    <w:rsid w:val="006D2DA3"/>
    <w:rsid w:val="006D473E"/>
    <w:rsid w:val="006D622A"/>
    <w:rsid w:val="006D79F4"/>
    <w:rsid w:val="006E1819"/>
    <w:rsid w:val="006F03B7"/>
    <w:rsid w:val="006F1D66"/>
    <w:rsid w:val="006F3D9C"/>
    <w:rsid w:val="006F46F1"/>
    <w:rsid w:val="006F553D"/>
    <w:rsid w:val="006F7524"/>
    <w:rsid w:val="00703125"/>
    <w:rsid w:val="00703152"/>
    <w:rsid w:val="007038F8"/>
    <w:rsid w:val="007056C4"/>
    <w:rsid w:val="007065F3"/>
    <w:rsid w:val="0070711D"/>
    <w:rsid w:val="00710812"/>
    <w:rsid w:val="0071293A"/>
    <w:rsid w:val="00715159"/>
    <w:rsid w:val="00715A40"/>
    <w:rsid w:val="007215CD"/>
    <w:rsid w:val="00723B6B"/>
    <w:rsid w:val="00724810"/>
    <w:rsid w:val="0073320E"/>
    <w:rsid w:val="00734E40"/>
    <w:rsid w:val="007379FF"/>
    <w:rsid w:val="00746215"/>
    <w:rsid w:val="007512B9"/>
    <w:rsid w:val="00751504"/>
    <w:rsid w:val="00753E34"/>
    <w:rsid w:val="00754D6B"/>
    <w:rsid w:val="00760A0B"/>
    <w:rsid w:val="00760C39"/>
    <w:rsid w:val="00763B5A"/>
    <w:rsid w:val="00763D4A"/>
    <w:rsid w:val="00765A7C"/>
    <w:rsid w:val="00771701"/>
    <w:rsid w:val="00773583"/>
    <w:rsid w:val="00774884"/>
    <w:rsid w:val="0077688D"/>
    <w:rsid w:val="007778D9"/>
    <w:rsid w:val="00782B07"/>
    <w:rsid w:val="007836F6"/>
    <w:rsid w:val="00785261"/>
    <w:rsid w:val="00787410"/>
    <w:rsid w:val="0079195D"/>
    <w:rsid w:val="007929FE"/>
    <w:rsid w:val="00795CEA"/>
    <w:rsid w:val="007A2D7C"/>
    <w:rsid w:val="007A4971"/>
    <w:rsid w:val="007A757A"/>
    <w:rsid w:val="007B0256"/>
    <w:rsid w:val="007B03D0"/>
    <w:rsid w:val="007B1760"/>
    <w:rsid w:val="007B1C0D"/>
    <w:rsid w:val="007B252A"/>
    <w:rsid w:val="007B52A5"/>
    <w:rsid w:val="007B79D5"/>
    <w:rsid w:val="007C054B"/>
    <w:rsid w:val="007C18BC"/>
    <w:rsid w:val="007C19C0"/>
    <w:rsid w:val="007C3D2E"/>
    <w:rsid w:val="007C4917"/>
    <w:rsid w:val="007C5706"/>
    <w:rsid w:val="007C5FA9"/>
    <w:rsid w:val="007D1C2F"/>
    <w:rsid w:val="007D30A2"/>
    <w:rsid w:val="007E007C"/>
    <w:rsid w:val="007E22F1"/>
    <w:rsid w:val="007E36D9"/>
    <w:rsid w:val="007E3959"/>
    <w:rsid w:val="007E3B8B"/>
    <w:rsid w:val="007E4264"/>
    <w:rsid w:val="007E6AE3"/>
    <w:rsid w:val="007F3148"/>
    <w:rsid w:val="007F4766"/>
    <w:rsid w:val="008006FC"/>
    <w:rsid w:val="008009CA"/>
    <w:rsid w:val="0080363D"/>
    <w:rsid w:val="00803BDB"/>
    <w:rsid w:val="0080484A"/>
    <w:rsid w:val="00804B36"/>
    <w:rsid w:val="008063AF"/>
    <w:rsid w:val="00812C0E"/>
    <w:rsid w:val="00813D63"/>
    <w:rsid w:val="00814276"/>
    <w:rsid w:val="00815491"/>
    <w:rsid w:val="00815A31"/>
    <w:rsid w:val="00817573"/>
    <w:rsid w:val="008204A6"/>
    <w:rsid w:val="0082068B"/>
    <w:rsid w:val="0082458F"/>
    <w:rsid w:val="00830C04"/>
    <w:rsid w:val="00831FDD"/>
    <w:rsid w:val="008364A3"/>
    <w:rsid w:val="00837F4E"/>
    <w:rsid w:val="0084227C"/>
    <w:rsid w:val="00842C4D"/>
    <w:rsid w:val="0084343F"/>
    <w:rsid w:val="00845820"/>
    <w:rsid w:val="00847AB9"/>
    <w:rsid w:val="0085088E"/>
    <w:rsid w:val="00850A8F"/>
    <w:rsid w:val="00850BF1"/>
    <w:rsid w:val="00850C04"/>
    <w:rsid w:val="00850EB5"/>
    <w:rsid w:val="008565DF"/>
    <w:rsid w:val="0085710F"/>
    <w:rsid w:val="0086129F"/>
    <w:rsid w:val="008623FE"/>
    <w:rsid w:val="00862EAA"/>
    <w:rsid w:val="00870BA3"/>
    <w:rsid w:val="00871AEF"/>
    <w:rsid w:val="00871D8C"/>
    <w:rsid w:val="00874643"/>
    <w:rsid w:val="00876CA6"/>
    <w:rsid w:val="00877018"/>
    <w:rsid w:val="008822EE"/>
    <w:rsid w:val="008864A3"/>
    <w:rsid w:val="00887419"/>
    <w:rsid w:val="00890920"/>
    <w:rsid w:val="008916D6"/>
    <w:rsid w:val="00891E2F"/>
    <w:rsid w:val="00892525"/>
    <w:rsid w:val="00892A20"/>
    <w:rsid w:val="00893F63"/>
    <w:rsid w:val="008946D4"/>
    <w:rsid w:val="00897DBB"/>
    <w:rsid w:val="008A030C"/>
    <w:rsid w:val="008A03DE"/>
    <w:rsid w:val="008A2383"/>
    <w:rsid w:val="008A298C"/>
    <w:rsid w:val="008A57F7"/>
    <w:rsid w:val="008A64A3"/>
    <w:rsid w:val="008B210B"/>
    <w:rsid w:val="008B255B"/>
    <w:rsid w:val="008B3977"/>
    <w:rsid w:val="008B4637"/>
    <w:rsid w:val="008B50BC"/>
    <w:rsid w:val="008B5559"/>
    <w:rsid w:val="008B5A1F"/>
    <w:rsid w:val="008C0C3D"/>
    <w:rsid w:val="008C25C8"/>
    <w:rsid w:val="008C2E71"/>
    <w:rsid w:val="008C3726"/>
    <w:rsid w:val="008C463C"/>
    <w:rsid w:val="008D00BE"/>
    <w:rsid w:val="008D1633"/>
    <w:rsid w:val="008D3758"/>
    <w:rsid w:val="008D3DA8"/>
    <w:rsid w:val="008D3FD2"/>
    <w:rsid w:val="008D4824"/>
    <w:rsid w:val="008D48AA"/>
    <w:rsid w:val="008D57BE"/>
    <w:rsid w:val="008E07FF"/>
    <w:rsid w:val="008E0C72"/>
    <w:rsid w:val="008E3AE7"/>
    <w:rsid w:val="008E64D8"/>
    <w:rsid w:val="008F1038"/>
    <w:rsid w:val="008F3023"/>
    <w:rsid w:val="008F6FB3"/>
    <w:rsid w:val="009011C5"/>
    <w:rsid w:val="00905181"/>
    <w:rsid w:val="00906483"/>
    <w:rsid w:val="00912598"/>
    <w:rsid w:val="0091659B"/>
    <w:rsid w:val="009172CD"/>
    <w:rsid w:val="009225F0"/>
    <w:rsid w:val="0093260E"/>
    <w:rsid w:val="0094563F"/>
    <w:rsid w:val="00946801"/>
    <w:rsid w:val="00946B15"/>
    <w:rsid w:val="00947C34"/>
    <w:rsid w:val="00950FBF"/>
    <w:rsid w:val="00953AEC"/>
    <w:rsid w:val="009542BC"/>
    <w:rsid w:val="009566CA"/>
    <w:rsid w:val="00956718"/>
    <w:rsid w:val="0096464D"/>
    <w:rsid w:val="00977087"/>
    <w:rsid w:val="00983C97"/>
    <w:rsid w:val="00986A34"/>
    <w:rsid w:val="00987714"/>
    <w:rsid w:val="00991976"/>
    <w:rsid w:val="00991FB7"/>
    <w:rsid w:val="0099285D"/>
    <w:rsid w:val="00996415"/>
    <w:rsid w:val="009A27B6"/>
    <w:rsid w:val="009A47B3"/>
    <w:rsid w:val="009B26D3"/>
    <w:rsid w:val="009B3DA8"/>
    <w:rsid w:val="009B5AB3"/>
    <w:rsid w:val="009B717B"/>
    <w:rsid w:val="009C7703"/>
    <w:rsid w:val="009D0A64"/>
    <w:rsid w:val="009D159B"/>
    <w:rsid w:val="009D2DF8"/>
    <w:rsid w:val="009D3CCB"/>
    <w:rsid w:val="009D42E8"/>
    <w:rsid w:val="009D4AC2"/>
    <w:rsid w:val="009D7766"/>
    <w:rsid w:val="009E1DC8"/>
    <w:rsid w:val="009E3B5C"/>
    <w:rsid w:val="009E538B"/>
    <w:rsid w:val="009E5671"/>
    <w:rsid w:val="009E5C57"/>
    <w:rsid w:val="009F6D01"/>
    <w:rsid w:val="00A0016F"/>
    <w:rsid w:val="00A04720"/>
    <w:rsid w:val="00A070DC"/>
    <w:rsid w:val="00A118AF"/>
    <w:rsid w:val="00A13549"/>
    <w:rsid w:val="00A164DD"/>
    <w:rsid w:val="00A250B3"/>
    <w:rsid w:val="00A346D3"/>
    <w:rsid w:val="00A3725E"/>
    <w:rsid w:val="00A40A92"/>
    <w:rsid w:val="00A42FCB"/>
    <w:rsid w:val="00A42FDE"/>
    <w:rsid w:val="00A43E66"/>
    <w:rsid w:val="00A4462B"/>
    <w:rsid w:val="00A4693C"/>
    <w:rsid w:val="00A46B97"/>
    <w:rsid w:val="00A46F96"/>
    <w:rsid w:val="00A4707A"/>
    <w:rsid w:val="00A50D09"/>
    <w:rsid w:val="00A51123"/>
    <w:rsid w:val="00A52296"/>
    <w:rsid w:val="00A62B60"/>
    <w:rsid w:val="00A62EBA"/>
    <w:rsid w:val="00A6317F"/>
    <w:rsid w:val="00A671EF"/>
    <w:rsid w:val="00A674D0"/>
    <w:rsid w:val="00A72C05"/>
    <w:rsid w:val="00A733AC"/>
    <w:rsid w:val="00A7385A"/>
    <w:rsid w:val="00A74769"/>
    <w:rsid w:val="00A74904"/>
    <w:rsid w:val="00A7647E"/>
    <w:rsid w:val="00A806DC"/>
    <w:rsid w:val="00A80DE0"/>
    <w:rsid w:val="00A811D3"/>
    <w:rsid w:val="00A819D2"/>
    <w:rsid w:val="00A822DE"/>
    <w:rsid w:val="00A84A58"/>
    <w:rsid w:val="00A85365"/>
    <w:rsid w:val="00A85767"/>
    <w:rsid w:val="00A85AE5"/>
    <w:rsid w:val="00A90DB5"/>
    <w:rsid w:val="00A92759"/>
    <w:rsid w:val="00A929E6"/>
    <w:rsid w:val="00A92F49"/>
    <w:rsid w:val="00A96C26"/>
    <w:rsid w:val="00AA09A8"/>
    <w:rsid w:val="00AA34EC"/>
    <w:rsid w:val="00AA3D25"/>
    <w:rsid w:val="00AA55F8"/>
    <w:rsid w:val="00AA7226"/>
    <w:rsid w:val="00AB1B09"/>
    <w:rsid w:val="00AB62CC"/>
    <w:rsid w:val="00AC1F19"/>
    <w:rsid w:val="00AC3B7A"/>
    <w:rsid w:val="00AC5145"/>
    <w:rsid w:val="00AD01EF"/>
    <w:rsid w:val="00AD5A0C"/>
    <w:rsid w:val="00AD627F"/>
    <w:rsid w:val="00AD6700"/>
    <w:rsid w:val="00AD7A6E"/>
    <w:rsid w:val="00AE1278"/>
    <w:rsid w:val="00AE2DDB"/>
    <w:rsid w:val="00AE4510"/>
    <w:rsid w:val="00AE4C86"/>
    <w:rsid w:val="00AF169E"/>
    <w:rsid w:val="00AF44FD"/>
    <w:rsid w:val="00AF5337"/>
    <w:rsid w:val="00AF77F3"/>
    <w:rsid w:val="00AF7D83"/>
    <w:rsid w:val="00B023DA"/>
    <w:rsid w:val="00B06331"/>
    <w:rsid w:val="00B0752F"/>
    <w:rsid w:val="00B07798"/>
    <w:rsid w:val="00B10EA9"/>
    <w:rsid w:val="00B10EB1"/>
    <w:rsid w:val="00B11387"/>
    <w:rsid w:val="00B12F3D"/>
    <w:rsid w:val="00B14C1E"/>
    <w:rsid w:val="00B14EEC"/>
    <w:rsid w:val="00B16659"/>
    <w:rsid w:val="00B1669D"/>
    <w:rsid w:val="00B20183"/>
    <w:rsid w:val="00B201E5"/>
    <w:rsid w:val="00B229C8"/>
    <w:rsid w:val="00B246E8"/>
    <w:rsid w:val="00B25125"/>
    <w:rsid w:val="00B27B13"/>
    <w:rsid w:val="00B31D33"/>
    <w:rsid w:val="00B31EEE"/>
    <w:rsid w:val="00B368D1"/>
    <w:rsid w:val="00B36B86"/>
    <w:rsid w:val="00B37603"/>
    <w:rsid w:val="00B413E1"/>
    <w:rsid w:val="00B42111"/>
    <w:rsid w:val="00B42732"/>
    <w:rsid w:val="00B44F9B"/>
    <w:rsid w:val="00B51F49"/>
    <w:rsid w:val="00B5495C"/>
    <w:rsid w:val="00B6274A"/>
    <w:rsid w:val="00B63D64"/>
    <w:rsid w:val="00B6576E"/>
    <w:rsid w:val="00B65D51"/>
    <w:rsid w:val="00B710A6"/>
    <w:rsid w:val="00B71EDF"/>
    <w:rsid w:val="00B75CA9"/>
    <w:rsid w:val="00B760FC"/>
    <w:rsid w:val="00B772ED"/>
    <w:rsid w:val="00B801F3"/>
    <w:rsid w:val="00B809FF"/>
    <w:rsid w:val="00B811FF"/>
    <w:rsid w:val="00B820CD"/>
    <w:rsid w:val="00B83501"/>
    <w:rsid w:val="00B85379"/>
    <w:rsid w:val="00B8586C"/>
    <w:rsid w:val="00B85A85"/>
    <w:rsid w:val="00B906D8"/>
    <w:rsid w:val="00B9147F"/>
    <w:rsid w:val="00B93DFC"/>
    <w:rsid w:val="00B97E58"/>
    <w:rsid w:val="00BA0555"/>
    <w:rsid w:val="00BA2A95"/>
    <w:rsid w:val="00BA2DB9"/>
    <w:rsid w:val="00BA3E11"/>
    <w:rsid w:val="00BA4C9B"/>
    <w:rsid w:val="00BA5842"/>
    <w:rsid w:val="00BA6A09"/>
    <w:rsid w:val="00BB03A8"/>
    <w:rsid w:val="00BC04D2"/>
    <w:rsid w:val="00BC055D"/>
    <w:rsid w:val="00BC0A30"/>
    <w:rsid w:val="00BC1D5F"/>
    <w:rsid w:val="00BC22B6"/>
    <w:rsid w:val="00BC5AB7"/>
    <w:rsid w:val="00BC79CD"/>
    <w:rsid w:val="00BD0F5D"/>
    <w:rsid w:val="00BD2DF8"/>
    <w:rsid w:val="00BD359B"/>
    <w:rsid w:val="00BE0A28"/>
    <w:rsid w:val="00BE0F6F"/>
    <w:rsid w:val="00BE32B9"/>
    <w:rsid w:val="00BE6354"/>
    <w:rsid w:val="00BE7148"/>
    <w:rsid w:val="00BF488E"/>
    <w:rsid w:val="00BF5F92"/>
    <w:rsid w:val="00BF7FE9"/>
    <w:rsid w:val="00C01761"/>
    <w:rsid w:val="00C027B8"/>
    <w:rsid w:val="00C10069"/>
    <w:rsid w:val="00C135F7"/>
    <w:rsid w:val="00C163A9"/>
    <w:rsid w:val="00C175D2"/>
    <w:rsid w:val="00C21516"/>
    <w:rsid w:val="00C21697"/>
    <w:rsid w:val="00C23E28"/>
    <w:rsid w:val="00C25B7F"/>
    <w:rsid w:val="00C26D64"/>
    <w:rsid w:val="00C27666"/>
    <w:rsid w:val="00C27ABB"/>
    <w:rsid w:val="00C27DDB"/>
    <w:rsid w:val="00C27E4C"/>
    <w:rsid w:val="00C31542"/>
    <w:rsid w:val="00C321F5"/>
    <w:rsid w:val="00C32D13"/>
    <w:rsid w:val="00C33C18"/>
    <w:rsid w:val="00C36523"/>
    <w:rsid w:val="00C4058D"/>
    <w:rsid w:val="00C415DA"/>
    <w:rsid w:val="00C42222"/>
    <w:rsid w:val="00C438A6"/>
    <w:rsid w:val="00C47298"/>
    <w:rsid w:val="00C47E59"/>
    <w:rsid w:val="00C50F4C"/>
    <w:rsid w:val="00C53EA0"/>
    <w:rsid w:val="00C55DE7"/>
    <w:rsid w:val="00C57001"/>
    <w:rsid w:val="00C62645"/>
    <w:rsid w:val="00C63ED7"/>
    <w:rsid w:val="00C67F7D"/>
    <w:rsid w:val="00C7123C"/>
    <w:rsid w:val="00C7347B"/>
    <w:rsid w:val="00C74228"/>
    <w:rsid w:val="00C75CC7"/>
    <w:rsid w:val="00C76B3D"/>
    <w:rsid w:val="00C779DC"/>
    <w:rsid w:val="00C82420"/>
    <w:rsid w:val="00CA5D88"/>
    <w:rsid w:val="00CB0174"/>
    <w:rsid w:val="00CB38D4"/>
    <w:rsid w:val="00CB6A08"/>
    <w:rsid w:val="00CB6F36"/>
    <w:rsid w:val="00CB718C"/>
    <w:rsid w:val="00CB74B3"/>
    <w:rsid w:val="00CC444F"/>
    <w:rsid w:val="00CC482D"/>
    <w:rsid w:val="00CC58D6"/>
    <w:rsid w:val="00CC61E2"/>
    <w:rsid w:val="00CD00F8"/>
    <w:rsid w:val="00CD1CAF"/>
    <w:rsid w:val="00CD2336"/>
    <w:rsid w:val="00CD6C82"/>
    <w:rsid w:val="00CD7E7F"/>
    <w:rsid w:val="00CE0B04"/>
    <w:rsid w:val="00CE13C1"/>
    <w:rsid w:val="00CE1CB4"/>
    <w:rsid w:val="00CE30AB"/>
    <w:rsid w:val="00CE381E"/>
    <w:rsid w:val="00CE3A21"/>
    <w:rsid w:val="00CE4A1F"/>
    <w:rsid w:val="00CE4E27"/>
    <w:rsid w:val="00CE57F3"/>
    <w:rsid w:val="00CF3BA4"/>
    <w:rsid w:val="00CF4DF4"/>
    <w:rsid w:val="00CF50B8"/>
    <w:rsid w:val="00CF77DE"/>
    <w:rsid w:val="00D00248"/>
    <w:rsid w:val="00D02A60"/>
    <w:rsid w:val="00D02AAD"/>
    <w:rsid w:val="00D05A00"/>
    <w:rsid w:val="00D066BF"/>
    <w:rsid w:val="00D07FBD"/>
    <w:rsid w:val="00D1287B"/>
    <w:rsid w:val="00D13368"/>
    <w:rsid w:val="00D1723C"/>
    <w:rsid w:val="00D17DDE"/>
    <w:rsid w:val="00D20899"/>
    <w:rsid w:val="00D218A6"/>
    <w:rsid w:val="00D222B3"/>
    <w:rsid w:val="00D22A8A"/>
    <w:rsid w:val="00D2619A"/>
    <w:rsid w:val="00D3037D"/>
    <w:rsid w:val="00D34CFE"/>
    <w:rsid w:val="00D40593"/>
    <w:rsid w:val="00D425E3"/>
    <w:rsid w:val="00D44831"/>
    <w:rsid w:val="00D45B00"/>
    <w:rsid w:val="00D4674B"/>
    <w:rsid w:val="00D503D9"/>
    <w:rsid w:val="00D54028"/>
    <w:rsid w:val="00D57462"/>
    <w:rsid w:val="00D63DB8"/>
    <w:rsid w:val="00D65295"/>
    <w:rsid w:val="00D66E74"/>
    <w:rsid w:val="00D7008A"/>
    <w:rsid w:val="00D7066E"/>
    <w:rsid w:val="00D71C54"/>
    <w:rsid w:val="00D733DE"/>
    <w:rsid w:val="00D745C4"/>
    <w:rsid w:val="00D771F8"/>
    <w:rsid w:val="00D8312B"/>
    <w:rsid w:val="00D83510"/>
    <w:rsid w:val="00D83A4A"/>
    <w:rsid w:val="00D83A7C"/>
    <w:rsid w:val="00D84031"/>
    <w:rsid w:val="00D844C7"/>
    <w:rsid w:val="00D86E50"/>
    <w:rsid w:val="00D873E1"/>
    <w:rsid w:val="00D902E6"/>
    <w:rsid w:val="00D90934"/>
    <w:rsid w:val="00D90D3C"/>
    <w:rsid w:val="00D91F38"/>
    <w:rsid w:val="00D94781"/>
    <w:rsid w:val="00DA1B31"/>
    <w:rsid w:val="00DA33DB"/>
    <w:rsid w:val="00DA3BFE"/>
    <w:rsid w:val="00DA4D13"/>
    <w:rsid w:val="00DA541D"/>
    <w:rsid w:val="00DA644B"/>
    <w:rsid w:val="00DA66C1"/>
    <w:rsid w:val="00DA7B4A"/>
    <w:rsid w:val="00DB012A"/>
    <w:rsid w:val="00DB145C"/>
    <w:rsid w:val="00DB23B2"/>
    <w:rsid w:val="00DB308E"/>
    <w:rsid w:val="00DB33E4"/>
    <w:rsid w:val="00DB4A2D"/>
    <w:rsid w:val="00DB4B12"/>
    <w:rsid w:val="00DC017B"/>
    <w:rsid w:val="00DC61A0"/>
    <w:rsid w:val="00DC6614"/>
    <w:rsid w:val="00DC6EBC"/>
    <w:rsid w:val="00DC7F02"/>
    <w:rsid w:val="00DD6202"/>
    <w:rsid w:val="00DD68AB"/>
    <w:rsid w:val="00DD7D41"/>
    <w:rsid w:val="00DE1AED"/>
    <w:rsid w:val="00DE224E"/>
    <w:rsid w:val="00DE31CF"/>
    <w:rsid w:val="00DE3FBD"/>
    <w:rsid w:val="00DE5561"/>
    <w:rsid w:val="00DF29FD"/>
    <w:rsid w:val="00DF36C6"/>
    <w:rsid w:val="00DF57AA"/>
    <w:rsid w:val="00DF6274"/>
    <w:rsid w:val="00E001C8"/>
    <w:rsid w:val="00E01B1B"/>
    <w:rsid w:val="00E05453"/>
    <w:rsid w:val="00E0628F"/>
    <w:rsid w:val="00E07B90"/>
    <w:rsid w:val="00E12BB6"/>
    <w:rsid w:val="00E157B7"/>
    <w:rsid w:val="00E16DBA"/>
    <w:rsid w:val="00E2208A"/>
    <w:rsid w:val="00E24711"/>
    <w:rsid w:val="00E248F8"/>
    <w:rsid w:val="00E25CDC"/>
    <w:rsid w:val="00E267EC"/>
    <w:rsid w:val="00E27935"/>
    <w:rsid w:val="00E30A82"/>
    <w:rsid w:val="00E30C3C"/>
    <w:rsid w:val="00E312EE"/>
    <w:rsid w:val="00E4469D"/>
    <w:rsid w:val="00E44D6E"/>
    <w:rsid w:val="00E47E5E"/>
    <w:rsid w:val="00E51EF1"/>
    <w:rsid w:val="00E528A6"/>
    <w:rsid w:val="00E54F99"/>
    <w:rsid w:val="00E64245"/>
    <w:rsid w:val="00E643E0"/>
    <w:rsid w:val="00E668FD"/>
    <w:rsid w:val="00E708BB"/>
    <w:rsid w:val="00E71836"/>
    <w:rsid w:val="00E7463E"/>
    <w:rsid w:val="00E761A2"/>
    <w:rsid w:val="00E77E08"/>
    <w:rsid w:val="00E80F5A"/>
    <w:rsid w:val="00E81B70"/>
    <w:rsid w:val="00E82B90"/>
    <w:rsid w:val="00E83071"/>
    <w:rsid w:val="00E85659"/>
    <w:rsid w:val="00E858A7"/>
    <w:rsid w:val="00E86439"/>
    <w:rsid w:val="00E9285A"/>
    <w:rsid w:val="00E936E0"/>
    <w:rsid w:val="00E93AB4"/>
    <w:rsid w:val="00E943B5"/>
    <w:rsid w:val="00E94D9D"/>
    <w:rsid w:val="00E956B6"/>
    <w:rsid w:val="00E95E46"/>
    <w:rsid w:val="00E975C4"/>
    <w:rsid w:val="00EA062F"/>
    <w:rsid w:val="00EA1053"/>
    <w:rsid w:val="00EA550A"/>
    <w:rsid w:val="00EA61B4"/>
    <w:rsid w:val="00EA66F0"/>
    <w:rsid w:val="00EB1FB2"/>
    <w:rsid w:val="00EB268B"/>
    <w:rsid w:val="00EB7949"/>
    <w:rsid w:val="00EC00B2"/>
    <w:rsid w:val="00EC395B"/>
    <w:rsid w:val="00EC7AD6"/>
    <w:rsid w:val="00ED0A8C"/>
    <w:rsid w:val="00ED0D7A"/>
    <w:rsid w:val="00ED19AD"/>
    <w:rsid w:val="00ED3F6A"/>
    <w:rsid w:val="00ED4A9E"/>
    <w:rsid w:val="00ED57E4"/>
    <w:rsid w:val="00ED72B3"/>
    <w:rsid w:val="00ED7CD9"/>
    <w:rsid w:val="00ED7F2C"/>
    <w:rsid w:val="00EE0C79"/>
    <w:rsid w:val="00EE121D"/>
    <w:rsid w:val="00EE3834"/>
    <w:rsid w:val="00EE3B6C"/>
    <w:rsid w:val="00EE5726"/>
    <w:rsid w:val="00EE5D6C"/>
    <w:rsid w:val="00EE67D9"/>
    <w:rsid w:val="00EE68BA"/>
    <w:rsid w:val="00EF3823"/>
    <w:rsid w:val="00EF407B"/>
    <w:rsid w:val="00EF7AF2"/>
    <w:rsid w:val="00F00217"/>
    <w:rsid w:val="00F047F4"/>
    <w:rsid w:val="00F07D2D"/>
    <w:rsid w:val="00F10EDC"/>
    <w:rsid w:val="00F120A3"/>
    <w:rsid w:val="00F12BA1"/>
    <w:rsid w:val="00F13346"/>
    <w:rsid w:val="00F148C2"/>
    <w:rsid w:val="00F14937"/>
    <w:rsid w:val="00F15211"/>
    <w:rsid w:val="00F212CF"/>
    <w:rsid w:val="00F21A25"/>
    <w:rsid w:val="00F2295A"/>
    <w:rsid w:val="00F22D57"/>
    <w:rsid w:val="00F23B11"/>
    <w:rsid w:val="00F24004"/>
    <w:rsid w:val="00F30908"/>
    <w:rsid w:val="00F31402"/>
    <w:rsid w:val="00F31D86"/>
    <w:rsid w:val="00F32AAD"/>
    <w:rsid w:val="00F32E8B"/>
    <w:rsid w:val="00F37C38"/>
    <w:rsid w:val="00F42CAA"/>
    <w:rsid w:val="00F44F79"/>
    <w:rsid w:val="00F458A0"/>
    <w:rsid w:val="00F46326"/>
    <w:rsid w:val="00F47F8D"/>
    <w:rsid w:val="00F508B9"/>
    <w:rsid w:val="00F519B5"/>
    <w:rsid w:val="00F5249A"/>
    <w:rsid w:val="00F55B7F"/>
    <w:rsid w:val="00F6060B"/>
    <w:rsid w:val="00F6096D"/>
    <w:rsid w:val="00F7098C"/>
    <w:rsid w:val="00F73C41"/>
    <w:rsid w:val="00F77E5D"/>
    <w:rsid w:val="00F807DE"/>
    <w:rsid w:val="00F85669"/>
    <w:rsid w:val="00F85922"/>
    <w:rsid w:val="00F90711"/>
    <w:rsid w:val="00F90893"/>
    <w:rsid w:val="00F92C78"/>
    <w:rsid w:val="00F95A6F"/>
    <w:rsid w:val="00F95B97"/>
    <w:rsid w:val="00F96E68"/>
    <w:rsid w:val="00FA1000"/>
    <w:rsid w:val="00FA1012"/>
    <w:rsid w:val="00FA1150"/>
    <w:rsid w:val="00FA21BE"/>
    <w:rsid w:val="00FA7485"/>
    <w:rsid w:val="00FB164F"/>
    <w:rsid w:val="00FB18FF"/>
    <w:rsid w:val="00FB4887"/>
    <w:rsid w:val="00FB4E73"/>
    <w:rsid w:val="00FC143A"/>
    <w:rsid w:val="00FC214A"/>
    <w:rsid w:val="00FC2F64"/>
    <w:rsid w:val="00FC3918"/>
    <w:rsid w:val="00FC560B"/>
    <w:rsid w:val="00FD2261"/>
    <w:rsid w:val="00FD4B62"/>
    <w:rsid w:val="00FD538E"/>
    <w:rsid w:val="00FD5ADE"/>
    <w:rsid w:val="00FE1A4F"/>
    <w:rsid w:val="00FE3513"/>
    <w:rsid w:val="00FE5716"/>
    <w:rsid w:val="00FE5D12"/>
    <w:rsid w:val="00FE767A"/>
    <w:rsid w:val="00FF0B47"/>
    <w:rsid w:val="00FF1543"/>
    <w:rsid w:val="00FF1799"/>
    <w:rsid w:val="00FF179A"/>
    <w:rsid w:val="00FF48E7"/>
    <w:rsid w:val="00FF71A1"/>
    <w:rsid w:val="00FF725E"/>
    <w:rsid w:val="0135B87A"/>
    <w:rsid w:val="014D45C4"/>
    <w:rsid w:val="014FB1F8"/>
    <w:rsid w:val="02F2F440"/>
    <w:rsid w:val="03469EDA"/>
    <w:rsid w:val="05DFDAC4"/>
    <w:rsid w:val="06FAB3AD"/>
    <w:rsid w:val="07D973F4"/>
    <w:rsid w:val="083E9419"/>
    <w:rsid w:val="0957F46D"/>
    <w:rsid w:val="0962229A"/>
    <w:rsid w:val="096DCFB4"/>
    <w:rsid w:val="097824F5"/>
    <w:rsid w:val="097CD34F"/>
    <w:rsid w:val="09F70EE4"/>
    <w:rsid w:val="0A8ECC6A"/>
    <w:rsid w:val="0B2120D6"/>
    <w:rsid w:val="0B59FB43"/>
    <w:rsid w:val="0C1BFFD5"/>
    <w:rsid w:val="0CD0184D"/>
    <w:rsid w:val="0D295662"/>
    <w:rsid w:val="0E1033D2"/>
    <w:rsid w:val="0E733FAA"/>
    <w:rsid w:val="0F08964E"/>
    <w:rsid w:val="0F1EED0D"/>
    <w:rsid w:val="0F88100D"/>
    <w:rsid w:val="0FE206F9"/>
    <w:rsid w:val="103060A9"/>
    <w:rsid w:val="106A0E7B"/>
    <w:rsid w:val="10997684"/>
    <w:rsid w:val="10CF72F3"/>
    <w:rsid w:val="11CCDF7C"/>
    <w:rsid w:val="12948D77"/>
    <w:rsid w:val="12EB9700"/>
    <w:rsid w:val="13C39D43"/>
    <w:rsid w:val="144B3EA4"/>
    <w:rsid w:val="174938E2"/>
    <w:rsid w:val="1886C9A3"/>
    <w:rsid w:val="188EA637"/>
    <w:rsid w:val="189879E4"/>
    <w:rsid w:val="18E1076C"/>
    <w:rsid w:val="1906FFF4"/>
    <w:rsid w:val="1AB29DD7"/>
    <w:rsid w:val="1B647080"/>
    <w:rsid w:val="1B9EC505"/>
    <w:rsid w:val="1C132155"/>
    <w:rsid w:val="1D5A049C"/>
    <w:rsid w:val="1DB5ACD6"/>
    <w:rsid w:val="1DEB8C6D"/>
    <w:rsid w:val="1EF9B946"/>
    <w:rsid w:val="20EE4AAA"/>
    <w:rsid w:val="215702BF"/>
    <w:rsid w:val="21D5E852"/>
    <w:rsid w:val="234392E2"/>
    <w:rsid w:val="23E6ECEE"/>
    <w:rsid w:val="23ED1DE0"/>
    <w:rsid w:val="24006344"/>
    <w:rsid w:val="24A9874C"/>
    <w:rsid w:val="24B246D2"/>
    <w:rsid w:val="250E8BEA"/>
    <w:rsid w:val="25CCE2EA"/>
    <w:rsid w:val="261832C0"/>
    <w:rsid w:val="263389D7"/>
    <w:rsid w:val="2672DB7B"/>
    <w:rsid w:val="26AEC697"/>
    <w:rsid w:val="26EA8E6A"/>
    <w:rsid w:val="290A7FDC"/>
    <w:rsid w:val="2A277B38"/>
    <w:rsid w:val="2ADCB12D"/>
    <w:rsid w:val="2B061F10"/>
    <w:rsid w:val="2BEA4B38"/>
    <w:rsid w:val="2C05DBD9"/>
    <w:rsid w:val="2C6A3497"/>
    <w:rsid w:val="2D15C301"/>
    <w:rsid w:val="2E4ADDE4"/>
    <w:rsid w:val="2E98F6AA"/>
    <w:rsid w:val="2EC1DA17"/>
    <w:rsid w:val="2F051726"/>
    <w:rsid w:val="2F347F8A"/>
    <w:rsid w:val="30C5E2AC"/>
    <w:rsid w:val="31896D02"/>
    <w:rsid w:val="31B0C207"/>
    <w:rsid w:val="31DA211C"/>
    <w:rsid w:val="3219DFA7"/>
    <w:rsid w:val="34B6FB92"/>
    <w:rsid w:val="34B7DD5D"/>
    <w:rsid w:val="3623485B"/>
    <w:rsid w:val="36DD40DE"/>
    <w:rsid w:val="372F1835"/>
    <w:rsid w:val="3761F28A"/>
    <w:rsid w:val="3766F975"/>
    <w:rsid w:val="38377A88"/>
    <w:rsid w:val="3866B465"/>
    <w:rsid w:val="388928CC"/>
    <w:rsid w:val="3912621B"/>
    <w:rsid w:val="3986EB25"/>
    <w:rsid w:val="39A98CDF"/>
    <w:rsid w:val="3A7FB428"/>
    <w:rsid w:val="3AA965EB"/>
    <w:rsid w:val="3C7CE653"/>
    <w:rsid w:val="3C8AD1CC"/>
    <w:rsid w:val="3E77C696"/>
    <w:rsid w:val="3F3DD3D9"/>
    <w:rsid w:val="3F675ED5"/>
    <w:rsid w:val="3F6E3A14"/>
    <w:rsid w:val="40972F32"/>
    <w:rsid w:val="4102B485"/>
    <w:rsid w:val="41D604ED"/>
    <w:rsid w:val="41EA0AB8"/>
    <w:rsid w:val="44DC5FB9"/>
    <w:rsid w:val="4554B0E7"/>
    <w:rsid w:val="45991EDD"/>
    <w:rsid w:val="46462E55"/>
    <w:rsid w:val="464DBA66"/>
    <w:rsid w:val="466D2C21"/>
    <w:rsid w:val="468B6833"/>
    <w:rsid w:val="475D7456"/>
    <w:rsid w:val="476B8657"/>
    <w:rsid w:val="47731AEC"/>
    <w:rsid w:val="4977D50B"/>
    <w:rsid w:val="4AC0F399"/>
    <w:rsid w:val="4BDF02EA"/>
    <w:rsid w:val="4C9624FC"/>
    <w:rsid w:val="4D5F18E1"/>
    <w:rsid w:val="4DBEF9D8"/>
    <w:rsid w:val="4DCE37C1"/>
    <w:rsid w:val="4E00BC91"/>
    <w:rsid w:val="500A5DAD"/>
    <w:rsid w:val="502B325B"/>
    <w:rsid w:val="51790CF7"/>
    <w:rsid w:val="51CA6754"/>
    <w:rsid w:val="52C8D4ED"/>
    <w:rsid w:val="5320649B"/>
    <w:rsid w:val="538BFEFE"/>
    <w:rsid w:val="53A5391A"/>
    <w:rsid w:val="53CE624D"/>
    <w:rsid w:val="53D3FA44"/>
    <w:rsid w:val="54427CFA"/>
    <w:rsid w:val="550F8FDC"/>
    <w:rsid w:val="5648A2B7"/>
    <w:rsid w:val="5703B316"/>
    <w:rsid w:val="57043F0C"/>
    <w:rsid w:val="578FF03F"/>
    <w:rsid w:val="5865DC7E"/>
    <w:rsid w:val="58CA459B"/>
    <w:rsid w:val="5A938DCF"/>
    <w:rsid w:val="5B3F5E1A"/>
    <w:rsid w:val="5B76AA6C"/>
    <w:rsid w:val="5CC604C0"/>
    <w:rsid w:val="5D72E918"/>
    <w:rsid w:val="5E5AB694"/>
    <w:rsid w:val="60438E0F"/>
    <w:rsid w:val="60629FBF"/>
    <w:rsid w:val="6172A3D9"/>
    <w:rsid w:val="61993B39"/>
    <w:rsid w:val="61F05A02"/>
    <w:rsid w:val="61FF7B6B"/>
    <w:rsid w:val="62BCFF5C"/>
    <w:rsid w:val="63375D27"/>
    <w:rsid w:val="64885FDA"/>
    <w:rsid w:val="64F5C733"/>
    <w:rsid w:val="65A8ED72"/>
    <w:rsid w:val="65FB70BD"/>
    <w:rsid w:val="66269EC9"/>
    <w:rsid w:val="664D0B11"/>
    <w:rsid w:val="6694F8E2"/>
    <w:rsid w:val="68D9E454"/>
    <w:rsid w:val="69B79068"/>
    <w:rsid w:val="6B242C54"/>
    <w:rsid w:val="6B40DC39"/>
    <w:rsid w:val="6B5CD566"/>
    <w:rsid w:val="6BD8E81D"/>
    <w:rsid w:val="6DBB0E69"/>
    <w:rsid w:val="6E1405C7"/>
    <w:rsid w:val="6E2985F7"/>
    <w:rsid w:val="6F93DB27"/>
    <w:rsid w:val="7048527E"/>
    <w:rsid w:val="70574948"/>
    <w:rsid w:val="7163C15C"/>
    <w:rsid w:val="71E31B8A"/>
    <w:rsid w:val="73B0A257"/>
    <w:rsid w:val="73FB73CB"/>
    <w:rsid w:val="7429E344"/>
    <w:rsid w:val="743C7DDA"/>
    <w:rsid w:val="74D4A23C"/>
    <w:rsid w:val="75E860DA"/>
    <w:rsid w:val="7808B48F"/>
    <w:rsid w:val="7838B293"/>
    <w:rsid w:val="785E4889"/>
    <w:rsid w:val="78C00156"/>
    <w:rsid w:val="79331C1B"/>
    <w:rsid w:val="79B59E44"/>
    <w:rsid w:val="7B781C35"/>
    <w:rsid w:val="7D8EF784"/>
    <w:rsid w:val="7E12D430"/>
    <w:rsid w:val="7E4BE12C"/>
    <w:rsid w:val="7F258CFD"/>
    <w:rsid w:val="7F6232E3"/>
    <w:rsid w:val="7F69396D"/>
    <w:rsid w:val="7F9797F0"/>
    <w:rsid w:val="7FB85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5610F"/>
    <w:pPr>
      <w:spacing w:after="200"/>
    </w:pPr>
    <w:rPr>
      <w:spacing w:val="3"/>
      <w:sz w:val="22"/>
    </w:rPr>
  </w:style>
  <w:style w:type="paragraph" w:styleId="Heading1">
    <w:name w:val="heading 1"/>
    <w:basedOn w:val="Normal"/>
    <w:next w:val="Normal"/>
    <w:link w:val="Heading1Char"/>
    <w:uiPriority w:val="2"/>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rsid w:val="000E29D7"/>
  </w:style>
  <w:style w:type="character" w:customStyle="1" w:styleId="HeaderChar">
    <w:name w:val="Header Char"/>
    <w:basedOn w:val="DefaultParagraphFont"/>
    <w:link w:val="Header"/>
    <w:uiPriority w:val="99"/>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1"/>
    <w:unhideWhenUsed/>
    <w:qFormat/>
    <w:rsid w:val="009B26D3"/>
  </w:style>
  <w:style w:type="paragraph" w:styleId="ListParagraph">
    <w:name w:val="List Paragraph"/>
    <w:basedOn w:val="Normal"/>
    <w:uiPriority w:val="34"/>
    <w:qFormat/>
    <w:rsid w:val="00996415"/>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rsid w:val="0045365D"/>
    <w:pPr>
      <w:spacing w:after="0" w:line="240" w:lineRule="auto"/>
    </w:pPr>
    <w:tblPr/>
  </w:style>
  <w:style w:type="table" w:styleId="TableGridLight">
    <w:name w:val="Grid Table Light"/>
    <w:basedOn w:val="TableNormal"/>
    <w:uiPriority w:val="40"/>
    <w:rsid w:val="0045365D"/>
    <w:pPr>
      <w:spacing w:after="0" w:line="240" w:lineRule="auto"/>
    </w:pPr>
    <w:tblPr/>
    <w:tcPr>
      <w:shd w:val="clear" w:color="auto" w:fill="005A70" w:themeFill="accent1"/>
    </w:tcPr>
    <w:tblStylePr w:type="firstRow">
      <w:rPr>
        <w:color w:val="FFFFFF" w:themeColor="background1"/>
      </w:r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ullouttext">
    <w:name w:val="Pullout text"/>
    <w:basedOn w:val="Normal"/>
    <w:next w:val="Normal"/>
    <w:link w:val="PullouttextChar"/>
    <w:uiPriority w:val="3"/>
    <w:qFormat/>
    <w:rsid w:val="006B7A25"/>
    <w:pPr>
      <w:spacing w:before="120" w:after="120" w:line="240" w:lineRule="atLeast"/>
    </w:pPr>
    <w:rPr>
      <w:rFonts w:ascii="Calibri" w:eastAsia="Times New Roman" w:hAnsi="Calibri" w:cs="Arial"/>
      <w:bCs/>
      <w:i/>
      <w:color w:val="1F497D"/>
      <w:sz w:val="20"/>
      <w:szCs w:val="20"/>
      <w:lang w:eastAsia="en-AU"/>
    </w:rPr>
  </w:style>
  <w:style w:type="character" w:customStyle="1" w:styleId="PullouttextChar">
    <w:name w:val="Pullout text Char"/>
    <w:basedOn w:val="Heading2Char"/>
    <w:link w:val="Pullouttext"/>
    <w:uiPriority w:val="3"/>
    <w:rsid w:val="006B7A25"/>
    <w:rPr>
      <w:rFonts w:ascii="Calibri" w:eastAsia="Times New Roman" w:hAnsi="Calibri" w:cs="Arial"/>
      <w:bCs/>
      <w:i/>
      <w:color w:val="1F497D"/>
      <w:spacing w:val="3"/>
      <w:sz w:val="20"/>
      <w:szCs w:val="20"/>
      <w:lang w:eastAsia="en-AU"/>
    </w:rPr>
  </w:style>
  <w:style w:type="table" w:customStyle="1" w:styleId="TableGrid1">
    <w:name w:val="Table Grid1"/>
    <w:basedOn w:val="TableNormal"/>
    <w:next w:val="TableGrid"/>
    <w:rsid w:val="007B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nowrap">
    <w:name w:val="ct-nowrap"/>
    <w:basedOn w:val="DefaultParagraphFont"/>
    <w:rsid w:val="00D503D9"/>
  </w:style>
  <w:style w:type="character" w:customStyle="1" w:styleId="ct-visually-hidden">
    <w:name w:val="ct-visually-hidden"/>
    <w:basedOn w:val="DefaultParagraphFont"/>
    <w:rsid w:val="00D503D9"/>
  </w:style>
  <w:style w:type="table" w:styleId="GridTable4-Accent1">
    <w:name w:val="Grid Table 4 Accent 1"/>
    <w:basedOn w:val="TableNormal"/>
    <w:uiPriority w:val="49"/>
    <w:rsid w:val="00444F3A"/>
    <w:pPr>
      <w:spacing w:after="0" w:line="240" w:lineRule="auto"/>
    </w:p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paragraph" w:styleId="BodyText">
    <w:name w:val="Body Text"/>
    <w:basedOn w:val="Normal"/>
    <w:link w:val="BodyTextChar"/>
    <w:uiPriority w:val="99"/>
    <w:semiHidden/>
    <w:unhideWhenUsed/>
    <w:rsid w:val="00E27935"/>
    <w:pPr>
      <w:spacing w:after="120"/>
    </w:pPr>
  </w:style>
  <w:style w:type="character" w:customStyle="1" w:styleId="BodyTextChar">
    <w:name w:val="Body Text Char"/>
    <w:basedOn w:val="DefaultParagraphFont"/>
    <w:link w:val="BodyText"/>
    <w:uiPriority w:val="99"/>
    <w:semiHidden/>
    <w:rsid w:val="00E27935"/>
    <w:rPr>
      <w:spacing w:val="3"/>
      <w:sz w:val="22"/>
    </w:rPr>
  </w:style>
  <w:style w:type="paragraph" w:customStyle="1" w:styleId="Indent2">
    <w:name w:val="Indent 2"/>
    <w:basedOn w:val="Normal"/>
    <w:link w:val="Indent2Char"/>
    <w:rsid w:val="0025610F"/>
    <w:pPr>
      <w:spacing w:after="240" w:line="240" w:lineRule="auto"/>
      <w:ind w:left="737"/>
    </w:pPr>
    <w:rPr>
      <w:rFonts w:ascii="Arial" w:eastAsia="Times New Roman" w:hAnsi="Arial" w:cs="Arial"/>
      <w:spacing w:val="0"/>
      <w:sz w:val="20"/>
      <w:szCs w:val="20"/>
    </w:rPr>
  </w:style>
  <w:style w:type="character" w:customStyle="1" w:styleId="Indent2Char">
    <w:name w:val="Indent 2 Char"/>
    <w:link w:val="Indent2"/>
    <w:rsid w:val="0025610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77582896">
      <w:bodyDiv w:val="1"/>
      <w:marLeft w:val="0"/>
      <w:marRight w:val="0"/>
      <w:marTop w:val="0"/>
      <w:marBottom w:val="0"/>
      <w:divBdr>
        <w:top w:val="none" w:sz="0" w:space="0" w:color="auto"/>
        <w:left w:val="none" w:sz="0" w:space="0" w:color="auto"/>
        <w:bottom w:val="none" w:sz="0" w:space="0" w:color="auto"/>
        <w:right w:val="none" w:sz="0" w:space="0" w:color="auto"/>
      </w:divBdr>
    </w:div>
    <w:div w:id="1018505177">
      <w:bodyDiv w:val="1"/>
      <w:marLeft w:val="0"/>
      <w:marRight w:val="0"/>
      <w:marTop w:val="0"/>
      <w:marBottom w:val="0"/>
      <w:divBdr>
        <w:top w:val="none" w:sz="0" w:space="0" w:color="auto"/>
        <w:left w:val="none" w:sz="0" w:space="0" w:color="auto"/>
        <w:bottom w:val="none" w:sz="0" w:space="0" w:color="auto"/>
        <w:right w:val="none" w:sz="0" w:space="0" w:color="auto"/>
      </w:divBdr>
    </w:div>
    <w:div w:id="14249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SVAdvisoryCouncil@ds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SVAdvisoryCouncil@dss.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FSVAdvisoryCouncil@dss.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FSVAdvisoryCouncil@dss.gov.a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5665A833C485A8A803855520E0D48"/>
        <w:category>
          <w:name w:val="General"/>
          <w:gallery w:val="placeholder"/>
        </w:category>
        <w:types>
          <w:type w:val="bbPlcHdr"/>
        </w:types>
        <w:behaviors>
          <w:behavior w:val="content"/>
        </w:behaviors>
        <w:guid w:val="{5E22624C-6204-4590-A77E-9872DD0BEF72}"/>
      </w:docPartPr>
      <w:docPartBody>
        <w:p w:rsidR="00465F91" w:rsidRDefault="00465F91" w:rsidP="00465F91">
          <w:pPr>
            <w:pStyle w:val="F425665A833C485A8A803855520E0D48"/>
          </w:pPr>
          <w:r w:rsidRPr="000811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91"/>
    <w:rsid w:val="00074992"/>
    <w:rsid w:val="00103214"/>
    <w:rsid w:val="00113A32"/>
    <w:rsid w:val="00142FFE"/>
    <w:rsid w:val="002D7334"/>
    <w:rsid w:val="00465F91"/>
    <w:rsid w:val="00630711"/>
    <w:rsid w:val="006B59F4"/>
    <w:rsid w:val="006F03B7"/>
    <w:rsid w:val="0070711D"/>
    <w:rsid w:val="00723B6B"/>
    <w:rsid w:val="008C463C"/>
    <w:rsid w:val="009D2DBF"/>
    <w:rsid w:val="00A059DC"/>
    <w:rsid w:val="00A164DD"/>
    <w:rsid w:val="00AC1F19"/>
    <w:rsid w:val="00AC37D0"/>
    <w:rsid w:val="00AF5337"/>
    <w:rsid w:val="00B06331"/>
    <w:rsid w:val="00BD0F5D"/>
    <w:rsid w:val="00D17DDE"/>
    <w:rsid w:val="00E001C8"/>
    <w:rsid w:val="00F859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F91"/>
    <w:rPr>
      <w:color w:val="666666"/>
    </w:rPr>
  </w:style>
  <w:style w:type="paragraph" w:customStyle="1" w:styleId="F425665A833C485A8A803855520E0D48">
    <w:name w:val="F425665A833C485A8A803855520E0D48"/>
    <w:rsid w:val="00465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1629</Words>
  <Characters>9664</Characters>
  <Application>Microsoft Office Word</Application>
  <DocSecurity>0</DocSecurity>
  <Lines>290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Links>
    <vt:vector size="24" baseType="variant">
      <vt:variant>
        <vt:i4>1900661</vt:i4>
      </vt:variant>
      <vt:variant>
        <vt:i4>9</vt:i4>
      </vt:variant>
      <vt:variant>
        <vt:i4>0</vt:i4>
      </vt:variant>
      <vt:variant>
        <vt:i4>5</vt:i4>
      </vt:variant>
      <vt:variant>
        <vt:lpwstr>mailto:DFSVAdvisoryCouncil@dss.gov.au</vt:lpwstr>
      </vt:variant>
      <vt:variant>
        <vt:lpwstr/>
      </vt:variant>
      <vt:variant>
        <vt:i4>1900661</vt:i4>
      </vt:variant>
      <vt:variant>
        <vt:i4>6</vt:i4>
      </vt:variant>
      <vt:variant>
        <vt:i4>0</vt:i4>
      </vt:variant>
      <vt:variant>
        <vt:i4>5</vt:i4>
      </vt:variant>
      <vt:variant>
        <vt:lpwstr>mailto:DFSVAdvisoryCouncil@dss.gov.au</vt:lpwstr>
      </vt:variant>
      <vt:variant>
        <vt:lpwstr/>
      </vt:variant>
      <vt:variant>
        <vt:i4>1900661</vt:i4>
      </vt:variant>
      <vt:variant>
        <vt:i4>3</vt:i4>
      </vt:variant>
      <vt:variant>
        <vt:i4>0</vt:i4>
      </vt:variant>
      <vt:variant>
        <vt:i4>5</vt:i4>
      </vt:variant>
      <vt:variant>
        <vt:lpwstr>mailto:DFSVAdvisoryCouncil@dss.gov.au</vt:lpwstr>
      </vt:variant>
      <vt:variant>
        <vt:lpwstr/>
      </vt:variant>
      <vt:variant>
        <vt:i4>1900661</vt:i4>
      </vt:variant>
      <vt:variant>
        <vt:i4>0</vt:i4>
      </vt:variant>
      <vt:variant>
        <vt:i4>0</vt:i4>
      </vt:variant>
      <vt:variant>
        <vt:i4>5</vt:i4>
      </vt:variant>
      <vt:variant>
        <vt:lpwstr>mailto:DFSVAdvisoryCouncil@dss.gov.au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Family and Sexual Violence Advisory Council – Expressions of Interest</dc:title>
  <dc:subject/>
  <dc:creator/>
  <cp:keywords>[SEC=OFFICIAL]</cp:keywords>
  <dc:description/>
  <cp:lastModifiedBy/>
  <cp:revision>1</cp:revision>
  <dcterms:created xsi:type="dcterms:W3CDTF">2026-03-12T00:35:00Z</dcterms:created>
  <dcterms:modified xsi:type="dcterms:W3CDTF">2026-03-12T02:31:00Z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51BA530C8DC814142992ECF3926FBF78</vt:lpwstr>
  </property>
  <property fmtid="{D5CDD505-2E9C-101B-9397-08002B2CF9AE}" pid="19" name="PM_Hash_Salt">
    <vt:lpwstr>2AB68A69FF1D0A78DCE14739ADB40D7E</vt:lpwstr>
  </property>
  <property fmtid="{D5CDD505-2E9C-101B-9397-08002B2CF9AE}" pid="20" name="PM_Hash_SHA1">
    <vt:lpwstr>3B46F2C59158156B8EFDB3E3A02DE2D19A4C9389</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0a2cb44dad94445aa4325470f895cc53</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v=2024.1;a=SHA256;h=BE1B30EB02AF1EAE86D75A2B2CF9EA609BF830524E87BD87BC63D65154D1B7C2</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