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D049" w14:textId="589533AC" w:rsidR="001D0F6D" w:rsidRDefault="001D2CB1" w:rsidP="3BD83231">
      <w:pPr>
        <w:pStyle w:val="Crestwithrule"/>
        <w:rPr>
          <w:i/>
          <w:iCs/>
        </w:rPr>
      </w:pPr>
      <w:r>
        <w:rPr>
          <w:i/>
          <w:iCs/>
        </w:rPr>
        <w:t xml:space="preserve"> </w:t>
      </w:r>
      <w:r w:rsidR="000E29D7">
        <w:drawing>
          <wp:inline distT="0" distB="0" distL="0" distR="0" wp14:anchorId="626388C3" wp14:editId="1E2D1715">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640895D1" w14:textId="77777777" w:rsidR="00FA7485" w:rsidRDefault="00FA7485" w:rsidP="00C32ED2">
      <w:pPr>
        <w:pStyle w:val="Crestwithrule"/>
        <w:ind w:firstLine="0"/>
        <w:rPr>
          <w:i/>
          <w:iCs/>
        </w:rPr>
        <w:sectPr w:rsidR="00FA7485" w:rsidSect="00253B8A">
          <w:headerReference w:type="even" r:id="rId12"/>
          <w:headerReference w:type="default" r:id="rId13"/>
          <w:footerReference w:type="even" r:id="rId14"/>
          <w:footerReference w:type="default" r:id="rId15"/>
          <w:headerReference w:type="first" r:id="rId16"/>
          <w:footerReference w:type="first" r:id="rId17"/>
          <w:pgSz w:w="11906" w:h="16838"/>
          <w:pgMar w:top="851" w:right="851" w:bottom="1134" w:left="851" w:header="0" w:footer="0" w:gutter="0"/>
          <w:pgNumType w:start="2"/>
          <w:cols w:space="708"/>
          <w:docGrid w:linePitch="360"/>
        </w:sectPr>
      </w:pPr>
    </w:p>
    <w:p w14:paraId="3868542F" w14:textId="47CF049B" w:rsidR="00E9285A" w:rsidRDefault="00E9285A" w:rsidP="00DB145C">
      <w:pPr>
        <w:pStyle w:val="Smalltext"/>
        <w:jc w:val="right"/>
      </w:pPr>
      <w:r w:rsidRPr="00E9285A">
        <w:t>DSS</w:t>
      </w:r>
      <w:r>
        <w:t xml:space="preserve"> </w:t>
      </w:r>
      <w:r w:rsidR="00263155">
        <w:t>2026</w:t>
      </w:r>
      <w:r>
        <w:t>.</w:t>
      </w:r>
      <w:r w:rsidR="00886108">
        <w:t>0</w:t>
      </w:r>
      <w:r w:rsidR="004D0662">
        <w:t>6</w:t>
      </w:r>
      <w:r>
        <w:t>.</w:t>
      </w:r>
      <w:r w:rsidR="00DD4120">
        <w:t>25</w:t>
      </w:r>
    </w:p>
    <w:p w14:paraId="15726B8A" w14:textId="62D1B6C8" w:rsidR="00C57001" w:rsidRPr="00C175D2" w:rsidRDefault="529D11C3" w:rsidP="009D7E66">
      <w:pPr>
        <w:pStyle w:val="Heading1withsubtitle"/>
      </w:pPr>
      <w:r>
        <w:t xml:space="preserve">Relational </w:t>
      </w:r>
      <w:r w:rsidRPr="009D7E66">
        <w:t>Contract</w:t>
      </w:r>
      <w:r w:rsidR="0402248B" w:rsidRPr="009D7E66">
        <w:t>ing</w:t>
      </w:r>
    </w:p>
    <w:p w14:paraId="65CAE66B" w14:textId="549A9E2A" w:rsidR="00B37603" w:rsidRPr="003C43DC" w:rsidRDefault="7CE8BD16" w:rsidP="003C43DC">
      <w:pPr>
        <w:pStyle w:val="Subtitle"/>
      </w:pPr>
      <w:r w:rsidRPr="003C43DC">
        <w:t>P</w:t>
      </w:r>
      <w:r w:rsidR="7BBEEF2B" w:rsidRPr="003C43DC">
        <w:t xml:space="preserve">rovider </w:t>
      </w:r>
      <w:r w:rsidR="3B3F556A" w:rsidRPr="003C43DC">
        <w:t xml:space="preserve">Readiness </w:t>
      </w:r>
      <w:r w:rsidR="190224F9" w:rsidRPr="003C43DC">
        <w:t>Self</w:t>
      </w:r>
      <w:r w:rsidR="5EE4F3D2" w:rsidRPr="003C43DC">
        <w:t>-</w:t>
      </w:r>
      <w:r w:rsidR="190224F9" w:rsidRPr="003C43DC">
        <w:t xml:space="preserve">Assessment </w:t>
      </w:r>
      <w:r w:rsidR="62D4EE7E" w:rsidRPr="003C43DC">
        <w:t>Checklist</w:t>
      </w:r>
      <w:bookmarkStart w:id="0" w:name="_Toc395536189"/>
    </w:p>
    <w:p w14:paraId="3A232ED1" w14:textId="21A9D989" w:rsidR="00B37603" w:rsidRDefault="14173165" w:rsidP="003C43DC">
      <w:pPr>
        <w:pStyle w:val="Heading2"/>
      </w:pPr>
      <w:r w:rsidRPr="003C43DC">
        <w:t>Purpose</w:t>
      </w:r>
    </w:p>
    <w:p w14:paraId="5C81051F" w14:textId="7FBC72A1" w:rsidR="00350BC0" w:rsidRPr="00350BC0" w:rsidRDefault="00607896" w:rsidP="009E1DB4">
      <w:pPr>
        <w:spacing w:after="120" w:line="274" w:lineRule="auto"/>
      </w:pPr>
      <w:r>
        <w:t>This</w:t>
      </w:r>
      <w:r w:rsidR="14173165">
        <w:t xml:space="preserve"> </w:t>
      </w:r>
      <w:r>
        <w:t>c</w:t>
      </w:r>
      <w:r w:rsidR="002C26C8">
        <w:t>hecklist</w:t>
      </w:r>
      <w:r w:rsidR="14173165">
        <w:t xml:space="preserve"> </w:t>
      </w:r>
      <w:r w:rsidR="00CB7DF7">
        <w:t>help</w:t>
      </w:r>
      <w:r w:rsidR="00EE7F3B" w:rsidRPr="00EE7F3B">
        <w:t xml:space="preserve">s </w:t>
      </w:r>
      <w:r w:rsidR="00BC2684">
        <w:t>Providers</w:t>
      </w:r>
      <w:r w:rsidR="00EE7F3B" w:rsidRPr="00EE7F3B">
        <w:t xml:space="preserve"> prepare for relational contracting with the Department of Social Services (the Department).</w:t>
      </w:r>
      <w:r w:rsidR="00B7181B">
        <w:t xml:space="preserve"> </w:t>
      </w:r>
      <w:r w:rsidR="000271C3">
        <w:t>You can use it to</w:t>
      </w:r>
      <w:r w:rsidR="00350BC0" w:rsidRPr="00350BC0">
        <w:t>:</w:t>
      </w:r>
    </w:p>
    <w:p w14:paraId="5CAE4C94" w14:textId="4FB16127" w:rsidR="00350BC0" w:rsidRPr="003C43DC" w:rsidRDefault="00FB083A" w:rsidP="003C43DC">
      <w:pPr>
        <w:pStyle w:val="ListParagraph"/>
      </w:pPr>
      <w:r w:rsidRPr="003C43DC">
        <w:t>s</w:t>
      </w:r>
      <w:r w:rsidR="00BA6727" w:rsidRPr="003C43DC">
        <w:t>elf</w:t>
      </w:r>
      <w:r w:rsidRPr="003C43DC">
        <w:t>-</w:t>
      </w:r>
      <w:r w:rsidR="00041A0C" w:rsidRPr="003C43DC">
        <w:t>a</w:t>
      </w:r>
      <w:r w:rsidR="00350BC0" w:rsidRPr="003C43DC">
        <w:t xml:space="preserve">ssess </w:t>
      </w:r>
      <w:r w:rsidR="00041A0C" w:rsidRPr="003C43DC">
        <w:t xml:space="preserve">your current level of </w:t>
      </w:r>
      <w:r w:rsidR="00350BC0" w:rsidRPr="003C43DC">
        <w:t>readiness</w:t>
      </w:r>
    </w:p>
    <w:p w14:paraId="25BCAD33" w14:textId="10E441C3" w:rsidR="00350BC0" w:rsidRPr="003C43DC" w:rsidRDefault="006B20D0" w:rsidP="003C43DC">
      <w:pPr>
        <w:pStyle w:val="ListParagraph"/>
      </w:pPr>
      <w:r w:rsidRPr="003C43DC">
        <w:t>i</w:t>
      </w:r>
      <w:r w:rsidR="00350BC0" w:rsidRPr="003C43DC">
        <w:t xml:space="preserve">dentify strengths and </w:t>
      </w:r>
      <w:r w:rsidRPr="003C43DC">
        <w:t>areas to improve</w:t>
      </w:r>
    </w:p>
    <w:p w14:paraId="76946293" w14:textId="7507D92F" w:rsidR="00350BC0" w:rsidRPr="003C43DC" w:rsidRDefault="006B20D0" w:rsidP="003C43DC">
      <w:pPr>
        <w:pStyle w:val="ListParagraph"/>
      </w:pPr>
      <w:r w:rsidRPr="003C43DC">
        <w:t>find</w:t>
      </w:r>
      <w:r w:rsidR="00350BC0" w:rsidRPr="003C43DC">
        <w:t xml:space="preserve"> supports and guidance where </w:t>
      </w:r>
      <w:r w:rsidRPr="003C43DC">
        <w:t>needed</w:t>
      </w:r>
    </w:p>
    <w:p w14:paraId="6E74EC78" w14:textId="35676832" w:rsidR="00350BC0" w:rsidRPr="003C43DC" w:rsidRDefault="006B20D0" w:rsidP="003C43DC">
      <w:pPr>
        <w:pStyle w:val="ListParagraph"/>
      </w:pPr>
      <w:r w:rsidRPr="003C43DC">
        <w:t>guide your planning and capability development</w:t>
      </w:r>
    </w:p>
    <w:p w14:paraId="76F3200C" w14:textId="137B5343" w:rsidR="00174089" w:rsidRDefault="00174089" w:rsidP="003C43DC">
      <w:pPr>
        <w:spacing w:after="120" w:line="274" w:lineRule="auto"/>
      </w:pPr>
      <w:r w:rsidRPr="00174089">
        <w:rPr>
          <w:b/>
          <w:bCs/>
        </w:rPr>
        <w:t xml:space="preserve">The checklist is a development tool, not a compliance or audit tool. </w:t>
      </w:r>
      <w:r w:rsidRPr="004B304A">
        <w:t>Your readiness may change over time as your organisations grows, staff change</w:t>
      </w:r>
      <w:r w:rsidR="007179A3">
        <w:t>,</w:t>
      </w:r>
      <w:r w:rsidRPr="004B304A">
        <w:t xml:space="preserve"> and systems evolve</w:t>
      </w:r>
      <w:r>
        <w:t xml:space="preserve">. </w:t>
      </w:r>
      <w:r w:rsidRPr="004B304A">
        <w:t>This checklist also helps you take part in transition and partnership discussions with the Department</w:t>
      </w:r>
      <w:r w:rsidR="00792153">
        <w:t>.</w:t>
      </w:r>
    </w:p>
    <w:p w14:paraId="0E14A2E0" w14:textId="5B406153" w:rsidR="009C77A2" w:rsidRPr="009C77A2" w:rsidRDefault="009C77A2" w:rsidP="003C43DC">
      <w:pPr>
        <w:pStyle w:val="Heading2"/>
      </w:pPr>
      <w:r w:rsidRPr="009C77A2">
        <w:t xml:space="preserve">How </w:t>
      </w:r>
      <w:r w:rsidR="009C3FDF">
        <w:t>t</w:t>
      </w:r>
      <w:r w:rsidR="00781E4F">
        <w:t xml:space="preserve">o </w:t>
      </w:r>
      <w:r w:rsidR="009C3FDF">
        <w:t>u</w:t>
      </w:r>
      <w:r w:rsidR="00781E4F">
        <w:t xml:space="preserve">se the </w:t>
      </w:r>
      <w:r w:rsidR="00781E4F" w:rsidRPr="003D3CAE">
        <w:t>Relational</w:t>
      </w:r>
      <w:r w:rsidR="00781E4F">
        <w:t xml:space="preserve"> Contracting Readiness </w:t>
      </w:r>
      <w:r w:rsidR="00E64701">
        <w:t>Checklist</w:t>
      </w:r>
    </w:p>
    <w:p w14:paraId="405C1A4A" w14:textId="49B60353" w:rsidR="006D3E62" w:rsidRPr="006D3E62" w:rsidRDefault="006D3E62" w:rsidP="006D3E62">
      <w:pPr>
        <w:spacing w:after="120" w:line="274" w:lineRule="auto"/>
      </w:pPr>
      <w:r w:rsidRPr="006D3E62">
        <w:t>To get the most value</w:t>
      </w:r>
      <w:r w:rsidR="007179A3">
        <w:t>, ensure you</w:t>
      </w:r>
      <w:r w:rsidRPr="006D3E62">
        <w:t>:</w:t>
      </w:r>
    </w:p>
    <w:p w14:paraId="28695889" w14:textId="77777777" w:rsidR="006D3E62" w:rsidRPr="006D3E62" w:rsidRDefault="006D3E62" w:rsidP="003C43DC">
      <w:pPr>
        <w:pStyle w:val="ListParagraph"/>
      </w:pPr>
      <w:r w:rsidRPr="006D3E62">
        <w:t>involve people across your organisation, including executives, managers and frontline staff</w:t>
      </w:r>
    </w:p>
    <w:p w14:paraId="6C763677" w14:textId="77777777" w:rsidR="006D3E62" w:rsidRPr="006D3E62" w:rsidRDefault="006D3E62" w:rsidP="003C43DC">
      <w:pPr>
        <w:pStyle w:val="ListParagraph"/>
      </w:pPr>
      <w:r w:rsidRPr="006D3E62">
        <w:t>answer questions honestly to support learning and improvement</w:t>
      </w:r>
    </w:p>
    <w:p w14:paraId="0E146400" w14:textId="77777777" w:rsidR="006D3E62" w:rsidRDefault="006D3E62" w:rsidP="003C43DC">
      <w:pPr>
        <w:pStyle w:val="ListParagraph"/>
      </w:pPr>
      <w:r w:rsidRPr="006D3E62">
        <w:t>use your responses to identify areas for development</w:t>
      </w:r>
    </w:p>
    <w:p w14:paraId="15D90A10" w14:textId="731F22A6" w:rsidR="00964228" w:rsidRPr="006D3E62" w:rsidRDefault="00964228" w:rsidP="003C43DC">
      <w:pPr>
        <w:pStyle w:val="ListParagraph"/>
      </w:pPr>
      <w:r>
        <w:t>record notes, examples and reflections for each indicator</w:t>
      </w:r>
    </w:p>
    <w:tbl>
      <w:tblPr>
        <w:tblStyle w:val="TableGridLight"/>
        <w:tblW w:w="0" w:type="auto"/>
        <w:tblLook w:val="04A0" w:firstRow="1" w:lastRow="0" w:firstColumn="1" w:lastColumn="0" w:noHBand="0" w:noVBand="1"/>
      </w:tblPr>
      <w:tblGrid>
        <w:gridCol w:w="1980"/>
        <w:gridCol w:w="8214"/>
      </w:tblGrid>
      <w:tr w:rsidR="00FE6C4D" w:rsidRPr="00331466" w14:paraId="3F1D749F" w14:textId="77777777" w:rsidTr="003C43DC">
        <w:trPr>
          <w:cnfStyle w:val="100000000000" w:firstRow="1" w:lastRow="0" w:firstColumn="0" w:lastColumn="0" w:oddVBand="0" w:evenVBand="0" w:oddHBand="0" w:evenHBand="0" w:firstRowFirstColumn="0" w:firstRowLastColumn="0" w:lastRowFirstColumn="0" w:lastRowLastColumn="0"/>
          <w:tblHeader/>
        </w:trPr>
        <w:tc>
          <w:tcPr>
            <w:tcW w:w="1980" w:type="dxa"/>
          </w:tcPr>
          <w:p w14:paraId="2E1B5DE4" w14:textId="76067E85" w:rsidR="003220EA" w:rsidRPr="00331466" w:rsidRDefault="00331466" w:rsidP="008F52BE">
            <w:pPr>
              <w:spacing w:after="0"/>
              <w:rPr>
                <w:b/>
                <w:bCs/>
                <w:sz w:val="20"/>
                <w:szCs w:val="22"/>
              </w:rPr>
            </w:pPr>
            <w:r w:rsidRPr="00331466">
              <w:rPr>
                <w:b/>
                <w:bCs/>
                <w:sz w:val="20"/>
                <w:szCs w:val="22"/>
              </w:rPr>
              <w:t>R</w:t>
            </w:r>
            <w:r w:rsidR="001852FA" w:rsidRPr="00331466">
              <w:rPr>
                <w:b/>
                <w:bCs/>
                <w:sz w:val="20"/>
                <w:szCs w:val="22"/>
              </w:rPr>
              <w:t>ating</w:t>
            </w:r>
          </w:p>
        </w:tc>
        <w:tc>
          <w:tcPr>
            <w:tcW w:w="8214" w:type="dxa"/>
          </w:tcPr>
          <w:p w14:paraId="6AEDC7F8" w14:textId="05A651FD" w:rsidR="003220EA" w:rsidRPr="00331466" w:rsidRDefault="00900D8F" w:rsidP="008F52BE">
            <w:pPr>
              <w:spacing w:after="0"/>
              <w:rPr>
                <w:b/>
                <w:bCs/>
                <w:sz w:val="20"/>
                <w:szCs w:val="22"/>
              </w:rPr>
            </w:pPr>
            <w:r w:rsidRPr="00331466">
              <w:rPr>
                <w:b/>
                <w:bCs/>
                <w:sz w:val="20"/>
                <w:szCs w:val="22"/>
              </w:rPr>
              <w:t>Description</w:t>
            </w:r>
          </w:p>
        </w:tc>
      </w:tr>
      <w:tr w:rsidR="00FE6C4D" w:rsidRPr="00331466" w14:paraId="11E5E80B" w14:textId="77777777" w:rsidTr="003E3F6E">
        <w:tc>
          <w:tcPr>
            <w:tcW w:w="1980" w:type="dxa"/>
          </w:tcPr>
          <w:p w14:paraId="680FD798" w14:textId="2F05ED9D" w:rsidR="003220EA" w:rsidRPr="00331466" w:rsidRDefault="00E31F4A" w:rsidP="005A77FD">
            <w:pPr>
              <w:spacing w:after="0" w:line="274" w:lineRule="auto"/>
              <w:rPr>
                <w:sz w:val="20"/>
                <w:szCs w:val="22"/>
              </w:rPr>
            </w:pPr>
            <w:r w:rsidRPr="00E31F4A">
              <w:rPr>
                <w:sz w:val="20"/>
                <w:szCs w:val="22"/>
              </w:rPr>
              <w:t>1 — Emerging</w:t>
            </w:r>
          </w:p>
        </w:tc>
        <w:tc>
          <w:tcPr>
            <w:tcW w:w="8214" w:type="dxa"/>
          </w:tcPr>
          <w:p w14:paraId="5F42E9E3" w14:textId="26AE2719" w:rsidR="001852FA" w:rsidRPr="001852FA" w:rsidRDefault="001852FA" w:rsidP="003162BB">
            <w:pPr>
              <w:numPr>
                <w:ilvl w:val="0"/>
                <w:numId w:val="5"/>
              </w:numPr>
              <w:tabs>
                <w:tab w:val="clear" w:pos="720"/>
                <w:tab w:val="num" w:pos="360"/>
              </w:tabs>
              <w:spacing w:after="0" w:line="274" w:lineRule="auto"/>
              <w:ind w:left="450"/>
              <w:rPr>
                <w:sz w:val="20"/>
                <w:szCs w:val="22"/>
              </w:rPr>
            </w:pPr>
            <w:r w:rsidRPr="001852FA">
              <w:rPr>
                <w:sz w:val="20"/>
                <w:szCs w:val="22"/>
              </w:rPr>
              <w:t>Practices are informal</w:t>
            </w:r>
            <w:r w:rsidR="00CF34EF">
              <w:rPr>
                <w:sz w:val="20"/>
                <w:szCs w:val="22"/>
              </w:rPr>
              <w:t xml:space="preserve"> or inconsistent</w:t>
            </w:r>
          </w:p>
          <w:p w14:paraId="2513A061" w14:textId="69C9350D" w:rsidR="001852FA" w:rsidRPr="001852FA" w:rsidRDefault="001A3AC9" w:rsidP="003162BB">
            <w:pPr>
              <w:numPr>
                <w:ilvl w:val="0"/>
                <w:numId w:val="5"/>
              </w:numPr>
              <w:tabs>
                <w:tab w:val="clear" w:pos="720"/>
                <w:tab w:val="num" w:pos="360"/>
              </w:tabs>
              <w:spacing w:after="0" w:line="274" w:lineRule="auto"/>
              <w:ind w:left="450"/>
              <w:rPr>
                <w:sz w:val="20"/>
                <w:szCs w:val="22"/>
              </w:rPr>
            </w:pPr>
            <w:r>
              <w:rPr>
                <w:sz w:val="20"/>
                <w:szCs w:val="22"/>
              </w:rPr>
              <w:t>Work relies on individuals rather than systems</w:t>
            </w:r>
          </w:p>
          <w:p w14:paraId="7CFC66D3" w14:textId="77777777" w:rsidR="001852FA" w:rsidRPr="001852FA" w:rsidRDefault="001852FA" w:rsidP="003162BB">
            <w:pPr>
              <w:numPr>
                <w:ilvl w:val="0"/>
                <w:numId w:val="5"/>
              </w:numPr>
              <w:tabs>
                <w:tab w:val="clear" w:pos="720"/>
                <w:tab w:val="num" w:pos="360"/>
              </w:tabs>
              <w:spacing w:after="0" w:line="274" w:lineRule="auto"/>
              <w:ind w:left="450"/>
              <w:rPr>
                <w:sz w:val="20"/>
                <w:szCs w:val="22"/>
              </w:rPr>
            </w:pPr>
            <w:r w:rsidRPr="001852FA">
              <w:rPr>
                <w:sz w:val="20"/>
                <w:szCs w:val="22"/>
              </w:rPr>
              <w:t>Limited evidence of forward planning or capability development</w:t>
            </w:r>
          </w:p>
          <w:p w14:paraId="42CEC845" w14:textId="4DB143F4" w:rsidR="003220EA" w:rsidRPr="00331466" w:rsidRDefault="001852FA" w:rsidP="003162BB">
            <w:pPr>
              <w:numPr>
                <w:ilvl w:val="0"/>
                <w:numId w:val="5"/>
              </w:numPr>
              <w:tabs>
                <w:tab w:val="clear" w:pos="720"/>
                <w:tab w:val="num" w:pos="360"/>
              </w:tabs>
              <w:spacing w:after="0" w:line="274" w:lineRule="auto"/>
              <w:ind w:left="450"/>
              <w:rPr>
                <w:sz w:val="20"/>
                <w:szCs w:val="22"/>
              </w:rPr>
            </w:pPr>
            <w:r w:rsidRPr="001852FA">
              <w:rPr>
                <w:sz w:val="20"/>
                <w:szCs w:val="22"/>
              </w:rPr>
              <w:t>Risks to effective relational contracting are likely without targeted uplift</w:t>
            </w:r>
          </w:p>
        </w:tc>
      </w:tr>
      <w:tr w:rsidR="00FE6C4D" w:rsidRPr="00331466" w14:paraId="028F0118" w14:textId="77777777" w:rsidTr="003E3F6E">
        <w:tc>
          <w:tcPr>
            <w:tcW w:w="1980" w:type="dxa"/>
          </w:tcPr>
          <w:p w14:paraId="3C03B3D4" w14:textId="2EAF1824" w:rsidR="003220EA" w:rsidRPr="00331466" w:rsidRDefault="00A4306A" w:rsidP="005A77FD">
            <w:pPr>
              <w:spacing w:after="0" w:line="274" w:lineRule="auto"/>
              <w:rPr>
                <w:sz w:val="20"/>
                <w:szCs w:val="22"/>
              </w:rPr>
            </w:pPr>
            <w:r w:rsidRPr="00A4306A">
              <w:rPr>
                <w:sz w:val="20"/>
                <w:szCs w:val="22"/>
              </w:rPr>
              <w:t>2 — Developing</w:t>
            </w:r>
          </w:p>
        </w:tc>
        <w:tc>
          <w:tcPr>
            <w:tcW w:w="8214" w:type="dxa"/>
          </w:tcPr>
          <w:p w14:paraId="323244AB" w14:textId="5DF642EE" w:rsidR="00092FFE" w:rsidRPr="00092FFE" w:rsidRDefault="00092FFE" w:rsidP="003162BB">
            <w:pPr>
              <w:numPr>
                <w:ilvl w:val="0"/>
                <w:numId w:val="6"/>
              </w:numPr>
              <w:tabs>
                <w:tab w:val="clear" w:pos="720"/>
                <w:tab w:val="num" w:pos="360"/>
              </w:tabs>
              <w:spacing w:after="0" w:line="274" w:lineRule="auto"/>
              <w:ind w:left="450"/>
              <w:rPr>
                <w:sz w:val="20"/>
                <w:szCs w:val="22"/>
              </w:rPr>
            </w:pPr>
            <w:r w:rsidRPr="00092FFE">
              <w:rPr>
                <w:sz w:val="20"/>
                <w:szCs w:val="22"/>
              </w:rPr>
              <w:t>Some structures</w:t>
            </w:r>
            <w:r w:rsidR="00AE48C2">
              <w:rPr>
                <w:sz w:val="20"/>
                <w:szCs w:val="22"/>
              </w:rPr>
              <w:t xml:space="preserve"> and</w:t>
            </w:r>
            <w:r w:rsidRPr="00092FFE">
              <w:rPr>
                <w:sz w:val="20"/>
                <w:szCs w:val="22"/>
              </w:rPr>
              <w:t xml:space="preserve"> processes are in place</w:t>
            </w:r>
          </w:p>
          <w:p w14:paraId="4D811B9A" w14:textId="77777777" w:rsidR="00092FFE" w:rsidRPr="00092FFE" w:rsidRDefault="00092FFE" w:rsidP="003162BB">
            <w:pPr>
              <w:numPr>
                <w:ilvl w:val="0"/>
                <w:numId w:val="6"/>
              </w:numPr>
              <w:tabs>
                <w:tab w:val="clear" w:pos="720"/>
                <w:tab w:val="num" w:pos="360"/>
              </w:tabs>
              <w:spacing w:after="0" w:line="274" w:lineRule="auto"/>
              <w:ind w:left="450"/>
              <w:rPr>
                <w:sz w:val="20"/>
                <w:szCs w:val="22"/>
              </w:rPr>
            </w:pPr>
            <w:r w:rsidRPr="00092FFE">
              <w:rPr>
                <w:sz w:val="20"/>
                <w:szCs w:val="22"/>
              </w:rPr>
              <w:t>Practice varies across teams or partnerships</w:t>
            </w:r>
          </w:p>
          <w:p w14:paraId="6D0CC7B9" w14:textId="1C1AAAAC" w:rsidR="00092FFE" w:rsidRPr="00092FFE" w:rsidRDefault="00092FFE" w:rsidP="003162BB">
            <w:pPr>
              <w:numPr>
                <w:ilvl w:val="0"/>
                <w:numId w:val="6"/>
              </w:numPr>
              <w:tabs>
                <w:tab w:val="clear" w:pos="720"/>
                <w:tab w:val="num" w:pos="360"/>
              </w:tabs>
              <w:spacing w:after="0" w:line="274" w:lineRule="auto"/>
              <w:ind w:left="450"/>
              <w:rPr>
                <w:sz w:val="20"/>
                <w:szCs w:val="22"/>
              </w:rPr>
            </w:pPr>
            <w:r w:rsidRPr="00092FFE">
              <w:rPr>
                <w:sz w:val="20"/>
                <w:szCs w:val="22"/>
              </w:rPr>
              <w:t xml:space="preserve">Capability is often reactive </w:t>
            </w:r>
          </w:p>
          <w:p w14:paraId="7516B0F1" w14:textId="39F65EBD" w:rsidR="003220EA" w:rsidRPr="00331466" w:rsidRDefault="00092FFE" w:rsidP="003162BB">
            <w:pPr>
              <w:numPr>
                <w:ilvl w:val="0"/>
                <w:numId w:val="6"/>
              </w:numPr>
              <w:tabs>
                <w:tab w:val="clear" w:pos="720"/>
                <w:tab w:val="num" w:pos="360"/>
              </w:tabs>
              <w:spacing w:after="0" w:line="274" w:lineRule="auto"/>
              <w:ind w:left="450"/>
              <w:rPr>
                <w:sz w:val="20"/>
                <w:szCs w:val="22"/>
              </w:rPr>
            </w:pPr>
            <w:r w:rsidRPr="00092FFE">
              <w:rPr>
                <w:sz w:val="20"/>
                <w:szCs w:val="22"/>
              </w:rPr>
              <w:t>With support, capability can</w:t>
            </w:r>
            <w:r w:rsidR="00B4590E">
              <w:rPr>
                <w:sz w:val="20"/>
                <w:szCs w:val="22"/>
              </w:rPr>
              <w:t xml:space="preserve"> improve</w:t>
            </w:r>
          </w:p>
        </w:tc>
      </w:tr>
      <w:tr w:rsidR="00FE6C4D" w:rsidRPr="00331466" w14:paraId="36F640E3" w14:textId="77777777" w:rsidTr="003E3F6E">
        <w:tc>
          <w:tcPr>
            <w:tcW w:w="1980" w:type="dxa"/>
          </w:tcPr>
          <w:p w14:paraId="4329ACCB" w14:textId="53AF39D3" w:rsidR="003220EA" w:rsidRPr="00331466" w:rsidRDefault="00A4306A" w:rsidP="005A77FD">
            <w:pPr>
              <w:spacing w:after="0" w:line="274" w:lineRule="auto"/>
              <w:rPr>
                <w:sz w:val="20"/>
                <w:szCs w:val="22"/>
              </w:rPr>
            </w:pPr>
            <w:r w:rsidRPr="00A4306A">
              <w:rPr>
                <w:sz w:val="20"/>
                <w:szCs w:val="22"/>
              </w:rPr>
              <w:t>3 — Established</w:t>
            </w:r>
          </w:p>
        </w:tc>
        <w:tc>
          <w:tcPr>
            <w:tcW w:w="8214" w:type="dxa"/>
          </w:tcPr>
          <w:p w14:paraId="0B318055" w14:textId="718E3740" w:rsidR="006C1C0F" w:rsidRPr="006C1C0F" w:rsidRDefault="006C1C0F" w:rsidP="003162BB">
            <w:pPr>
              <w:numPr>
                <w:ilvl w:val="0"/>
                <w:numId w:val="7"/>
              </w:numPr>
              <w:tabs>
                <w:tab w:val="clear" w:pos="720"/>
                <w:tab w:val="num" w:pos="360"/>
              </w:tabs>
              <w:spacing w:after="0" w:line="274" w:lineRule="auto"/>
              <w:ind w:left="450"/>
              <w:rPr>
                <w:sz w:val="20"/>
                <w:szCs w:val="22"/>
              </w:rPr>
            </w:pPr>
            <w:r w:rsidRPr="006C1C0F">
              <w:rPr>
                <w:sz w:val="20"/>
                <w:szCs w:val="22"/>
              </w:rPr>
              <w:t>Clear</w:t>
            </w:r>
            <w:r w:rsidR="00B4590E">
              <w:rPr>
                <w:sz w:val="20"/>
                <w:szCs w:val="22"/>
              </w:rPr>
              <w:t xml:space="preserve"> and</w:t>
            </w:r>
            <w:r w:rsidRPr="006C1C0F">
              <w:rPr>
                <w:sz w:val="20"/>
                <w:szCs w:val="22"/>
              </w:rPr>
              <w:t xml:space="preserve"> well</w:t>
            </w:r>
            <w:r w:rsidR="007179A3">
              <w:rPr>
                <w:sz w:val="20"/>
                <w:szCs w:val="22"/>
              </w:rPr>
              <w:t xml:space="preserve"> </w:t>
            </w:r>
            <w:r w:rsidRPr="006C1C0F">
              <w:rPr>
                <w:sz w:val="20"/>
                <w:szCs w:val="22"/>
              </w:rPr>
              <w:t>understood ways of working</w:t>
            </w:r>
          </w:p>
          <w:p w14:paraId="0514F288" w14:textId="77777777" w:rsidR="006C1C0F" w:rsidRPr="006C1C0F" w:rsidRDefault="006C1C0F" w:rsidP="003162BB">
            <w:pPr>
              <w:numPr>
                <w:ilvl w:val="0"/>
                <w:numId w:val="7"/>
              </w:numPr>
              <w:tabs>
                <w:tab w:val="clear" w:pos="720"/>
                <w:tab w:val="num" w:pos="360"/>
              </w:tabs>
              <w:spacing w:after="0" w:line="274" w:lineRule="auto"/>
              <w:ind w:left="450"/>
              <w:rPr>
                <w:sz w:val="20"/>
                <w:szCs w:val="22"/>
              </w:rPr>
            </w:pPr>
            <w:r w:rsidRPr="006C1C0F">
              <w:rPr>
                <w:sz w:val="20"/>
                <w:szCs w:val="22"/>
              </w:rPr>
              <w:t>Consistent practice across the organisation</w:t>
            </w:r>
          </w:p>
          <w:p w14:paraId="0FA900FC" w14:textId="67AB19C7" w:rsidR="006C1C0F" w:rsidRPr="006C1C0F" w:rsidRDefault="006C1C0F" w:rsidP="003162BB">
            <w:pPr>
              <w:numPr>
                <w:ilvl w:val="0"/>
                <w:numId w:val="7"/>
              </w:numPr>
              <w:tabs>
                <w:tab w:val="clear" w:pos="720"/>
                <w:tab w:val="num" w:pos="360"/>
              </w:tabs>
              <w:spacing w:after="0" w:line="274" w:lineRule="auto"/>
              <w:ind w:left="450"/>
              <w:rPr>
                <w:sz w:val="20"/>
                <w:szCs w:val="22"/>
              </w:rPr>
            </w:pPr>
            <w:r w:rsidRPr="006C1C0F">
              <w:rPr>
                <w:sz w:val="20"/>
                <w:szCs w:val="22"/>
              </w:rPr>
              <w:t>Capability is actively supported and improved</w:t>
            </w:r>
          </w:p>
          <w:p w14:paraId="30D6AEA2" w14:textId="583A06B1" w:rsidR="003220EA" w:rsidRPr="00331466" w:rsidRDefault="00817159" w:rsidP="003162BB">
            <w:pPr>
              <w:numPr>
                <w:ilvl w:val="0"/>
                <w:numId w:val="7"/>
              </w:numPr>
              <w:tabs>
                <w:tab w:val="clear" w:pos="720"/>
                <w:tab w:val="num" w:pos="360"/>
              </w:tabs>
              <w:spacing w:after="0" w:line="274" w:lineRule="auto"/>
              <w:ind w:left="450"/>
              <w:rPr>
                <w:sz w:val="20"/>
                <w:szCs w:val="22"/>
              </w:rPr>
            </w:pPr>
            <w:r>
              <w:rPr>
                <w:sz w:val="20"/>
                <w:szCs w:val="22"/>
              </w:rPr>
              <w:t>W</w:t>
            </w:r>
            <w:r w:rsidR="006C1C0F" w:rsidRPr="006C1C0F">
              <w:rPr>
                <w:sz w:val="20"/>
                <w:szCs w:val="22"/>
              </w:rPr>
              <w:t>ell</w:t>
            </w:r>
            <w:r>
              <w:rPr>
                <w:sz w:val="20"/>
                <w:szCs w:val="22"/>
              </w:rPr>
              <w:t xml:space="preserve"> placed</w:t>
            </w:r>
            <w:r w:rsidR="006C1C0F" w:rsidRPr="006C1C0F">
              <w:rPr>
                <w:sz w:val="20"/>
                <w:szCs w:val="22"/>
              </w:rPr>
              <w:t xml:space="preserve"> to deliver in a relational contracting environment</w:t>
            </w:r>
          </w:p>
        </w:tc>
      </w:tr>
    </w:tbl>
    <w:p w14:paraId="2115E93E" w14:textId="68E3C9E9" w:rsidR="00EF1450" w:rsidRDefault="00F42E08" w:rsidP="003C43DC">
      <w:pPr>
        <w:pStyle w:val="Heading2"/>
      </w:pPr>
      <w:r>
        <w:t>When to use</w:t>
      </w:r>
      <w:r w:rsidR="00F13726">
        <w:t xml:space="preserve"> the </w:t>
      </w:r>
      <w:r w:rsidR="00EC0B4E">
        <w:t>c</w:t>
      </w:r>
      <w:r w:rsidR="00F13726">
        <w:t>hecklist</w:t>
      </w:r>
    </w:p>
    <w:p w14:paraId="5D3DE654" w14:textId="77777777" w:rsidR="00DC45B8" w:rsidRPr="00DC45B8" w:rsidRDefault="00BF2ADE" w:rsidP="00DC45B8">
      <w:pPr>
        <w:spacing w:after="120" w:line="274" w:lineRule="auto"/>
      </w:pPr>
      <w:r w:rsidRPr="00BF2ADE">
        <w:t xml:space="preserve">Start using the checklist early when preparing for transition to relational contracting. </w:t>
      </w:r>
      <w:r w:rsidR="00DC45B8" w:rsidRPr="00DC45B8">
        <w:t>Use it regularly in the lead-up (for example, monthly) to track progress and build readiness, then continue using it as part of good practice. Complete a more detailed self-review at least once a year.</w:t>
      </w:r>
    </w:p>
    <w:p w14:paraId="1D3DCFCA" w14:textId="1F83990F" w:rsidR="005D37B5" w:rsidRDefault="005D37B5" w:rsidP="005D37B5">
      <w:pPr>
        <w:spacing w:after="120" w:line="274" w:lineRule="auto"/>
      </w:pPr>
      <w:r>
        <w:lastRenderedPageBreak/>
        <w:t>The checklist helps you identify priorities, support planning, and track improvement. It is not part of formal governance, but insights can inform discussions with the Department. If readiness is lower in some areas, use support resources or work with the Department on an action plan.</w:t>
      </w:r>
    </w:p>
    <w:p w14:paraId="0EE37A0C" w14:textId="4F7D977C" w:rsidR="00D42426" w:rsidRDefault="00D42426" w:rsidP="003C43DC">
      <w:pPr>
        <w:pStyle w:val="Heading2"/>
      </w:pPr>
      <w:r>
        <w:t>Quality Improvement Approach</w:t>
      </w:r>
    </w:p>
    <w:p w14:paraId="6A7ED248" w14:textId="72055988" w:rsidR="00E648F4" w:rsidRDefault="00F96206" w:rsidP="00995D86">
      <w:pPr>
        <w:spacing w:after="120" w:line="274" w:lineRule="auto"/>
      </w:pPr>
      <w:r>
        <w:t>Use t</w:t>
      </w:r>
      <w:r w:rsidR="00E648F4" w:rsidRPr="00E648F4">
        <w:t>his checklist</w:t>
      </w:r>
      <w:r w:rsidR="00A419ED">
        <w:t xml:space="preserve"> to</w:t>
      </w:r>
      <w:r w:rsidR="00E648F4" w:rsidRPr="00E648F4">
        <w:t xml:space="preserve"> support continuous improvement</w:t>
      </w:r>
      <w:r w:rsidR="00721E4F">
        <w:t xml:space="preserve">. </w:t>
      </w:r>
      <w:r w:rsidR="00A419ED">
        <w:t>You can follow a</w:t>
      </w:r>
      <w:r w:rsidR="001822C5">
        <w:t>n</w:t>
      </w:r>
      <w:r w:rsidR="00A419ED">
        <w:t xml:space="preserve"> </w:t>
      </w:r>
      <w:r w:rsidR="00A97237" w:rsidRPr="00E648F4">
        <w:t>established quality improvement approaches</w:t>
      </w:r>
      <w:r w:rsidR="00E648F4" w:rsidRPr="00E648F4">
        <w:t xml:space="preserve"> such as the Plan</w:t>
      </w:r>
      <w:r w:rsidR="008D3431">
        <w:t>-</w:t>
      </w:r>
      <w:r w:rsidR="00E648F4" w:rsidRPr="00E648F4">
        <w:t>Do</w:t>
      </w:r>
      <w:r w:rsidR="008D3431">
        <w:t>-</w:t>
      </w:r>
      <w:r w:rsidR="00E648F4" w:rsidRPr="00E648F4">
        <w:t>Check</w:t>
      </w:r>
      <w:r w:rsidR="001912EF">
        <w:t>-</w:t>
      </w:r>
      <w:r w:rsidR="00E648F4" w:rsidRPr="00E648F4">
        <w:t xml:space="preserve">Act (PDCA) cycle. </w:t>
      </w:r>
    </w:p>
    <w:p w14:paraId="3DC412BE" w14:textId="53A8F524" w:rsidR="00D42426" w:rsidRDefault="00A802BC" w:rsidP="00D42426">
      <w:pPr>
        <w:spacing w:after="120" w:line="274" w:lineRule="auto"/>
      </w:pPr>
      <w:r w:rsidRPr="00A802BC">
        <w:rPr>
          <w:noProof/>
        </w:rPr>
        <w:drawing>
          <wp:inline distT="0" distB="0" distL="0" distR="0" wp14:anchorId="1A7AE93A" wp14:editId="70212BC7">
            <wp:extent cx="6343650" cy="2335572"/>
            <wp:effectExtent l="0" t="0" r="0" b="7620"/>
            <wp:docPr id="46520158" name="Picture 1" descr="Diagram illustrating the continuous improvement Plan–Do–Check–Act (PDCA) cycle. A blue circle at the centre is divided into four quadrants labelled PLAN, DO, CHECK, and ACT, with a circular arrow in the middle indicating an ongoing cycle.&#10;Four surrounding text boxes describe each stage:&#10;&#10;Set priorities and actions: Implement agreed actions through governance, workforce, systems or partnership practices.&#10;Put agreed actions into practice: Adjust approaches, embed effective practices and set priorities for the next cycle.&#10;Review progress: Revisit checklist ratings, partner feedback and relevant data to review progress.&#10;Adjust your approach: Use checklist results to embed improvements and set new priorities.&#10;&#10;The diagram shows a continuous process of planning actions, implementing them, reviewing progress, and using lessons learned to improve future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0158" name="Picture 1" descr="Diagram illustrating the continuous improvement Plan–Do–Check–Act (PDCA) cycle. A blue circle at the centre is divided into four quadrants labelled PLAN, DO, CHECK, and ACT, with a circular arrow in the middle indicating an ongoing cycle.&#10;Four surrounding text boxes describe each stage:&#10;&#10;Set priorities and actions: Implement agreed actions through governance, workforce, systems or partnership practices.&#10;Put agreed actions into practice: Adjust approaches, embed effective practices and set priorities for the next cycle.&#10;Review progress: Revisit checklist ratings, partner feedback and relevant data to review progress.&#10;Adjust your approach: Use checklist results to embed improvements and set new priorities.&#10;&#10;The diagram shows a continuous process of planning actions, implementing them, reviewing progress, and using lessons learned to improve future actions."/>
                    <pic:cNvPicPr/>
                  </pic:nvPicPr>
                  <pic:blipFill>
                    <a:blip r:embed="rId18"/>
                    <a:stretch>
                      <a:fillRect/>
                    </a:stretch>
                  </pic:blipFill>
                  <pic:spPr>
                    <a:xfrm>
                      <a:off x="0" y="0"/>
                      <a:ext cx="6364898" cy="2343395"/>
                    </a:xfrm>
                    <a:prstGeom prst="rect">
                      <a:avLst/>
                    </a:prstGeom>
                  </pic:spPr>
                </pic:pic>
              </a:graphicData>
            </a:graphic>
          </wp:inline>
        </w:drawing>
      </w:r>
    </w:p>
    <w:p w14:paraId="086EBF9F" w14:textId="177F33A3" w:rsidR="00881437" w:rsidRDefault="00D42426" w:rsidP="009E1DB4">
      <w:pPr>
        <w:spacing w:after="120" w:line="274" w:lineRule="auto"/>
      </w:pPr>
      <w:r w:rsidRPr="006804F3">
        <w:t>Using the checklist in this way helps organisations strengthen relational contracting capability over time</w:t>
      </w:r>
      <w:r w:rsidR="00A73827">
        <w:t xml:space="preserve">. </w:t>
      </w:r>
      <w:r w:rsidR="00103089">
        <w:t xml:space="preserve">You can </w:t>
      </w:r>
      <w:r w:rsidR="00923EEB">
        <w:t>use it</w:t>
      </w:r>
      <w:r w:rsidR="00C75E51">
        <w:t xml:space="preserve"> across your </w:t>
      </w:r>
      <w:r w:rsidR="00275D1A" w:rsidRPr="00275D1A">
        <w:t>whole</w:t>
      </w:r>
      <w:r w:rsidR="00C75E51">
        <w:t xml:space="preserve"> </w:t>
      </w:r>
      <w:r w:rsidR="00275D1A" w:rsidRPr="00275D1A">
        <w:t>organisation</w:t>
      </w:r>
      <w:r w:rsidR="00C75E51">
        <w:t xml:space="preserve">, </w:t>
      </w:r>
      <w:r w:rsidR="00275D1A" w:rsidRPr="00275D1A">
        <w:t>specific programs</w:t>
      </w:r>
      <w:r w:rsidR="00AD6D14">
        <w:t>, domains</w:t>
      </w:r>
      <w:r w:rsidR="00275D1A" w:rsidRPr="00275D1A">
        <w:t xml:space="preserve"> or partnership</w:t>
      </w:r>
      <w:r w:rsidR="00AD6D14">
        <w:t>s.</w:t>
      </w:r>
    </w:p>
    <w:p w14:paraId="12B75F41" w14:textId="52CCC7CD" w:rsidR="00BD0562" w:rsidRPr="00BD0562" w:rsidRDefault="00BD0562" w:rsidP="003C43DC">
      <w:pPr>
        <w:pStyle w:val="Heading2"/>
      </w:pPr>
      <w:r w:rsidRPr="00BD0562">
        <w:t>Readiness Domains and Indicators</w:t>
      </w:r>
    </w:p>
    <w:p w14:paraId="4C9F2129" w14:textId="106D386C" w:rsidR="00BD0562" w:rsidRDefault="00BD0562" w:rsidP="009E1DB4">
      <w:pPr>
        <w:spacing w:after="120" w:line="274" w:lineRule="auto"/>
      </w:pPr>
      <w:r w:rsidRPr="00BD0562">
        <w:t xml:space="preserve">The checklist </w:t>
      </w:r>
      <w:r w:rsidR="004852FB">
        <w:t>looks at</w:t>
      </w:r>
      <w:r w:rsidR="001A5361" w:rsidRPr="00BD0562">
        <w:t xml:space="preserve"> </w:t>
      </w:r>
      <w:r w:rsidRPr="00BD0562">
        <w:t xml:space="preserve">readiness across </w:t>
      </w:r>
      <w:r w:rsidR="00ED3A96">
        <w:t>four</w:t>
      </w:r>
      <w:r w:rsidRPr="00BD0562">
        <w:t xml:space="preserve"> </w:t>
      </w:r>
      <w:r w:rsidR="004852FB">
        <w:t>key</w:t>
      </w:r>
      <w:r w:rsidRPr="00BD0562">
        <w:t xml:space="preserve"> domains</w:t>
      </w:r>
      <w:r w:rsidR="004852FB">
        <w:t xml:space="preserve">. These domains </w:t>
      </w:r>
      <w:r w:rsidRPr="00BD0562">
        <w:t xml:space="preserve">reflect </w:t>
      </w:r>
      <w:r w:rsidR="00ED3A96">
        <w:t>the</w:t>
      </w:r>
      <w:r w:rsidR="008C21F6">
        <w:t xml:space="preserve"> capabilities needed </w:t>
      </w:r>
      <w:r w:rsidRPr="00BD0562">
        <w:t>for effective relational contracting</w:t>
      </w:r>
      <w:r w:rsidR="000035A7">
        <w:t xml:space="preserve"> and are used throughout the checklist.</w:t>
      </w:r>
    </w:p>
    <w:p w14:paraId="3593F23F" w14:textId="0E598FF1" w:rsidR="00336529" w:rsidRDefault="00C82105" w:rsidP="00F97FC6">
      <w:pPr>
        <w:spacing w:after="0"/>
      </w:pPr>
      <w:bookmarkStart w:id="1" w:name="_Support_Tools_and"/>
      <w:bookmarkEnd w:id="1"/>
      <w:r w:rsidRPr="00C82105">
        <w:rPr>
          <w:noProof/>
        </w:rPr>
        <w:drawing>
          <wp:inline distT="0" distB="0" distL="0" distR="0" wp14:anchorId="02DF0D06" wp14:editId="254A3953">
            <wp:extent cx="6479540" cy="2178685"/>
            <wp:effectExtent l="0" t="0" r="0" b="0"/>
            <wp:docPr id="804118019" name="Picture 1" descr="Diagram titled &quot;Building Readiness for Relational Contracting&quot;. The diagram is divided into four quadrants surrounding a central box labelled &quot;Building Readiness for Relational Contracting&quot;, illustrating four key elements required to support successful relational contracting: purpose, people, process and systems.&#10;&#10;Purpose: Your organisation is aligned to long-term outcomes and committed to sustaining relational, partnership-based approaches over time.&#10;People: Your leaders and staff have the skills, behaviours and culture needed to work collaboratively in a relational contracting environment.&#10;Process: Your governance and processes support collaboration, shared decision-making, flexibility and early issue resolution.&#10;Systems: Your organisation's data, financial and digital systems support transparency, shared learning and adaptive service deliver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18019" name="Picture 1" descr="Diagram titled &quot;Building Readiness for Relational Contracting&quot;. The diagram is divided into four quadrants surrounding a central box labelled &quot;Building Readiness for Relational Contracting&quot;, illustrating four key elements required to support successful relational contracting: purpose, people, process and systems.&#10;&#10;Purpose: Your organisation is aligned to long-term outcomes and committed to sustaining relational, partnership-based approaches over time.&#10;People: Your leaders and staff have the skills, behaviours and culture needed to work collaboratively in a relational contracting environment.&#10;Process: Your governance and processes support collaboration, shared decision-making, flexibility and early issue resolution.&#10;Systems: Your organisation's data, financial and digital systems support transparency, shared learning and adaptive service delivery.&#10;&#10;"/>
                    <pic:cNvPicPr/>
                  </pic:nvPicPr>
                  <pic:blipFill>
                    <a:blip r:embed="rId19"/>
                    <a:stretch>
                      <a:fillRect/>
                    </a:stretch>
                  </pic:blipFill>
                  <pic:spPr>
                    <a:xfrm>
                      <a:off x="0" y="0"/>
                      <a:ext cx="6479540" cy="2178685"/>
                    </a:xfrm>
                    <a:prstGeom prst="rect">
                      <a:avLst/>
                    </a:prstGeom>
                  </pic:spPr>
                </pic:pic>
              </a:graphicData>
            </a:graphic>
          </wp:inline>
        </w:drawing>
      </w:r>
    </w:p>
    <w:p w14:paraId="58BDF691" w14:textId="0360D9E6" w:rsidR="00B54486" w:rsidRPr="00B54486" w:rsidRDefault="00B54486" w:rsidP="003C43DC">
      <w:pPr>
        <w:pStyle w:val="Heading2"/>
      </w:pPr>
      <w:r w:rsidRPr="00B54486">
        <w:t xml:space="preserve">Support </w:t>
      </w:r>
      <w:r w:rsidR="00B662B0">
        <w:t>t</w:t>
      </w:r>
      <w:r w:rsidRPr="00B54486">
        <w:t xml:space="preserve">ools </w:t>
      </w:r>
    </w:p>
    <w:p w14:paraId="5095486A" w14:textId="77777777" w:rsidR="009843D8" w:rsidRDefault="00FD21D2" w:rsidP="00E04931">
      <w:pPr>
        <w:spacing w:after="120" w:line="274" w:lineRule="auto"/>
      </w:pPr>
      <w:r w:rsidRPr="00FD21D2">
        <w:t xml:space="preserve">Each </w:t>
      </w:r>
      <w:r w:rsidR="00E04931" w:rsidRPr="00E04931">
        <w:t>indicator includes examples of support, tools and guidance (see “Where to go for support”).</w:t>
      </w:r>
    </w:p>
    <w:p w14:paraId="5475EB4E" w14:textId="5147F52B" w:rsidR="00E04931" w:rsidRPr="00E04931" w:rsidRDefault="00E04931" w:rsidP="00E04931">
      <w:pPr>
        <w:spacing w:after="120" w:line="274" w:lineRule="auto"/>
      </w:pPr>
      <w:r w:rsidRPr="00E04931">
        <w:t>These may include:</w:t>
      </w:r>
    </w:p>
    <w:p w14:paraId="4AD1001A" w14:textId="77777777" w:rsidR="00E04931" w:rsidRPr="00E04931" w:rsidRDefault="00E04931" w:rsidP="003C43DC">
      <w:pPr>
        <w:pStyle w:val="ListParagraph"/>
      </w:pPr>
      <w:r w:rsidRPr="00E04931">
        <w:t>internal activities within your organisation</w:t>
      </w:r>
    </w:p>
    <w:p w14:paraId="4EFDCD72" w14:textId="77777777" w:rsidR="00E04931" w:rsidRPr="00E04931" w:rsidRDefault="00E04931" w:rsidP="003C43DC">
      <w:pPr>
        <w:pStyle w:val="ListParagraph"/>
      </w:pPr>
      <w:r w:rsidRPr="00E04931">
        <w:t>sector-led initiatives</w:t>
      </w:r>
    </w:p>
    <w:p w14:paraId="79BF6CBF" w14:textId="77777777" w:rsidR="00E04931" w:rsidRPr="00E04931" w:rsidRDefault="00E04931" w:rsidP="003C43DC">
      <w:pPr>
        <w:pStyle w:val="ListParagraph"/>
      </w:pPr>
      <w:r w:rsidRPr="00E04931">
        <w:t>Department guidance, training or communities of practice (where available)</w:t>
      </w:r>
    </w:p>
    <w:p w14:paraId="7FDD840B" w14:textId="192DC517" w:rsidR="00E04931" w:rsidRPr="00E04931" w:rsidRDefault="00E04931" w:rsidP="00E04931">
      <w:pPr>
        <w:spacing w:after="120" w:line="274" w:lineRule="auto"/>
      </w:pPr>
      <w:r w:rsidRPr="00E04931">
        <w:lastRenderedPageBreak/>
        <w:t>If your readiness is lower in some areas, use the checklist to</w:t>
      </w:r>
      <w:r w:rsidR="009843D8">
        <w:t xml:space="preserve"> </w:t>
      </w:r>
      <w:r w:rsidRPr="00E04931">
        <w:t>identify priority areas</w:t>
      </w:r>
      <w:r w:rsidR="009843D8">
        <w:t xml:space="preserve">, </w:t>
      </w:r>
      <w:r w:rsidRPr="00E04931">
        <w:t>reflect on current practice</w:t>
      </w:r>
      <w:r w:rsidR="009843D8">
        <w:t xml:space="preserve">, and </w:t>
      </w:r>
      <w:r w:rsidRPr="00E04931">
        <w:t>plan targeted improvements</w:t>
      </w:r>
      <w:r w:rsidR="002275CA">
        <w:t>.</w:t>
      </w:r>
      <w:r w:rsidR="00542028">
        <w:t xml:space="preserve"> </w:t>
      </w:r>
      <w:r w:rsidRPr="00E04931">
        <w:t xml:space="preserve">This checklist is a </w:t>
      </w:r>
      <w:r w:rsidRPr="00542028">
        <w:t>development tool</w:t>
      </w:r>
      <w:r w:rsidRPr="00E04931">
        <w:t>. It supports learning and improvement. It is not a compliance measure.</w:t>
      </w:r>
    </w:p>
    <w:p w14:paraId="68BAC6B9" w14:textId="56E796C5" w:rsidR="00FD21D2" w:rsidRDefault="00EA425D" w:rsidP="003C43DC">
      <w:pPr>
        <w:pStyle w:val="Heading2"/>
      </w:pPr>
      <w:r w:rsidRPr="00542028">
        <w:t>Building capability</w:t>
      </w:r>
    </w:p>
    <w:p w14:paraId="0FAE4D29" w14:textId="7DE26BF0" w:rsidR="00C41143" w:rsidRPr="00C41143" w:rsidRDefault="00C41143" w:rsidP="00C41143">
      <w:pPr>
        <w:spacing w:after="120" w:line="274" w:lineRule="auto"/>
        <w:rPr>
          <w:szCs w:val="22"/>
        </w:rPr>
      </w:pPr>
      <w:r w:rsidRPr="00C41143">
        <w:rPr>
          <w:szCs w:val="22"/>
        </w:rPr>
        <w:t>Building capability takes time.</w:t>
      </w:r>
      <w:r w:rsidR="002275CA">
        <w:rPr>
          <w:szCs w:val="22"/>
        </w:rPr>
        <w:t xml:space="preserve"> </w:t>
      </w:r>
      <w:r w:rsidRPr="00C41143">
        <w:rPr>
          <w:szCs w:val="22"/>
        </w:rPr>
        <w:t xml:space="preserve">You are not expected to be fully ready across all areas at the start. </w:t>
      </w:r>
      <w:r w:rsidR="0060782E" w:rsidRPr="0060782E">
        <w:rPr>
          <w:szCs w:val="22"/>
        </w:rPr>
        <w:t>The level of effort should match your organisation’s size, role and capacity.</w:t>
      </w:r>
      <w:r w:rsidR="00542028">
        <w:rPr>
          <w:szCs w:val="22"/>
        </w:rPr>
        <w:t xml:space="preserve"> </w:t>
      </w:r>
      <w:r w:rsidRPr="00C41143">
        <w:rPr>
          <w:szCs w:val="22"/>
        </w:rPr>
        <w:t>Instead, you can:</w:t>
      </w:r>
    </w:p>
    <w:p w14:paraId="2CD2DD10" w14:textId="77777777" w:rsidR="00C41143" w:rsidRPr="003C43DC" w:rsidRDefault="00C41143" w:rsidP="003C43DC">
      <w:pPr>
        <w:pStyle w:val="ListParagraph"/>
      </w:pPr>
      <w:r w:rsidRPr="003C43DC">
        <w:t>focus on priority areas</w:t>
      </w:r>
    </w:p>
    <w:p w14:paraId="30777E03" w14:textId="77777777" w:rsidR="00C41143" w:rsidRPr="00C41143" w:rsidRDefault="00C41143" w:rsidP="003C43DC">
      <w:pPr>
        <w:pStyle w:val="ListParagraph"/>
      </w:pPr>
      <w:r w:rsidRPr="00542028">
        <w:t>plan</w:t>
      </w:r>
      <w:r w:rsidRPr="00C41143">
        <w:t xml:space="preserve"> improvements over time</w:t>
      </w:r>
    </w:p>
    <w:p w14:paraId="732A12B4" w14:textId="77777777" w:rsidR="00C41143" w:rsidRPr="00C41143" w:rsidRDefault="00C41143" w:rsidP="003C43DC">
      <w:pPr>
        <w:pStyle w:val="ListParagraph"/>
      </w:pPr>
      <w:r w:rsidRPr="00C41143">
        <w:t>sequence changes based on your context and capacity</w:t>
      </w:r>
    </w:p>
    <w:p w14:paraId="5713CAD3" w14:textId="2AF85553" w:rsidR="00C41143" w:rsidRPr="00C41143" w:rsidRDefault="00C41143" w:rsidP="00C65E02">
      <w:pPr>
        <w:spacing w:after="120" w:line="274" w:lineRule="auto"/>
        <w:rPr>
          <w:szCs w:val="22"/>
        </w:rPr>
      </w:pPr>
      <w:r w:rsidRPr="00C41143">
        <w:rPr>
          <w:szCs w:val="22"/>
        </w:rPr>
        <w:t>If your readiness is still developing after a relational agreement starts, you should have a plan to continue building capability.</w:t>
      </w:r>
    </w:p>
    <w:p w14:paraId="3E14BFCC" w14:textId="73E856A3" w:rsidR="0008777B" w:rsidRPr="0008777B" w:rsidRDefault="0008777B" w:rsidP="00ED4820">
      <w:pPr>
        <w:spacing w:after="120" w:line="274" w:lineRule="auto"/>
        <w:rPr>
          <w:szCs w:val="22"/>
        </w:rPr>
      </w:pPr>
      <w:r w:rsidRPr="0008777B">
        <w:rPr>
          <w:szCs w:val="22"/>
        </w:rPr>
        <w:t>Where capability development is needed, the Department will work with you to</w:t>
      </w:r>
      <w:r w:rsidR="00ED4820">
        <w:rPr>
          <w:szCs w:val="22"/>
        </w:rPr>
        <w:t xml:space="preserve"> </w:t>
      </w:r>
      <w:r w:rsidRPr="0008777B">
        <w:rPr>
          <w:szCs w:val="22"/>
        </w:rPr>
        <w:t>set realistic expectations</w:t>
      </w:r>
      <w:r w:rsidR="00ED4820">
        <w:rPr>
          <w:szCs w:val="22"/>
        </w:rPr>
        <w:t xml:space="preserve"> and </w:t>
      </w:r>
      <w:r w:rsidRPr="0008777B">
        <w:rPr>
          <w:szCs w:val="22"/>
        </w:rPr>
        <w:t>identify appropriate supports</w:t>
      </w:r>
      <w:r w:rsidR="00ED4820">
        <w:rPr>
          <w:szCs w:val="22"/>
        </w:rPr>
        <w:t>. This may include:</w:t>
      </w:r>
    </w:p>
    <w:p w14:paraId="7D51047F" w14:textId="77777777" w:rsidR="0008777B" w:rsidRPr="003C43DC" w:rsidRDefault="0008777B" w:rsidP="003C43DC">
      <w:pPr>
        <w:pStyle w:val="ListParagraph"/>
      </w:pPr>
      <w:r w:rsidRPr="003C43DC">
        <w:t>guidance and tools</w:t>
      </w:r>
    </w:p>
    <w:p w14:paraId="2826754C" w14:textId="77777777" w:rsidR="0008777B" w:rsidRPr="003C43DC" w:rsidRDefault="0008777B" w:rsidP="003C43DC">
      <w:pPr>
        <w:pStyle w:val="ListParagraph"/>
      </w:pPr>
      <w:r w:rsidRPr="003C43DC">
        <w:t>communities of practice</w:t>
      </w:r>
    </w:p>
    <w:p w14:paraId="666EB382" w14:textId="77777777" w:rsidR="0008777B" w:rsidRPr="003C43DC" w:rsidRDefault="0008777B" w:rsidP="003C43DC">
      <w:pPr>
        <w:pStyle w:val="ListParagraph"/>
      </w:pPr>
      <w:r w:rsidRPr="003C43DC">
        <w:t>targeted initiatives (where available)</w:t>
      </w:r>
    </w:p>
    <w:p w14:paraId="3563776E" w14:textId="7C853BA8" w:rsidR="00CB275F" w:rsidRPr="003F7E38" w:rsidRDefault="00CB275F" w:rsidP="003C43DC">
      <w:pPr>
        <w:pStyle w:val="Heading2"/>
      </w:pPr>
      <w:r w:rsidRPr="00B16E64">
        <w:t xml:space="preserve">Working in delivery partnerships </w:t>
      </w:r>
    </w:p>
    <w:p w14:paraId="43E98AA8" w14:textId="77777777" w:rsidR="00CB275F" w:rsidRPr="00CB275F" w:rsidRDefault="00CB275F" w:rsidP="00CB275F">
      <w:pPr>
        <w:spacing w:after="120" w:line="274" w:lineRule="auto"/>
        <w:rPr>
          <w:szCs w:val="22"/>
        </w:rPr>
      </w:pPr>
      <w:r w:rsidRPr="00CB275F">
        <w:rPr>
          <w:szCs w:val="22"/>
        </w:rPr>
        <w:t>In many arrangements, funded organisations work with delivery partners (e.g. subcontractors, community partners, ACCOs or intermediaries).</w:t>
      </w:r>
    </w:p>
    <w:p w14:paraId="717924BF" w14:textId="77777777" w:rsidR="00CB275F" w:rsidRPr="00CB275F" w:rsidRDefault="00CB275F" w:rsidP="00CB275F">
      <w:pPr>
        <w:spacing w:after="120" w:line="274" w:lineRule="auto"/>
        <w:rPr>
          <w:szCs w:val="22"/>
        </w:rPr>
      </w:pPr>
      <w:r w:rsidRPr="00CB275F">
        <w:rPr>
          <w:szCs w:val="22"/>
        </w:rPr>
        <w:t>While DSS contracts with the funded organisation, relational contracting principles are expected to be reflected across delivery partnerships.</w:t>
      </w:r>
    </w:p>
    <w:p w14:paraId="4F83ABCC" w14:textId="48307ED7" w:rsidR="00CB275F" w:rsidRPr="00CB275F" w:rsidRDefault="00CB275F" w:rsidP="00CB275F">
      <w:pPr>
        <w:spacing w:after="120" w:line="274" w:lineRule="auto"/>
        <w:rPr>
          <w:szCs w:val="22"/>
        </w:rPr>
      </w:pPr>
      <w:r w:rsidRPr="00CB275F">
        <w:rPr>
          <w:szCs w:val="22"/>
        </w:rPr>
        <w:t>If you are a lead organisation</w:t>
      </w:r>
      <w:r w:rsidR="007179A3">
        <w:rPr>
          <w:szCs w:val="22"/>
        </w:rPr>
        <w:t>, how are</w:t>
      </w:r>
      <w:r w:rsidRPr="00CB275F">
        <w:rPr>
          <w:szCs w:val="22"/>
        </w:rPr>
        <w:t>:</w:t>
      </w:r>
    </w:p>
    <w:p w14:paraId="0962870E" w14:textId="537A25BB" w:rsidR="00CB275F" w:rsidRPr="003C43DC" w:rsidRDefault="00CB275F" w:rsidP="003C43DC">
      <w:pPr>
        <w:pStyle w:val="ListParagraph"/>
      </w:pPr>
      <w:r w:rsidRPr="003C43DC">
        <w:t>relational principles reflected in your subcontracting arrangements?</w:t>
      </w:r>
    </w:p>
    <w:p w14:paraId="23E3E4AD" w14:textId="2312A21E" w:rsidR="00CB275F" w:rsidRPr="003C43DC" w:rsidRDefault="00CB275F" w:rsidP="003C43DC">
      <w:pPr>
        <w:pStyle w:val="ListParagraph"/>
      </w:pPr>
      <w:r w:rsidRPr="003C43DC">
        <w:t>you supporting capability uplift of partners?</w:t>
      </w:r>
    </w:p>
    <w:p w14:paraId="7E6BB517" w14:textId="217DF8EA" w:rsidR="00CB275F" w:rsidRPr="003C43DC" w:rsidRDefault="00CB275F" w:rsidP="003C43DC">
      <w:pPr>
        <w:pStyle w:val="ListParagraph"/>
      </w:pPr>
      <w:r w:rsidRPr="003C43DC">
        <w:t>decisions shared or influenced across the partnership?</w:t>
      </w:r>
    </w:p>
    <w:p w14:paraId="1337D943" w14:textId="77777777" w:rsidR="00180EE4" w:rsidRPr="00180EE4" w:rsidRDefault="00180EE4" w:rsidP="003C43DC">
      <w:pPr>
        <w:pStyle w:val="Heading2"/>
      </w:pPr>
      <w:r w:rsidRPr="00180EE4">
        <w:t>After completing the checklist</w:t>
      </w:r>
    </w:p>
    <w:p w14:paraId="08A420D4" w14:textId="2A8D00B3" w:rsidR="00031197" w:rsidRPr="00031197" w:rsidRDefault="0009347D" w:rsidP="00031197">
      <w:pPr>
        <w:spacing w:after="120" w:line="274" w:lineRule="auto"/>
      </w:pPr>
      <w:r w:rsidRPr="0009347D">
        <w:t xml:space="preserve">After </w:t>
      </w:r>
      <w:r w:rsidR="00031197" w:rsidRPr="00031197">
        <w:t>completing the checklist, you can:</w:t>
      </w:r>
    </w:p>
    <w:p w14:paraId="1B8C1B44" w14:textId="77777777" w:rsidR="00031197" w:rsidRPr="003C43DC" w:rsidRDefault="00031197" w:rsidP="003C43DC">
      <w:pPr>
        <w:pStyle w:val="ListParagraph"/>
      </w:pPr>
      <w:r w:rsidRPr="003C43DC">
        <w:t>review your results across domains</w:t>
      </w:r>
    </w:p>
    <w:p w14:paraId="68FEC6A8" w14:textId="77777777" w:rsidR="00031197" w:rsidRPr="003C43DC" w:rsidRDefault="00031197" w:rsidP="003C43DC">
      <w:pPr>
        <w:pStyle w:val="ListParagraph"/>
      </w:pPr>
      <w:r w:rsidRPr="003C43DC">
        <w:t>identify strengths and gaps</w:t>
      </w:r>
    </w:p>
    <w:p w14:paraId="11181BC3" w14:textId="77777777" w:rsidR="00031197" w:rsidRPr="003C43DC" w:rsidRDefault="00031197" w:rsidP="003C43DC">
      <w:pPr>
        <w:pStyle w:val="ListParagraph"/>
      </w:pPr>
      <w:r w:rsidRPr="003C43DC">
        <w:t>decide on priority areas for improvement</w:t>
      </w:r>
    </w:p>
    <w:p w14:paraId="64EDBD90" w14:textId="77777777" w:rsidR="00031197" w:rsidRPr="003C43DC" w:rsidRDefault="00031197" w:rsidP="003C43DC">
      <w:pPr>
        <w:pStyle w:val="ListParagraph"/>
      </w:pPr>
      <w:r w:rsidRPr="003C43DC">
        <w:t>consider available supports</w:t>
      </w:r>
    </w:p>
    <w:p w14:paraId="0F8E2039" w14:textId="77777777" w:rsidR="00031197" w:rsidRPr="003C43DC" w:rsidRDefault="00031197" w:rsidP="003C43DC">
      <w:pPr>
        <w:pStyle w:val="ListParagraph"/>
      </w:pPr>
      <w:r w:rsidRPr="003C43DC">
        <w:t>use your results in discussions with the Department</w:t>
      </w:r>
    </w:p>
    <w:p w14:paraId="5A76D531" w14:textId="51D64057" w:rsidR="00031197" w:rsidRPr="003C43DC" w:rsidRDefault="00031197" w:rsidP="003C43DC">
      <w:pPr>
        <w:pStyle w:val="ListParagraph"/>
      </w:pPr>
      <w:r w:rsidRPr="003C43DC">
        <w:t>revisit the checklist to track progress over time</w:t>
      </w:r>
    </w:p>
    <w:p w14:paraId="3F90BC95" w14:textId="6A5EA66A" w:rsidR="0009347D" w:rsidRDefault="0009347D" w:rsidP="00031197">
      <w:pPr>
        <w:spacing w:after="120" w:line="274" w:lineRule="auto"/>
        <w:sectPr w:rsidR="0009347D" w:rsidSect="002E0DD3">
          <w:type w:val="continuous"/>
          <w:pgSz w:w="11906" w:h="16838"/>
          <w:pgMar w:top="851" w:right="851" w:bottom="851" w:left="851" w:header="0" w:footer="0" w:gutter="0"/>
          <w:pgNumType w:start="2"/>
          <w:cols w:space="708"/>
          <w:titlePg/>
          <w:docGrid w:linePitch="360"/>
        </w:sectPr>
      </w:pPr>
    </w:p>
    <w:p w14:paraId="25175BB1" w14:textId="3E5C7579" w:rsidR="00614DD2" w:rsidRDefault="00E17CFC" w:rsidP="003C43DC">
      <w:pPr>
        <w:pStyle w:val="Heading2"/>
      </w:pPr>
      <w:r w:rsidRPr="00D9287A">
        <w:lastRenderedPageBreak/>
        <w:t>Relational Readiness Checklist</w:t>
      </w:r>
    </w:p>
    <w:p w14:paraId="168571AB" w14:textId="2F64D3D4" w:rsidR="00D0572B" w:rsidRDefault="00D0572B" w:rsidP="00D0572B">
      <w:r>
        <w:rPr>
          <w:noProof/>
          <w:sz w:val="2"/>
          <w:szCs w:val="2"/>
        </w:rPr>
        <mc:AlternateContent>
          <mc:Choice Requires="wps">
            <w:drawing>
              <wp:anchor distT="0" distB="0" distL="114300" distR="114300" simplePos="0" relativeHeight="251658245" behindDoc="0" locked="0" layoutInCell="1" allowOverlap="1" wp14:anchorId="2F67FBBA" wp14:editId="5DFF3C59">
                <wp:simplePos x="0" y="0"/>
                <wp:positionH relativeFrom="column">
                  <wp:posOffset>2540</wp:posOffset>
                </wp:positionH>
                <wp:positionV relativeFrom="paragraph">
                  <wp:posOffset>35560</wp:posOffset>
                </wp:positionV>
                <wp:extent cx="9610725" cy="491705"/>
                <wp:effectExtent l="0" t="0" r="28575" b="22860"/>
                <wp:wrapNone/>
                <wp:docPr id="1237763298" name="Rectangle 8" descr="Ratings: 1 = Emerging, 2 = Developing, 3 = Established&#10;Choose the rating that best reflects your current, typical practice, not your best example or intended future state&#10;"/>
                <wp:cNvGraphicFramePr/>
                <a:graphic xmlns:a="http://schemas.openxmlformats.org/drawingml/2006/main">
                  <a:graphicData uri="http://schemas.microsoft.com/office/word/2010/wordprocessingShape">
                    <wps:wsp>
                      <wps:cNvSpPr/>
                      <wps:spPr>
                        <a:xfrm>
                          <a:off x="0" y="0"/>
                          <a:ext cx="9610725" cy="491705"/>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4245C78A" w14:textId="77777777" w:rsidR="00D0572B" w:rsidRDefault="00D0572B" w:rsidP="00D0572B">
                            <w:pPr>
                              <w:spacing w:after="0" w:line="274" w:lineRule="auto"/>
                              <w:rPr>
                                <w:rFonts w:ascii="Calibri" w:hAnsi="Calibri"/>
                                <w:b/>
                                <w:bCs/>
                                <w:spacing w:val="0"/>
                              </w:rPr>
                            </w:pPr>
                            <w:r>
                              <w:rPr>
                                <w:rFonts w:ascii="Calibri" w:hAnsi="Calibri"/>
                                <w:b/>
                                <w:bCs/>
                              </w:rPr>
                              <w:t>Ratings: 1 = Emerging, 2 = Developing, 3 = Established</w:t>
                            </w:r>
                          </w:p>
                          <w:p w14:paraId="4D2796F3" w14:textId="733D6FCC" w:rsidR="00D0572B" w:rsidRDefault="00D0572B">
                            <w:r>
                              <w:rPr>
                                <w:rFonts w:ascii="Calibri" w:hAnsi="Calibri"/>
                              </w:rPr>
                              <w:t>Choose the rating that best reflects your current, typical practice, not your best example or intended future state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7FBBA" id="Rectangle 8" o:spid="_x0000_s1026" alt="Ratings: 1 = Emerging, 2 = Developing, 3 = Established&#10;Choose the rating that best reflects your current, typical practice, not your best example or intended future state&#10;" style="position:absolute;margin-left:.2pt;margin-top:2.8pt;width:756.75pt;height:38.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" fillcolor="#007c82 [3209]" strokecolor="#001213 [489]" strokeweight=".73403mm">
                <v:textbox>
                  <w:txbxContent>
                    <w:p w14:paraId="4245C78A" w14:textId="77777777" w:rsidR="00D0572B" w:rsidRDefault="00D0572B" w:rsidP="00D0572B">
                      <w:pPr>
                        <w:spacing w:after="0" w:line="274" w:lineRule="auto"/>
                        <w:rPr>
                          <w:rFonts w:ascii="Calibri" w:hAnsi="Calibri"/>
                          <w:b/>
                          <w:bCs/>
                          <w:spacing w:val="0"/>
                        </w:rPr>
                      </w:pPr>
                      <w:r>
                        <w:rPr>
                          <w:rFonts w:ascii="Calibri" w:hAnsi="Calibri"/>
                          <w:b/>
                          <w:bCs/>
                        </w:rPr>
                        <w:t>Ratings: 1 = Emerging, 2 = Developing, 3 = Established</w:t>
                      </w:r>
                    </w:p>
                    <w:p w14:paraId="4D2796F3" w14:textId="733D6FCC" w:rsidR="00D0572B" w:rsidRDefault="00D0572B">
                      <w:r>
                        <w:rPr>
                          <w:rFonts w:ascii="Calibri" w:hAnsi="Calibri"/>
                        </w:rPr>
                        <w:t>Choose the rating that best reflects your current, typical practice, not your best example or intended future state</w:t>
                      </w:r>
                    </w:p>
                  </w:txbxContent>
                </v:textbox>
              </v:rect>
            </w:pict>
          </mc:Fallback>
        </mc:AlternateContent>
      </w:r>
    </w:p>
    <w:p w14:paraId="0CB8F35C" w14:textId="3A628ABE" w:rsidR="00D0572B" w:rsidRDefault="00D0572B" w:rsidP="00505FC2">
      <w:pPr>
        <w:spacing w:after="120"/>
      </w:pPr>
    </w:p>
    <w:tbl>
      <w:tblPr>
        <w:tblStyle w:val="TableGridLight"/>
        <w:tblW w:w="15163" w:type="dxa"/>
        <w:tblLook w:val="04A0" w:firstRow="1" w:lastRow="0" w:firstColumn="1" w:lastColumn="0" w:noHBand="0" w:noVBand="1"/>
      </w:tblPr>
      <w:tblGrid>
        <w:gridCol w:w="6658"/>
        <w:gridCol w:w="425"/>
        <w:gridCol w:w="425"/>
        <w:gridCol w:w="425"/>
        <w:gridCol w:w="7230"/>
      </w:tblGrid>
      <w:tr w:rsidR="008C6555" w14:paraId="55598CC3" w14:textId="77777777" w:rsidTr="00C22D5C">
        <w:trPr>
          <w:cnfStyle w:val="100000000000" w:firstRow="1" w:lastRow="0" w:firstColumn="0" w:lastColumn="0" w:oddVBand="0" w:evenVBand="0" w:oddHBand="0" w:evenHBand="0" w:firstRowFirstColumn="0" w:firstRowLastColumn="0" w:lastRowFirstColumn="0" w:lastRowLastColumn="0"/>
          <w:trHeight w:val="535"/>
          <w:tblHeader/>
        </w:trPr>
        <w:tc>
          <w:tcPr>
            <w:tcW w:w="6658" w:type="dxa"/>
          </w:tcPr>
          <w:p w14:paraId="396DF211" w14:textId="77777777" w:rsidR="008C6555" w:rsidRPr="00517199" w:rsidRDefault="008C6555" w:rsidP="000F2C45">
            <w:pPr>
              <w:spacing w:before="50" w:after="50"/>
              <w:rPr>
                <w:b/>
                <w:bCs/>
              </w:rPr>
            </w:pPr>
            <w:r>
              <w:rPr>
                <w:b/>
                <w:bCs/>
              </w:rPr>
              <w:t xml:space="preserve">Purpose </w:t>
            </w:r>
            <w:r w:rsidRPr="008216FD">
              <w:t>(strategy, alignment</w:t>
            </w:r>
            <w:r>
              <w:t xml:space="preserve"> and</w:t>
            </w:r>
            <w:r w:rsidRPr="008216FD">
              <w:t xml:space="preserve"> change)</w:t>
            </w:r>
          </w:p>
        </w:tc>
        <w:tc>
          <w:tcPr>
            <w:tcW w:w="425" w:type="dxa"/>
          </w:tcPr>
          <w:p w14:paraId="49EC58C8" w14:textId="77777777" w:rsidR="008C6555" w:rsidRPr="004B07EB" w:rsidRDefault="008C6555" w:rsidP="000F2C45">
            <w:pPr>
              <w:spacing w:before="50" w:after="50"/>
              <w:rPr>
                <w:b/>
                <w:bCs/>
              </w:rPr>
            </w:pPr>
            <w:r w:rsidRPr="004B07EB">
              <w:rPr>
                <w:b/>
                <w:bCs/>
              </w:rPr>
              <w:t>1</w:t>
            </w:r>
          </w:p>
        </w:tc>
        <w:tc>
          <w:tcPr>
            <w:tcW w:w="425" w:type="dxa"/>
          </w:tcPr>
          <w:p w14:paraId="0B16CBFF" w14:textId="77777777" w:rsidR="008C6555" w:rsidRPr="004B07EB" w:rsidRDefault="008C6555" w:rsidP="000F2C45">
            <w:pPr>
              <w:spacing w:before="50" w:after="50"/>
              <w:rPr>
                <w:b/>
                <w:bCs/>
              </w:rPr>
            </w:pPr>
            <w:r w:rsidRPr="004B07EB">
              <w:rPr>
                <w:b/>
                <w:bCs/>
              </w:rPr>
              <w:t>2</w:t>
            </w:r>
          </w:p>
        </w:tc>
        <w:tc>
          <w:tcPr>
            <w:tcW w:w="425" w:type="dxa"/>
          </w:tcPr>
          <w:p w14:paraId="049CB93A" w14:textId="77777777" w:rsidR="008C6555" w:rsidRPr="004B07EB" w:rsidRDefault="008C6555" w:rsidP="000F2C45">
            <w:pPr>
              <w:spacing w:before="50" w:after="50"/>
              <w:rPr>
                <w:b/>
                <w:bCs/>
              </w:rPr>
            </w:pPr>
            <w:r w:rsidRPr="004B07EB">
              <w:rPr>
                <w:b/>
                <w:bCs/>
              </w:rPr>
              <w:t>3</w:t>
            </w:r>
          </w:p>
        </w:tc>
        <w:tc>
          <w:tcPr>
            <w:tcW w:w="7230" w:type="dxa"/>
          </w:tcPr>
          <w:p w14:paraId="0B7A9368" w14:textId="77777777" w:rsidR="008C6555" w:rsidRPr="004B07EB" w:rsidRDefault="008C6555" w:rsidP="000F2C45">
            <w:pPr>
              <w:spacing w:before="50" w:after="50"/>
              <w:rPr>
                <w:b/>
                <w:bCs/>
              </w:rPr>
            </w:pPr>
            <w:r w:rsidRPr="004B07EB">
              <w:rPr>
                <w:b/>
                <w:bCs/>
              </w:rPr>
              <w:t>Comments</w:t>
            </w:r>
          </w:p>
        </w:tc>
      </w:tr>
      <w:tr w:rsidR="008C6555" w14:paraId="2FD4D1EA" w14:textId="77777777" w:rsidTr="00C22D5C">
        <w:trPr>
          <w:trHeight w:val="535"/>
        </w:trPr>
        <w:tc>
          <w:tcPr>
            <w:tcW w:w="6658" w:type="dxa"/>
          </w:tcPr>
          <w:p w14:paraId="6779EAC8" w14:textId="77777777" w:rsidR="008C6555" w:rsidRPr="00D9287A" w:rsidRDefault="008C6555" w:rsidP="000F2C45">
            <w:pPr>
              <w:spacing w:before="50" w:after="50"/>
              <w:rPr>
                <w:sz w:val="18"/>
                <w:szCs w:val="20"/>
              </w:rPr>
            </w:pPr>
            <w:r w:rsidRPr="00CA6E44">
              <w:rPr>
                <w:sz w:val="18"/>
                <w:szCs w:val="20"/>
              </w:rPr>
              <w:t>Your strategy and governance documents reflect relational contracting principles</w:t>
            </w:r>
          </w:p>
        </w:tc>
        <w:tc>
          <w:tcPr>
            <w:tcW w:w="425" w:type="dxa"/>
          </w:tcPr>
          <w:p w14:paraId="4B30E19B" w14:textId="7E434D1C" w:rsidR="008C6555" w:rsidRPr="00650B61" w:rsidRDefault="008C6555" w:rsidP="000F2C45">
            <w:pPr>
              <w:spacing w:before="50" w:after="50"/>
              <w:rPr>
                <w:rFonts w:ascii="Segoe UI Symbol" w:hAnsi="Segoe UI Symbol" w:cs="Segoe UI Symbol"/>
                <w:sz w:val="18"/>
                <w:szCs w:val="20"/>
              </w:rPr>
            </w:pPr>
          </w:p>
        </w:tc>
        <w:tc>
          <w:tcPr>
            <w:tcW w:w="425" w:type="dxa"/>
          </w:tcPr>
          <w:p w14:paraId="2D4BE72E" w14:textId="74A63446" w:rsidR="008C6555" w:rsidRPr="00D9287A" w:rsidRDefault="008C6555" w:rsidP="000F2C45">
            <w:pPr>
              <w:spacing w:before="50" w:after="50"/>
              <w:rPr>
                <w:sz w:val="18"/>
                <w:szCs w:val="20"/>
              </w:rPr>
            </w:pPr>
          </w:p>
        </w:tc>
        <w:tc>
          <w:tcPr>
            <w:tcW w:w="425" w:type="dxa"/>
          </w:tcPr>
          <w:p w14:paraId="53F08A74" w14:textId="74D76A65" w:rsidR="008C6555" w:rsidRPr="00D9287A" w:rsidRDefault="008C6555" w:rsidP="000F2C45">
            <w:pPr>
              <w:spacing w:before="50" w:after="50"/>
              <w:rPr>
                <w:sz w:val="18"/>
                <w:szCs w:val="20"/>
              </w:rPr>
            </w:pPr>
          </w:p>
        </w:tc>
        <w:tc>
          <w:tcPr>
            <w:tcW w:w="7230" w:type="dxa"/>
          </w:tcPr>
          <w:p w14:paraId="4DFC6D90" w14:textId="77777777" w:rsidR="008C6555" w:rsidRPr="00D9287A" w:rsidRDefault="008C6555" w:rsidP="000F2C45">
            <w:pPr>
              <w:spacing w:before="50" w:after="50"/>
              <w:rPr>
                <w:sz w:val="18"/>
                <w:szCs w:val="20"/>
              </w:rPr>
            </w:pPr>
          </w:p>
        </w:tc>
      </w:tr>
      <w:tr w:rsidR="008C6555" w14:paraId="09D9266B" w14:textId="77777777" w:rsidTr="00C22D5C">
        <w:trPr>
          <w:trHeight w:val="535"/>
        </w:trPr>
        <w:tc>
          <w:tcPr>
            <w:tcW w:w="6658" w:type="dxa"/>
          </w:tcPr>
          <w:p w14:paraId="1285D4ED" w14:textId="2E98BFE1" w:rsidR="008C6555" w:rsidRPr="00D9287A" w:rsidRDefault="008C6555" w:rsidP="000F2C45">
            <w:pPr>
              <w:spacing w:before="50" w:after="50"/>
              <w:rPr>
                <w:sz w:val="18"/>
                <w:szCs w:val="20"/>
              </w:rPr>
            </w:pPr>
            <w:r w:rsidRPr="006405A6">
              <w:rPr>
                <w:sz w:val="18"/>
                <w:szCs w:val="20"/>
              </w:rPr>
              <w:t>Your organisation is set up to deliver through partnership-based model</w:t>
            </w:r>
            <w:r>
              <w:rPr>
                <w:sz w:val="18"/>
                <w:szCs w:val="20"/>
              </w:rPr>
              <w:t>s</w:t>
            </w:r>
          </w:p>
        </w:tc>
        <w:tc>
          <w:tcPr>
            <w:tcW w:w="425" w:type="dxa"/>
          </w:tcPr>
          <w:p w14:paraId="3346568C" w14:textId="479234D8" w:rsidR="008C6555" w:rsidRPr="00D9287A" w:rsidRDefault="008C6555" w:rsidP="000F2C45">
            <w:pPr>
              <w:spacing w:before="50" w:after="50"/>
              <w:rPr>
                <w:sz w:val="18"/>
                <w:szCs w:val="20"/>
              </w:rPr>
            </w:pPr>
          </w:p>
        </w:tc>
        <w:tc>
          <w:tcPr>
            <w:tcW w:w="425" w:type="dxa"/>
          </w:tcPr>
          <w:p w14:paraId="2C731985" w14:textId="4F0225E6" w:rsidR="008C6555" w:rsidRPr="00D9287A" w:rsidRDefault="008C6555" w:rsidP="000F2C45">
            <w:pPr>
              <w:spacing w:before="50" w:after="50"/>
              <w:rPr>
                <w:sz w:val="18"/>
                <w:szCs w:val="20"/>
              </w:rPr>
            </w:pPr>
          </w:p>
        </w:tc>
        <w:tc>
          <w:tcPr>
            <w:tcW w:w="425" w:type="dxa"/>
          </w:tcPr>
          <w:p w14:paraId="56A6C2EE" w14:textId="2074C3D2" w:rsidR="008C6555" w:rsidRPr="00D9287A" w:rsidRDefault="008C6555" w:rsidP="000F2C45">
            <w:pPr>
              <w:spacing w:before="50" w:after="50"/>
              <w:rPr>
                <w:sz w:val="18"/>
                <w:szCs w:val="20"/>
              </w:rPr>
            </w:pPr>
          </w:p>
        </w:tc>
        <w:tc>
          <w:tcPr>
            <w:tcW w:w="7230" w:type="dxa"/>
          </w:tcPr>
          <w:p w14:paraId="56910677" w14:textId="77777777" w:rsidR="008C6555" w:rsidRPr="00D9287A" w:rsidRDefault="008C6555" w:rsidP="000F2C45">
            <w:pPr>
              <w:spacing w:before="50" w:after="50"/>
              <w:rPr>
                <w:sz w:val="18"/>
                <w:szCs w:val="20"/>
              </w:rPr>
            </w:pPr>
          </w:p>
        </w:tc>
      </w:tr>
      <w:tr w:rsidR="008C6555" w14:paraId="1A8D4819" w14:textId="77777777" w:rsidTr="00C22D5C">
        <w:trPr>
          <w:trHeight w:val="535"/>
        </w:trPr>
        <w:tc>
          <w:tcPr>
            <w:tcW w:w="6658" w:type="dxa"/>
          </w:tcPr>
          <w:p w14:paraId="6AA38134" w14:textId="77777777" w:rsidR="008C6555" w:rsidRPr="00D9287A" w:rsidRDefault="008C6555" w:rsidP="000F2C45">
            <w:pPr>
              <w:spacing w:before="50" w:after="50"/>
              <w:rPr>
                <w:sz w:val="18"/>
                <w:szCs w:val="20"/>
              </w:rPr>
            </w:pPr>
            <w:r w:rsidRPr="00B37435">
              <w:rPr>
                <w:sz w:val="18"/>
                <w:szCs w:val="20"/>
              </w:rPr>
              <w:t>Your strategy aligns with long-term outcomes and partnership goals</w:t>
            </w:r>
          </w:p>
        </w:tc>
        <w:tc>
          <w:tcPr>
            <w:tcW w:w="425" w:type="dxa"/>
          </w:tcPr>
          <w:p w14:paraId="1DA099C9" w14:textId="3A890BE8" w:rsidR="008C6555" w:rsidRPr="00D9287A" w:rsidRDefault="008C6555" w:rsidP="000F2C45">
            <w:pPr>
              <w:spacing w:before="50" w:after="50"/>
              <w:rPr>
                <w:sz w:val="18"/>
                <w:szCs w:val="20"/>
              </w:rPr>
            </w:pPr>
          </w:p>
        </w:tc>
        <w:tc>
          <w:tcPr>
            <w:tcW w:w="425" w:type="dxa"/>
          </w:tcPr>
          <w:p w14:paraId="35386B18" w14:textId="369A9B19" w:rsidR="008C6555" w:rsidRPr="00D9287A" w:rsidRDefault="008C6555" w:rsidP="000F2C45">
            <w:pPr>
              <w:spacing w:before="50" w:after="50"/>
              <w:rPr>
                <w:sz w:val="18"/>
                <w:szCs w:val="20"/>
              </w:rPr>
            </w:pPr>
          </w:p>
        </w:tc>
        <w:tc>
          <w:tcPr>
            <w:tcW w:w="425" w:type="dxa"/>
          </w:tcPr>
          <w:p w14:paraId="50713E9A" w14:textId="643CE36C" w:rsidR="008C6555" w:rsidRPr="00D9287A" w:rsidRDefault="008C6555" w:rsidP="000F2C45">
            <w:pPr>
              <w:spacing w:before="50" w:after="50"/>
              <w:rPr>
                <w:sz w:val="18"/>
                <w:szCs w:val="20"/>
              </w:rPr>
            </w:pPr>
          </w:p>
        </w:tc>
        <w:tc>
          <w:tcPr>
            <w:tcW w:w="7230" w:type="dxa"/>
          </w:tcPr>
          <w:p w14:paraId="237B6D58" w14:textId="77777777" w:rsidR="008C6555" w:rsidRPr="00D9287A" w:rsidRDefault="008C6555" w:rsidP="000F2C45">
            <w:pPr>
              <w:spacing w:before="50" w:after="50"/>
              <w:rPr>
                <w:sz w:val="18"/>
                <w:szCs w:val="20"/>
              </w:rPr>
            </w:pPr>
          </w:p>
        </w:tc>
      </w:tr>
      <w:tr w:rsidR="008C6555" w14:paraId="53B744AD" w14:textId="77777777" w:rsidTr="00C22D5C">
        <w:trPr>
          <w:trHeight w:val="535"/>
        </w:trPr>
        <w:tc>
          <w:tcPr>
            <w:tcW w:w="6658" w:type="dxa"/>
          </w:tcPr>
          <w:p w14:paraId="39139517" w14:textId="77777777" w:rsidR="008C6555" w:rsidRPr="00D9287A" w:rsidRDefault="008C6555" w:rsidP="000F2C45">
            <w:pPr>
              <w:spacing w:before="50" w:after="50"/>
              <w:rPr>
                <w:sz w:val="18"/>
                <w:szCs w:val="20"/>
              </w:rPr>
            </w:pPr>
            <w:r w:rsidRPr="00FF046C">
              <w:rPr>
                <w:sz w:val="18"/>
                <w:szCs w:val="20"/>
              </w:rPr>
              <w:t>You have clear goals for transitioning to relational contracting</w:t>
            </w:r>
          </w:p>
        </w:tc>
        <w:tc>
          <w:tcPr>
            <w:tcW w:w="425" w:type="dxa"/>
          </w:tcPr>
          <w:p w14:paraId="3F4B5B10" w14:textId="0EEDA22B" w:rsidR="008C6555" w:rsidRPr="00D9287A" w:rsidRDefault="008C6555" w:rsidP="000F2C45">
            <w:pPr>
              <w:spacing w:before="50" w:after="50"/>
              <w:rPr>
                <w:sz w:val="18"/>
                <w:szCs w:val="20"/>
              </w:rPr>
            </w:pPr>
          </w:p>
        </w:tc>
        <w:tc>
          <w:tcPr>
            <w:tcW w:w="425" w:type="dxa"/>
          </w:tcPr>
          <w:p w14:paraId="48F14822" w14:textId="4D730FBB" w:rsidR="008C6555" w:rsidRPr="00D9287A" w:rsidRDefault="008C6555" w:rsidP="000F2C45">
            <w:pPr>
              <w:spacing w:before="50" w:after="50"/>
              <w:rPr>
                <w:sz w:val="18"/>
                <w:szCs w:val="20"/>
              </w:rPr>
            </w:pPr>
          </w:p>
        </w:tc>
        <w:tc>
          <w:tcPr>
            <w:tcW w:w="425" w:type="dxa"/>
          </w:tcPr>
          <w:p w14:paraId="6B691997" w14:textId="522F570B" w:rsidR="008C6555" w:rsidRPr="00D9287A" w:rsidRDefault="008C6555" w:rsidP="000F2C45">
            <w:pPr>
              <w:spacing w:before="50" w:after="50"/>
              <w:rPr>
                <w:sz w:val="18"/>
                <w:szCs w:val="20"/>
              </w:rPr>
            </w:pPr>
          </w:p>
        </w:tc>
        <w:tc>
          <w:tcPr>
            <w:tcW w:w="7230" w:type="dxa"/>
          </w:tcPr>
          <w:p w14:paraId="3A079C82" w14:textId="7164A239" w:rsidR="008C6555" w:rsidRPr="00D9287A" w:rsidRDefault="008C6555" w:rsidP="000F2C45">
            <w:pPr>
              <w:spacing w:before="50" w:after="50"/>
              <w:rPr>
                <w:sz w:val="18"/>
                <w:szCs w:val="20"/>
              </w:rPr>
            </w:pPr>
          </w:p>
        </w:tc>
      </w:tr>
      <w:tr w:rsidR="008C6555" w14:paraId="3D1EDFAF" w14:textId="77777777" w:rsidTr="00C22D5C">
        <w:trPr>
          <w:trHeight w:val="535"/>
        </w:trPr>
        <w:tc>
          <w:tcPr>
            <w:tcW w:w="6658" w:type="dxa"/>
          </w:tcPr>
          <w:p w14:paraId="38D28088" w14:textId="77777777" w:rsidR="008C6555" w:rsidRPr="00D9287A" w:rsidRDefault="008C6555" w:rsidP="000F2C45">
            <w:pPr>
              <w:spacing w:before="50" w:after="50"/>
              <w:rPr>
                <w:sz w:val="18"/>
                <w:szCs w:val="20"/>
              </w:rPr>
            </w:pPr>
            <w:r>
              <w:rPr>
                <w:sz w:val="18"/>
                <w:szCs w:val="20"/>
              </w:rPr>
              <w:t>Y</w:t>
            </w:r>
            <w:r w:rsidRPr="007040E9">
              <w:rPr>
                <w:sz w:val="18"/>
                <w:szCs w:val="20"/>
              </w:rPr>
              <w:t xml:space="preserve">ou </w:t>
            </w:r>
            <w:r>
              <w:rPr>
                <w:sz w:val="18"/>
                <w:szCs w:val="20"/>
              </w:rPr>
              <w:t>have assessed</w:t>
            </w:r>
            <w:r w:rsidRPr="007040E9">
              <w:rPr>
                <w:sz w:val="18"/>
                <w:szCs w:val="20"/>
              </w:rPr>
              <w:t xml:space="preserve"> how this change affects your people, processes and systems</w:t>
            </w:r>
          </w:p>
        </w:tc>
        <w:tc>
          <w:tcPr>
            <w:tcW w:w="425" w:type="dxa"/>
          </w:tcPr>
          <w:p w14:paraId="7E99B985" w14:textId="7D2B203A" w:rsidR="008C6555" w:rsidRPr="00D9287A" w:rsidRDefault="008C6555" w:rsidP="000F2C45">
            <w:pPr>
              <w:spacing w:before="50" w:after="50"/>
              <w:rPr>
                <w:sz w:val="18"/>
                <w:szCs w:val="20"/>
              </w:rPr>
            </w:pPr>
          </w:p>
        </w:tc>
        <w:tc>
          <w:tcPr>
            <w:tcW w:w="425" w:type="dxa"/>
          </w:tcPr>
          <w:p w14:paraId="6A6F1488" w14:textId="7A804C19" w:rsidR="008C6555" w:rsidRPr="00D9287A" w:rsidRDefault="008C6555" w:rsidP="000F2C45">
            <w:pPr>
              <w:spacing w:before="50" w:after="50"/>
              <w:rPr>
                <w:sz w:val="18"/>
                <w:szCs w:val="20"/>
              </w:rPr>
            </w:pPr>
          </w:p>
        </w:tc>
        <w:tc>
          <w:tcPr>
            <w:tcW w:w="425" w:type="dxa"/>
          </w:tcPr>
          <w:p w14:paraId="427390EE" w14:textId="26F4652D" w:rsidR="008C6555" w:rsidRPr="00D9287A" w:rsidRDefault="008C6555" w:rsidP="000F2C45">
            <w:pPr>
              <w:spacing w:before="50" w:after="50"/>
              <w:rPr>
                <w:sz w:val="18"/>
                <w:szCs w:val="20"/>
              </w:rPr>
            </w:pPr>
          </w:p>
        </w:tc>
        <w:tc>
          <w:tcPr>
            <w:tcW w:w="7230" w:type="dxa"/>
          </w:tcPr>
          <w:p w14:paraId="668BC709" w14:textId="77777777" w:rsidR="008C6555" w:rsidRPr="00D9287A" w:rsidRDefault="008C6555" w:rsidP="000F2C45">
            <w:pPr>
              <w:spacing w:before="50" w:after="50"/>
              <w:rPr>
                <w:sz w:val="18"/>
                <w:szCs w:val="20"/>
              </w:rPr>
            </w:pPr>
          </w:p>
        </w:tc>
      </w:tr>
      <w:tr w:rsidR="008C6555" w14:paraId="7CD5A666" w14:textId="77777777" w:rsidTr="00C22D5C">
        <w:trPr>
          <w:trHeight w:val="535"/>
        </w:trPr>
        <w:tc>
          <w:tcPr>
            <w:tcW w:w="6658" w:type="dxa"/>
          </w:tcPr>
          <w:p w14:paraId="64781536" w14:textId="77777777" w:rsidR="008C6555" w:rsidRPr="00D9287A" w:rsidRDefault="008C6555" w:rsidP="000F2C45">
            <w:pPr>
              <w:spacing w:before="50" w:after="50"/>
              <w:rPr>
                <w:sz w:val="18"/>
                <w:szCs w:val="20"/>
              </w:rPr>
            </w:pPr>
            <w:r w:rsidRPr="00E05330">
              <w:rPr>
                <w:sz w:val="18"/>
                <w:szCs w:val="20"/>
              </w:rPr>
              <w:t>You have a clear change plan with timelines, roles and resources</w:t>
            </w:r>
          </w:p>
        </w:tc>
        <w:tc>
          <w:tcPr>
            <w:tcW w:w="425" w:type="dxa"/>
          </w:tcPr>
          <w:p w14:paraId="6DD2B43F" w14:textId="08DA4033" w:rsidR="008C6555" w:rsidRPr="00D9287A" w:rsidRDefault="008C6555" w:rsidP="000F2C45">
            <w:pPr>
              <w:spacing w:before="50" w:after="50"/>
              <w:rPr>
                <w:sz w:val="18"/>
                <w:szCs w:val="20"/>
              </w:rPr>
            </w:pPr>
          </w:p>
        </w:tc>
        <w:tc>
          <w:tcPr>
            <w:tcW w:w="425" w:type="dxa"/>
          </w:tcPr>
          <w:p w14:paraId="4759C9DA" w14:textId="37DD97A1" w:rsidR="008C6555" w:rsidRPr="00D9287A" w:rsidRDefault="008C6555" w:rsidP="000F2C45">
            <w:pPr>
              <w:spacing w:before="50" w:after="50"/>
              <w:rPr>
                <w:sz w:val="18"/>
                <w:szCs w:val="20"/>
              </w:rPr>
            </w:pPr>
          </w:p>
        </w:tc>
        <w:tc>
          <w:tcPr>
            <w:tcW w:w="425" w:type="dxa"/>
          </w:tcPr>
          <w:p w14:paraId="5AA17880" w14:textId="4B0ED0AE" w:rsidR="008C6555" w:rsidRPr="00D9287A" w:rsidRDefault="008C6555" w:rsidP="000F2C45">
            <w:pPr>
              <w:spacing w:before="50" w:after="50"/>
              <w:rPr>
                <w:sz w:val="18"/>
                <w:szCs w:val="20"/>
              </w:rPr>
            </w:pPr>
          </w:p>
        </w:tc>
        <w:tc>
          <w:tcPr>
            <w:tcW w:w="7230" w:type="dxa"/>
          </w:tcPr>
          <w:p w14:paraId="7F98AB33" w14:textId="77777777" w:rsidR="008C6555" w:rsidRPr="00D9287A" w:rsidRDefault="008C6555" w:rsidP="000F2C45">
            <w:pPr>
              <w:spacing w:before="50" w:after="50"/>
              <w:rPr>
                <w:sz w:val="18"/>
                <w:szCs w:val="20"/>
              </w:rPr>
            </w:pPr>
          </w:p>
        </w:tc>
      </w:tr>
      <w:tr w:rsidR="008C6555" w14:paraId="4A304AD4" w14:textId="77777777" w:rsidTr="00C22D5C">
        <w:trPr>
          <w:trHeight w:val="535"/>
        </w:trPr>
        <w:tc>
          <w:tcPr>
            <w:tcW w:w="6658" w:type="dxa"/>
          </w:tcPr>
          <w:p w14:paraId="2B5DA293" w14:textId="77777777" w:rsidR="008C6555" w:rsidRPr="00D9287A" w:rsidRDefault="008C6555" w:rsidP="000F2C45">
            <w:pPr>
              <w:spacing w:before="50" w:after="50"/>
              <w:rPr>
                <w:sz w:val="18"/>
                <w:szCs w:val="20"/>
              </w:rPr>
            </w:pPr>
            <w:r w:rsidRPr="001C2CFB">
              <w:rPr>
                <w:sz w:val="18"/>
                <w:szCs w:val="20"/>
              </w:rPr>
              <w:t>Training, communication and support are in place to help implement change</w:t>
            </w:r>
          </w:p>
        </w:tc>
        <w:tc>
          <w:tcPr>
            <w:tcW w:w="425" w:type="dxa"/>
          </w:tcPr>
          <w:p w14:paraId="42329D45" w14:textId="12689135" w:rsidR="008C6555" w:rsidRPr="00D9287A" w:rsidRDefault="008C6555" w:rsidP="000F2C45">
            <w:pPr>
              <w:spacing w:before="50" w:after="50"/>
              <w:rPr>
                <w:sz w:val="18"/>
                <w:szCs w:val="20"/>
              </w:rPr>
            </w:pPr>
          </w:p>
        </w:tc>
        <w:tc>
          <w:tcPr>
            <w:tcW w:w="425" w:type="dxa"/>
          </w:tcPr>
          <w:p w14:paraId="2AC83EED" w14:textId="50976A9B" w:rsidR="008C6555" w:rsidRPr="00D9287A" w:rsidRDefault="008C6555" w:rsidP="000F2C45">
            <w:pPr>
              <w:spacing w:before="50" w:after="50"/>
              <w:rPr>
                <w:sz w:val="18"/>
                <w:szCs w:val="20"/>
              </w:rPr>
            </w:pPr>
          </w:p>
        </w:tc>
        <w:tc>
          <w:tcPr>
            <w:tcW w:w="425" w:type="dxa"/>
          </w:tcPr>
          <w:p w14:paraId="5F22E249" w14:textId="5BE199AB" w:rsidR="008C6555" w:rsidRPr="00D9287A" w:rsidRDefault="008C6555" w:rsidP="000F2C45">
            <w:pPr>
              <w:spacing w:before="50" w:after="50"/>
              <w:rPr>
                <w:sz w:val="18"/>
                <w:szCs w:val="20"/>
              </w:rPr>
            </w:pPr>
          </w:p>
        </w:tc>
        <w:tc>
          <w:tcPr>
            <w:tcW w:w="7230" w:type="dxa"/>
          </w:tcPr>
          <w:p w14:paraId="585002B4" w14:textId="77777777" w:rsidR="008C6555" w:rsidRPr="00D9287A" w:rsidRDefault="008C6555" w:rsidP="000F2C45">
            <w:pPr>
              <w:spacing w:before="50" w:after="50"/>
              <w:rPr>
                <w:sz w:val="18"/>
                <w:szCs w:val="20"/>
              </w:rPr>
            </w:pPr>
          </w:p>
        </w:tc>
      </w:tr>
      <w:tr w:rsidR="008C6555" w14:paraId="0865F225" w14:textId="77777777" w:rsidTr="00C22D5C">
        <w:trPr>
          <w:trHeight w:val="535"/>
        </w:trPr>
        <w:tc>
          <w:tcPr>
            <w:tcW w:w="6658" w:type="dxa"/>
          </w:tcPr>
          <w:p w14:paraId="39B37385" w14:textId="77777777" w:rsidR="008C6555" w:rsidRPr="00D9287A" w:rsidRDefault="008C6555" w:rsidP="000F2C45">
            <w:pPr>
              <w:spacing w:before="50" w:after="50"/>
              <w:rPr>
                <w:sz w:val="18"/>
                <w:szCs w:val="20"/>
              </w:rPr>
            </w:pPr>
            <w:r w:rsidRPr="00506565">
              <w:rPr>
                <w:sz w:val="18"/>
                <w:szCs w:val="20"/>
              </w:rPr>
              <w:t>You use available guidance, tools and supports for relational contracting</w:t>
            </w:r>
          </w:p>
        </w:tc>
        <w:tc>
          <w:tcPr>
            <w:tcW w:w="425" w:type="dxa"/>
          </w:tcPr>
          <w:p w14:paraId="34637A40" w14:textId="78D11B65" w:rsidR="008C6555" w:rsidRPr="00D9287A" w:rsidRDefault="008C6555" w:rsidP="000F2C45">
            <w:pPr>
              <w:spacing w:before="50" w:after="50"/>
              <w:rPr>
                <w:sz w:val="18"/>
                <w:szCs w:val="20"/>
              </w:rPr>
            </w:pPr>
          </w:p>
        </w:tc>
        <w:tc>
          <w:tcPr>
            <w:tcW w:w="425" w:type="dxa"/>
          </w:tcPr>
          <w:p w14:paraId="6755C748" w14:textId="0914EF93" w:rsidR="008C6555" w:rsidRPr="00D9287A" w:rsidRDefault="008C6555" w:rsidP="000F2C45">
            <w:pPr>
              <w:spacing w:before="50" w:after="50"/>
              <w:rPr>
                <w:sz w:val="18"/>
                <w:szCs w:val="20"/>
              </w:rPr>
            </w:pPr>
          </w:p>
        </w:tc>
        <w:tc>
          <w:tcPr>
            <w:tcW w:w="425" w:type="dxa"/>
          </w:tcPr>
          <w:p w14:paraId="60CB13C9" w14:textId="033793E0" w:rsidR="008C6555" w:rsidRPr="00D9287A" w:rsidRDefault="008C6555" w:rsidP="000F2C45">
            <w:pPr>
              <w:spacing w:before="50" w:after="50"/>
              <w:rPr>
                <w:sz w:val="18"/>
                <w:szCs w:val="20"/>
              </w:rPr>
            </w:pPr>
          </w:p>
        </w:tc>
        <w:tc>
          <w:tcPr>
            <w:tcW w:w="7230" w:type="dxa"/>
          </w:tcPr>
          <w:p w14:paraId="69C2DECF" w14:textId="77777777" w:rsidR="008C6555" w:rsidRPr="00D9287A" w:rsidRDefault="008C6555" w:rsidP="000F2C45">
            <w:pPr>
              <w:spacing w:before="50" w:after="50"/>
              <w:rPr>
                <w:sz w:val="18"/>
                <w:szCs w:val="20"/>
              </w:rPr>
            </w:pPr>
          </w:p>
        </w:tc>
      </w:tr>
      <w:tr w:rsidR="008C6555" w14:paraId="0BB3D49A" w14:textId="77777777" w:rsidTr="00C22D5C">
        <w:trPr>
          <w:trHeight w:val="535"/>
        </w:trPr>
        <w:tc>
          <w:tcPr>
            <w:tcW w:w="6658" w:type="dxa"/>
          </w:tcPr>
          <w:p w14:paraId="4A071822" w14:textId="77777777" w:rsidR="008C6555" w:rsidRPr="00D9287A" w:rsidRDefault="008C6555" w:rsidP="000F2C45">
            <w:pPr>
              <w:spacing w:before="50" w:after="50"/>
              <w:rPr>
                <w:sz w:val="18"/>
                <w:szCs w:val="20"/>
              </w:rPr>
            </w:pPr>
            <w:r w:rsidRPr="00720917">
              <w:rPr>
                <w:sz w:val="18"/>
                <w:szCs w:val="20"/>
              </w:rPr>
              <w:t>Roles and responsibilities are clear across delivery partners</w:t>
            </w:r>
          </w:p>
        </w:tc>
        <w:tc>
          <w:tcPr>
            <w:tcW w:w="425" w:type="dxa"/>
          </w:tcPr>
          <w:p w14:paraId="0D35AE04" w14:textId="0630B811" w:rsidR="008C6555" w:rsidRPr="00D9287A" w:rsidRDefault="008C6555" w:rsidP="000F2C45">
            <w:pPr>
              <w:spacing w:before="50" w:after="50"/>
              <w:rPr>
                <w:sz w:val="18"/>
                <w:szCs w:val="20"/>
              </w:rPr>
            </w:pPr>
          </w:p>
        </w:tc>
        <w:tc>
          <w:tcPr>
            <w:tcW w:w="425" w:type="dxa"/>
          </w:tcPr>
          <w:p w14:paraId="5F6184E0" w14:textId="161226CB" w:rsidR="008C6555" w:rsidRPr="00D9287A" w:rsidRDefault="008C6555" w:rsidP="000F2C45">
            <w:pPr>
              <w:spacing w:before="50" w:after="50"/>
              <w:rPr>
                <w:sz w:val="18"/>
                <w:szCs w:val="20"/>
              </w:rPr>
            </w:pPr>
          </w:p>
        </w:tc>
        <w:tc>
          <w:tcPr>
            <w:tcW w:w="425" w:type="dxa"/>
          </w:tcPr>
          <w:p w14:paraId="3B3372C5" w14:textId="5166F035" w:rsidR="008C6555" w:rsidRPr="00D9287A" w:rsidRDefault="008C6555" w:rsidP="000F2C45">
            <w:pPr>
              <w:spacing w:before="50" w:after="50"/>
              <w:rPr>
                <w:sz w:val="18"/>
                <w:szCs w:val="20"/>
              </w:rPr>
            </w:pPr>
          </w:p>
        </w:tc>
        <w:tc>
          <w:tcPr>
            <w:tcW w:w="7230" w:type="dxa"/>
          </w:tcPr>
          <w:p w14:paraId="3FC6D0E6" w14:textId="77777777" w:rsidR="008C6555" w:rsidRPr="00D9287A" w:rsidRDefault="008C6555" w:rsidP="000F2C45">
            <w:pPr>
              <w:spacing w:before="50" w:after="50"/>
              <w:rPr>
                <w:sz w:val="18"/>
                <w:szCs w:val="20"/>
              </w:rPr>
            </w:pPr>
          </w:p>
        </w:tc>
      </w:tr>
      <w:tr w:rsidR="00424E78" w14:paraId="65D906EA" w14:textId="77777777" w:rsidTr="00C22D5C">
        <w:tc>
          <w:tcPr>
            <w:tcW w:w="6658" w:type="dxa"/>
            <w:shd w:val="clear" w:color="auto" w:fill="D9D9D9" w:themeFill="background1" w:themeFillShade="D9"/>
          </w:tcPr>
          <w:p w14:paraId="544A3DA6" w14:textId="55632E46" w:rsidR="00424E78" w:rsidRPr="0053494F" w:rsidRDefault="00424E78" w:rsidP="000F2C45">
            <w:pPr>
              <w:spacing w:before="50" w:after="50"/>
              <w:rPr>
                <w:b/>
                <w:bCs/>
                <w:sz w:val="18"/>
                <w:szCs w:val="20"/>
              </w:rPr>
            </w:pPr>
            <w:r w:rsidRPr="00085DAD">
              <w:rPr>
                <w:b/>
                <w:bCs/>
                <w:sz w:val="18"/>
                <w:szCs w:val="20"/>
              </w:rPr>
              <w:t>Average Score: ____ / 3</w:t>
            </w:r>
          </w:p>
        </w:tc>
        <w:tc>
          <w:tcPr>
            <w:tcW w:w="425" w:type="dxa"/>
            <w:shd w:val="clear" w:color="auto" w:fill="D9D9D9" w:themeFill="background1" w:themeFillShade="D9"/>
          </w:tcPr>
          <w:p w14:paraId="3F2BFC79" w14:textId="77777777" w:rsidR="00424E78" w:rsidRPr="00D9287A" w:rsidRDefault="00424E78" w:rsidP="000F2C45">
            <w:pPr>
              <w:spacing w:before="50" w:after="50"/>
              <w:rPr>
                <w:rFonts w:ascii="Segoe UI Symbol" w:hAnsi="Segoe UI Symbol" w:cs="Segoe UI Symbol"/>
                <w:sz w:val="18"/>
                <w:szCs w:val="20"/>
              </w:rPr>
            </w:pPr>
          </w:p>
        </w:tc>
        <w:tc>
          <w:tcPr>
            <w:tcW w:w="425" w:type="dxa"/>
            <w:shd w:val="clear" w:color="auto" w:fill="D9D9D9" w:themeFill="background1" w:themeFillShade="D9"/>
          </w:tcPr>
          <w:p w14:paraId="15817F68" w14:textId="77777777" w:rsidR="00424E78" w:rsidRPr="00D9287A" w:rsidRDefault="00424E78" w:rsidP="000F2C45">
            <w:pPr>
              <w:spacing w:before="50" w:after="50"/>
              <w:rPr>
                <w:rFonts w:ascii="Segoe UI Symbol" w:hAnsi="Segoe UI Symbol" w:cs="Segoe UI Symbol"/>
                <w:sz w:val="18"/>
                <w:szCs w:val="20"/>
              </w:rPr>
            </w:pPr>
          </w:p>
        </w:tc>
        <w:tc>
          <w:tcPr>
            <w:tcW w:w="425" w:type="dxa"/>
            <w:shd w:val="clear" w:color="auto" w:fill="D9D9D9" w:themeFill="background1" w:themeFillShade="D9"/>
          </w:tcPr>
          <w:p w14:paraId="24017D45" w14:textId="77777777" w:rsidR="00424E78" w:rsidRPr="00D9287A" w:rsidRDefault="00424E78" w:rsidP="000F2C45">
            <w:pPr>
              <w:spacing w:before="50" w:after="50"/>
              <w:rPr>
                <w:rFonts w:ascii="Segoe UI Symbol" w:hAnsi="Segoe UI Symbol" w:cs="Segoe UI Symbol"/>
                <w:sz w:val="18"/>
                <w:szCs w:val="20"/>
              </w:rPr>
            </w:pPr>
          </w:p>
        </w:tc>
        <w:tc>
          <w:tcPr>
            <w:tcW w:w="7230" w:type="dxa"/>
            <w:shd w:val="clear" w:color="auto" w:fill="D9D9D9" w:themeFill="background1" w:themeFillShade="D9"/>
          </w:tcPr>
          <w:p w14:paraId="682F744A" w14:textId="77777777" w:rsidR="00424E78" w:rsidRPr="00D9287A" w:rsidRDefault="00424E78" w:rsidP="000F2C45">
            <w:pPr>
              <w:spacing w:before="50" w:after="50"/>
              <w:rPr>
                <w:sz w:val="18"/>
                <w:szCs w:val="20"/>
              </w:rPr>
            </w:pPr>
          </w:p>
        </w:tc>
      </w:tr>
    </w:tbl>
    <w:p w14:paraId="45C921AE" w14:textId="2FDB8E19" w:rsidR="00B832B7" w:rsidRDefault="00B832B7" w:rsidP="00AF74CB">
      <w:pPr>
        <w:spacing w:after="120"/>
        <w:rPr>
          <w:sz w:val="2"/>
          <w:szCs w:val="2"/>
        </w:rPr>
      </w:pPr>
    </w:p>
    <w:tbl>
      <w:tblPr>
        <w:tblStyle w:val="TableGridLight"/>
        <w:tblW w:w="15163" w:type="dxa"/>
        <w:tblLook w:val="04A0" w:firstRow="1" w:lastRow="0" w:firstColumn="1" w:lastColumn="0" w:noHBand="0" w:noVBand="1"/>
      </w:tblPr>
      <w:tblGrid>
        <w:gridCol w:w="15163"/>
      </w:tblGrid>
      <w:tr w:rsidR="00472159" w:rsidRPr="00D9287A" w14:paraId="28F03C06" w14:textId="77777777" w:rsidTr="004C35E0">
        <w:trPr>
          <w:cnfStyle w:val="100000000000" w:firstRow="1" w:lastRow="0" w:firstColumn="0" w:lastColumn="0" w:oddVBand="0" w:evenVBand="0" w:oddHBand="0" w:evenHBand="0" w:firstRowFirstColumn="0" w:firstRowLastColumn="0" w:lastRowFirstColumn="0" w:lastRowLastColumn="0"/>
        </w:trPr>
        <w:tc>
          <w:tcPr>
            <w:tcW w:w="15163" w:type="dxa"/>
          </w:tcPr>
          <w:p w14:paraId="44A5D52F" w14:textId="77777777" w:rsidR="00472159" w:rsidRPr="00D9287A" w:rsidRDefault="00472159" w:rsidP="004C35E0">
            <w:pPr>
              <w:spacing w:before="50" w:after="50"/>
              <w:rPr>
                <w:sz w:val="18"/>
                <w:szCs w:val="20"/>
              </w:rPr>
            </w:pPr>
            <w:r w:rsidRPr="004C35E0">
              <w:rPr>
                <w:b/>
                <w:bCs/>
              </w:rPr>
              <w:t>Where to go for support</w:t>
            </w:r>
          </w:p>
        </w:tc>
      </w:tr>
      <w:tr w:rsidR="00472159" w:rsidRPr="00702524" w14:paraId="37F6E7DC" w14:textId="77777777" w:rsidTr="004C35E0">
        <w:tc>
          <w:tcPr>
            <w:tcW w:w="15163" w:type="dxa"/>
            <w:shd w:val="clear" w:color="auto" w:fill="D9D9D9" w:themeFill="background1" w:themeFillShade="D9"/>
          </w:tcPr>
          <w:p w14:paraId="233B84C1" w14:textId="77777777" w:rsidR="00472159" w:rsidRPr="004C35E0" w:rsidRDefault="00472159" w:rsidP="006A4EAC">
            <w:pPr>
              <w:pStyle w:val="ListParagraph"/>
              <w:numPr>
                <w:ilvl w:val="0"/>
                <w:numId w:val="10"/>
              </w:numPr>
              <w:spacing w:after="120" w:line="360" w:lineRule="auto"/>
              <w:rPr>
                <w:sz w:val="18"/>
                <w:szCs w:val="18"/>
              </w:rPr>
            </w:pPr>
            <w:r w:rsidRPr="004C35E0">
              <w:rPr>
                <w:sz w:val="18"/>
                <w:szCs w:val="18"/>
              </w:rPr>
              <w:t>DSS guidance on long</w:t>
            </w:r>
            <w:r w:rsidRPr="004C35E0">
              <w:rPr>
                <w:sz w:val="18"/>
                <w:szCs w:val="18"/>
              </w:rPr>
              <w:noBreakHyphen/>
              <w:t>term outcomes and success measures beyond individual contract cycles</w:t>
            </w:r>
          </w:p>
          <w:p w14:paraId="3D609A09" w14:textId="77777777" w:rsidR="00472159" w:rsidRPr="004C35E0" w:rsidRDefault="00472159" w:rsidP="006A4EAC">
            <w:pPr>
              <w:pStyle w:val="ListParagraph"/>
              <w:numPr>
                <w:ilvl w:val="0"/>
                <w:numId w:val="10"/>
              </w:numPr>
              <w:spacing w:after="120" w:line="360" w:lineRule="auto"/>
              <w:rPr>
                <w:sz w:val="18"/>
                <w:szCs w:val="18"/>
              </w:rPr>
            </w:pPr>
            <w:r w:rsidRPr="004C35E0">
              <w:rPr>
                <w:sz w:val="18"/>
                <w:szCs w:val="18"/>
              </w:rPr>
              <w:t>Board and executive</w:t>
            </w:r>
            <w:r w:rsidRPr="004C35E0">
              <w:rPr>
                <w:sz w:val="18"/>
                <w:szCs w:val="18"/>
              </w:rPr>
              <w:noBreakHyphen/>
              <w:t>level resources to support embedding relational contracting principles into organisational strategy and governance</w:t>
            </w:r>
          </w:p>
          <w:p w14:paraId="3E020E68" w14:textId="77777777" w:rsidR="00472159" w:rsidRPr="004C35E0" w:rsidRDefault="00472159" w:rsidP="006A4EAC">
            <w:pPr>
              <w:pStyle w:val="ListParagraph"/>
              <w:numPr>
                <w:ilvl w:val="0"/>
                <w:numId w:val="10"/>
              </w:numPr>
              <w:spacing w:after="120" w:line="360" w:lineRule="auto"/>
              <w:rPr>
                <w:sz w:val="18"/>
                <w:szCs w:val="18"/>
              </w:rPr>
            </w:pPr>
            <w:r w:rsidRPr="004C35E0">
              <w:rPr>
                <w:sz w:val="18"/>
                <w:szCs w:val="18"/>
              </w:rPr>
              <w:t>DSS supported opportunities for providers to contribute to system learning and policy feedback</w:t>
            </w:r>
          </w:p>
          <w:p w14:paraId="6FEF7C07" w14:textId="77777777" w:rsidR="00472159" w:rsidRDefault="00472159" w:rsidP="006A4EAC">
            <w:pPr>
              <w:pStyle w:val="ListParagraph"/>
              <w:numPr>
                <w:ilvl w:val="0"/>
                <w:numId w:val="10"/>
              </w:numPr>
              <w:spacing w:after="120" w:line="360" w:lineRule="auto"/>
              <w:rPr>
                <w:sz w:val="18"/>
                <w:szCs w:val="18"/>
              </w:rPr>
            </w:pPr>
            <w:r w:rsidRPr="004C35E0">
              <w:rPr>
                <w:sz w:val="18"/>
                <w:szCs w:val="18"/>
              </w:rPr>
              <w:t>Sector networks and Communities of Practice to share experience, challenges and effective approaches</w:t>
            </w:r>
          </w:p>
          <w:p w14:paraId="517606FD" w14:textId="77777777" w:rsidR="00472159" w:rsidRPr="00702524" w:rsidRDefault="00472159" w:rsidP="006A4EAC">
            <w:pPr>
              <w:pStyle w:val="ListParagraph"/>
              <w:numPr>
                <w:ilvl w:val="0"/>
                <w:numId w:val="10"/>
              </w:numPr>
              <w:spacing w:after="120" w:line="360" w:lineRule="auto"/>
              <w:rPr>
                <w:sz w:val="18"/>
                <w:szCs w:val="18"/>
              </w:rPr>
            </w:pPr>
            <w:r w:rsidRPr="00702524">
              <w:rPr>
                <w:sz w:val="18"/>
                <w:szCs w:val="18"/>
              </w:rPr>
              <w:t>Access to any long-term capability roadmaps or transition guidance from policy to support planning and staged uplift</w:t>
            </w:r>
          </w:p>
        </w:tc>
      </w:tr>
    </w:tbl>
    <w:p w14:paraId="36F0A285" w14:textId="0CFAA0CA" w:rsidR="002A01AE" w:rsidRDefault="002A01AE" w:rsidP="00702524">
      <w:pPr>
        <w:spacing w:after="240"/>
        <w:rPr>
          <w:sz w:val="2"/>
          <w:szCs w:val="2"/>
        </w:rPr>
      </w:pPr>
      <w:r>
        <w:rPr>
          <w:sz w:val="2"/>
          <w:szCs w:val="2"/>
        </w:rPr>
        <w:br w:type="page"/>
      </w:r>
    </w:p>
    <w:p w14:paraId="02E1CED9" w14:textId="0C56C885" w:rsidR="004F5C65" w:rsidRDefault="004F5C65" w:rsidP="00AF74CB">
      <w:pPr>
        <w:spacing w:after="120"/>
        <w:rPr>
          <w:sz w:val="2"/>
          <w:szCs w:val="2"/>
        </w:rPr>
      </w:pPr>
      <w:r>
        <w:rPr>
          <w:noProof/>
          <w:sz w:val="2"/>
          <w:szCs w:val="2"/>
        </w:rPr>
        <w:lastRenderedPageBreak/>
        <mc:AlternateContent>
          <mc:Choice Requires="wps">
            <w:drawing>
              <wp:anchor distT="0" distB="0" distL="114300" distR="114300" simplePos="0" relativeHeight="251660294" behindDoc="0" locked="0" layoutInCell="1" allowOverlap="1" wp14:anchorId="61ABC966" wp14:editId="51CA00B1">
                <wp:simplePos x="0" y="0"/>
                <wp:positionH relativeFrom="column">
                  <wp:posOffset>2540</wp:posOffset>
                </wp:positionH>
                <wp:positionV relativeFrom="paragraph">
                  <wp:posOffset>77470</wp:posOffset>
                </wp:positionV>
                <wp:extent cx="9610725" cy="491705"/>
                <wp:effectExtent l="0" t="0" r="28575" b="22860"/>
                <wp:wrapNone/>
                <wp:docPr id="412717650" name="Rectangle 8" descr="Ratings: 1 = Emerging, 2 = Developing, 3 = Established&#10;Choose the rating that best reflects your current, typical practice, not your best example or intended future state&#10;"/>
                <wp:cNvGraphicFramePr/>
                <a:graphic xmlns:a="http://schemas.openxmlformats.org/drawingml/2006/main">
                  <a:graphicData uri="http://schemas.microsoft.com/office/word/2010/wordprocessingShape">
                    <wps:wsp>
                      <wps:cNvSpPr/>
                      <wps:spPr>
                        <a:xfrm>
                          <a:off x="0" y="0"/>
                          <a:ext cx="9610725" cy="491705"/>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2A9F7B63" w14:textId="77777777" w:rsidR="004F5C65" w:rsidRDefault="004F5C65" w:rsidP="004F5C65">
                            <w:pPr>
                              <w:spacing w:after="0" w:line="274" w:lineRule="auto"/>
                              <w:rPr>
                                <w:rFonts w:ascii="Calibri" w:hAnsi="Calibri"/>
                                <w:b/>
                                <w:bCs/>
                                <w:spacing w:val="0"/>
                              </w:rPr>
                            </w:pPr>
                            <w:r>
                              <w:rPr>
                                <w:rFonts w:ascii="Calibri" w:hAnsi="Calibri"/>
                                <w:b/>
                                <w:bCs/>
                              </w:rPr>
                              <w:t>Ratings: 1 = Emerging, 2 = Developing, 3 = Established</w:t>
                            </w:r>
                          </w:p>
                          <w:p w14:paraId="434D42DB" w14:textId="77777777" w:rsidR="004F5C65" w:rsidRDefault="004F5C65" w:rsidP="004F5C65">
                            <w:r>
                              <w:rPr>
                                <w:rFonts w:ascii="Calibri" w:hAnsi="Calibri"/>
                              </w:rPr>
                              <w:t>Choose the rating that best reflects your current, typical practice, not your best example or intended future state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BC966" id="_x0000_s1027" alt="Ratings: 1 = Emerging, 2 = Developing, 3 = Established&#10;Choose the rating that best reflects your current, typical practice, not your best example or intended future state&#10;" style="position:absolute;margin-left:.2pt;margin-top:6.1pt;width:756.75pt;height:38.7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" fillcolor="#007c82 [3209]" strokecolor="#001213 [489]" strokeweight=".73403mm">
                <v:textbox>
                  <w:txbxContent>
                    <w:p w14:paraId="2A9F7B63" w14:textId="77777777" w:rsidR="004F5C65" w:rsidRDefault="004F5C65" w:rsidP="004F5C65">
                      <w:pPr>
                        <w:spacing w:after="0" w:line="274" w:lineRule="auto"/>
                        <w:rPr>
                          <w:rFonts w:ascii="Calibri" w:hAnsi="Calibri"/>
                          <w:b/>
                          <w:bCs/>
                          <w:spacing w:val="0"/>
                        </w:rPr>
                      </w:pPr>
                      <w:r>
                        <w:rPr>
                          <w:rFonts w:ascii="Calibri" w:hAnsi="Calibri"/>
                          <w:b/>
                          <w:bCs/>
                        </w:rPr>
                        <w:t>Ratings: 1 = Emerging, 2 = Developing, 3 = Established</w:t>
                      </w:r>
                    </w:p>
                    <w:p w14:paraId="434D42DB" w14:textId="77777777" w:rsidR="004F5C65" w:rsidRDefault="004F5C65" w:rsidP="004F5C65">
                      <w:r>
                        <w:rPr>
                          <w:rFonts w:ascii="Calibri" w:hAnsi="Calibri"/>
                        </w:rPr>
                        <w:t>Choose the rating that best reflects your current, typical practice, not your best example or intended future state</w:t>
                      </w:r>
                    </w:p>
                  </w:txbxContent>
                </v:textbox>
              </v:rect>
            </w:pict>
          </mc:Fallback>
        </mc:AlternateContent>
      </w:r>
    </w:p>
    <w:p w14:paraId="2AC68CC6" w14:textId="2F312B4C" w:rsidR="004F5C65" w:rsidRDefault="004F5C65" w:rsidP="00AF74CB">
      <w:pPr>
        <w:spacing w:after="120"/>
        <w:rPr>
          <w:sz w:val="2"/>
          <w:szCs w:val="2"/>
        </w:rPr>
      </w:pPr>
    </w:p>
    <w:p w14:paraId="7AEB0435" w14:textId="77777777" w:rsidR="004F5C65" w:rsidRDefault="004F5C65" w:rsidP="00AF74CB">
      <w:pPr>
        <w:spacing w:after="120"/>
        <w:rPr>
          <w:sz w:val="2"/>
          <w:szCs w:val="2"/>
        </w:rPr>
      </w:pPr>
    </w:p>
    <w:p w14:paraId="07426456" w14:textId="0AAD1305" w:rsidR="004F5C65" w:rsidRDefault="004F5C65" w:rsidP="00AF74CB">
      <w:pPr>
        <w:spacing w:after="120"/>
        <w:rPr>
          <w:sz w:val="2"/>
          <w:szCs w:val="2"/>
        </w:rPr>
      </w:pPr>
    </w:p>
    <w:p w14:paraId="34DE8E73" w14:textId="77777777" w:rsidR="004F5C65" w:rsidRDefault="004F5C65" w:rsidP="00AF74CB">
      <w:pPr>
        <w:spacing w:after="120"/>
        <w:rPr>
          <w:sz w:val="2"/>
          <w:szCs w:val="2"/>
        </w:rPr>
      </w:pPr>
    </w:p>
    <w:p w14:paraId="1CC1B470" w14:textId="77777777" w:rsidR="004F5C65" w:rsidRDefault="004F5C65" w:rsidP="00AF74CB">
      <w:pPr>
        <w:spacing w:after="120"/>
        <w:rPr>
          <w:sz w:val="2"/>
          <w:szCs w:val="2"/>
        </w:rPr>
      </w:pPr>
    </w:p>
    <w:p w14:paraId="05A27F2E" w14:textId="3C0D17EA" w:rsidR="00C24ED8" w:rsidRDefault="00C24ED8" w:rsidP="00AF74CB">
      <w:pPr>
        <w:spacing w:after="120"/>
        <w:rPr>
          <w:sz w:val="2"/>
          <w:szCs w:val="2"/>
        </w:rPr>
      </w:pPr>
    </w:p>
    <w:tbl>
      <w:tblPr>
        <w:tblStyle w:val="TableGridLight"/>
        <w:tblW w:w="15163" w:type="dxa"/>
        <w:tblLook w:val="04A0" w:firstRow="1" w:lastRow="0" w:firstColumn="1" w:lastColumn="0" w:noHBand="0" w:noVBand="1"/>
      </w:tblPr>
      <w:tblGrid>
        <w:gridCol w:w="6658"/>
        <w:gridCol w:w="425"/>
        <w:gridCol w:w="425"/>
        <w:gridCol w:w="425"/>
        <w:gridCol w:w="7230"/>
      </w:tblGrid>
      <w:tr w:rsidR="00424E78" w14:paraId="5E2B9BC4" w14:textId="77777777" w:rsidTr="00C22D5C">
        <w:trPr>
          <w:cnfStyle w:val="100000000000" w:firstRow="1" w:lastRow="0" w:firstColumn="0" w:lastColumn="0" w:oddVBand="0" w:evenVBand="0" w:oddHBand="0" w:evenHBand="0" w:firstRowFirstColumn="0" w:firstRowLastColumn="0" w:lastRowFirstColumn="0" w:lastRowLastColumn="0"/>
          <w:trHeight w:val="535"/>
          <w:tblHeader/>
        </w:trPr>
        <w:tc>
          <w:tcPr>
            <w:tcW w:w="6658" w:type="dxa"/>
          </w:tcPr>
          <w:p w14:paraId="2706CB0F" w14:textId="77777777" w:rsidR="00424E78" w:rsidRPr="00517199" w:rsidRDefault="00424E78" w:rsidP="000F2C45">
            <w:pPr>
              <w:spacing w:before="50" w:after="50"/>
              <w:rPr>
                <w:b/>
                <w:bCs/>
              </w:rPr>
            </w:pPr>
            <w:r>
              <w:rPr>
                <w:b/>
                <w:bCs/>
              </w:rPr>
              <w:t xml:space="preserve">Systems </w:t>
            </w:r>
            <w:r w:rsidRPr="008216FD">
              <w:t>(Data, Digital, Financial</w:t>
            </w:r>
            <w:r>
              <w:t xml:space="preserve"> and</w:t>
            </w:r>
            <w:r w:rsidRPr="008216FD">
              <w:t xml:space="preserve"> Reporting)</w:t>
            </w:r>
          </w:p>
        </w:tc>
        <w:tc>
          <w:tcPr>
            <w:tcW w:w="425" w:type="dxa"/>
          </w:tcPr>
          <w:p w14:paraId="4AA8C1A9" w14:textId="77777777" w:rsidR="00424E78" w:rsidRPr="004B07EB" w:rsidRDefault="00424E78" w:rsidP="000F2C45">
            <w:pPr>
              <w:spacing w:before="50" w:after="50"/>
              <w:rPr>
                <w:b/>
                <w:bCs/>
              </w:rPr>
            </w:pPr>
            <w:r w:rsidRPr="004B07EB">
              <w:rPr>
                <w:b/>
                <w:bCs/>
              </w:rPr>
              <w:t>1</w:t>
            </w:r>
          </w:p>
        </w:tc>
        <w:tc>
          <w:tcPr>
            <w:tcW w:w="425" w:type="dxa"/>
          </w:tcPr>
          <w:p w14:paraId="471A479C" w14:textId="77777777" w:rsidR="00424E78" w:rsidRPr="004B07EB" w:rsidRDefault="00424E78" w:rsidP="000F2C45">
            <w:pPr>
              <w:spacing w:before="50" w:after="50"/>
              <w:rPr>
                <w:b/>
                <w:bCs/>
              </w:rPr>
            </w:pPr>
            <w:r w:rsidRPr="004B07EB">
              <w:rPr>
                <w:b/>
                <w:bCs/>
              </w:rPr>
              <w:t>2</w:t>
            </w:r>
          </w:p>
        </w:tc>
        <w:tc>
          <w:tcPr>
            <w:tcW w:w="425" w:type="dxa"/>
          </w:tcPr>
          <w:p w14:paraId="563A15FE" w14:textId="77777777" w:rsidR="00424E78" w:rsidRPr="004B07EB" w:rsidRDefault="00424E78" w:rsidP="000F2C45">
            <w:pPr>
              <w:spacing w:before="50" w:after="50"/>
              <w:rPr>
                <w:b/>
                <w:bCs/>
              </w:rPr>
            </w:pPr>
            <w:r w:rsidRPr="004B07EB">
              <w:rPr>
                <w:b/>
                <w:bCs/>
              </w:rPr>
              <w:t>3</w:t>
            </w:r>
          </w:p>
        </w:tc>
        <w:tc>
          <w:tcPr>
            <w:tcW w:w="7230" w:type="dxa"/>
          </w:tcPr>
          <w:p w14:paraId="0D6AA7D0" w14:textId="77777777" w:rsidR="00424E78" w:rsidRPr="004B07EB" w:rsidRDefault="00424E78" w:rsidP="000F2C45">
            <w:pPr>
              <w:spacing w:before="50" w:after="50"/>
              <w:rPr>
                <w:b/>
                <w:bCs/>
              </w:rPr>
            </w:pPr>
            <w:r w:rsidRPr="004B07EB">
              <w:rPr>
                <w:b/>
                <w:bCs/>
              </w:rPr>
              <w:t>Comments</w:t>
            </w:r>
          </w:p>
        </w:tc>
      </w:tr>
      <w:tr w:rsidR="00424E78" w14:paraId="39510FDD" w14:textId="77777777" w:rsidTr="00C22D5C">
        <w:trPr>
          <w:trHeight w:val="535"/>
        </w:trPr>
        <w:tc>
          <w:tcPr>
            <w:tcW w:w="6658" w:type="dxa"/>
          </w:tcPr>
          <w:p w14:paraId="125EA93D" w14:textId="77777777" w:rsidR="00424E78" w:rsidRPr="000701DF" w:rsidRDefault="00424E78" w:rsidP="000F2C45">
            <w:pPr>
              <w:spacing w:before="50" w:after="50"/>
              <w:rPr>
                <w:sz w:val="18"/>
                <w:szCs w:val="20"/>
                <w:highlight w:val="yellow"/>
              </w:rPr>
            </w:pPr>
            <w:r w:rsidRPr="0095370E">
              <w:rPr>
                <w:sz w:val="18"/>
                <w:szCs w:val="20"/>
              </w:rPr>
              <w:t>You understand system and reporting requirements for relational contracting</w:t>
            </w:r>
          </w:p>
        </w:tc>
        <w:tc>
          <w:tcPr>
            <w:tcW w:w="425" w:type="dxa"/>
          </w:tcPr>
          <w:p w14:paraId="548F3F55" w14:textId="5D5B3284" w:rsidR="00424E78" w:rsidRPr="004B07EB" w:rsidRDefault="00424E78" w:rsidP="000F2C45">
            <w:pPr>
              <w:spacing w:before="50" w:after="50"/>
              <w:rPr>
                <w:b/>
                <w:bCs/>
              </w:rPr>
            </w:pPr>
          </w:p>
        </w:tc>
        <w:tc>
          <w:tcPr>
            <w:tcW w:w="425" w:type="dxa"/>
          </w:tcPr>
          <w:p w14:paraId="167D863C" w14:textId="0EADC8E0" w:rsidR="00424E78" w:rsidRPr="004B07EB" w:rsidRDefault="00424E78" w:rsidP="000F2C45">
            <w:pPr>
              <w:spacing w:before="50" w:after="50"/>
              <w:rPr>
                <w:b/>
                <w:bCs/>
              </w:rPr>
            </w:pPr>
          </w:p>
        </w:tc>
        <w:tc>
          <w:tcPr>
            <w:tcW w:w="425" w:type="dxa"/>
          </w:tcPr>
          <w:p w14:paraId="689363EB" w14:textId="3BFFE176" w:rsidR="00424E78" w:rsidRPr="004B07EB" w:rsidRDefault="00424E78" w:rsidP="000F2C45">
            <w:pPr>
              <w:spacing w:before="50" w:after="50"/>
              <w:rPr>
                <w:b/>
                <w:bCs/>
              </w:rPr>
            </w:pPr>
          </w:p>
        </w:tc>
        <w:tc>
          <w:tcPr>
            <w:tcW w:w="7230" w:type="dxa"/>
          </w:tcPr>
          <w:p w14:paraId="796D0A15" w14:textId="77777777" w:rsidR="00424E78" w:rsidRPr="004B07EB" w:rsidRDefault="00424E78" w:rsidP="000F2C45">
            <w:pPr>
              <w:spacing w:before="50" w:after="50"/>
              <w:rPr>
                <w:b/>
                <w:bCs/>
              </w:rPr>
            </w:pPr>
          </w:p>
        </w:tc>
      </w:tr>
      <w:tr w:rsidR="00424E78" w14:paraId="30CF6EBC" w14:textId="77777777" w:rsidTr="00C22D5C">
        <w:trPr>
          <w:trHeight w:val="535"/>
        </w:trPr>
        <w:tc>
          <w:tcPr>
            <w:tcW w:w="6658" w:type="dxa"/>
          </w:tcPr>
          <w:p w14:paraId="75DA67C0" w14:textId="500DA4FB" w:rsidR="00424E78" w:rsidRPr="006F7A9F" w:rsidRDefault="00424E78" w:rsidP="000F2C45">
            <w:pPr>
              <w:spacing w:before="50" w:after="50"/>
              <w:rPr>
                <w:sz w:val="18"/>
                <w:szCs w:val="20"/>
              </w:rPr>
            </w:pPr>
            <w:r w:rsidRPr="00BF55B3">
              <w:rPr>
                <w:sz w:val="18"/>
                <w:szCs w:val="20"/>
              </w:rPr>
              <w:t>You can adapt your systems and processes when requirements change</w:t>
            </w:r>
          </w:p>
        </w:tc>
        <w:tc>
          <w:tcPr>
            <w:tcW w:w="425" w:type="dxa"/>
          </w:tcPr>
          <w:p w14:paraId="56CB221E" w14:textId="62794C86" w:rsidR="00424E78" w:rsidRPr="004B07EB" w:rsidRDefault="00424E78" w:rsidP="000F2C45">
            <w:pPr>
              <w:spacing w:before="50" w:after="50"/>
              <w:rPr>
                <w:b/>
                <w:bCs/>
              </w:rPr>
            </w:pPr>
          </w:p>
        </w:tc>
        <w:tc>
          <w:tcPr>
            <w:tcW w:w="425" w:type="dxa"/>
          </w:tcPr>
          <w:p w14:paraId="49E8ABFE" w14:textId="627996A8" w:rsidR="00424E78" w:rsidRPr="004B07EB" w:rsidRDefault="00424E78" w:rsidP="000F2C45">
            <w:pPr>
              <w:spacing w:before="50" w:after="50"/>
              <w:rPr>
                <w:b/>
                <w:bCs/>
              </w:rPr>
            </w:pPr>
          </w:p>
        </w:tc>
        <w:tc>
          <w:tcPr>
            <w:tcW w:w="425" w:type="dxa"/>
          </w:tcPr>
          <w:p w14:paraId="7E1B19F8" w14:textId="6D958D09" w:rsidR="00424E78" w:rsidRPr="004B07EB" w:rsidRDefault="00424E78" w:rsidP="000F2C45">
            <w:pPr>
              <w:spacing w:before="50" w:after="50"/>
              <w:rPr>
                <w:b/>
                <w:bCs/>
              </w:rPr>
            </w:pPr>
          </w:p>
        </w:tc>
        <w:tc>
          <w:tcPr>
            <w:tcW w:w="7230" w:type="dxa"/>
          </w:tcPr>
          <w:p w14:paraId="70C0321B" w14:textId="77777777" w:rsidR="00424E78" w:rsidRPr="004B07EB" w:rsidRDefault="00424E78" w:rsidP="000F2C45">
            <w:pPr>
              <w:spacing w:before="50" w:after="50"/>
              <w:rPr>
                <w:b/>
                <w:bCs/>
              </w:rPr>
            </w:pPr>
          </w:p>
        </w:tc>
      </w:tr>
      <w:tr w:rsidR="00424E78" w14:paraId="3E98781F" w14:textId="77777777" w:rsidTr="00C22D5C">
        <w:trPr>
          <w:trHeight w:val="535"/>
        </w:trPr>
        <w:tc>
          <w:tcPr>
            <w:tcW w:w="6658" w:type="dxa"/>
          </w:tcPr>
          <w:p w14:paraId="20D7FE29" w14:textId="77777777" w:rsidR="00424E78" w:rsidRPr="00D9287A" w:rsidRDefault="00424E78" w:rsidP="000F2C45">
            <w:pPr>
              <w:spacing w:before="50" w:after="50"/>
              <w:rPr>
                <w:sz w:val="18"/>
                <w:szCs w:val="20"/>
              </w:rPr>
            </w:pPr>
            <w:r w:rsidRPr="007050C6">
              <w:rPr>
                <w:sz w:val="18"/>
                <w:szCs w:val="20"/>
              </w:rPr>
              <w:t xml:space="preserve">Your systems capture the information needed to support relational contracting (for example, outcomes, performance and partnership activity) </w:t>
            </w:r>
          </w:p>
        </w:tc>
        <w:tc>
          <w:tcPr>
            <w:tcW w:w="425" w:type="dxa"/>
          </w:tcPr>
          <w:p w14:paraId="193E38E6" w14:textId="1D508297" w:rsidR="00424E78" w:rsidRPr="00D9287A" w:rsidRDefault="00424E78" w:rsidP="000F2C45">
            <w:pPr>
              <w:spacing w:before="50" w:after="50"/>
              <w:rPr>
                <w:sz w:val="18"/>
                <w:szCs w:val="20"/>
              </w:rPr>
            </w:pPr>
          </w:p>
        </w:tc>
        <w:tc>
          <w:tcPr>
            <w:tcW w:w="425" w:type="dxa"/>
          </w:tcPr>
          <w:p w14:paraId="03198668" w14:textId="34AE991F" w:rsidR="00424E78" w:rsidRPr="00D9287A" w:rsidRDefault="00424E78" w:rsidP="000F2C45">
            <w:pPr>
              <w:spacing w:before="50" w:after="50"/>
              <w:rPr>
                <w:sz w:val="18"/>
                <w:szCs w:val="20"/>
              </w:rPr>
            </w:pPr>
          </w:p>
        </w:tc>
        <w:tc>
          <w:tcPr>
            <w:tcW w:w="425" w:type="dxa"/>
          </w:tcPr>
          <w:p w14:paraId="0545F5C3" w14:textId="293511EE" w:rsidR="00424E78" w:rsidRPr="00D9287A" w:rsidRDefault="00424E78" w:rsidP="000F2C45">
            <w:pPr>
              <w:spacing w:before="50" w:after="50"/>
              <w:rPr>
                <w:sz w:val="18"/>
                <w:szCs w:val="20"/>
              </w:rPr>
            </w:pPr>
          </w:p>
        </w:tc>
        <w:tc>
          <w:tcPr>
            <w:tcW w:w="7230" w:type="dxa"/>
          </w:tcPr>
          <w:p w14:paraId="67F1F33C" w14:textId="77777777" w:rsidR="00424E78" w:rsidRPr="00D9287A" w:rsidRDefault="00424E78" w:rsidP="000F2C45">
            <w:pPr>
              <w:spacing w:before="50" w:after="50"/>
              <w:rPr>
                <w:sz w:val="18"/>
                <w:szCs w:val="20"/>
              </w:rPr>
            </w:pPr>
          </w:p>
        </w:tc>
      </w:tr>
      <w:tr w:rsidR="00424E78" w14:paraId="0C0D5485" w14:textId="77777777" w:rsidTr="00C22D5C">
        <w:trPr>
          <w:trHeight w:val="535"/>
        </w:trPr>
        <w:tc>
          <w:tcPr>
            <w:tcW w:w="6658" w:type="dxa"/>
          </w:tcPr>
          <w:p w14:paraId="7A450171" w14:textId="77777777" w:rsidR="00424E78" w:rsidRPr="00D9287A" w:rsidRDefault="00424E78" w:rsidP="000F2C45">
            <w:pPr>
              <w:spacing w:before="50" w:after="50"/>
              <w:rPr>
                <w:sz w:val="18"/>
                <w:szCs w:val="20"/>
              </w:rPr>
            </w:pPr>
            <w:r w:rsidRPr="00555B51">
              <w:rPr>
                <w:sz w:val="18"/>
                <w:szCs w:val="20"/>
              </w:rPr>
              <w:t>Data sharing with the Department and partners is clear, secure and timely</w:t>
            </w:r>
          </w:p>
        </w:tc>
        <w:tc>
          <w:tcPr>
            <w:tcW w:w="425" w:type="dxa"/>
          </w:tcPr>
          <w:p w14:paraId="4455577E" w14:textId="73FD9EDD" w:rsidR="00424E78" w:rsidRPr="00D9287A" w:rsidRDefault="00424E78" w:rsidP="000F2C45">
            <w:pPr>
              <w:spacing w:before="50" w:after="50"/>
              <w:rPr>
                <w:sz w:val="18"/>
                <w:szCs w:val="20"/>
              </w:rPr>
            </w:pPr>
          </w:p>
        </w:tc>
        <w:tc>
          <w:tcPr>
            <w:tcW w:w="425" w:type="dxa"/>
          </w:tcPr>
          <w:p w14:paraId="190A57F7" w14:textId="63C48875" w:rsidR="00424E78" w:rsidRPr="00D9287A" w:rsidRDefault="00424E78" w:rsidP="000F2C45">
            <w:pPr>
              <w:spacing w:before="50" w:after="50"/>
              <w:rPr>
                <w:sz w:val="18"/>
                <w:szCs w:val="20"/>
              </w:rPr>
            </w:pPr>
          </w:p>
        </w:tc>
        <w:tc>
          <w:tcPr>
            <w:tcW w:w="425" w:type="dxa"/>
          </w:tcPr>
          <w:p w14:paraId="3CDD5461" w14:textId="05B3DA3B" w:rsidR="00424E78" w:rsidRPr="00D9287A" w:rsidRDefault="00424E78" w:rsidP="000F2C45">
            <w:pPr>
              <w:spacing w:before="50" w:after="50"/>
              <w:rPr>
                <w:sz w:val="18"/>
                <w:szCs w:val="20"/>
              </w:rPr>
            </w:pPr>
          </w:p>
        </w:tc>
        <w:tc>
          <w:tcPr>
            <w:tcW w:w="7230" w:type="dxa"/>
          </w:tcPr>
          <w:p w14:paraId="11FAE92E" w14:textId="77777777" w:rsidR="00424E78" w:rsidRPr="00D9287A" w:rsidRDefault="00424E78" w:rsidP="000F2C45">
            <w:pPr>
              <w:spacing w:before="50" w:after="50"/>
              <w:rPr>
                <w:sz w:val="18"/>
                <w:szCs w:val="20"/>
              </w:rPr>
            </w:pPr>
          </w:p>
        </w:tc>
      </w:tr>
      <w:tr w:rsidR="00424E78" w14:paraId="125C3E20" w14:textId="77777777" w:rsidTr="00C22D5C">
        <w:trPr>
          <w:trHeight w:val="535"/>
        </w:trPr>
        <w:tc>
          <w:tcPr>
            <w:tcW w:w="6658" w:type="dxa"/>
          </w:tcPr>
          <w:p w14:paraId="767024AA" w14:textId="77777777" w:rsidR="00424E78" w:rsidRPr="00D9287A" w:rsidRDefault="00424E78" w:rsidP="000F2C45">
            <w:pPr>
              <w:spacing w:before="50" w:after="50"/>
              <w:rPr>
                <w:sz w:val="18"/>
                <w:szCs w:val="20"/>
              </w:rPr>
            </w:pPr>
            <w:r w:rsidRPr="00F9314A">
              <w:rPr>
                <w:sz w:val="18"/>
                <w:szCs w:val="20"/>
              </w:rPr>
              <w:t xml:space="preserve">Reporting meets requirements and </w:t>
            </w:r>
            <w:r>
              <w:rPr>
                <w:sz w:val="18"/>
                <w:szCs w:val="20"/>
              </w:rPr>
              <w:t xml:space="preserve">is used to </w:t>
            </w:r>
            <w:r w:rsidRPr="00F9314A">
              <w:rPr>
                <w:sz w:val="18"/>
                <w:szCs w:val="20"/>
              </w:rPr>
              <w:t>support</w:t>
            </w:r>
            <w:r>
              <w:rPr>
                <w:sz w:val="18"/>
                <w:szCs w:val="20"/>
              </w:rPr>
              <w:t xml:space="preserve"> </w:t>
            </w:r>
            <w:r w:rsidRPr="00F9314A">
              <w:rPr>
                <w:sz w:val="18"/>
                <w:szCs w:val="20"/>
              </w:rPr>
              <w:t>conversations with partners</w:t>
            </w:r>
          </w:p>
        </w:tc>
        <w:tc>
          <w:tcPr>
            <w:tcW w:w="425" w:type="dxa"/>
          </w:tcPr>
          <w:p w14:paraId="473B905C" w14:textId="5FC7C839" w:rsidR="00424E78" w:rsidRPr="00D9287A" w:rsidRDefault="00424E78" w:rsidP="000F2C45">
            <w:pPr>
              <w:spacing w:before="50" w:after="50"/>
              <w:rPr>
                <w:sz w:val="18"/>
                <w:szCs w:val="20"/>
              </w:rPr>
            </w:pPr>
          </w:p>
        </w:tc>
        <w:tc>
          <w:tcPr>
            <w:tcW w:w="425" w:type="dxa"/>
          </w:tcPr>
          <w:p w14:paraId="531DE3FA" w14:textId="0E5914CB" w:rsidR="00424E78" w:rsidRPr="00D9287A" w:rsidRDefault="00424E78" w:rsidP="000F2C45">
            <w:pPr>
              <w:spacing w:before="50" w:after="50"/>
              <w:rPr>
                <w:sz w:val="18"/>
                <w:szCs w:val="20"/>
              </w:rPr>
            </w:pPr>
          </w:p>
        </w:tc>
        <w:tc>
          <w:tcPr>
            <w:tcW w:w="425" w:type="dxa"/>
          </w:tcPr>
          <w:p w14:paraId="3CBFBD65" w14:textId="0A7F5A4F" w:rsidR="00424E78" w:rsidRPr="00D9287A" w:rsidRDefault="00424E78" w:rsidP="000F2C45">
            <w:pPr>
              <w:spacing w:before="50" w:after="50"/>
              <w:rPr>
                <w:sz w:val="18"/>
                <w:szCs w:val="20"/>
              </w:rPr>
            </w:pPr>
          </w:p>
        </w:tc>
        <w:tc>
          <w:tcPr>
            <w:tcW w:w="7230" w:type="dxa"/>
          </w:tcPr>
          <w:p w14:paraId="22D1A1C9" w14:textId="08ABB1F7" w:rsidR="00424E78" w:rsidRPr="00D9287A" w:rsidRDefault="00424E78" w:rsidP="000F2C45">
            <w:pPr>
              <w:spacing w:before="50" w:after="50"/>
              <w:rPr>
                <w:sz w:val="18"/>
                <w:szCs w:val="20"/>
              </w:rPr>
            </w:pPr>
          </w:p>
        </w:tc>
      </w:tr>
      <w:tr w:rsidR="00424E78" w14:paraId="394FCFAE" w14:textId="77777777" w:rsidTr="00C22D5C">
        <w:trPr>
          <w:trHeight w:val="535"/>
        </w:trPr>
        <w:tc>
          <w:tcPr>
            <w:tcW w:w="6658" w:type="dxa"/>
          </w:tcPr>
          <w:p w14:paraId="77C80D1D" w14:textId="77777777" w:rsidR="00424E78" w:rsidRPr="00D9287A" w:rsidRDefault="00424E78" w:rsidP="000F2C45">
            <w:pPr>
              <w:spacing w:before="50" w:after="50"/>
              <w:rPr>
                <w:sz w:val="18"/>
                <w:szCs w:val="20"/>
              </w:rPr>
            </w:pPr>
            <w:r w:rsidRPr="009525BE">
              <w:rPr>
                <w:sz w:val="18"/>
                <w:szCs w:val="20"/>
              </w:rPr>
              <w:t xml:space="preserve">You </w:t>
            </w:r>
            <w:r>
              <w:rPr>
                <w:sz w:val="18"/>
                <w:szCs w:val="20"/>
              </w:rPr>
              <w:t xml:space="preserve">regularly </w:t>
            </w:r>
            <w:r w:rsidRPr="009525BE">
              <w:rPr>
                <w:sz w:val="18"/>
                <w:szCs w:val="20"/>
              </w:rPr>
              <w:t>review and improve how data and reporting</w:t>
            </w:r>
            <w:r>
              <w:rPr>
                <w:sz w:val="18"/>
                <w:szCs w:val="20"/>
              </w:rPr>
              <w:t xml:space="preserve"> are used</w:t>
            </w:r>
          </w:p>
        </w:tc>
        <w:tc>
          <w:tcPr>
            <w:tcW w:w="425" w:type="dxa"/>
          </w:tcPr>
          <w:p w14:paraId="50AC1A47" w14:textId="52B842C5" w:rsidR="00424E78" w:rsidRPr="00D9287A" w:rsidRDefault="00424E78" w:rsidP="000F2C45">
            <w:pPr>
              <w:spacing w:before="50" w:after="50"/>
              <w:rPr>
                <w:sz w:val="18"/>
                <w:szCs w:val="20"/>
              </w:rPr>
            </w:pPr>
          </w:p>
        </w:tc>
        <w:tc>
          <w:tcPr>
            <w:tcW w:w="425" w:type="dxa"/>
          </w:tcPr>
          <w:p w14:paraId="757902A9" w14:textId="01E650A5" w:rsidR="00424E78" w:rsidRPr="00D9287A" w:rsidRDefault="00424E78" w:rsidP="000F2C45">
            <w:pPr>
              <w:spacing w:before="50" w:after="50"/>
              <w:rPr>
                <w:sz w:val="18"/>
                <w:szCs w:val="20"/>
              </w:rPr>
            </w:pPr>
          </w:p>
        </w:tc>
        <w:tc>
          <w:tcPr>
            <w:tcW w:w="425" w:type="dxa"/>
          </w:tcPr>
          <w:p w14:paraId="3E680AAD" w14:textId="7BB06B95" w:rsidR="00424E78" w:rsidRPr="00D9287A" w:rsidRDefault="00424E78" w:rsidP="000F2C45">
            <w:pPr>
              <w:spacing w:before="50" w:after="50"/>
              <w:rPr>
                <w:sz w:val="18"/>
                <w:szCs w:val="20"/>
              </w:rPr>
            </w:pPr>
          </w:p>
        </w:tc>
        <w:tc>
          <w:tcPr>
            <w:tcW w:w="7230" w:type="dxa"/>
          </w:tcPr>
          <w:p w14:paraId="386E5D4C" w14:textId="77777777" w:rsidR="00424E78" w:rsidRPr="00D9287A" w:rsidRDefault="00424E78" w:rsidP="000F2C45">
            <w:pPr>
              <w:spacing w:before="50" w:after="50"/>
              <w:rPr>
                <w:sz w:val="18"/>
                <w:szCs w:val="20"/>
              </w:rPr>
            </w:pPr>
          </w:p>
        </w:tc>
      </w:tr>
      <w:tr w:rsidR="00424E78" w14:paraId="0AE2FE29" w14:textId="77777777" w:rsidTr="00C22D5C">
        <w:trPr>
          <w:trHeight w:val="535"/>
        </w:trPr>
        <w:tc>
          <w:tcPr>
            <w:tcW w:w="6658" w:type="dxa"/>
          </w:tcPr>
          <w:p w14:paraId="45DF284B" w14:textId="77777777" w:rsidR="00424E78" w:rsidRPr="00D9287A" w:rsidRDefault="00424E78" w:rsidP="000F2C45">
            <w:pPr>
              <w:spacing w:before="50" w:after="50"/>
              <w:rPr>
                <w:sz w:val="18"/>
                <w:szCs w:val="20"/>
              </w:rPr>
            </w:pPr>
            <w:r w:rsidRPr="0027471A">
              <w:rPr>
                <w:sz w:val="18"/>
                <w:szCs w:val="20"/>
              </w:rPr>
              <w:t>Your workforce can use systems and data to support learning, problem solving and decision making</w:t>
            </w:r>
          </w:p>
        </w:tc>
        <w:tc>
          <w:tcPr>
            <w:tcW w:w="425" w:type="dxa"/>
          </w:tcPr>
          <w:p w14:paraId="1D19962C" w14:textId="3A1C2253" w:rsidR="00424E78" w:rsidRPr="00D9287A" w:rsidRDefault="00424E78" w:rsidP="000F2C45">
            <w:pPr>
              <w:spacing w:before="50" w:after="50"/>
              <w:rPr>
                <w:sz w:val="18"/>
                <w:szCs w:val="20"/>
              </w:rPr>
            </w:pPr>
          </w:p>
        </w:tc>
        <w:tc>
          <w:tcPr>
            <w:tcW w:w="425" w:type="dxa"/>
          </w:tcPr>
          <w:p w14:paraId="79A2D00D" w14:textId="645DA9FC" w:rsidR="00424E78" w:rsidRPr="00D9287A" w:rsidRDefault="00424E78" w:rsidP="000F2C45">
            <w:pPr>
              <w:spacing w:before="50" w:after="50"/>
              <w:rPr>
                <w:sz w:val="18"/>
                <w:szCs w:val="20"/>
              </w:rPr>
            </w:pPr>
          </w:p>
        </w:tc>
        <w:tc>
          <w:tcPr>
            <w:tcW w:w="425" w:type="dxa"/>
          </w:tcPr>
          <w:p w14:paraId="76147A28" w14:textId="784F0E99" w:rsidR="00424E78" w:rsidRPr="00D9287A" w:rsidRDefault="00424E78" w:rsidP="000F2C45">
            <w:pPr>
              <w:spacing w:before="50" w:after="50"/>
              <w:rPr>
                <w:sz w:val="18"/>
                <w:szCs w:val="20"/>
              </w:rPr>
            </w:pPr>
          </w:p>
        </w:tc>
        <w:tc>
          <w:tcPr>
            <w:tcW w:w="7230" w:type="dxa"/>
          </w:tcPr>
          <w:p w14:paraId="0A9F3F0E" w14:textId="77777777" w:rsidR="00424E78" w:rsidRPr="00D9287A" w:rsidRDefault="00424E78" w:rsidP="000F2C45">
            <w:pPr>
              <w:spacing w:before="50" w:after="50"/>
              <w:rPr>
                <w:sz w:val="18"/>
                <w:szCs w:val="20"/>
              </w:rPr>
            </w:pPr>
          </w:p>
        </w:tc>
      </w:tr>
      <w:tr w:rsidR="00424E78" w14:paraId="20D2F28A" w14:textId="77777777" w:rsidTr="00C22D5C">
        <w:tc>
          <w:tcPr>
            <w:tcW w:w="6658" w:type="dxa"/>
            <w:shd w:val="clear" w:color="auto" w:fill="D9D9D9" w:themeFill="background1" w:themeFillShade="D9"/>
          </w:tcPr>
          <w:p w14:paraId="03481D8A" w14:textId="32FD967A" w:rsidR="00424E78" w:rsidRPr="0027471A" w:rsidRDefault="00424E78" w:rsidP="000F2C45">
            <w:pPr>
              <w:spacing w:before="50" w:after="50"/>
              <w:rPr>
                <w:sz w:val="18"/>
                <w:szCs w:val="20"/>
              </w:rPr>
            </w:pPr>
            <w:r w:rsidRPr="00085DAD">
              <w:rPr>
                <w:b/>
                <w:bCs/>
                <w:sz w:val="18"/>
                <w:szCs w:val="20"/>
              </w:rPr>
              <w:t>Average Score: ____ / 3</w:t>
            </w:r>
          </w:p>
        </w:tc>
        <w:tc>
          <w:tcPr>
            <w:tcW w:w="425" w:type="dxa"/>
            <w:shd w:val="clear" w:color="auto" w:fill="D9D9D9" w:themeFill="background1" w:themeFillShade="D9"/>
          </w:tcPr>
          <w:p w14:paraId="00A1DDCD" w14:textId="77777777" w:rsidR="00424E78" w:rsidRPr="0090182A" w:rsidRDefault="00424E78" w:rsidP="000F2C45">
            <w:pPr>
              <w:spacing w:before="50" w:after="50"/>
              <w:rPr>
                <w:rFonts w:ascii="Segoe UI Symbol" w:hAnsi="Segoe UI Symbol" w:cs="Segoe UI Symbol"/>
                <w:sz w:val="18"/>
                <w:szCs w:val="20"/>
              </w:rPr>
            </w:pPr>
          </w:p>
        </w:tc>
        <w:tc>
          <w:tcPr>
            <w:tcW w:w="425" w:type="dxa"/>
            <w:shd w:val="clear" w:color="auto" w:fill="D9D9D9" w:themeFill="background1" w:themeFillShade="D9"/>
          </w:tcPr>
          <w:p w14:paraId="5CC6AA76" w14:textId="77777777" w:rsidR="00424E78" w:rsidRPr="0090182A" w:rsidRDefault="00424E78" w:rsidP="000F2C45">
            <w:pPr>
              <w:spacing w:before="50" w:after="50"/>
              <w:rPr>
                <w:rFonts w:ascii="Segoe UI Symbol" w:hAnsi="Segoe UI Symbol" w:cs="Segoe UI Symbol"/>
                <w:sz w:val="18"/>
                <w:szCs w:val="20"/>
              </w:rPr>
            </w:pPr>
          </w:p>
        </w:tc>
        <w:tc>
          <w:tcPr>
            <w:tcW w:w="425" w:type="dxa"/>
            <w:shd w:val="clear" w:color="auto" w:fill="D9D9D9" w:themeFill="background1" w:themeFillShade="D9"/>
          </w:tcPr>
          <w:p w14:paraId="4C86490D" w14:textId="77777777" w:rsidR="00424E78" w:rsidRPr="0090182A" w:rsidRDefault="00424E78" w:rsidP="000F2C45">
            <w:pPr>
              <w:spacing w:before="50" w:after="50"/>
              <w:rPr>
                <w:rFonts w:ascii="Segoe UI Symbol" w:hAnsi="Segoe UI Symbol" w:cs="Segoe UI Symbol"/>
                <w:sz w:val="18"/>
                <w:szCs w:val="20"/>
              </w:rPr>
            </w:pPr>
          </w:p>
        </w:tc>
        <w:tc>
          <w:tcPr>
            <w:tcW w:w="7230" w:type="dxa"/>
            <w:shd w:val="clear" w:color="auto" w:fill="D9D9D9" w:themeFill="background1" w:themeFillShade="D9"/>
          </w:tcPr>
          <w:p w14:paraId="56AD5CCD" w14:textId="77777777" w:rsidR="00424E78" w:rsidRPr="00D9287A" w:rsidRDefault="00424E78" w:rsidP="000F2C45">
            <w:pPr>
              <w:spacing w:before="50" w:after="50"/>
              <w:rPr>
                <w:sz w:val="18"/>
                <w:szCs w:val="20"/>
              </w:rPr>
            </w:pPr>
          </w:p>
        </w:tc>
      </w:tr>
    </w:tbl>
    <w:p w14:paraId="526A6322" w14:textId="77777777" w:rsidR="00CE3652" w:rsidRDefault="00CE3652" w:rsidP="00AF74CB">
      <w:pPr>
        <w:spacing w:after="120"/>
        <w:rPr>
          <w:sz w:val="2"/>
          <w:szCs w:val="2"/>
        </w:rPr>
      </w:pPr>
    </w:p>
    <w:tbl>
      <w:tblPr>
        <w:tblStyle w:val="TableGridLight"/>
        <w:tblW w:w="15163" w:type="dxa"/>
        <w:tblLook w:val="04A0" w:firstRow="1" w:lastRow="0" w:firstColumn="1" w:lastColumn="0" w:noHBand="0" w:noVBand="1"/>
      </w:tblPr>
      <w:tblGrid>
        <w:gridCol w:w="15163"/>
      </w:tblGrid>
      <w:tr w:rsidR="00472159" w:rsidRPr="00D9287A" w14:paraId="2412F977" w14:textId="77777777" w:rsidTr="004C35E0">
        <w:trPr>
          <w:cnfStyle w:val="100000000000" w:firstRow="1" w:lastRow="0" w:firstColumn="0" w:lastColumn="0" w:oddVBand="0" w:evenVBand="0" w:oddHBand="0" w:evenHBand="0" w:firstRowFirstColumn="0" w:firstRowLastColumn="0" w:lastRowFirstColumn="0" w:lastRowLastColumn="0"/>
        </w:trPr>
        <w:tc>
          <w:tcPr>
            <w:tcW w:w="15163" w:type="dxa"/>
          </w:tcPr>
          <w:p w14:paraId="55E3ED49" w14:textId="77777777" w:rsidR="00472159" w:rsidRPr="00D9287A" w:rsidRDefault="00472159" w:rsidP="004C35E0">
            <w:pPr>
              <w:spacing w:before="50" w:after="50"/>
              <w:rPr>
                <w:sz w:val="18"/>
                <w:szCs w:val="20"/>
              </w:rPr>
            </w:pPr>
            <w:r w:rsidRPr="004C35E0">
              <w:rPr>
                <w:b/>
                <w:bCs/>
              </w:rPr>
              <w:t>Where to go for support</w:t>
            </w:r>
          </w:p>
        </w:tc>
      </w:tr>
      <w:tr w:rsidR="00472159" w:rsidRPr="00702524" w14:paraId="742F1A93" w14:textId="77777777" w:rsidTr="004C35E0">
        <w:tc>
          <w:tcPr>
            <w:tcW w:w="15163" w:type="dxa"/>
            <w:shd w:val="clear" w:color="auto" w:fill="D9D9D9" w:themeFill="background1" w:themeFillShade="D9"/>
          </w:tcPr>
          <w:p w14:paraId="06F90BF2" w14:textId="77777777" w:rsidR="00472159" w:rsidRPr="00702524" w:rsidRDefault="00472159" w:rsidP="006A4EAC">
            <w:pPr>
              <w:pStyle w:val="ListParagraph"/>
              <w:numPr>
                <w:ilvl w:val="0"/>
                <w:numId w:val="11"/>
              </w:numPr>
              <w:spacing w:after="120" w:line="360" w:lineRule="auto"/>
              <w:rPr>
                <w:sz w:val="18"/>
                <w:szCs w:val="18"/>
              </w:rPr>
            </w:pPr>
            <w:r w:rsidRPr="00702524">
              <w:rPr>
                <w:sz w:val="18"/>
                <w:szCs w:val="18"/>
              </w:rPr>
              <w:t>Guidance on system expectations for relational contracting, including outcomes, data definitions and reporting principles (DEX Protocols)</w:t>
            </w:r>
          </w:p>
          <w:p w14:paraId="1B4C01DB" w14:textId="77777777" w:rsidR="00472159" w:rsidRPr="00702524" w:rsidRDefault="00472159" w:rsidP="006A4EAC">
            <w:pPr>
              <w:pStyle w:val="ListParagraph"/>
              <w:numPr>
                <w:ilvl w:val="0"/>
                <w:numId w:val="11"/>
              </w:numPr>
              <w:spacing w:after="120" w:line="360" w:lineRule="auto"/>
              <w:rPr>
                <w:sz w:val="18"/>
                <w:szCs w:val="18"/>
              </w:rPr>
            </w:pPr>
            <w:r w:rsidRPr="00702524">
              <w:rPr>
                <w:sz w:val="18"/>
                <w:szCs w:val="18"/>
              </w:rPr>
              <w:t>Relational indicators resources to help capture and monitor partnership health and partnership quality</w:t>
            </w:r>
          </w:p>
          <w:p w14:paraId="4DEFF836" w14:textId="77777777" w:rsidR="00472159" w:rsidRPr="00702524" w:rsidRDefault="00472159" w:rsidP="006A4EAC">
            <w:pPr>
              <w:pStyle w:val="ListParagraph"/>
              <w:numPr>
                <w:ilvl w:val="0"/>
                <w:numId w:val="11"/>
              </w:numPr>
              <w:spacing w:after="120" w:line="360" w:lineRule="auto"/>
              <w:rPr>
                <w:sz w:val="18"/>
                <w:szCs w:val="18"/>
              </w:rPr>
            </w:pPr>
            <w:r w:rsidRPr="00702524">
              <w:rPr>
                <w:sz w:val="18"/>
                <w:szCs w:val="18"/>
              </w:rPr>
              <w:t xml:space="preserve">Systems training (DEX, National Map) </w:t>
            </w:r>
          </w:p>
          <w:p w14:paraId="0A121EAA" w14:textId="77777777" w:rsidR="00472159" w:rsidRPr="00702524" w:rsidRDefault="00472159" w:rsidP="006A4EAC">
            <w:pPr>
              <w:pStyle w:val="ListParagraph"/>
              <w:numPr>
                <w:ilvl w:val="0"/>
                <w:numId w:val="11"/>
              </w:numPr>
              <w:spacing w:after="120" w:line="360" w:lineRule="auto"/>
              <w:rPr>
                <w:sz w:val="18"/>
                <w:szCs w:val="18"/>
              </w:rPr>
            </w:pPr>
            <w:r w:rsidRPr="00702524">
              <w:rPr>
                <w:sz w:val="18"/>
                <w:szCs w:val="18"/>
              </w:rPr>
              <w:t>DSS</w:t>
            </w:r>
            <w:r w:rsidRPr="00702524">
              <w:rPr>
                <w:sz w:val="18"/>
                <w:szCs w:val="18"/>
              </w:rPr>
              <w:noBreakHyphen/>
              <w:t>supported uplift initiatives for digital or systems capability (subject to policy and funding availability)</w:t>
            </w:r>
          </w:p>
        </w:tc>
      </w:tr>
    </w:tbl>
    <w:p w14:paraId="2B709878" w14:textId="7404E799" w:rsidR="002A01AE" w:rsidRDefault="002A01AE" w:rsidP="00702524">
      <w:pPr>
        <w:spacing w:after="240"/>
        <w:rPr>
          <w:sz w:val="2"/>
          <w:szCs w:val="2"/>
        </w:rPr>
      </w:pPr>
      <w:r>
        <w:rPr>
          <w:sz w:val="2"/>
          <w:szCs w:val="2"/>
        </w:rPr>
        <w:br w:type="page"/>
      </w:r>
    </w:p>
    <w:p w14:paraId="12D5C5B5" w14:textId="77777777" w:rsidR="0035046C" w:rsidRDefault="0035046C" w:rsidP="00AF74CB">
      <w:pPr>
        <w:spacing w:after="120"/>
        <w:rPr>
          <w:sz w:val="2"/>
          <w:szCs w:val="2"/>
        </w:rPr>
      </w:pPr>
    </w:p>
    <w:p w14:paraId="08B1C7BE" w14:textId="17816312" w:rsidR="003D2A6A" w:rsidRDefault="004A1BB8" w:rsidP="00AF74CB">
      <w:pPr>
        <w:spacing w:after="120"/>
        <w:rPr>
          <w:sz w:val="2"/>
          <w:szCs w:val="2"/>
        </w:rPr>
      </w:pPr>
      <w:r>
        <w:rPr>
          <w:noProof/>
          <w:sz w:val="2"/>
          <w:szCs w:val="2"/>
        </w:rPr>
        <mc:AlternateContent>
          <mc:Choice Requires="wps">
            <w:drawing>
              <wp:anchor distT="0" distB="0" distL="114300" distR="114300" simplePos="0" relativeHeight="251658243" behindDoc="0" locked="0" layoutInCell="1" allowOverlap="1" wp14:anchorId="59C25705" wp14:editId="687B836A">
                <wp:simplePos x="0" y="0"/>
                <wp:positionH relativeFrom="column">
                  <wp:posOffset>-6985</wp:posOffset>
                </wp:positionH>
                <wp:positionV relativeFrom="paragraph">
                  <wp:posOffset>29845</wp:posOffset>
                </wp:positionV>
                <wp:extent cx="9620250" cy="491705"/>
                <wp:effectExtent l="0" t="0" r="19050" b="22860"/>
                <wp:wrapNone/>
                <wp:docPr id="256480141" name="Rectangle 8" descr="Ratings: 1 = Emerging, 2 = Developing, 3 = Established&#10;Choose the rating that best reflects your current, typical practice, not your best example or intended future state&#10;"/>
                <wp:cNvGraphicFramePr/>
                <a:graphic xmlns:a="http://schemas.openxmlformats.org/drawingml/2006/main">
                  <a:graphicData uri="http://schemas.microsoft.com/office/word/2010/wordprocessingShape">
                    <wps:wsp>
                      <wps:cNvSpPr/>
                      <wps:spPr>
                        <a:xfrm>
                          <a:off x="0" y="0"/>
                          <a:ext cx="9620250" cy="491705"/>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BBD0C22" w14:textId="77777777" w:rsidR="004A1BB8" w:rsidRDefault="004A1BB8" w:rsidP="004A1BB8">
                            <w:pPr>
                              <w:spacing w:after="0" w:line="274" w:lineRule="auto"/>
                              <w:rPr>
                                <w:rFonts w:ascii="Calibri" w:hAnsi="Calibri"/>
                                <w:b/>
                                <w:bCs/>
                                <w:spacing w:val="0"/>
                              </w:rPr>
                            </w:pPr>
                            <w:r>
                              <w:rPr>
                                <w:rFonts w:ascii="Calibri" w:hAnsi="Calibri"/>
                                <w:b/>
                                <w:bCs/>
                              </w:rPr>
                              <w:t>Ratings: 1 = Emerging, 2 = Developing, 3 = Established</w:t>
                            </w:r>
                          </w:p>
                          <w:p w14:paraId="4F14AAA0" w14:textId="3E87292D" w:rsidR="004A1BB8" w:rsidRDefault="004A1BB8" w:rsidP="004A1BB8">
                            <w:r>
                              <w:rPr>
                                <w:rFonts w:ascii="Calibri" w:hAnsi="Calibri"/>
                              </w:rPr>
                              <w:t>Choose the rating that best reflects your current, typical practice, not your best example or intended future state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25705" id="_x0000_s1028" alt="Ratings: 1 = Emerging, 2 = Developing, 3 = Established&#10;Choose the rating that best reflects your current, typical practice, not your best example or intended future state&#10;" style="position:absolute;margin-left:-.55pt;margin-top:2.35pt;width:757.5pt;height:38.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" fillcolor="#007c82 [3209]" strokecolor="#001213 [489]" strokeweight=".73403mm">
                <v:textbox>
                  <w:txbxContent>
                    <w:p w14:paraId="1BBD0C22" w14:textId="77777777" w:rsidR="004A1BB8" w:rsidRDefault="004A1BB8" w:rsidP="004A1BB8">
                      <w:pPr>
                        <w:spacing w:after="0" w:line="274" w:lineRule="auto"/>
                        <w:rPr>
                          <w:rFonts w:ascii="Calibri" w:hAnsi="Calibri"/>
                          <w:b/>
                          <w:bCs/>
                          <w:spacing w:val="0"/>
                        </w:rPr>
                      </w:pPr>
                      <w:r>
                        <w:rPr>
                          <w:rFonts w:ascii="Calibri" w:hAnsi="Calibri"/>
                          <w:b/>
                          <w:bCs/>
                        </w:rPr>
                        <w:t>Ratings: 1 = Emerging, 2 = Developing, 3 = Established</w:t>
                      </w:r>
                    </w:p>
                    <w:p w14:paraId="4F14AAA0" w14:textId="3E87292D" w:rsidR="004A1BB8" w:rsidRDefault="004A1BB8" w:rsidP="004A1BB8">
                      <w:r>
                        <w:rPr>
                          <w:rFonts w:ascii="Calibri" w:hAnsi="Calibri"/>
                        </w:rPr>
                        <w:t>Choose the rating that best reflects your current, typical practice, not your best example or intended future state</w:t>
                      </w:r>
                    </w:p>
                  </w:txbxContent>
                </v:textbox>
              </v:rect>
            </w:pict>
          </mc:Fallback>
        </mc:AlternateContent>
      </w:r>
    </w:p>
    <w:p w14:paraId="247E9FC2" w14:textId="77777777" w:rsidR="003D2A6A" w:rsidRDefault="003D2A6A" w:rsidP="00AF74CB">
      <w:pPr>
        <w:spacing w:after="120"/>
        <w:rPr>
          <w:sz w:val="2"/>
          <w:szCs w:val="2"/>
        </w:rPr>
      </w:pPr>
    </w:p>
    <w:p w14:paraId="71A5FC15" w14:textId="77777777" w:rsidR="003D2A6A" w:rsidRDefault="003D2A6A" w:rsidP="00AF74CB">
      <w:pPr>
        <w:spacing w:after="120"/>
        <w:rPr>
          <w:sz w:val="2"/>
          <w:szCs w:val="2"/>
        </w:rPr>
      </w:pPr>
    </w:p>
    <w:p w14:paraId="20E3FEBF" w14:textId="77777777" w:rsidR="003D2A6A" w:rsidRDefault="003D2A6A" w:rsidP="00AF74CB">
      <w:pPr>
        <w:spacing w:after="120"/>
        <w:rPr>
          <w:sz w:val="2"/>
          <w:szCs w:val="2"/>
        </w:rPr>
      </w:pPr>
    </w:p>
    <w:p w14:paraId="7DA4B363" w14:textId="77777777" w:rsidR="004A1BB8" w:rsidRDefault="004A1BB8" w:rsidP="00AF74CB">
      <w:pPr>
        <w:spacing w:after="120"/>
        <w:rPr>
          <w:sz w:val="2"/>
          <w:szCs w:val="2"/>
        </w:rPr>
      </w:pPr>
    </w:p>
    <w:p w14:paraId="6071778B" w14:textId="0ACA87C5" w:rsidR="004A1BB8" w:rsidRPr="00085DAD" w:rsidRDefault="004A1BB8" w:rsidP="00AF74CB">
      <w:pPr>
        <w:spacing w:after="120"/>
        <w:rPr>
          <w:sz w:val="2"/>
          <w:szCs w:val="2"/>
        </w:rPr>
      </w:pPr>
    </w:p>
    <w:tbl>
      <w:tblPr>
        <w:tblStyle w:val="TableGridLight"/>
        <w:tblW w:w="15163" w:type="dxa"/>
        <w:tblLook w:val="04A0" w:firstRow="1" w:lastRow="0" w:firstColumn="1" w:lastColumn="0" w:noHBand="0" w:noVBand="1"/>
      </w:tblPr>
      <w:tblGrid>
        <w:gridCol w:w="6658"/>
        <w:gridCol w:w="425"/>
        <w:gridCol w:w="425"/>
        <w:gridCol w:w="425"/>
        <w:gridCol w:w="7230"/>
      </w:tblGrid>
      <w:tr w:rsidR="009A3201" w14:paraId="3EEFE3D0" w14:textId="77777777" w:rsidTr="00C22D5C">
        <w:trPr>
          <w:cnfStyle w:val="100000000000" w:firstRow="1" w:lastRow="0" w:firstColumn="0" w:lastColumn="0" w:oddVBand="0" w:evenVBand="0" w:oddHBand="0" w:evenHBand="0" w:firstRowFirstColumn="0" w:firstRowLastColumn="0" w:lastRowFirstColumn="0" w:lastRowLastColumn="0"/>
          <w:trHeight w:val="535"/>
          <w:tblHeader/>
        </w:trPr>
        <w:tc>
          <w:tcPr>
            <w:tcW w:w="6658" w:type="dxa"/>
          </w:tcPr>
          <w:p w14:paraId="308E8A8D" w14:textId="2CE9F63F" w:rsidR="009A3201" w:rsidRDefault="009A3201">
            <w:pPr>
              <w:spacing w:before="50" w:after="50"/>
              <w:rPr>
                <w:b/>
                <w:bCs/>
              </w:rPr>
            </w:pPr>
            <w:r>
              <w:rPr>
                <w:b/>
                <w:bCs/>
              </w:rPr>
              <w:t xml:space="preserve">People </w:t>
            </w:r>
            <w:r w:rsidRPr="008216FD">
              <w:t>(Leadership, workforce capability</w:t>
            </w:r>
            <w:r>
              <w:t xml:space="preserve"> and culture</w:t>
            </w:r>
            <w:r w:rsidRPr="008216FD">
              <w:t>)</w:t>
            </w:r>
          </w:p>
        </w:tc>
        <w:tc>
          <w:tcPr>
            <w:tcW w:w="425" w:type="dxa"/>
          </w:tcPr>
          <w:p w14:paraId="6765FDE4" w14:textId="77777777" w:rsidR="009A3201" w:rsidRPr="004B07EB" w:rsidRDefault="009A3201">
            <w:pPr>
              <w:spacing w:before="50" w:after="50"/>
              <w:rPr>
                <w:b/>
                <w:bCs/>
              </w:rPr>
            </w:pPr>
            <w:r w:rsidRPr="004B07EB">
              <w:rPr>
                <w:b/>
                <w:bCs/>
              </w:rPr>
              <w:t>1</w:t>
            </w:r>
          </w:p>
        </w:tc>
        <w:tc>
          <w:tcPr>
            <w:tcW w:w="425" w:type="dxa"/>
          </w:tcPr>
          <w:p w14:paraId="4EC9F649" w14:textId="77777777" w:rsidR="009A3201" w:rsidRPr="004B07EB" w:rsidRDefault="009A3201">
            <w:pPr>
              <w:spacing w:before="50" w:after="50"/>
              <w:rPr>
                <w:b/>
                <w:bCs/>
              </w:rPr>
            </w:pPr>
            <w:r w:rsidRPr="004B07EB">
              <w:rPr>
                <w:b/>
                <w:bCs/>
              </w:rPr>
              <w:t>2</w:t>
            </w:r>
          </w:p>
        </w:tc>
        <w:tc>
          <w:tcPr>
            <w:tcW w:w="425" w:type="dxa"/>
          </w:tcPr>
          <w:p w14:paraId="34FA1BEC" w14:textId="77777777" w:rsidR="009A3201" w:rsidRPr="004B07EB" w:rsidRDefault="009A3201">
            <w:pPr>
              <w:spacing w:before="50" w:after="50"/>
              <w:rPr>
                <w:b/>
                <w:bCs/>
              </w:rPr>
            </w:pPr>
            <w:r w:rsidRPr="004B07EB">
              <w:rPr>
                <w:b/>
                <w:bCs/>
              </w:rPr>
              <w:t>3</w:t>
            </w:r>
          </w:p>
        </w:tc>
        <w:tc>
          <w:tcPr>
            <w:tcW w:w="7230" w:type="dxa"/>
          </w:tcPr>
          <w:p w14:paraId="7A0DF88F" w14:textId="77777777" w:rsidR="009A3201" w:rsidRPr="004B07EB" w:rsidRDefault="009A3201">
            <w:pPr>
              <w:spacing w:before="50" w:after="50"/>
              <w:rPr>
                <w:b/>
                <w:bCs/>
              </w:rPr>
            </w:pPr>
            <w:r w:rsidRPr="004B07EB">
              <w:rPr>
                <w:b/>
                <w:bCs/>
              </w:rPr>
              <w:t>Comments</w:t>
            </w:r>
          </w:p>
        </w:tc>
      </w:tr>
      <w:tr w:rsidR="009A3201" w14:paraId="25F1228D" w14:textId="77777777" w:rsidTr="00C22D5C">
        <w:trPr>
          <w:trHeight w:val="535"/>
        </w:trPr>
        <w:tc>
          <w:tcPr>
            <w:tcW w:w="6658" w:type="dxa"/>
          </w:tcPr>
          <w:p w14:paraId="14037E6D" w14:textId="0787DE96" w:rsidR="009A3201" w:rsidRPr="00D9287A" w:rsidRDefault="009A3201" w:rsidP="009342EC">
            <w:pPr>
              <w:spacing w:before="50" w:after="50"/>
              <w:rPr>
                <w:sz w:val="18"/>
                <w:szCs w:val="20"/>
              </w:rPr>
            </w:pPr>
            <w:r w:rsidRPr="009342EC">
              <w:rPr>
                <w:sz w:val="18"/>
                <w:szCs w:val="20"/>
              </w:rPr>
              <w:t>Leaders understand relational contracting and what it means for how you work</w:t>
            </w:r>
          </w:p>
        </w:tc>
        <w:tc>
          <w:tcPr>
            <w:tcW w:w="425" w:type="dxa"/>
          </w:tcPr>
          <w:p w14:paraId="6515E999" w14:textId="16C752E1" w:rsidR="009A3201" w:rsidRPr="00D9287A" w:rsidRDefault="009A3201" w:rsidP="00357A7E">
            <w:pPr>
              <w:spacing w:before="50" w:after="50"/>
              <w:rPr>
                <w:sz w:val="18"/>
                <w:szCs w:val="20"/>
              </w:rPr>
            </w:pPr>
          </w:p>
        </w:tc>
        <w:tc>
          <w:tcPr>
            <w:tcW w:w="425" w:type="dxa"/>
          </w:tcPr>
          <w:p w14:paraId="14AF6FCC" w14:textId="77C3520F" w:rsidR="009A3201" w:rsidRPr="00D9287A" w:rsidRDefault="009A3201" w:rsidP="00357A7E">
            <w:pPr>
              <w:spacing w:before="50" w:after="50"/>
              <w:rPr>
                <w:sz w:val="18"/>
                <w:szCs w:val="20"/>
              </w:rPr>
            </w:pPr>
          </w:p>
        </w:tc>
        <w:tc>
          <w:tcPr>
            <w:tcW w:w="425" w:type="dxa"/>
          </w:tcPr>
          <w:p w14:paraId="29609717" w14:textId="1B2FFEDD" w:rsidR="009A3201" w:rsidRPr="00D9287A" w:rsidRDefault="009A3201" w:rsidP="00357A7E">
            <w:pPr>
              <w:spacing w:before="50" w:after="50"/>
              <w:rPr>
                <w:sz w:val="18"/>
                <w:szCs w:val="20"/>
              </w:rPr>
            </w:pPr>
          </w:p>
        </w:tc>
        <w:tc>
          <w:tcPr>
            <w:tcW w:w="7230" w:type="dxa"/>
          </w:tcPr>
          <w:p w14:paraId="799106BF" w14:textId="77777777" w:rsidR="009A3201" w:rsidRPr="00D9287A" w:rsidRDefault="009A3201" w:rsidP="00357A7E">
            <w:pPr>
              <w:spacing w:before="50" w:after="50"/>
              <w:rPr>
                <w:sz w:val="18"/>
                <w:szCs w:val="20"/>
              </w:rPr>
            </w:pPr>
          </w:p>
        </w:tc>
      </w:tr>
      <w:tr w:rsidR="009A3201" w14:paraId="1434FB2A" w14:textId="77777777" w:rsidTr="00C22D5C">
        <w:trPr>
          <w:trHeight w:val="535"/>
        </w:trPr>
        <w:tc>
          <w:tcPr>
            <w:tcW w:w="6658" w:type="dxa"/>
          </w:tcPr>
          <w:p w14:paraId="2EC747A7" w14:textId="628B4039" w:rsidR="009A3201" w:rsidRPr="00D9287A" w:rsidRDefault="009A3201" w:rsidP="00665CA7">
            <w:pPr>
              <w:spacing w:before="50" w:after="50"/>
              <w:rPr>
                <w:sz w:val="18"/>
                <w:szCs w:val="20"/>
              </w:rPr>
            </w:pPr>
            <w:r w:rsidRPr="00665CA7">
              <w:rPr>
                <w:sz w:val="18"/>
                <w:szCs w:val="20"/>
              </w:rPr>
              <w:t>Leaders</w:t>
            </w:r>
            <w:r>
              <w:rPr>
                <w:sz w:val="18"/>
                <w:szCs w:val="20"/>
              </w:rPr>
              <w:t xml:space="preserve"> actively</w:t>
            </w:r>
            <w:r w:rsidRPr="00665CA7">
              <w:rPr>
                <w:sz w:val="18"/>
                <w:szCs w:val="20"/>
              </w:rPr>
              <w:t xml:space="preserve"> promote collaboration and partnership</w:t>
            </w:r>
            <w:r>
              <w:rPr>
                <w:sz w:val="18"/>
                <w:szCs w:val="20"/>
              </w:rPr>
              <w:t xml:space="preserve"> behaviour</w:t>
            </w:r>
            <w:r w:rsidRPr="00665CA7">
              <w:rPr>
                <w:sz w:val="18"/>
                <w:szCs w:val="20"/>
              </w:rPr>
              <w:t>s</w:t>
            </w:r>
          </w:p>
        </w:tc>
        <w:tc>
          <w:tcPr>
            <w:tcW w:w="425" w:type="dxa"/>
          </w:tcPr>
          <w:p w14:paraId="2E148FA3" w14:textId="1B51300A" w:rsidR="009A3201" w:rsidRPr="00D9287A" w:rsidRDefault="009A3201" w:rsidP="00357A7E">
            <w:pPr>
              <w:spacing w:before="50" w:after="50"/>
              <w:rPr>
                <w:sz w:val="18"/>
                <w:szCs w:val="20"/>
              </w:rPr>
            </w:pPr>
          </w:p>
        </w:tc>
        <w:tc>
          <w:tcPr>
            <w:tcW w:w="425" w:type="dxa"/>
          </w:tcPr>
          <w:p w14:paraId="65D71C01" w14:textId="14ACBB9D" w:rsidR="009A3201" w:rsidRPr="00D9287A" w:rsidRDefault="009A3201" w:rsidP="00357A7E">
            <w:pPr>
              <w:spacing w:before="50" w:after="50"/>
              <w:rPr>
                <w:sz w:val="18"/>
                <w:szCs w:val="20"/>
              </w:rPr>
            </w:pPr>
          </w:p>
        </w:tc>
        <w:tc>
          <w:tcPr>
            <w:tcW w:w="425" w:type="dxa"/>
          </w:tcPr>
          <w:p w14:paraId="085A509F" w14:textId="41A6308E" w:rsidR="009A3201" w:rsidRPr="00D9287A" w:rsidRDefault="009A3201" w:rsidP="00357A7E">
            <w:pPr>
              <w:spacing w:before="50" w:after="50"/>
              <w:rPr>
                <w:sz w:val="18"/>
                <w:szCs w:val="20"/>
              </w:rPr>
            </w:pPr>
          </w:p>
        </w:tc>
        <w:tc>
          <w:tcPr>
            <w:tcW w:w="7230" w:type="dxa"/>
          </w:tcPr>
          <w:p w14:paraId="0BD399B7" w14:textId="77777777" w:rsidR="009A3201" w:rsidRPr="00D9287A" w:rsidRDefault="009A3201" w:rsidP="00357A7E">
            <w:pPr>
              <w:spacing w:before="50" w:after="50"/>
              <w:rPr>
                <w:sz w:val="18"/>
                <w:szCs w:val="20"/>
              </w:rPr>
            </w:pPr>
          </w:p>
        </w:tc>
      </w:tr>
      <w:tr w:rsidR="009A3201" w14:paraId="7660BD95" w14:textId="77777777" w:rsidTr="00C22D5C">
        <w:trPr>
          <w:trHeight w:val="535"/>
        </w:trPr>
        <w:tc>
          <w:tcPr>
            <w:tcW w:w="6658" w:type="dxa"/>
          </w:tcPr>
          <w:p w14:paraId="4F942E7B" w14:textId="037085AA" w:rsidR="009A3201" w:rsidRPr="00D9287A" w:rsidRDefault="009A3201" w:rsidP="00A74742">
            <w:pPr>
              <w:spacing w:before="50" w:after="50"/>
              <w:rPr>
                <w:sz w:val="18"/>
                <w:szCs w:val="20"/>
              </w:rPr>
            </w:pPr>
            <w:r w:rsidRPr="00A74742">
              <w:rPr>
                <w:sz w:val="18"/>
                <w:szCs w:val="20"/>
              </w:rPr>
              <w:t>Staff understand how relational contracting differs from transactional approaches</w:t>
            </w:r>
          </w:p>
        </w:tc>
        <w:tc>
          <w:tcPr>
            <w:tcW w:w="425" w:type="dxa"/>
          </w:tcPr>
          <w:p w14:paraId="02C815AE" w14:textId="1FA18C1B" w:rsidR="009A3201" w:rsidRPr="00D9287A" w:rsidRDefault="009A3201" w:rsidP="00357A7E">
            <w:pPr>
              <w:spacing w:before="50" w:after="50"/>
              <w:rPr>
                <w:sz w:val="18"/>
                <w:szCs w:val="20"/>
              </w:rPr>
            </w:pPr>
          </w:p>
        </w:tc>
        <w:tc>
          <w:tcPr>
            <w:tcW w:w="425" w:type="dxa"/>
          </w:tcPr>
          <w:p w14:paraId="50F46464" w14:textId="1388BD74" w:rsidR="009A3201" w:rsidRPr="00D9287A" w:rsidRDefault="009A3201" w:rsidP="00357A7E">
            <w:pPr>
              <w:spacing w:before="50" w:after="50"/>
              <w:rPr>
                <w:sz w:val="18"/>
                <w:szCs w:val="20"/>
              </w:rPr>
            </w:pPr>
          </w:p>
        </w:tc>
        <w:tc>
          <w:tcPr>
            <w:tcW w:w="425" w:type="dxa"/>
          </w:tcPr>
          <w:p w14:paraId="4ABC224D" w14:textId="7FD8D637" w:rsidR="009A3201" w:rsidRPr="00D9287A" w:rsidRDefault="009A3201" w:rsidP="00357A7E">
            <w:pPr>
              <w:spacing w:before="50" w:after="50"/>
              <w:rPr>
                <w:sz w:val="18"/>
                <w:szCs w:val="20"/>
              </w:rPr>
            </w:pPr>
          </w:p>
        </w:tc>
        <w:tc>
          <w:tcPr>
            <w:tcW w:w="7230" w:type="dxa"/>
          </w:tcPr>
          <w:p w14:paraId="2E7CC9E0" w14:textId="77777777" w:rsidR="009A3201" w:rsidRPr="00D9287A" w:rsidRDefault="009A3201" w:rsidP="00357A7E">
            <w:pPr>
              <w:spacing w:before="50" w:after="50"/>
              <w:rPr>
                <w:sz w:val="18"/>
                <w:szCs w:val="20"/>
              </w:rPr>
            </w:pPr>
          </w:p>
        </w:tc>
      </w:tr>
      <w:tr w:rsidR="009A3201" w14:paraId="21ED360F" w14:textId="77777777" w:rsidTr="00C22D5C">
        <w:trPr>
          <w:trHeight w:val="535"/>
        </w:trPr>
        <w:tc>
          <w:tcPr>
            <w:tcW w:w="6658" w:type="dxa"/>
          </w:tcPr>
          <w:p w14:paraId="7855E14E" w14:textId="13DB947A" w:rsidR="009A3201" w:rsidRPr="00D9287A" w:rsidRDefault="009A3201" w:rsidP="006E7270">
            <w:pPr>
              <w:spacing w:before="50" w:after="50"/>
              <w:rPr>
                <w:sz w:val="18"/>
                <w:szCs w:val="20"/>
              </w:rPr>
            </w:pPr>
            <w:r w:rsidRPr="006E7270">
              <w:rPr>
                <w:sz w:val="18"/>
                <w:szCs w:val="20"/>
              </w:rPr>
              <w:t>Your workforce is supported to develop the skills and behaviours needed for partnership working</w:t>
            </w:r>
          </w:p>
        </w:tc>
        <w:tc>
          <w:tcPr>
            <w:tcW w:w="425" w:type="dxa"/>
          </w:tcPr>
          <w:p w14:paraId="11B167FF" w14:textId="3C9EFC55" w:rsidR="009A3201" w:rsidRPr="00D9287A" w:rsidRDefault="009A3201" w:rsidP="00357A7E">
            <w:pPr>
              <w:spacing w:before="50" w:after="50"/>
              <w:rPr>
                <w:sz w:val="18"/>
                <w:szCs w:val="20"/>
              </w:rPr>
            </w:pPr>
          </w:p>
        </w:tc>
        <w:tc>
          <w:tcPr>
            <w:tcW w:w="425" w:type="dxa"/>
          </w:tcPr>
          <w:p w14:paraId="5DEF6273" w14:textId="3A432890" w:rsidR="009A3201" w:rsidRPr="00D9287A" w:rsidRDefault="009A3201" w:rsidP="00357A7E">
            <w:pPr>
              <w:spacing w:before="50" w:after="50"/>
              <w:rPr>
                <w:sz w:val="18"/>
                <w:szCs w:val="20"/>
              </w:rPr>
            </w:pPr>
          </w:p>
        </w:tc>
        <w:tc>
          <w:tcPr>
            <w:tcW w:w="425" w:type="dxa"/>
          </w:tcPr>
          <w:p w14:paraId="43A0B430" w14:textId="3D77F46E" w:rsidR="009A3201" w:rsidRPr="00D9287A" w:rsidRDefault="009A3201" w:rsidP="00357A7E">
            <w:pPr>
              <w:spacing w:before="50" w:after="50"/>
              <w:rPr>
                <w:sz w:val="18"/>
                <w:szCs w:val="20"/>
              </w:rPr>
            </w:pPr>
          </w:p>
        </w:tc>
        <w:tc>
          <w:tcPr>
            <w:tcW w:w="7230" w:type="dxa"/>
          </w:tcPr>
          <w:p w14:paraId="072D6A2F" w14:textId="77777777" w:rsidR="009A3201" w:rsidRPr="00D9287A" w:rsidRDefault="009A3201" w:rsidP="00357A7E">
            <w:pPr>
              <w:spacing w:before="50" w:after="50"/>
              <w:rPr>
                <w:sz w:val="18"/>
                <w:szCs w:val="20"/>
              </w:rPr>
            </w:pPr>
          </w:p>
        </w:tc>
      </w:tr>
      <w:tr w:rsidR="009A3201" w14:paraId="2A62220B" w14:textId="77777777" w:rsidTr="00C22D5C">
        <w:trPr>
          <w:trHeight w:val="535"/>
        </w:trPr>
        <w:tc>
          <w:tcPr>
            <w:tcW w:w="6658" w:type="dxa"/>
          </w:tcPr>
          <w:p w14:paraId="243F9247" w14:textId="1C1437F8" w:rsidR="009A3201" w:rsidRPr="00D9287A" w:rsidRDefault="009A3201" w:rsidP="00973324">
            <w:pPr>
              <w:spacing w:before="50" w:after="50"/>
              <w:rPr>
                <w:sz w:val="18"/>
                <w:szCs w:val="20"/>
              </w:rPr>
            </w:pPr>
            <w:r>
              <w:rPr>
                <w:sz w:val="18"/>
                <w:szCs w:val="20"/>
              </w:rPr>
              <w:t>T</w:t>
            </w:r>
            <w:r w:rsidRPr="00973324">
              <w:rPr>
                <w:sz w:val="18"/>
                <w:szCs w:val="20"/>
              </w:rPr>
              <w:t>raining supports key partnership skills (for example, communication, collaboration and negotiation)</w:t>
            </w:r>
          </w:p>
        </w:tc>
        <w:tc>
          <w:tcPr>
            <w:tcW w:w="425" w:type="dxa"/>
          </w:tcPr>
          <w:p w14:paraId="35DB6371" w14:textId="3DE8EAD1" w:rsidR="009A3201" w:rsidRPr="00D9287A" w:rsidRDefault="009A3201" w:rsidP="00357A7E">
            <w:pPr>
              <w:spacing w:before="50" w:after="50"/>
              <w:rPr>
                <w:sz w:val="18"/>
                <w:szCs w:val="20"/>
              </w:rPr>
            </w:pPr>
          </w:p>
        </w:tc>
        <w:tc>
          <w:tcPr>
            <w:tcW w:w="425" w:type="dxa"/>
          </w:tcPr>
          <w:p w14:paraId="3C82C1FD" w14:textId="2B851903" w:rsidR="009A3201" w:rsidRPr="00D9287A" w:rsidRDefault="009A3201" w:rsidP="00357A7E">
            <w:pPr>
              <w:spacing w:before="50" w:after="50"/>
              <w:rPr>
                <w:sz w:val="18"/>
                <w:szCs w:val="20"/>
              </w:rPr>
            </w:pPr>
          </w:p>
        </w:tc>
        <w:tc>
          <w:tcPr>
            <w:tcW w:w="425" w:type="dxa"/>
          </w:tcPr>
          <w:p w14:paraId="7F58DBE0" w14:textId="2C1D4DB3" w:rsidR="009A3201" w:rsidRPr="00D9287A" w:rsidRDefault="009A3201" w:rsidP="00357A7E">
            <w:pPr>
              <w:spacing w:before="50" w:after="50"/>
              <w:rPr>
                <w:sz w:val="18"/>
                <w:szCs w:val="20"/>
              </w:rPr>
            </w:pPr>
          </w:p>
        </w:tc>
        <w:tc>
          <w:tcPr>
            <w:tcW w:w="7230" w:type="dxa"/>
          </w:tcPr>
          <w:p w14:paraId="0EF81FD5" w14:textId="77777777" w:rsidR="009A3201" w:rsidRPr="00D9287A" w:rsidRDefault="009A3201" w:rsidP="00357A7E">
            <w:pPr>
              <w:spacing w:before="50" w:after="50"/>
              <w:rPr>
                <w:sz w:val="18"/>
                <w:szCs w:val="20"/>
              </w:rPr>
            </w:pPr>
          </w:p>
        </w:tc>
      </w:tr>
      <w:tr w:rsidR="009A3201" w14:paraId="4BC105FC" w14:textId="77777777" w:rsidTr="00C22D5C">
        <w:trPr>
          <w:trHeight w:val="535"/>
        </w:trPr>
        <w:tc>
          <w:tcPr>
            <w:tcW w:w="6658" w:type="dxa"/>
          </w:tcPr>
          <w:p w14:paraId="11C0C65B" w14:textId="2BE00E15" w:rsidR="009A3201" w:rsidRPr="00D9287A" w:rsidRDefault="009A3201" w:rsidP="003F4637">
            <w:pPr>
              <w:spacing w:before="50" w:after="50"/>
              <w:rPr>
                <w:sz w:val="18"/>
                <w:szCs w:val="20"/>
              </w:rPr>
            </w:pPr>
            <w:r w:rsidRPr="003F4637">
              <w:rPr>
                <w:sz w:val="18"/>
                <w:szCs w:val="20"/>
              </w:rPr>
              <w:t>Leaders promote learning, reflection and continuous improvement</w:t>
            </w:r>
          </w:p>
        </w:tc>
        <w:tc>
          <w:tcPr>
            <w:tcW w:w="425" w:type="dxa"/>
          </w:tcPr>
          <w:p w14:paraId="2B865A0A" w14:textId="7B3A9C0C" w:rsidR="009A3201" w:rsidRPr="00D9287A" w:rsidRDefault="009A3201" w:rsidP="00357A7E">
            <w:pPr>
              <w:spacing w:before="50" w:after="50"/>
              <w:rPr>
                <w:sz w:val="18"/>
                <w:szCs w:val="20"/>
              </w:rPr>
            </w:pPr>
          </w:p>
        </w:tc>
        <w:tc>
          <w:tcPr>
            <w:tcW w:w="425" w:type="dxa"/>
          </w:tcPr>
          <w:p w14:paraId="5C390853" w14:textId="12817844" w:rsidR="009A3201" w:rsidRPr="00D9287A" w:rsidRDefault="009A3201" w:rsidP="00357A7E">
            <w:pPr>
              <w:spacing w:before="50" w:after="50"/>
              <w:rPr>
                <w:sz w:val="18"/>
                <w:szCs w:val="20"/>
              </w:rPr>
            </w:pPr>
          </w:p>
        </w:tc>
        <w:tc>
          <w:tcPr>
            <w:tcW w:w="425" w:type="dxa"/>
          </w:tcPr>
          <w:p w14:paraId="13013810" w14:textId="0BEF7E94" w:rsidR="009A3201" w:rsidRPr="00D9287A" w:rsidRDefault="009A3201" w:rsidP="00357A7E">
            <w:pPr>
              <w:spacing w:before="50" w:after="50"/>
              <w:rPr>
                <w:sz w:val="18"/>
                <w:szCs w:val="20"/>
              </w:rPr>
            </w:pPr>
          </w:p>
        </w:tc>
        <w:tc>
          <w:tcPr>
            <w:tcW w:w="7230" w:type="dxa"/>
          </w:tcPr>
          <w:p w14:paraId="30D08479" w14:textId="77777777" w:rsidR="009A3201" w:rsidRPr="00D9287A" w:rsidRDefault="009A3201" w:rsidP="00357A7E">
            <w:pPr>
              <w:spacing w:before="50" w:after="50"/>
              <w:rPr>
                <w:sz w:val="18"/>
                <w:szCs w:val="20"/>
              </w:rPr>
            </w:pPr>
          </w:p>
        </w:tc>
      </w:tr>
      <w:tr w:rsidR="009A3201" w14:paraId="72A40F83" w14:textId="77777777" w:rsidTr="00C22D5C">
        <w:trPr>
          <w:trHeight w:val="535"/>
        </w:trPr>
        <w:tc>
          <w:tcPr>
            <w:tcW w:w="6658" w:type="dxa"/>
          </w:tcPr>
          <w:p w14:paraId="470F75F4" w14:textId="5AC49289" w:rsidR="009A3201" w:rsidRPr="00D9287A" w:rsidRDefault="009A3201" w:rsidP="0094219A">
            <w:pPr>
              <w:spacing w:before="50" w:after="50"/>
              <w:rPr>
                <w:sz w:val="18"/>
                <w:szCs w:val="20"/>
              </w:rPr>
            </w:pPr>
            <w:r>
              <w:rPr>
                <w:sz w:val="18"/>
                <w:szCs w:val="20"/>
              </w:rPr>
              <w:t>Feedback</w:t>
            </w:r>
            <w:r w:rsidRPr="00C753C9">
              <w:rPr>
                <w:sz w:val="18"/>
                <w:szCs w:val="20"/>
              </w:rPr>
              <w:t xml:space="preserve"> processes</w:t>
            </w:r>
            <w:r>
              <w:rPr>
                <w:sz w:val="18"/>
                <w:szCs w:val="20"/>
              </w:rPr>
              <w:t xml:space="preserve"> are in place and used</w:t>
            </w:r>
            <w:r w:rsidRPr="00C753C9">
              <w:rPr>
                <w:sz w:val="18"/>
                <w:szCs w:val="20"/>
              </w:rPr>
              <w:t xml:space="preserve"> </w:t>
            </w:r>
            <w:r>
              <w:rPr>
                <w:sz w:val="18"/>
                <w:szCs w:val="20"/>
              </w:rPr>
              <w:t>to improve</w:t>
            </w:r>
            <w:r w:rsidRPr="00C753C9">
              <w:rPr>
                <w:sz w:val="18"/>
                <w:szCs w:val="20"/>
              </w:rPr>
              <w:t xml:space="preserve"> partnership practice</w:t>
            </w:r>
          </w:p>
        </w:tc>
        <w:tc>
          <w:tcPr>
            <w:tcW w:w="425" w:type="dxa"/>
          </w:tcPr>
          <w:p w14:paraId="372CF093" w14:textId="7DD7BE3E" w:rsidR="009A3201" w:rsidRPr="00D9287A" w:rsidRDefault="009A3201" w:rsidP="00357A7E">
            <w:pPr>
              <w:spacing w:before="50" w:after="50"/>
              <w:rPr>
                <w:sz w:val="18"/>
                <w:szCs w:val="20"/>
              </w:rPr>
            </w:pPr>
          </w:p>
        </w:tc>
        <w:tc>
          <w:tcPr>
            <w:tcW w:w="425" w:type="dxa"/>
          </w:tcPr>
          <w:p w14:paraId="5216168F" w14:textId="58AA3F7E" w:rsidR="009A3201" w:rsidRPr="00D9287A" w:rsidRDefault="009A3201" w:rsidP="00357A7E">
            <w:pPr>
              <w:spacing w:before="50" w:after="50"/>
              <w:rPr>
                <w:sz w:val="18"/>
                <w:szCs w:val="20"/>
              </w:rPr>
            </w:pPr>
          </w:p>
        </w:tc>
        <w:tc>
          <w:tcPr>
            <w:tcW w:w="425" w:type="dxa"/>
          </w:tcPr>
          <w:p w14:paraId="346C6004" w14:textId="16529F11" w:rsidR="009A3201" w:rsidRPr="00D9287A" w:rsidRDefault="009A3201" w:rsidP="00357A7E">
            <w:pPr>
              <w:spacing w:before="50" w:after="50"/>
              <w:rPr>
                <w:sz w:val="18"/>
                <w:szCs w:val="20"/>
              </w:rPr>
            </w:pPr>
          </w:p>
        </w:tc>
        <w:tc>
          <w:tcPr>
            <w:tcW w:w="7230" w:type="dxa"/>
          </w:tcPr>
          <w:p w14:paraId="3CAC3ACB" w14:textId="77777777" w:rsidR="009A3201" w:rsidRPr="00D9287A" w:rsidRDefault="009A3201" w:rsidP="00357A7E">
            <w:pPr>
              <w:spacing w:before="50" w:after="50"/>
              <w:rPr>
                <w:sz w:val="18"/>
                <w:szCs w:val="20"/>
              </w:rPr>
            </w:pPr>
          </w:p>
        </w:tc>
      </w:tr>
      <w:tr w:rsidR="00424E78" w14:paraId="4F85B6DE" w14:textId="77777777" w:rsidTr="00C22D5C">
        <w:tc>
          <w:tcPr>
            <w:tcW w:w="6658" w:type="dxa"/>
            <w:shd w:val="clear" w:color="auto" w:fill="D9D9D9" w:themeFill="background1" w:themeFillShade="D9"/>
          </w:tcPr>
          <w:p w14:paraId="3BD45DD4" w14:textId="1295F4EC" w:rsidR="00424E78" w:rsidRDefault="00424E78" w:rsidP="0094219A">
            <w:pPr>
              <w:spacing w:before="50" w:after="50"/>
              <w:rPr>
                <w:sz w:val="18"/>
                <w:szCs w:val="20"/>
              </w:rPr>
            </w:pPr>
            <w:r w:rsidRPr="00085DAD">
              <w:rPr>
                <w:b/>
                <w:bCs/>
                <w:sz w:val="18"/>
                <w:szCs w:val="20"/>
              </w:rPr>
              <w:t>Average Score: ____ / 3</w:t>
            </w:r>
          </w:p>
        </w:tc>
        <w:tc>
          <w:tcPr>
            <w:tcW w:w="425" w:type="dxa"/>
            <w:shd w:val="clear" w:color="auto" w:fill="D9D9D9" w:themeFill="background1" w:themeFillShade="D9"/>
          </w:tcPr>
          <w:p w14:paraId="5D205B57" w14:textId="77777777" w:rsidR="00424E78" w:rsidRPr="00D9287A" w:rsidRDefault="00424E78" w:rsidP="00357A7E">
            <w:pPr>
              <w:spacing w:before="50" w:after="50"/>
              <w:rPr>
                <w:rFonts w:ascii="Segoe UI Symbol" w:hAnsi="Segoe UI Symbol" w:cs="Segoe UI Symbol"/>
                <w:sz w:val="18"/>
                <w:szCs w:val="20"/>
              </w:rPr>
            </w:pPr>
          </w:p>
        </w:tc>
        <w:tc>
          <w:tcPr>
            <w:tcW w:w="425" w:type="dxa"/>
            <w:shd w:val="clear" w:color="auto" w:fill="D9D9D9" w:themeFill="background1" w:themeFillShade="D9"/>
          </w:tcPr>
          <w:p w14:paraId="3D5D03D4" w14:textId="77777777" w:rsidR="00424E78" w:rsidRPr="00D9287A" w:rsidRDefault="00424E78" w:rsidP="00357A7E">
            <w:pPr>
              <w:spacing w:before="50" w:after="50"/>
              <w:rPr>
                <w:rFonts w:ascii="Segoe UI Symbol" w:hAnsi="Segoe UI Symbol" w:cs="Segoe UI Symbol"/>
                <w:sz w:val="18"/>
                <w:szCs w:val="20"/>
              </w:rPr>
            </w:pPr>
          </w:p>
        </w:tc>
        <w:tc>
          <w:tcPr>
            <w:tcW w:w="425" w:type="dxa"/>
            <w:shd w:val="clear" w:color="auto" w:fill="D9D9D9" w:themeFill="background1" w:themeFillShade="D9"/>
          </w:tcPr>
          <w:p w14:paraId="3468B315" w14:textId="77777777" w:rsidR="00424E78" w:rsidRPr="00D9287A" w:rsidRDefault="00424E78" w:rsidP="00357A7E">
            <w:pPr>
              <w:spacing w:before="50" w:after="50"/>
              <w:rPr>
                <w:rFonts w:ascii="Segoe UI Symbol" w:hAnsi="Segoe UI Symbol" w:cs="Segoe UI Symbol"/>
                <w:sz w:val="18"/>
                <w:szCs w:val="20"/>
              </w:rPr>
            </w:pPr>
          </w:p>
        </w:tc>
        <w:tc>
          <w:tcPr>
            <w:tcW w:w="7230" w:type="dxa"/>
            <w:shd w:val="clear" w:color="auto" w:fill="D9D9D9" w:themeFill="background1" w:themeFillShade="D9"/>
          </w:tcPr>
          <w:p w14:paraId="2FAB0904" w14:textId="77777777" w:rsidR="00424E78" w:rsidRPr="00D9287A" w:rsidRDefault="00424E78" w:rsidP="00357A7E">
            <w:pPr>
              <w:spacing w:before="50" w:after="50"/>
              <w:rPr>
                <w:sz w:val="18"/>
                <w:szCs w:val="20"/>
              </w:rPr>
            </w:pPr>
          </w:p>
        </w:tc>
      </w:tr>
    </w:tbl>
    <w:p w14:paraId="0CE0EEAC" w14:textId="77777777" w:rsidR="004F5C65" w:rsidRDefault="004F5C65" w:rsidP="005F0633">
      <w:pPr>
        <w:spacing w:after="80"/>
        <w:rPr>
          <w:sz w:val="2"/>
          <w:szCs w:val="2"/>
        </w:rPr>
      </w:pPr>
    </w:p>
    <w:tbl>
      <w:tblPr>
        <w:tblStyle w:val="TableGridLight"/>
        <w:tblW w:w="15163" w:type="dxa"/>
        <w:tblLook w:val="04A0" w:firstRow="1" w:lastRow="0" w:firstColumn="1" w:lastColumn="0" w:noHBand="0" w:noVBand="1"/>
      </w:tblPr>
      <w:tblGrid>
        <w:gridCol w:w="15163"/>
      </w:tblGrid>
      <w:tr w:rsidR="00472159" w:rsidRPr="00D9287A" w14:paraId="17911B93" w14:textId="77777777" w:rsidTr="004C35E0">
        <w:trPr>
          <w:cnfStyle w:val="100000000000" w:firstRow="1" w:lastRow="0" w:firstColumn="0" w:lastColumn="0" w:oddVBand="0" w:evenVBand="0" w:oddHBand="0" w:evenHBand="0" w:firstRowFirstColumn="0" w:firstRowLastColumn="0" w:lastRowFirstColumn="0" w:lastRowLastColumn="0"/>
        </w:trPr>
        <w:tc>
          <w:tcPr>
            <w:tcW w:w="15163" w:type="dxa"/>
          </w:tcPr>
          <w:p w14:paraId="459F9E85" w14:textId="77777777" w:rsidR="00472159" w:rsidRPr="00D9287A" w:rsidRDefault="00472159" w:rsidP="004C35E0">
            <w:pPr>
              <w:spacing w:before="50" w:after="50"/>
              <w:rPr>
                <w:sz w:val="18"/>
                <w:szCs w:val="20"/>
              </w:rPr>
            </w:pPr>
            <w:r w:rsidRPr="004C35E0">
              <w:rPr>
                <w:b/>
                <w:bCs/>
              </w:rPr>
              <w:t>Where to go for support</w:t>
            </w:r>
          </w:p>
        </w:tc>
      </w:tr>
      <w:tr w:rsidR="00472159" w:rsidRPr="00702524" w14:paraId="49311385" w14:textId="77777777" w:rsidTr="004C35E0">
        <w:tc>
          <w:tcPr>
            <w:tcW w:w="15163" w:type="dxa"/>
            <w:shd w:val="clear" w:color="auto" w:fill="D9D9D9" w:themeFill="background1" w:themeFillShade="D9"/>
          </w:tcPr>
          <w:p w14:paraId="34DBA647" w14:textId="77777777" w:rsidR="00472159" w:rsidRPr="00702524" w:rsidRDefault="00472159" w:rsidP="006A4EAC">
            <w:pPr>
              <w:pStyle w:val="ListParagraph"/>
              <w:numPr>
                <w:ilvl w:val="0"/>
                <w:numId w:val="8"/>
              </w:numPr>
              <w:spacing w:after="120" w:line="360" w:lineRule="auto"/>
              <w:rPr>
                <w:sz w:val="18"/>
                <w:szCs w:val="18"/>
              </w:rPr>
            </w:pPr>
            <w:r w:rsidRPr="00702524">
              <w:rPr>
                <w:sz w:val="18"/>
                <w:szCs w:val="18"/>
              </w:rPr>
              <w:t>DSS facilitated transition or improvement supports, including workshops or tailored advice where available</w:t>
            </w:r>
          </w:p>
          <w:p w14:paraId="6986BD65" w14:textId="77777777" w:rsidR="00472159" w:rsidRPr="00702524" w:rsidRDefault="00472159" w:rsidP="006A4EAC">
            <w:pPr>
              <w:pStyle w:val="ListParagraph"/>
              <w:numPr>
                <w:ilvl w:val="0"/>
                <w:numId w:val="8"/>
              </w:numPr>
              <w:spacing w:after="120" w:line="360" w:lineRule="auto"/>
              <w:rPr>
                <w:sz w:val="18"/>
                <w:szCs w:val="18"/>
              </w:rPr>
            </w:pPr>
            <w:r w:rsidRPr="00702524">
              <w:rPr>
                <w:sz w:val="18"/>
                <w:szCs w:val="18"/>
              </w:rPr>
              <w:t>Foundational training on relational principles, expected behaviours, differences from traditional contracting, and RC agreements</w:t>
            </w:r>
          </w:p>
          <w:p w14:paraId="711CB018" w14:textId="77777777" w:rsidR="00472159" w:rsidRPr="00702524" w:rsidRDefault="00472159" w:rsidP="006A4EAC">
            <w:pPr>
              <w:pStyle w:val="ListParagraph"/>
              <w:numPr>
                <w:ilvl w:val="0"/>
                <w:numId w:val="8"/>
              </w:numPr>
              <w:spacing w:after="120" w:line="360" w:lineRule="auto"/>
              <w:rPr>
                <w:sz w:val="18"/>
                <w:szCs w:val="18"/>
              </w:rPr>
            </w:pPr>
            <w:r w:rsidRPr="00702524">
              <w:rPr>
                <w:sz w:val="18"/>
                <w:szCs w:val="18"/>
              </w:rPr>
              <w:t>Advanced skills training on conflict resolution, negotiation, trust</w:t>
            </w:r>
            <w:r w:rsidRPr="00702524">
              <w:rPr>
                <w:sz w:val="18"/>
                <w:szCs w:val="18"/>
              </w:rPr>
              <w:noBreakHyphen/>
              <w:t>based governance and using data for shared decision making</w:t>
            </w:r>
          </w:p>
          <w:p w14:paraId="749C71D7" w14:textId="77777777" w:rsidR="00472159" w:rsidRPr="00702524" w:rsidRDefault="00472159" w:rsidP="006A4EAC">
            <w:pPr>
              <w:pStyle w:val="ListParagraph"/>
              <w:numPr>
                <w:ilvl w:val="0"/>
                <w:numId w:val="8"/>
              </w:numPr>
              <w:spacing w:after="120" w:line="360" w:lineRule="auto"/>
              <w:rPr>
                <w:sz w:val="18"/>
                <w:szCs w:val="18"/>
              </w:rPr>
            </w:pPr>
            <w:r w:rsidRPr="00702524">
              <w:rPr>
                <w:sz w:val="18"/>
                <w:szCs w:val="18"/>
              </w:rPr>
              <w:t>Role specific capability uplift for staff leading governance and partnership forums</w:t>
            </w:r>
          </w:p>
          <w:p w14:paraId="30C83F51" w14:textId="77777777" w:rsidR="00472159" w:rsidRPr="00702524" w:rsidRDefault="00472159" w:rsidP="006A4EAC">
            <w:pPr>
              <w:pStyle w:val="ListParagraph"/>
              <w:numPr>
                <w:ilvl w:val="0"/>
                <w:numId w:val="8"/>
              </w:numPr>
              <w:spacing w:after="120" w:line="360" w:lineRule="auto"/>
              <w:rPr>
                <w:sz w:val="18"/>
                <w:szCs w:val="18"/>
              </w:rPr>
            </w:pPr>
            <w:r w:rsidRPr="00702524">
              <w:rPr>
                <w:sz w:val="18"/>
                <w:szCs w:val="18"/>
              </w:rPr>
              <w:t>Learning partners and Communities of Practice to support peer learning</w:t>
            </w:r>
          </w:p>
          <w:p w14:paraId="0D31C3CC" w14:textId="77777777" w:rsidR="00472159" w:rsidRPr="00702524" w:rsidRDefault="00472159" w:rsidP="006A4EAC">
            <w:pPr>
              <w:pStyle w:val="ListParagraph"/>
              <w:numPr>
                <w:ilvl w:val="0"/>
                <w:numId w:val="8"/>
              </w:numPr>
              <w:spacing w:line="360" w:lineRule="auto"/>
              <w:rPr>
                <w:sz w:val="18"/>
                <w:szCs w:val="18"/>
              </w:rPr>
            </w:pPr>
            <w:r w:rsidRPr="00702524">
              <w:rPr>
                <w:sz w:val="18"/>
                <w:szCs w:val="18"/>
              </w:rPr>
              <w:t>Practical tools to support reflective practice and monitor partnership effectiveness (e.g. case studies, short videos, diagnostic or reflection tools)</w:t>
            </w:r>
          </w:p>
        </w:tc>
      </w:tr>
    </w:tbl>
    <w:p w14:paraId="7DBFE99E" w14:textId="7C453BBE" w:rsidR="002A01AE" w:rsidRDefault="002A01AE" w:rsidP="00702524">
      <w:pPr>
        <w:spacing w:after="240"/>
        <w:rPr>
          <w:sz w:val="2"/>
          <w:szCs w:val="2"/>
        </w:rPr>
      </w:pPr>
      <w:r>
        <w:rPr>
          <w:sz w:val="2"/>
          <w:szCs w:val="2"/>
        </w:rPr>
        <w:br w:type="page"/>
      </w:r>
    </w:p>
    <w:p w14:paraId="46878FF8" w14:textId="77777777" w:rsidR="0035046C" w:rsidRDefault="0035046C" w:rsidP="005F0633">
      <w:pPr>
        <w:spacing w:after="80"/>
        <w:rPr>
          <w:sz w:val="2"/>
          <w:szCs w:val="2"/>
        </w:rPr>
      </w:pPr>
    </w:p>
    <w:p w14:paraId="4B73BD41" w14:textId="3C28F1DC" w:rsidR="004F5C65" w:rsidRDefault="00702524" w:rsidP="005F0633">
      <w:pPr>
        <w:spacing w:after="80"/>
        <w:rPr>
          <w:sz w:val="2"/>
          <w:szCs w:val="2"/>
        </w:rPr>
      </w:pPr>
      <w:r>
        <w:rPr>
          <w:noProof/>
          <w:sz w:val="2"/>
          <w:szCs w:val="2"/>
        </w:rPr>
        <mc:AlternateContent>
          <mc:Choice Requires="wps">
            <w:drawing>
              <wp:anchor distT="0" distB="0" distL="114300" distR="114300" simplePos="0" relativeHeight="251662342" behindDoc="0" locked="0" layoutInCell="1" allowOverlap="1" wp14:anchorId="2C616E47" wp14:editId="598C1370">
                <wp:simplePos x="0" y="0"/>
                <wp:positionH relativeFrom="column">
                  <wp:posOffset>2540</wp:posOffset>
                </wp:positionH>
                <wp:positionV relativeFrom="paragraph">
                  <wp:posOffset>74295</wp:posOffset>
                </wp:positionV>
                <wp:extent cx="9629775" cy="491490"/>
                <wp:effectExtent l="0" t="0" r="28575" b="22860"/>
                <wp:wrapNone/>
                <wp:docPr id="1801581749" name="Rectangle 8" descr="Ratings: 1 = Emerging, 2 = Developing, 3 = Established&#10;Choose the rating that best reflects your current, typical practice, not your best example or intended future state&#10;"/>
                <wp:cNvGraphicFramePr/>
                <a:graphic xmlns:a="http://schemas.openxmlformats.org/drawingml/2006/main">
                  <a:graphicData uri="http://schemas.microsoft.com/office/word/2010/wordprocessingShape">
                    <wps:wsp>
                      <wps:cNvSpPr/>
                      <wps:spPr>
                        <a:xfrm>
                          <a:off x="0" y="0"/>
                          <a:ext cx="9629775" cy="491490"/>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0D9BDDF" w14:textId="77777777" w:rsidR="004F5C65" w:rsidRDefault="004F5C65" w:rsidP="004F5C65">
                            <w:pPr>
                              <w:spacing w:after="0" w:line="274" w:lineRule="auto"/>
                              <w:rPr>
                                <w:rFonts w:ascii="Calibri" w:hAnsi="Calibri"/>
                                <w:b/>
                                <w:bCs/>
                                <w:spacing w:val="0"/>
                              </w:rPr>
                            </w:pPr>
                            <w:r>
                              <w:rPr>
                                <w:rFonts w:ascii="Calibri" w:hAnsi="Calibri"/>
                                <w:b/>
                                <w:bCs/>
                              </w:rPr>
                              <w:t>Ratings: 1 = Emerging, 2 = Developing, 3 = Established</w:t>
                            </w:r>
                          </w:p>
                          <w:p w14:paraId="0C55BD9A" w14:textId="77777777" w:rsidR="004F5C65" w:rsidRDefault="004F5C65" w:rsidP="004F5C65">
                            <w:r>
                              <w:rPr>
                                <w:rFonts w:ascii="Calibri" w:hAnsi="Calibri"/>
                              </w:rPr>
                              <w:t>Choose the rating that best reflects your current, typical practice, not your best example or intended future state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16E47" id="_x0000_s1029" alt="Ratings: 1 = Emerging, 2 = Developing, 3 = Established&#10;Choose the rating that best reflects your current, typical practice, not your best example or intended future state&#10;" style="position:absolute;margin-left:.2pt;margin-top:5.85pt;width:758.25pt;height:38.7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" fillcolor="#007c82 [3209]" strokecolor="#001213 [489]" strokeweight=".73403mm">
                <v:textbox>
                  <w:txbxContent>
                    <w:p w14:paraId="10D9BDDF" w14:textId="77777777" w:rsidR="004F5C65" w:rsidRDefault="004F5C65" w:rsidP="004F5C65">
                      <w:pPr>
                        <w:spacing w:after="0" w:line="274" w:lineRule="auto"/>
                        <w:rPr>
                          <w:rFonts w:ascii="Calibri" w:hAnsi="Calibri"/>
                          <w:b/>
                          <w:bCs/>
                          <w:spacing w:val="0"/>
                        </w:rPr>
                      </w:pPr>
                      <w:r>
                        <w:rPr>
                          <w:rFonts w:ascii="Calibri" w:hAnsi="Calibri"/>
                          <w:b/>
                          <w:bCs/>
                        </w:rPr>
                        <w:t>Ratings: 1 = Emerging, 2 = Developing, 3 = Established</w:t>
                      </w:r>
                    </w:p>
                    <w:p w14:paraId="0C55BD9A" w14:textId="77777777" w:rsidR="004F5C65" w:rsidRDefault="004F5C65" w:rsidP="004F5C65">
                      <w:r>
                        <w:rPr>
                          <w:rFonts w:ascii="Calibri" w:hAnsi="Calibri"/>
                        </w:rPr>
                        <w:t>Choose the rating that best reflects your current, typical practice, not your best example or intended future state</w:t>
                      </w:r>
                    </w:p>
                  </w:txbxContent>
                </v:textbox>
              </v:rect>
            </w:pict>
          </mc:Fallback>
        </mc:AlternateContent>
      </w:r>
    </w:p>
    <w:p w14:paraId="756C0014" w14:textId="6311C7C0" w:rsidR="004F5C65" w:rsidRDefault="004F5C65" w:rsidP="005F0633">
      <w:pPr>
        <w:spacing w:after="80"/>
        <w:rPr>
          <w:sz w:val="2"/>
          <w:szCs w:val="2"/>
        </w:rPr>
      </w:pPr>
    </w:p>
    <w:p w14:paraId="387F9510" w14:textId="77777777" w:rsidR="004F5C65" w:rsidRDefault="004F5C65" w:rsidP="005F0633">
      <w:pPr>
        <w:spacing w:after="80"/>
        <w:rPr>
          <w:sz w:val="2"/>
          <w:szCs w:val="2"/>
        </w:rPr>
      </w:pPr>
    </w:p>
    <w:p w14:paraId="73A0EA46" w14:textId="77777777" w:rsidR="004F5C65" w:rsidRDefault="004F5C65" w:rsidP="005F0633">
      <w:pPr>
        <w:spacing w:after="80"/>
        <w:rPr>
          <w:sz w:val="2"/>
          <w:szCs w:val="2"/>
        </w:rPr>
      </w:pPr>
    </w:p>
    <w:p w14:paraId="3A59094E" w14:textId="77777777" w:rsidR="004F5C65" w:rsidRDefault="004F5C65" w:rsidP="005F0633">
      <w:pPr>
        <w:spacing w:after="80"/>
        <w:rPr>
          <w:sz w:val="2"/>
          <w:szCs w:val="2"/>
        </w:rPr>
      </w:pPr>
    </w:p>
    <w:p w14:paraId="697C3CF7" w14:textId="77777777" w:rsidR="004F5C65" w:rsidRDefault="004F5C65" w:rsidP="005F0633">
      <w:pPr>
        <w:spacing w:after="80"/>
        <w:rPr>
          <w:sz w:val="2"/>
          <w:szCs w:val="2"/>
        </w:rPr>
      </w:pPr>
    </w:p>
    <w:p w14:paraId="23936783" w14:textId="77777777" w:rsidR="004F5C65" w:rsidRDefault="004F5C65" w:rsidP="005F0633">
      <w:pPr>
        <w:spacing w:after="80"/>
        <w:rPr>
          <w:sz w:val="2"/>
          <w:szCs w:val="2"/>
        </w:rPr>
      </w:pPr>
    </w:p>
    <w:p w14:paraId="6EB4CF6F" w14:textId="768B460C" w:rsidR="00296351" w:rsidRPr="005E39BA" w:rsidRDefault="00296351" w:rsidP="005F0633">
      <w:pPr>
        <w:spacing w:after="80"/>
        <w:rPr>
          <w:sz w:val="12"/>
          <w:szCs w:val="12"/>
        </w:rPr>
      </w:pPr>
    </w:p>
    <w:tbl>
      <w:tblPr>
        <w:tblStyle w:val="TableGridLight"/>
        <w:tblW w:w="15163" w:type="dxa"/>
        <w:tblLook w:val="04A0" w:firstRow="1" w:lastRow="0" w:firstColumn="1" w:lastColumn="0" w:noHBand="0" w:noVBand="1"/>
      </w:tblPr>
      <w:tblGrid>
        <w:gridCol w:w="6658"/>
        <w:gridCol w:w="425"/>
        <w:gridCol w:w="425"/>
        <w:gridCol w:w="425"/>
        <w:gridCol w:w="7230"/>
      </w:tblGrid>
      <w:tr w:rsidR="00261FFA" w14:paraId="31613B2F" w14:textId="77777777" w:rsidTr="00C22D5C">
        <w:trPr>
          <w:cnfStyle w:val="100000000000" w:firstRow="1" w:lastRow="0" w:firstColumn="0" w:lastColumn="0" w:oddVBand="0" w:evenVBand="0" w:oddHBand="0" w:evenHBand="0" w:firstRowFirstColumn="0" w:firstRowLastColumn="0" w:lastRowFirstColumn="0" w:lastRowLastColumn="0"/>
          <w:trHeight w:val="535"/>
          <w:tblHeader/>
        </w:trPr>
        <w:tc>
          <w:tcPr>
            <w:tcW w:w="6658" w:type="dxa"/>
          </w:tcPr>
          <w:p w14:paraId="2986CA37" w14:textId="5ED80A53" w:rsidR="00261FFA" w:rsidRPr="00517199" w:rsidRDefault="00261FFA">
            <w:pPr>
              <w:spacing w:before="50" w:after="50"/>
              <w:rPr>
                <w:b/>
                <w:bCs/>
              </w:rPr>
            </w:pPr>
            <w:r>
              <w:rPr>
                <w:b/>
                <w:bCs/>
              </w:rPr>
              <w:t xml:space="preserve">Process </w:t>
            </w:r>
            <w:r w:rsidRPr="008216FD">
              <w:t>(Governance</w:t>
            </w:r>
            <w:r>
              <w:t xml:space="preserve"> and</w:t>
            </w:r>
            <w:r w:rsidRPr="008216FD">
              <w:t xml:space="preserve"> decision making)</w:t>
            </w:r>
          </w:p>
        </w:tc>
        <w:tc>
          <w:tcPr>
            <w:tcW w:w="425" w:type="dxa"/>
          </w:tcPr>
          <w:p w14:paraId="3308613E" w14:textId="77777777" w:rsidR="00261FFA" w:rsidRPr="004B07EB" w:rsidRDefault="00261FFA">
            <w:pPr>
              <w:spacing w:before="50" w:after="50"/>
              <w:rPr>
                <w:b/>
                <w:bCs/>
              </w:rPr>
            </w:pPr>
            <w:r w:rsidRPr="004B07EB">
              <w:rPr>
                <w:b/>
                <w:bCs/>
              </w:rPr>
              <w:t>1</w:t>
            </w:r>
          </w:p>
        </w:tc>
        <w:tc>
          <w:tcPr>
            <w:tcW w:w="425" w:type="dxa"/>
          </w:tcPr>
          <w:p w14:paraId="63876961" w14:textId="77777777" w:rsidR="00261FFA" w:rsidRPr="004B07EB" w:rsidRDefault="00261FFA">
            <w:pPr>
              <w:spacing w:before="50" w:after="50"/>
              <w:rPr>
                <w:b/>
                <w:bCs/>
              </w:rPr>
            </w:pPr>
            <w:r w:rsidRPr="004B07EB">
              <w:rPr>
                <w:b/>
                <w:bCs/>
              </w:rPr>
              <w:t>2</w:t>
            </w:r>
          </w:p>
        </w:tc>
        <w:tc>
          <w:tcPr>
            <w:tcW w:w="425" w:type="dxa"/>
          </w:tcPr>
          <w:p w14:paraId="5CE2909E" w14:textId="77777777" w:rsidR="00261FFA" w:rsidRPr="004B07EB" w:rsidRDefault="00261FFA">
            <w:pPr>
              <w:spacing w:before="50" w:after="50"/>
              <w:rPr>
                <w:b/>
                <w:bCs/>
              </w:rPr>
            </w:pPr>
            <w:r w:rsidRPr="004B07EB">
              <w:rPr>
                <w:b/>
                <w:bCs/>
              </w:rPr>
              <w:t>3</w:t>
            </w:r>
          </w:p>
        </w:tc>
        <w:tc>
          <w:tcPr>
            <w:tcW w:w="7230" w:type="dxa"/>
          </w:tcPr>
          <w:p w14:paraId="7AD2EA31" w14:textId="77777777" w:rsidR="00261FFA" w:rsidRPr="004B07EB" w:rsidRDefault="00261FFA">
            <w:pPr>
              <w:spacing w:before="50" w:after="50"/>
              <w:rPr>
                <w:b/>
                <w:bCs/>
              </w:rPr>
            </w:pPr>
            <w:r w:rsidRPr="004B07EB">
              <w:rPr>
                <w:b/>
                <w:bCs/>
              </w:rPr>
              <w:t>Comments</w:t>
            </w:r>
          </w:p>
        </w:tc>
      </w:tr>
      <w:tr w:rsidR="00261FFA" w14:paraId="0B6BB0B4" w14:textId="77777777" w:rsidTr="00C22D5C">
        <w:trPr>
          <w:trHeight w:val="535"/>
        </w:trPr>
        <w:tc>
          <w:tcPr>
            <w:tcW w:w="6658" w:type="dxa"/>
          </w:tcPr>
          <w:p w14:paraId="7A283AF5" w14:textId="69C5166B" w:rsidR="00261FFA" w:rsidRPr="00D9287A" w:rsidRDefault="00261FFA" w:rsidP="00B265F1">
            <w:pPr>
              <w:spacing w:before="50" w:after="50"/>
              <w:rPr>
                <w:sz w:val="18"/>
                <w:szCs w:val="20"/>
              </w:rPr>
            </w:pPr>
            <w:r w:rsidRPr="00B265F1">
              <w:rPr>
                <w:sz w:val="18"/>
                <w:szCs w:val="20"/>
              </w:rPr>
              <w:t>You have governance structures that support shared decision making with partners</w:t>
            </w:r>
          </w:p>
        </w:tc>
        <w:tc>
          <w:tcPr>
            <w:tcW w:w="425" w:type="dxa"/>
          </w:tcPr>
          <w:p w14:paraId="746AD4BE" w14:textId="580B3E02" w:rsidR="00261FFA" w:rsidRPr="00D9287A" w:rsidRDefault="00261FFA">
            <w:pPr>
              <w:spacing w:after="120"/>
              <w:rPr>
                <w:sz w:val="18"/>
                <w:szCs w:val="20"/>
              </w:rPr>
            </w:pPr>
          </w:p>
        </w:tc>
        <w:tc>
          <w:tcPr>
            <w:tcW w:w="425" w:type="dxa"/>
          </w:tcPr>
          <w:p w14:paraId="41707416" w14:textId="4256B21C" w:rsidR="00261FFA" w:rsidRPr="00D9287A" w:rsidRDefault="00261FFA">
            <w:pPr>
              <w:spacing w:after="120"/>
              <w:rPr>
                <w:sz w:val="18"/>
                <w:szCs w:val="20"/>
              </w:rPr>
            </w:pPr>
          </w:p>
        </w:tc>
        <w:tc>
          <w:tcPr>
            <w:tcW w:w="425" w:type="dxa"/>
          </w:tcPr>
          <w:p w14:paraId="12223B99" w14:textId="12FBBEC8" w:rsidR="00261FFA" w:rsidRPr="00D9287A" w:rsidRDefault="00261FFA">
            <w:pPr>
              <w:spacing w:after="120"/>
              <w:rPr>
                <w:sz w:val="18"/>
                <w:szCs w:val="20"/>
              </w:rPr>
            </w:pPr>
          </w:p>
        </w:tc>
        <w:tc>
          <w:tcPr>
            <w:tcW w:w="7230" w:type="dxa"/>
          </w:tcPr>
          <w:p w14:paraId="46551A9F" w14:textId="77777777" w:rsidR="00261FFA" w:rsidRPr="00D9287A" w:rsidRDefault="00261FFA">
            <w:pPr>
              <w:spacing w:after="120"/>
              <w:rPr>
                <w:sz w:val="18"/>
                <w:szCs w:val="20"/>
              </w:rPr>
            </w:pPr>
          </w:p>
        </w:tc>
      </w:tr>
      <w:tr w:rsidR="00261FFA" w14:paraId="4578FF55" w14:textId="77777777" w:rsidTr="00C22D5C">
        <w:trPr>
          <w:trHeight w:val="535"/>
        </w:trPr>
        <w:tc>
          <w:tcPr>
            <w:tcW w:w="6658" w:type="dxa"/>
          </w:tcPr>
          <w:p w14:paraId="3D669F7D" w14:textId="22E9B7E8" w:rsidR="00261FFA" w:rsidRPr="00D9287A" w:rsidRDefault="00261FFA" w:rsidP="000C18A0">
            <w:pPr>
              <w:spacing w:before="50" w:after="50"/>
              <w:rPr>
                <w:sz w:val="18"/>
                <w:szCs w:val="20"/>
              </w:rPr>
            </w:pPr>
            <w:r w:rsidRPr="000C18A0">
              <w:rPr>
                <w:sz w:val="18"/>
                <w:szCs w:val="20"/>
              </w:rPr>
              <w:t>Clear roles, responsibilities and escalation pathways are in place</w:t>
            </w:r>
          </w:p>
        </w:tc>
        <w:tc>
          <w:tcPr>
            <w:tcW w:w="425" w:type="dxa"/>
          </w:tcPr>
          <w:p w14:paraId="25015DCC" w14:textId="5ED2B3A1" w:rsidR="00261FFA" w:rsidRPr="00D9287A" w:rsidRDefault="00261FFA">
            <w:pPr>
              <w:spacing w:before="50" w:after="50"/>
              <w:rPr>
                <w:sz w:val="18"/>
                <w:szCs w:val="20"/>
              </w:rPr>
            </w:pPr>
          </w:p>
        </w:tc>
        <w:tc>
          <w:tcPr>
            <w:tcW w:w="425" w:type="dxa"/>
          </w:tcPr>
          <w:p w14:paraId="4078175A" w14:textId="54421170" w:rsidR="00261FFA" w:rsidRPr="00D9287A" w:rsidRDefault="00261FFA">
            <w:pPr>
              <w:spacing w:before="50" w:after="50"/>
              <w:rPr>
                <w:sz w:val="18"/>
                <w:szCs w:val="20"/>
              </w:rPr>
            </w:pPr>
          </w:p>
        </w:tc>
        <w:tc>
          <w:tcPr>
            <w:tcW w:w="425" w:type="dxa"/>
          </w:tcPr>
          <w:p w14:paraId="5A24B308" w14:textId="05A3C963" w:rsidR="00261FFA" w:rsidRPr="00D9287A" w:rsidRDefault="00261FFA">
            <w:pPr>
              <w:spacing w:before="50" w:after="50"/>
              <w:rPr>
                <w:sz w:val="18"/>
                <w:szCs w:val="20"/>
              </w:rPr>
            </w:pPr>
          </w:p>
        </w:tc>
        <w:tc>
          <w:tcPr>
            <w:tcW w:w="7230" w:type="dxa"/>
          </w:tcPr>
          <w:p w14:paraId="4CF523DB" w14:textId="77777777" w:rsidR="00261FFA" w:rsidRPr="00D9287A" w:rsidRDefault="00261FFA">
            <w:pPr>
              <w:spacing w:before="50" w:after="50"/>
              <w:rPr>
                <w:sz w:val="18"/>
                <w:szCs w:val="20"/>
              </w:rPr>
            </w:pPr>
          </w:p>
        </w:tc>
      </w:tr>
      <w:tr w:rsidR="00261FFA" w14:paraId="12901B27" w14:textId="77777777" w:rsidTr="00C22D5C">
        <w:trPr>
          <w:trHeight w:val="535"/>
        </w:trPr>
        <w:tc>
          <w:tcPr>
            <w:tcW w:w="6658" w:type="dxa"/>
          </w:tcPr>
          <w:p w14:paraId="4DE831ED" w14:textId="6FCB7FCC" w:rsidR="00261FFA" w:rsidRPr="00D9287A" w:rsidRDefault="00261FFA" w:rsidP="009D014E">
            <w:pPr>
              <w:spacing w:before="50" w:after="50"/>
              <w:rPr>
                <w:sz w:val="18"/>
                <w:szCs w:val="20"/>
              </w:rPr>
            </w:pPr>
            <w:r w:rsidRPr="009D014E">
              <w:rPr>
                <w:sz w:val="18"/>
                <w:szCs w:val="20"/>
              </w:rPr>
              <w:t>Your operating model supports consistent and effective delivery</w:t>
            </w:r>
          </w:p>
        </w:tc>
        <w:tc>
          <w:tcPr>
            <w:tcW w:w="425" w:type="dxa"/>
          </w:tcPr>
          <w:p w14:paraId="5FD026F7" w14:textId="77718A51" w:rsidR="00261FFA" w:rsidRPr="00D9287A" w:rsidRDefault="00261FFA">
            <w:pPr>
              <w:spacing w:before="50" w:after="50"/>
              <w:rPr>
                <w:sz w:val="18"/>
                <w:szCs w:val="20"/>
              </w:rPr>
            </w:pPr>
          </w:p>
        </w:tc>
        <w:tc>
          <w:tcPr>
            <w:tcW w:w="425" w:type="dxa"/>
          </w:tcPr>
          <w:p w14:paraId="4F73B1B7" w14:textId="59D43DD6" w:rsidR="00261FFA" w:rsidRPr="00D9287A" w:rsidRDefault="00261FFA">
            <w:pPr>
              <w:spacing w:before="50" w:after="50"/>
              <w:rPr>
                <w:sz w:val="18"/>
                <w:szCs w:val="20"/>
              </w:rPr>
            </w:pPr>
          </w:p>
        </w:tc>
        <w:tc>
          <w:tcPr>
            <w:tcW w:w="425" w:type="dxa"/>
          </w:tcPr>
          <w:p w14:paraId="2475871C" w14:textId="3E5510AF" w:rsidR="00261FFA" w:rsidRPr="00D9287A" w:rsidRDefault="00261FFA">
            <w:pPr>
              <w:spacing w:before="50" w:after="50"/>
              <w:rPr>
                <w:sz w:val="18"/>
                <w:szCs w:val="20"/>
              </w:rPr>
            </w:pPr>
          </w:p>
        </w:tc>
        <w:tc>
          <w:tcPr>
            <w:tcW w:w="7230" w:type="dxa"/>
          </w:tcPr>
          <w:p w14:paraId="4BCCF78A" w14:textId="77777777" w:rsidR="00261FFA" w:rsidRPr="00D9287A" w:rsidRDefault="00261FFA">
            <w:pPr>
              <w:spacing w:before="50" w:after="50"/>
              <w:rPr>
                <w:sz w:val="18"/>
                <w:szCs w:val="20"/>
              </w:rPr>
            </w:pPr>
          </w:p>
        </w:tc>
      </w:tr>
      <w:tr w:rsidR="00261FFA" w14:paraId="0CB1E179" w14:textId="77777777" w:rsidTr="00C22D5C">
        <w:trPr>
          <w:trHeight w:val="535"/>
        </w:trPr>
        <w:tc>
          <w:tcPr>
            <w:tcW w:w="6658" w:type="dxa"/>
          </w:tcPr>
          <w:p w14:paraId="3D6E717F" w14:textId="236397DC" w:rsidR="00261FFA" w:rsidRPr="00D9287A" w:rsidRDefault="00261FFA" w:rsidP="00AD5D1A">
            <w:pPr>
              <w:spacing w:before="50" w:after="50"/>
              <w:rPr>
                <w:sz w:val="18"/>
                <w:szCs w:val="20"/>
              </w:rPr>
            </w:pPr>
            <w:r w:rsidRPr="00AD5D1A">
              <w:rPr>
                <w:sz w:val="18"/>
                <w:szCs w:val="20"/>
              </w:rPr>
              <w:t>You can respond flexibly to meet partnership needs</w:t>
            </w:r>
          </w:p>
        </w:tc>
        <w:tc>
          <w:tcPr>
            <w:tcW w:w="425" w:type="dxa"/>
          </w:tcPr>
          <w:p w14:paraId="5104F62B" w14:textId="606DF086" w:rsidR="00261FFA" w:rsidRPr="00D9287A" w:rsidRDefault="00261FFA">
            <w:pPr>
              <w:spacing w:before="50" w:after="50"/>
              <w:rPr>
                <w:sz w:val="18"/>
                <w:szCs w:val="20"/>
              </w:rPr>
            </w:pPr>
          </w:p>
        </w:tc>
        <w:tc>
          <w:tcPr>
            <w:tcW w:w="425" w:type="dxa"/>
          </w:tcPr>
          <w:p w14:paraId="4664B214" w14:textId="74B1348B" w:rsidR="00261FFA" w:rsidRPr="00D9287A" w:rsidRDefault="00261FFA">
            <w:pPr>
              <w:spacing w:before="50" w:after="50"/>
              <w:rPr>
                <w:sz w:val="18"/>
                <w:szCs w:val="20"/>
              </w:rPr>
            </w:pPr>
          </w:p>
        </w:tc>
        <w:tc>
          <w:tcPr>
            <w:tcW w:w="425" w:type="dxa"/>
          </w:tcPr>
          <w:p w14:paraId="201076AB" w14:textId="4D39BFF7" w:rsidR="00261FFA" w:rsidRPr="00D9287A" w:rsidRDefault="00261FFA">
            <w:pPr>
              <w:spacing w:before="50" w:after="50"/>
              <w:rPr>
                <w:sz w:val="18"/>
                <w:szCs w:val="20"/>
              </w:rPr>
            </w:pPr>
          </w:p>
        </w:tc>
        <w:tc>
          <w:tcPr>
            <w:tcW w:w="7230" w:type="dxa"/>
          </w:tcPr>
          <w:p w14:paraId="32A549F3" w14:textId="77777777" w:rsidR="00261FFA" w:rsidRPr="00D9287A" w:rsidRDefault="00261FFA">
            <w:pPr>
              <w:spacing w:before="50" w:after="50"/>
              <w:rPr>
                <w:sz w:val="18"/>
                <w:szCs w:val="20"/>
              </w:rPr>
            </w:pPr>
          </w:p>
        </w:tc>
      </w:tr>
      <w:tr w:rsidR="00261FFA" w14:paraId="6997FAE4" w14:textId="77777777" w:rsidTr="00C22D5C">
        <w:trPr>
          <w:trHeight w:val="535"/>
        </w:trPr>
        <w:tc>
          <w:tcPr>
            <w:tcW w:w="6658" w:type="dxa"/>
          </w:tcPr>
          <w:p w14:paraId="1F238D7D" w14:textId="297A7B56" w:rsidR="00261FFA" w:rsidRPr="00D9287A" w:rsidRDefault="00261FFA" w:rsidP="00D610EC">
            <w:pPr>
              <w:spacing w:before="50" w:after="50"/>
              <w:rPr>
                <w:sz w:val="18"/>
                <w:szCs w:val="20"/>
              </w:rPr>
            </w:pPr>
            <w:r w:rsidRPr="00D610EC">
              <w:rPr>
                <w:sz w:val="18"/>
                <w:szCs w:val="20"/>
              </w:rPr>
              <w:t>Risk management is built into your operations and reviewed with partners</w:t>
            </w:r>
          </w:p>
        </w:tc>
        <w:tc>
          <w:tcPr>
            <w:tcW w:w="425" w:type="dxa"/>
          </w:tcPr>
          <w:p w14:paraId="31F7C688" w14:textId="3B865028" w:rsidR="00261FFA" w:rsidRPr="00D9287A" w:rsidRDefault="00261FFA">
            <w:pPr>
              <w:spacing w:before="50" w:after="50"/>
              <w:rPr>
                <w:sz w:val="18"/>
                <w:szCs w:val="20"/>
              </w:rPr>
            </w:pPr>
          </w:p>
        </w:tc>
        <w:tc>
          <w:tcPr>
            <w:tcW w:w="425" w:type="dxa"/>
          </w:tcPr>
          <w:p w14:paraId="09882C3F" w14:textId="2ABDD7D0" w:rsidR="00261FFA" w:rsidRPr="00D9287A" w:rsidRDefault="00261FFA">
            <w:pPr>
              <w:spacing w:before="50" w:after="50"/>
              <w:rPr>
                <w:sz w:val="18"/>
                <w:szCs w:val="20"/>
              </w:rPr>
            </w:pPr>
          </w:p>
        </w:tc>
        <w:tc>
          <w:tcPr>
            <w:tcW w:w="425" w:type="dxa"/>
          </w:tcPr>
          <w:p w14:paraId="48162263" w14:textId="500D12C4" w:rsidR="00261FFA" w:rsidRPr="00D9287A" w:rsidRDefault="00261FFA">
            <w:pPr>
              <w:spacing w:before="50" w:after="50"/>
              <w:rPr>
                <w:sz w:val="18"/>
                <w:szCs w:val="20"/>
              </w:rPr>
            </w:pPr>
          </w:p>
        </w:tc>
        <w:tc>
          <w:tcPr>
            <w:tcW w:w="7230" w:type="dxa"/>
          </w:tcPr>
          <w:p w14:paraId="1431FDF8" w14:textId="77777777" w:rsidR="00261FFA" w:rsidRPr="00D9287A" w:rsidRDefault="00261FFA">
            <w:pPr>
              <w:spacing w:before="50" w:after="50"/>
              <w:rPr>
                <w:sz w:val="18"/>
                <w:szCs w:val="20"/>
              </w:rPr>
            </w:pPr>
          </w:p>
        </w:tc>
      </w:tr>
      <w:tr w:rsidR="00261FFA" w14:paraId="43113B26" w14:textId="77777777" w:rsidTr="00C22D5C">
        <w:trPr>
          <w:trHeight w:val="535"/>
        </w:trPr>
        <w:tc>
          <w:tcPr>
            <w:tcW w:w="6658" w:type="dxa"/>
          </w:tcPr>
          <w:p w14:paraId="0680DC97" w14:textId="707CC18D" w:rsidR="00261FFA" w:rsidRPr="00D9287A" w:rsidRDefault="00261FFA" w:rsidP="00964A2E">
            <w:pPr>
              <w:spacing w:before="50" w:after="50"/>
              <w:rPr>
                <w:sz w:val="18"/>
                <w:szCs w:val="20"/>
              </w:rPr>
            </w:pPr>
            <w:r w:rsidRPr="00964A2E">
              <w:rPr>
                <w:sz w:val="18"/>
                <w:szCs w:val="20"/>
              </w:rPr>
              <w:t>You</w:t>
            </w:r>
            <w:r>
              <w:rPr>
                <w:sz w:val="18"/>
                <w:szCs w:val="20"/>
              </w:rPr>
              <w:t xml:space="preserve"> regularly</w:t>
            </w:r>
            <w:r w:rsidRPr="00964A2E">
              <w:rPr>
                <w:sz w:val="18"/>
                <w:szCs w:val="20"/>
              </w:rPr>
              <w:t xml:space="preserve"> plan, review and deliver services with partners</w:t>
            </w:r>
          </w:p>
        </w:tc>
        <w:tc>
          <w:tcPr>
            <w:tcW w:w="425" w:type="dxa"/>
          </w:tcPr>
          <w:p w14:paraId="189B4594" w14:textId="2095B8A1" w:rsidR="00261FFA" w:rsidRPr="00D9287A" w:rsidRDefault="00261FFA">
            <w:pPr>
              <w:spacing w:before="50" w:after="50"/>
              <w:rPr>
                <w:sz w:val="18"/>
                <w:szCs w:val="20"/>
              </w:rPr>
            </w:pPr>
          </w:p>
        </w:tc>
        <w:tc>
          <w:tcPr>
            <w:tcW w:w="425" w:type="dxa"/>
          </w:tcPr>
          <w:p w14:paraId="17C90580" w14:textId="2AD8C0A5" w:rsidR="00261FFA" w:rsidRPr="00D9287A" w:rsidRDefault="00261FFA">
            <w:pPr>
              <w:spacing w:before="50" w:after="50"/>
              <w:rPr>
                <w:sz w:val="18"/>
                <w:szCs w:val="20"/>
              </w:rPr>
            </w:pPr>
          </w:p>
        </w:tc>
        <w:tc>
          <w:tcPr>
            <w:tcW w:w="425" w:type="dxa"/>
          </w:tcPr>
          <w:p w14:paraId="15E4C4F6" w14:textId="586350B5" w:rsidR="00261FFA" w:rsidRPr="00D9287A" w:rsidRDefault="00261FFA">
            <w:pPr>
              <w:spacing w:before="50" w:after="50"/>
              <w:rPr>
                <w:sz w:val="18"/>
                <w:szCs w:val="20"/>
              </w:rPr>
            </w:pPr>
          </w:p>
        </w:tc>
        <w:tc>
          <w:tcPr>
            <w:tcW w:w="7230" w:type="dxa"/>
          </w:tcPr>
          <w:p w14:paraId="0464D375" w14:textId="77777777" w:rsidR="00261FFA" w:rsidRPr="00D9287A" w:rsidRDefault="00261FFA">
            <w:pPr>
              <w:spacing w:before="50" w:after="50"/>
              <w:rPr>
                <w:sz w:val="18"/>
                <w:szCs w:val="20"/>
              </w:rPr>
            </w:pPr>
          </w:p>
        </w:tc>
      </w:tr>
      <w:tr w:rsidR="00261FFA" w14:paraId="61F57955" w14:textId="77777777" w:rsidTr="00C22D5C">
        <w:trPr>
          <w:trHeight w:val="535"/>
        </w:trPr>
        <w:tc>
          <w:tcPr>
            <w:tcW w:w="6658" w:type="dxa"/>
          </w:tcPr>
          <w:p w14:paraId="75339B5E" w14:textId="209B583A" w:rsidR="00261FFA" w:rsidRPr="00D9287A" w:rsidRDefault="00261FFA" w:rsidP="00D74A40">
            <w:pPr>
              <w:spacing w:before="50" w:after="50"/>
              <w:rPr>
                <w:sz w:val="18"/>
                <w:szCs w:val="20"/>
              </w:rPr>
            </w:pPr>
            <w:r>
              <w:rPr>
                <w:sz w:val="18"/>
                <w:szCs w:val="20"/>
              </w:rPr>
              <w:t>You use c</w:t>
            </w:r>
            <w:r w:rsidRPr="00D74A40">
              <w:rPr>
                <w:sz w:val="18"/>
                <w:szCs w:val="20"/>
              </w:rPr>
              <w:t xml:space="preserve">ontinuous improvement processes </w:t>
            </w:r>
            <w:r>
              <w:rPr>
                <w:sz w:val="18"/>
                <w:szCs w:val="20"/>
              </w:rPr>
              <w:t>to review and adjust how you work</w:t>
            </w:r>
          </w:p>
        </w:tc>
        <w:tc>
          <w:tcPr>
            <w:tcW w:w="425" w:type="dxa"/>
          </w:tcPr>
          <w:p w14:paraId="57DC5338" w14:textId="751C16A1" w:rsidR="00261FFA" w:rsidRPr="00D9287A" w:rsidRDefault="00261FFA">
            <w:pPr>
              <w:spacing w:before="50" w:after="50"/>
              <w:rPr>
                <w:sz w:val="18"/>
                <w:szCs w:val="20"/>
              </w:rPr>
            </w:pPr>
          </w:p>
        </w:tc>
        <w:tc>
          <w:tcPr>
            <w:tcW w:w="425" w:type="dxa"/>
          </w:tcPr>
          <w:p w14:paraId="3A715EBD" w14:textId="519D0763" w:rsidR="00261FFA" w:rsidRPr="00D9287A" w:rsidRDefault="00261FFA">
            <w:pPr>
              <w:spacing w:before="50" w:after="50"/>
              <w:rPr>
                <w:sz w:val="18"/>
                <w:szCs w:val="20"/>
              </w:rPr>
            </w:pPr>
          </w:p>
        </w:tc>
        <w:tc>
          <w:tcPr>
            <w:tcW w:w="425" w:type="dxa"/>
          </w:tcPr>
          <w:p w14:paraId="2A4C58DF" w14:textId="10314632" w:rsidR="00261FFA" w:rsidRPr="00D9287A" w:rsidRDefault="00261FFA">
            <w:pPr>
              <w:spacing w:before="50" w:after="50"/>
              <w:rPr>
                <w:sz w:val="18"/>
                <w:szCs w:val="20"/>
              </w:rPr>
            </w:pPr>
          </w:p>
        </w:tc>
        <w:tc>
          <w:tcPr>
            <w:tcW w:w="7230" w:type="dxa"/>
          </w:tcPr>
          <w:p w14:paraId="4DFA1F2E" w14:textId="77777777" w:rsidR="00261FFA" w:rsidRPr="00D9287A" w:rsidRDefault="00261FFA">
            <w:pPr>
              <w:spacing w:before="50" w:after="50"/>
              <w:rPr>
                <w:sz w:val="18"/>
                <w:szCs w:val="20"/>
              </w:rPr>
            </w:pPr>
          </w:p>
        </w:tc>
      </w:tr>
      <w:tr w:rsidR="00261FFA" w14:paraId="284D2EDC" w14:textId="77777777" w:rsidTr="00C22D5C">
        <w:trPr>
          <w:trHeight w:val="535"/>
        </w:trPr>
        <w:tc>
          <w:tcPr>
            <w:tcW w:w="6658" w:type="dxa"/>
          </w:tcPr>
          <w:p w14:paraId="213CAB91" w14:textId="17B1CD37" w:rsidR="00261FFA" w:rsidRPr="00D9287A" w:rsidRDefault="00261FFA" w:rsidP="00C86BEB">
            <w:pPr>
              <w:spacing w:before="50" w:after="50"/>
              <w:rPr>
                <w:sz w:val="18"/>
                <w:szCs w:val="20"/>
              </w:rPr>
            </w:pPr>
            <w:r w:rsidRPr="00C86BEB">
              <w:rPr>
                <w:sz w:val="18"/>
                <w:szCs w:val="20"/>
              </w:rPr>
              <w:t>Your policies and procedures support partnership and collaboration</w:t>
            </w:r>
          </w:p>
        </w:tc>
        <w:tc>
          <w:tcPr>
            <w:tcW w:w="425" w:type="dxa"/>
          </w:tcPr>
          <w:p w14:paraId="2F8E8C8E" w14:textId="4D5EAEDA" w:rsidR="00261FFA" w:rsidRPr="00D9287A" w:rsidRDefault="00261FFA">
            <w:pPr>
              <w:spacing w:before="50" w:after="50"/>
              <w:rPr>
                <w:sz w:val="18"/>
                <w:szCs w:val="20"/>
              </w:rPr>
            </w:pPr>
          </w:p>
        </w:tc>
        <w:tc>
          <w:tcPr>
            <w:tcW w:w="425" w:type="dxa"/>
          </w:tcPr>
          <w:p w14:paraId="0AB2E3E1" w14:textId="4466ADFF" w:rsidR="00261FFA" w:rsidRPr="00D9287A" w:rsidRDefault="00261FFA">
            <w:pPr>
              <w:spacing w:before="50" w:after="50"/>
              <w:rPr>
                <w:sz w:val="18"/>
                <w:szCs w:val="20"/>
              </w:rPr>
            </w:pPr>
          </w:p>
        </w:tc>
        <w:tc>
          <w:tcPr>
            <w:tcW w:w="425" w:type="dxa"/>
          </w:tcPr>
          <w:p w14:paraId="0BDCDC60" w14:textId="322DF072" w:rsidR="00261FFA" w:rsidRPr="00D9287A" w:rsidRDefault="00261FFA">
            <w:pPr>
              <w:spacing w:before="50" w:after="50"/>
              <w:rPr>
                <w:sz w:val="18"/>
                <w:szCs w:val="20"/>
              </w:rPr>
            </w:pPr>
          </w:p>
        </w:tc>
        <w:tc>
          <w:tcPr>
            <w:tcW w:w="7230" w:type="dxa"/>
          </w:tcPr>
          <w:p w14:paraId="32FEF3BE" w14:textId="77777777" w:rsidR="00261FFA" w:rsidRPr="00D9287A" w:rsidRDefault="00261FFA">
            <w:pPr>
              <w:spacing w:before="50" w:after="50"/>
              <w:rPr>
                <w:sz w:val="18"/>
                <w:szCs w:val="20"/>
              </w:rPr>
            </w:pPr>
          </w:p>
        </w:tc>
      </w:tr>
      <w:tr w:rsidR="006C3A8D" w14:paraId="112B303F" w14:textId="77777777" w:rsidTr="00C22D5C">
        <w:tc>
          <w:tcPr>
            <w:tcW w:w="6658" w:type="dxa"/>
            <w:shd w:val="clear" w:color="auto" w:fill="D9D9D9" w:themeFill="background1" w:themeFillShade="D9"/>
          </w:tcPr>
          <w:p w14:paraId="4F6AD6AC" w14:textId="00D1CB52" w:rsidR="006C3A8D" w:rsidRPr="00C86BEB" w:rsidRDefault="006C3A8D" w:rsidP="00C86BEB">
            <w:pPr>
              <w:spacing w:before="50" w:after="50"/>
              <w:rPr>
                <w:sz w:val="18"/>
                <w:szCs w:val="20"/>
              </w:rPr>
            </w:pPr>
            <w:r w:rsidRPr="00085DAD">
              <w:rPr>
                <w:b/>
                <w:bCs/>
                <w:sz w:val="18"/>
                <w:szCs w:val="20"/>
              </w:rPr>
              <w:t>Average Score: ____ / 3</w:t>
            </w:r>
          </w:p>
        </w:tc>
        <w:tc>
          <w:tcPr>
            <w:tcW w:w="425" w:type="dxa"/>
            <w:shd w:val="clear" w:color="auto" w:fill="D9D9D9" w:themeFill="background1" w:themeFillShade="D9"/>
          </w:tcPr>
          <w:p w14:paraId="50BA6C42" w14:textId="77777777" w:rsidR="006C3A8D" w:rsidRPr="0090182A" w:rsidRDefault="006C3A8D">
            <w:pPr>
              <w:spacing w:before="50" w:after="50"/>
              <w:rPr>
                <w:rFonts w:ascii="Segoe UI Symbol" w:hAnsi="Segoe UI Symbol" w:cs="Segoe UI Symbol"/>
                <w:sz w:val="18"/>
                <w:szCs w:val="20"/>
              </w:rPr>
            </w:pPr>
          </w:p>
        </w:tc>
        <w:tc>
          <w:tcPr>
            <w:tcW w:w="425" w:type="dxa"/>
            <w:shd w:val="clear" w:color="auto" w:fill="D9D9D9" w:themeFill="background1" w:themeFillShade="D9"/>
          </w:tcPr>
          <w:p w14:paraId="1AD80FC6" w14:textId="77777777" w:rsidR="006C3A8D" w:rsidRPr="0090182A" w:rsidRDefault="006C3A8D">
            <w:pPr>
              <w:spacing w:before="50" w:after="50"/>
              <w:rPr>
                <w:rFonts w:ascii="Segoe UI Symbol" w:hAnsi="Segoe UI Symbol" w:cs="Segoe UI Symbol"/>
                <w:sz w:val="18"/>
                <w:szCs w:val="20"/>
              </w:rPr>
            </w:pPr>
          </w:p>
        </w:tc>
        <w:tc>
          <w:tcPr>
            <w:tcW w:w="425" w:type="dxa"/>
            <w:shd w:val="clear" w:color="auto" w:fill="D9D9D9" w:themeFill="background1" w:themeFillShade="D9"/>
          </w:tcPr>
          <w:p w14:paraId="6DE1D2B4" w14:textId="77777777" w:rsidR="006C3A8D" w:rsidRPr="0090182A" w:rsidRDefault="006C3A8D">
            <w:pPr>
              <w:spacing w:before="50" w:after="50"/>
              <w:rPr>
                <w:rFonts w:ascii="Segoe UI Symbol" w:hAnsi="Segoe UI Symbol" w:cs="Segoe UI Symbol"/>
                <w:sz w:val="18"/>
                <w:szCs w:val="20"/>
              </w:rPr>
            </w:pPr>
          </w:p>
        </w:tc>
        <w:tc>
          <w:tcPr>
            <w:tcW w:w="7230" w:type="dxa"/>
            <w:shd w:val="clear" w:color="auto" w:fill="D9D9D9" w:themeFill="background1" w:themeFillShade="D9"/>
          </w:tcPr>
          <w:p w14:paraId="0B5D30F0" w14:textId="77777777" w:rsidR="006C3A8D" w:rsidRPr="00D9287A" w:rsidRDefault="006C3A8D">
            <w:pPr>
              <w:spacing w:before="50" w:after="50"/>
              <w:rPr>
                <w:sz w:val="18"/>
                <w:szCs w:val="20"/>
              </w:rPr>
            </w:pPr>
          </w:p>
        </w:tc>
      </w:tr>
      <w:bookmarkEnd w:id="0"/>
    </w:tbl>
    <w:p w14:paraId="20DFEF42" w14:textId="0E8EF868" w:rsidR="002A01AE" w:rsidRDefault="002A01AE" w:rsidP="00420E61">
      <w:pPr>
        <w:spacing w:after="0" w:line="240" w:lineRule="auto"/>
        <w:rPr>
          <w:sz w:val="2"/>
          <w:szCs w:val="2"/>
        </w:rPr>
      </w:pPr>
    </w:p>
    <w:tbl>
      <w:tblPr>
        <w:tblStyle w:val="TableGridLight"/>
        <w:tblW w:w="15163" w:type="dxa"/>
        <w:tblLook w:val="04A0" w:firstRow="1" w:lastRow="0" w:firstColumn="1" w:lastColumn="0" w:noHBand="0" w:noVBand="1"/>
      </w:tblPr>
      <w:tblGrid>
        <w:gridCol w:w="15163"/>
      </w:tblGrid>
      <w:tr w:rsidR="00472159" w:rsidRPr="00D9287A" w14:paraId="042B947D" w14:textId="77777777" w:rsidTr="004C35E0">
        <w:trPr>
          <w:cnfStyle w:val="100000000000" w:firstRow="1" w:lastRow="0" w:firstColumn="0" w:lastColumn="0" w:oddVBand="0" w:evenVBand="0" w:oddHBand="0" w:evenHBand="0" w:firstRowFirstColumn="0" w:firstRowLastColumn="0" w:lastRowFirstColumn="0" w:lastRowLastColumn="0"/>
        </w:trPr>
        <w:tc>
          <w:tcPr>
            <w:tcW w:w="15163" w:type="dxa"/>
          </w:tcPr>
          <w:p w14:paraId="5EDA9FA6" w14:textId="77777777" w:rsidR="00472159" w:rsidRPr="00D9287A" w:rsidRDefault="00472159" w:rsidP="004C35E0">
            <w:pPr>
              <w:spacing w:before="50" w:after="50"/>
              <w:rPr>
                <w:sz w:val="18"/>
                <w:szCs w:val="20"/>
              </w:rPr>
            </w:pPr>
            <w:r w:rsidRPr="004C35E0">
              <w:rPr>
                <w:b/>
                <w:bCs/>
              </w:rPr>
              <w:t>Where to go for support</w:t>
            </w:r>
          </w:p>
        </w:tc>
      </w:tr>
      <w:tr w:rsidR="00472159" w:rsidRPr="00702524" w14:paraId="3970910B" w14:textId="77777777" w:rsidTr="004C35E0">
        <w:tc>
          <w:tcPr>
            <w:tcW w:w="15163" w:type="dxa"/>
            <w:shd w:val="clear" w:color="auto" w:fill="D9D9D9" w:themeFill="background1" w:themeFillShade="D9"/>
          </w:tcPr>
          <w:p w14:paraId="16EC2DDE" w14:textId="77777777" w:rsidR="00472159" w:rsidRPr="00702524" w:rsidRDefault="00472159" w:rsidP="006A4EAC">
            <w:pPr>
              <w:pStyle w:val="ListParagraph"/>
              <w:numPr>
                <w:ilvl w:val="0"/>
                <w:numId w:val="9"/>
              </w:numPr>
              <w:spacing w:after="120" w:line="360" w:lineRule="auto"/>
              <w:rPr>
                <w:sz w:val="18"/>
                <w:szCs w:val="18"/>
              </w:rPr>
            </w:pPr>
            <w:r w:rsidRPr="00702524">
              <w:rPr>
                <w:sz w:val="18"/>
                <w:szCs w:val="18"/>
              </w:rPr>
              <w:t>Case studies, practical guidance and/or examples of escalation pathways and joint decision making via the PGF and Relational Manager</w:t>
            </w:r>
          </w:p>
          <w:p w14:paraId="7DA868CC" w14:textId="77777777" w:rsidR="00472159" w:rsidRPr="00702524" w:rsidRDefault="00472159" w:rsidP="006A4EAC">
            <w:pPr>
              <w:pStyle w:val="ListParagraph"/>
              <w:numPr>
                <w:ilvl w:val="0"/>
                <w:numId w:val="9"/>
              </w:numPr>
              <w:spacing w:after="120" w:line="360" w:lineRule="auto"/>
              <w:rPr>
                <w:sz w:val="18"/>
                <w:szCs w:val="18"/>
              </w:rPr>
            </w:pPr>
            <w:r w:rsidRPr="00702524">
              <w:rPr>
                <w:sz w:val="18"/>
                <w:szCs w:val="18"/>
              </w:rPr>
              <w:t>PGF templates that help link partner feedback, data insights, action planning, etc.</w:t>
            </w:r>
          </w:p>
          <w:p w14:paraId="40C9616E" w14:textId="77777777" w:rsidR="00472159" w:rsidRPr="00702524" w:rsidRDefault="00472159" w:rsidP="006A4EAC">
            <w:pPr>
              <w:pStyle w:val="ListParagraph"/>
              <w:numPr>
                <w:ilvl w:val="0"/>
                <w:numId w:val="9"/>
              </w:numPr>
              <w:spacing w:line="360" w:lineRule="auto"/>
              <w:rPr>
                <w:sz w:val="18"/>
                <w:szCs w:val="18"/>
              </w:rPr>
            </w:pPr>
            <w:r w:rsidRPr="00702524">
              <w:rPr>
                <w:sz w:val="18"/>
                <w:szCs w:val="18"/>
              </w:rPr>
              <w:t xml:space="preserve">Templates and sample Terms of Reference for joint governance groups and partnership forums </w:t>
            </w:r>
          </w:p>
          <w:p w14:paraId="08AB949A" w14:textId="77777777" w:rsidR="00472159" w:rsidRPr="00702524" w:rsidRDefault="00472159" w:rsidP="006A4EAC">
            <w:pPr>
              <w:pStyle w:val="ListParagraph"/>
              <w:numPr>
                <w:ilvl w:val="0"/>
                <w:numId w:val="9"/>
              </w:numPr>
              <w:spacing w:line="360" w:lineRule="auto"/>
              <w:rPr>
                <w:sz w:val="18"/>
                <w:szCs w:val="18"/>
              </w:rPr>
            </w:pPr>
            <w:r w:rsidRPr="00702524">
              <w:rPr>
                <w:sz w:val="18"/>
                <w:szCs w:val="18"/>
              </w:rPr>
              <w:t>DSS facilitated transition or improvement supports, including workshops or tailored advice where available</w:t>
            </w:r>
          </w:p>
        </w:tc>
      </w:tr>
    </w:tbl>
    <w:p w14:paraId="1DDC54E5" w14:textId="77777777" w:rsidR="002A01AE" w:rsidRDefault="002A01AE">
      <w:pPr>
        <w:spacing w:after="240"/>
        <w:rPr>
          <w:sz w:val="2"/>
          <w:szCs w:val="2"/>
        </w:rPr>
      </w:pPr>
      <w:r>
        <w:rPr>
          <w:sz w:val="2"/>
          <w:szCs w:val="2"/>
        </w:rPr>
        <w:br w:type="page"/>
      </w:r>
    </w:p>
    <w:p w14:paraId="3B4CDB89" w14:textId="77777777" w:rsidR="004B1ED9" w:rsidRPr="00420E61" w:rsidRDefault="004B1ED9" w:rsidP="00420E61">
      <w:pPr>
        <w:spacing w:after="0" w:line="240" w:lineRule="auto"/>
        <w:rPr>
          <w:sz w:val="2"/>
          <w:szCs w:val="2"/>
        </w:rPr>
        <w:sectPr w:rsidR="004B1ED9" w:rsidRPr="00420E61" w:rsidSect="00E17CFC">
          <w:headerReference w:type="even" r:id="rId20"/>
          <w:headerReference w:type="default" r:id="rId21"/>
          <w:footerReference w:type="default" r:id="rId22"/>
          <w:headerReference w:type="first" r:id="rId23"/>
          <w:footerReference w:type="first" r:id="rId24"/>
          <w:pgSz w:w="16838" w:h="11906" w:orient="landscape"/>
          <w:pgMar w:top="568" w:right="851" w:bottom="851" w:left="851" w:header="0" w:footer="0" w:gutter="0"/>
          <w:pgNumType w:start="2"/>
          <w:cols w:space="708"/>
          <w:titlePg/>
          <w:docGrid w:linePitch="360"/>
        </w:sectPr>
      </w:pPr>
    </w:p>
    <w:p w14:paraId="3B2E78F8" w14:textId="7DDF7F89" w:rsidR="008628C0" w:rsidRPr="008628C0" w:rsidRDefault="008628C0" w:rsidP="003C43DC">
      <w:pPr>
        <w:pStyle w:val="Heading2"/>
      </w:pPr>
      <w:bookmarkStart w:id="2" w:name="_Relational_Contracting_Capability"/>
      <w:bookmarkEnd w:id="2"/>
      <w:r w:rsidRPr="008628C0">
        <w:lastRenderedPageBreak/>
        <w:t xml:space="preserve">Relational Contracting Capability </w:t>
      </w:r>
      <w:r w:rsidRPr="003C43DC">
        <w:t>Action</w:t>
      </w:r>
      <w:r w:rsidRPr="008628C0">
        <w:t xml:space="preserve"> Plan</w:t>
      </w:r>
      <w:r w:rsidR="00742466">
        <w:t xml:space="preserve"> Te</w:t>
      </w:r>
      <w:r w:rsidR="00EA2B46">
        <w:t>mplate</w:t>
      </w:r>
    </w:p>
    <w:p w14:paraId="09FAD83A" w14:textId="77777777" w:rsidR="00B65BDE" w:rsidRPr="00726521" w:rsidRDefault="00B65BDE" w:rsidP="00B65BDE">
      <w:pPr>
        <w:spacing w:after="0"/>
      </w:pPr>
      <w:r w:rsidRPr="00726521">
        <w:t>Use this template to plan and track actions based on your checklist results.</w:t>
      </w:r>
    </w:p>
    <w:p w14:paraId="37B987CC" w14:textId="051310DB" w:rsidR="008628C0" w:rsidRPr="008628C0" w:rsidRDefault="008628C0" w:rsidP="008628C0">
      <w:pPr>
        <w:spacing w:after="0"/>
      </w:pPr>
      <w:r w:rsidRPr="008628C0">
        <w:rPr>
          <w:b/>
          <w:bCs/>
        </w:rPr>
        <w:t>Organisation:</w:t>
      </w:r>
      <w:r w:rsidRPr="008628C0">
        <w:t xml:space="preserve"> __________________________</w:t>
      </w:r>
      <w:r w:rsidR="000C2865">
        <w:t>______________________________</w:t>
      </w:r>
      <w:r w:rsidRPr="008628C0">
        <w:t>_</w:t>
      </w:r>
      <w:r w:rsidRPr="008628C0">
        <w:br/>
      </w:r>
      <w:r w:rsidRPr="008628C0">
        <w:rPr>
          <w:b/>
          <w:bCs/>
        </w:rPr>
        <w:t>Checklist date:</w:t>
      </w:r>
      <w:r w:rsidRPr="008628C0">
        <w:t xml:space="preserve"> ___________________</w:t>
      </w:r>
      <w:r w:rsidRPr="008628C0">
        <w:t> </w:t>
      </w:r>
      <w:r w:rsidRPr="008628C0">
        <w:t> </w:t>
      </w:r>
      <w:r w:rsidRPr="008628C0">
        <w:rPr>
          <w:b/>
          <w:bCs/>
        </w:rPr>
        <w:t>Review period:</w:t>
      </w:r>
      <w:r w:rsidRPr="008628C0">
        <w:t xml:space="preserve"> ___________________</w:t>
      </w:r>
      <w:r w:rsidRPr="008628C0">
        <w:br/>
      </w:r>
      <w:r w:rsidRPr="008628C0">
        <w:rPr>
          <w:b/>
          <w:bCs/>
        </w:rPr>
        <w:t>Participants:</w:t>
      </w:r>
      <w:r w:rsidRPr="008628C0">
        <w:t xml:space="preserve"> </w:t>
      </w:r>
      <w:r w:rsidR="00737CFB" w:rsidRPr="008628C0">
        <w:t>__________________________</w:t>
      </w:r>
      <w:r w:rsidR="00737CFB">
        <w:t>______________________________</w:t>
      </w:r>
      <w:r w:rsidR="00737CFB" w:rsidRPr="008628C0">
        <w:t>_</w:t>
      </w:r>
    </w:p>
    <w:p w14:paraId="5DCA89F0" w14:textId="45C0DAE7" w:rsidR="008628C0" w:rsidRPr="00420E61" w:rsidRDefault="008628C0" w:rsidP="000C2865">
      <w:pPr>
        <w:pStyle w:val="Heading3"/>
        <w:rPr>
          <w:sz w:val="28"/>
          <w:szCs w:val="22"/>
        </w:rPr>
      </w:pPr>
      <w:r w:rsidRPr="00420E61">
        <w:rPr>
          <w:sz w:val="28"/>
          <w:szCs w:val="22"/>
        </w:rPr>
        <w:t>PLAN – Priority areas for this cycle</w:t>
      </w:r>
    </w:p>
    <w:p w14:paraId="3E1AAAB5" w14:textId="77777777" w:rsidR="008628C0" w:rsidRPr="006A0A25" w:rsidRDefault="008628C0" w:rsidP="008628C0">
      <w:pPr>
        <w:spacing w:after="0"/>
        <w:rPr>
          <w:sz w:val="20"/>
          <w:szCs w:val="22"/>
        </w:rPr>
      </w:pPr>
      <w:r w:rsidRPr="008628C0">
        <w:rPr>
          <w:sz w:val="20"/>
          <w:szCs w:val="22"/>
        </w:rPr>
        <w:t>(Select up to 3 areas from the Readiness Checklist)</w:t>
      </w:r>
    </w:p>
    <w:tbl>
      <w:tblPr>
        <w:tblStyle w:val="TableGridLight"/>
        <w:tblW w:w="0" w:type="auto"/>
        <w:tblLook w:val="04A0" w:firstRow="1" w:lastRow="0" w:firstColumn="1" w:lastColumn="0" w:noHBand="0" w:noVBand="1"/>
      </w:tblPr>
      <w:tblGrid>
        <w:gridCol w:w="3398"/>
        <w:gridCol w:w="3260"/>
        <w:gridCol w:w="3536"/>
      </w:tblGrid>
      <w:tr w:rsidR="00AD38ED" w14:paraId="612062AC" w14:textId="77777777" w:rsidTr="008B4429">
        <w:trPr>
          <w:cnfStyle w:val="100000000000" w:firstRow="1" w:lastRow="0" w:firstColumn="0" w:lastColumn="0" w:oddVBand="0" w:evenVBand="0" w:oddHBand="0" w:evenHBand="0" w:firstRowFirstColumn="0" w:firstRowLastColumn="0" w:lastRowFirstColumn="0" w:lastRowLastColumn="0"/>
          <w:tblHeader/>
        </w:trPr>
        <w:tc>
          <w:tcPr>
            <w:tcW w:w="3398" w:type="dxa"/>
          </w:tcPr>
          <w:p w14:paraId="3D44F931" w14:textId="2B2B7839" w:rsidR="00445B95" w:rsidRPr="00E46A24" w:rsidRDefault="00445B95" w:rsidP="00E46A24">
            <w:pPr>
              <w:rPr>
                <w:b/>
                <w:bCs/>
              </w:rPr>
            </w:pPr>
            <w:r w:rsidRPr="008628C0">
              <w:rPr>
                <w:b/>
                <w:bCs/>
              </w:rPr>
              <w:t xml:space="preserve">Priority area </w:t>
            </w:r>
          </w:p>
        </w:tc>
        <w:tc>
          <w:tcPr>
            <w:tcW w:w="3260" w:type="dxa"/>
          </w:tcPr>
          <w:p w14:paraId="1A18ACC9" w14:textId="1178777D" w:rsidR="00445B95" w:rsidRPr="00E46A24" w:rsidRDefault="00445B95" w:rsidP="00E46A24">
            <w:pPr>
              <w:rPr>
                <w:b/>
                <w:bCs/>
              </w:rPr>
            </w:pPr>
            <w:r w:rsidRPr="008628C0">
              <w:rPr>
                <w:b/>
                <w:bCs/>
              </w:rPr>
              <w:t xml:space="preserve">Why </w:t>
            </w:r>
            <w:r w:rsidR="00730C8A">
              <w:rPr>
                <w:b/>
                <w:bCs/>
              </w:rPr>
              <w:t>it</w:t>
            </w:r>
            <w:r w:rsidR="00730C8A" w:rsidRPr="008628C0">
              <w:rPr>
                <w:b/>
                <w:bCs/>
              </w:rPr>
              <w:t xml:space="preserve"> </w:t>
            </w:r>
            <w:r w:rsidRPr="008628C0">
              <w:rPr>
                <w:b/>
                <w:bCs/>
              </w:rPr>
              <w:t xml:space="preserve">matters </w:t>
            </w:r>
          </w:p>
        </w:tc>
        <w:tc>
          <w:tcPr>
            <w:tcW w:w="3536" w:type="dxa"/>
          </w:tcPr>
          <w:p w14:paraId="3FA968A5" w14:textId="4EABD357" w:rsidR="00445B95" w:rsidRPr="00E46A24" w:rsidRDefault="00730C8A" w:rsidP="00E46A24">
            <w:pPr>
              <w:rPr>
                <w:b/>
                <w:bCs/>
              </w:rPr>
            </w:pPr>
            <w:r>
              <w:rPr>
                <w:b/>
                <w:bCs/>
              </w:rPr>
              <w:t>O</w:t>
            </w:r>
            <w:r w:rsidR="00445B95" w:rsidRPr="008628C0">
              <w:rPr>
                <w:b/>
                <w:bCs/>
              </w:rPr>
              <w:t>utcome</w:t>
            </w:r>
          </w:p>
        </w:tc>
      </w:tr>
      <w:tr w:rsidR="00AD38ED" w14:paraId="6F7A1AED" w14:textId="77777777" w:rsidTr="006A0A25">
        <w:tc>
          <w:tcPr>
            <w:tcW w:w="3398" w:type="dxa"/>
          </w:tcPr>
          <w:p w14:paraId="32764D6E" w14:textId="696406F7" w:rsidR="00445B95" w:rsidRDefault="00445B95" w:rsidP="00115884">
            <w:pPr>
              <w:spacing w:before="40" w:after="40"/>
            </w:pPr>
          </w:p>
        </w:tc>
        <w:tc>
          <w:tcPr>
            <w:tcW w:w="3260" w:type="dxa"/>
          </w:tcPr>
          <w:p w14:paraId="7F8552D8" w14:textId="37AC55CA" w:rsidR="00445B95" w:rsidRDefault="00445B95" w:rsidP="00115884">
            <w:pPr>
              <w:spacing w:before="40" w:after="40"/>
            </w:pPr>
          </w:p>
        </w:tc>
        <w:tc>
          <w:tcPr>
            <w:tcW w:w="3536" w:type="dxa"/>
          </w:tcPr>
          <w:p w14:paraId="38C81929" w14:textId="7EA5BF64" w:rsidR="00445B95" w:rsidRDefault="00445B95" w:rsidP="00115884">
            <w:pPr>
              <w:spacing w:before="40" w:after="40"/>
            </w:pPr>
          </w:p>
        </w:tc>
      </w:tr>
      <w:tr w:rsidR="00AD38ED" w14:paraId="0F4CA664" w14:textId="77777777" w:rsidTr="006A0A25">
        <w:tc>
          <w:tcPr>
            <w:tcW w:w="3398" w:type="dxa"/>
          </w:tcPr>
          <w:p w14:paraId="3A67D88E" w14:textId="091CF6F7" w:rsidR="00445B95" w:rsidRDefault="00445B95" w:rsidP="00115884">
            <w:pPr>
              <w:spacing w:before="40" w:after="40"/>
            </w:pPr>
          </w:p>
        </w:tc>
        <w:tc>
          <w:tcPr>
            <w:tcW w:w="3260" w:type="dxa"/>
          </w:tcPr>
          <w:p w14:paraId="3CEB8D23" w14:textId="75CB08C9" w:rsidR="00445B95" w:rsidRDefault="00445B95" w:rsidP="00115884">
            <w:pPr>
              <w:spacing w:before="40" w:after="40"/>
            </w:pPr>
          </w:p>
        </w:tc>
        <w:tc>
          <w:tcPr>
            <w:tcW w:w="3536" w:type="dxa"/>
          </w:tcPr>
          <w:p w14:paraId="3392517B" w14:textId="3D6C10BD" w:rsidR="00445B95" w:rsidRDefault="00445B95" w:rsidP="00115884">
            <w:pPr>
              <w:spacing w:before="40" w:after="40"/>
            </w:pPr>
          </w:p>
        </w:tc>
      </w:tr>
      <w:tr w:rsidR="00AD38ED" w14:paraId="43D37A8F" w14:textId="77777777" w:rsidTr="006A0A25">
        <w:tc>
          <w:tcPr>
            <w:tcW w:w="3398" w:type="dxa"/>
          </w:tcPr>
          <w:p w14:paraId="0A98017B" w14:textId="623ABF7E" w:rsidR="00445B95" w:rsidRDefault="00445B95" w:rsidP="00115884">
            <w:pPr>
              <w:spacing w:before="40" w:after="40"/>
            </w:pPr>
          </w:p>
        </w:tc>
        <w:tc>
          <w:tcPr>
            <w:tcW w:w="3260" w:type="dxa"/>
          </w:tcPr>
          <w:p w14:paraId="047D732D" w14:textId="72D14B18" w:rsidR="00445B95" w:rsidRDefault="00445B95" w:rsidP="00115884">
            <w:pPr>
              <w:spacing w:before="40" w:after="40"/>
            </w:pPr>
          </w:p>
        </w:tc>
        <w:tc>
          <w:tcPr>
            <w:tcW w:w="3536" w:type="dxa"/>
          </w:tcPr>
          <w:p w14:paraId="5BB82E42" w14:textId="373B2398" w:rsidR="00445B95" w:rsidRDefault="00445B95" w:rsidP="00115884">
            <w:pPr>
              <w:spacing w:before="40" w:after="40"/>
            </w:pPr>
          </w:p>
        </w:tc>
      </w:tr>
    </w:tbl>
    <w:p w14:paraId="14BEA821" w14:textId="77777777" w:rsidR="008628C0" w:rsidRPr="00572B10" w:rsidRDefault="008628C0" w:rsidP="000C2865">
      <w:pPr>
        <w:pStyle w:val="Heading3"/>
        <w:rPr>
          <w:sz w:val="28"/>
          <w:szCs w:val="22"/>
        </w:rPr>
      </w:pPr>
      <w:r w:rsidRPr="00572B10">
        <w:rPr>
          <w:sz w:val="28"/>
          <w:szCs w:val="22"/>
        </w:rPr>
        <w:t>DO – Actions to progress priorities</w:t>
      </w:r>
    </w:p>
    <w:tbl>
      <w:tblPr>
        <w:tblStyle w:val="TableGridLight"/>
        <w:tblW w:w="0" w:type="auto"/>
        <w:tblLook w:val="04A0" w:firstRow="1" w:lastRow="0" w:firstColumn="1" w:lastColumn="0" w:noHBand="0" w:noVBand="1"/>
      </w:tblPr>
      <w:tblGrid>
        <w:gridCol w:w="3681"/>
        <w:gridCol w:w="1701"/>
        <w:gridCol w:w="2551"/>
        <w:gridCol w:w="2261"/>
      </w:tblGrid>
      <w:tr w:rsidR="009D7568" w14:paraId="31DF69CE" w14:textId="77777777" w:rsidTr="008B4429">
        <w:trPr>
          <w:cnfStyle w:val="100000000000" w:firstRow="1" w:lastRow="0" w:firstColumn="0" w:lastColumn="0" w:oddVBand="0" w:evenVBand="0" w:oddHBand="0" w:evenHBand="0" w:firstRowFirstColumn="0" w:firstRowLastColumn="0" w:lastRowFirstColumn="0" w:lastRowLastColumn="0"/>
          <w:trHeight w:val="176"/>
          <w:tblHeader/>
        </w:trPr>
        <w:tc>
          <w:tcPr>
            <w:tcW w:w="3681" w:type="dxa"/>
          </w:tcPr>
          <w:p w14:paraId="522FC825" w14:textId="378F717F" w:rsidR="00366AB2" w:rsidRDefault="00366AB2" w:rsidP="00366AB2">
            <w:r w:rsidRPr="008628C0">
              <w:rPr>
                <w:b/>
                <w:bCs/>
              </w:rPr>
              <w:t>Action</w:t>
            </w:r>
            <w:r w:rsidR="00CC65D7">
              <w:rPr>
                <w:b/>
                <w:bCs/>
              </w:rPr>
              <w:t>s</w:t>
            </w:r>
          </w:p>
        </w:tc>
        <w:tc>
          <w:tcPr>
            <w:tcW w:w="1701" w:type="dxa"/>
          </w:tcPr>
          <w:p w14:paraId="0E1E1D78" w14:textId="6990AFB2" w:rsidR="00366AB2" w:rsidRDefault="00366AB2" w:rsidP="00366AB2">
            <w:r w:rsidRPr="008628C0">
              <w:rPr>
                <w:b/>
                <w:bCs/>
              </w:rPr>
              <w:t>Owner</w:t>
            </w:r>
          </w:p>
        </w:tc>
        <w:tc>
          <w:tcPr>
            <w:tcW w:w="2551" w:type="dxa"/>
          </w:tcPr>
          <w:p w14:paraId="345D38E5" w14:textId="6EB127E3" w:rsidR="00366AB2" w:rsidRDefault="00366AB2" w:rsidP="00366AB2">
            <w:r w:rsidRPr="008628C0">
              <w:rPr>
                <w:b/>
                <w:bCs/>
              </w:rPr>
              <w:t>Support needed</w:t>
            </w:r>
          </w:p>
        </w:tc>
        <w:tc>
          <w:tcPr>
            <w:tcW w:w="2261" w:type="dxa"/>
          </w:tcPr>
          <w:p w14:paraId="775C7AC9" w14:textId="1D5422B5" w:rsidR="00366AB2" w:rsidRDefault="00366AB2" w:rsidP="00366AB2">
            <w:r w:rsidRPr="008628C0">
              <w:rPr>
                <w:b/>
                <w:bCs/>
              </w:rPr>
              <w:t>Target timeframe</w:t>
            </w:r>
          </w:p>
        </w:tc>
      </w:tr>
      <w:tr w:rsidR="009D7568" w14:paraId="0E8FC30A" w14:textId="77777777" w:rsidTr="00115884">
        <w:tc>
          <w:tcPr>
            <w:tcW w:w="3681" w:type="dxa"/>
          </w:tcPr>
          <w:p w14:paraId="62EAD62E" w14:textId="4AF4375A" w:rsidR="00366AB2" w:rsidRPr="00115884" w:rsidRDefault="00366AB2" w:rsidP="00115884">
            <w:pPr>
              <w:spacing w:before="40" w:after="40"/>
              <w:rPr>
                <w:rStyle w:val="Emphasis"/>
                <w:b w:val="0"/>
                <w:bCs w:val="0"/>
                <w:i w:val="0"/>
                <w:iCs w:val="0"/>
              </w:rPr>
            </w:pPr>
          </w:p>
        </w:tc>
        <w:tc>
          <w:tcPr>
            <w:tcW w:w="1701" w:type="dxa"/>
          </w:tcPr>
          <w:p w14:paraId="66279473" w14:textId="6E47938B" w:rsidR="00366AB2" w:rsidRPr="00115884" w:rsidRDefault="00366AB2" w:rsidP="00115884">
            <w:pPr>
              <w:spacing w:before="40" w:after="40"/>
              <w:rPr>
                <w:rStyle w:val="Emphasis"/>
                <w:b w:val="0"/>
                <w:bCs w:val="0"/>
                <w:i w:val="0"/>
                <w:iCs w:val="0"/>
              </w:rPr>
            </w:pPr>
          </w:p>
        </w:tc>
        <w:tc>
          <w:tcPr>
            <w:tcW w:w="2551" w:type="dxa"/>
          </w:tcPr>
          <w:p w14:paraId="1776F5A4" w14:textId="41F4FAD5" w:rsidR="00366AB2" w:rsidRPr="00115884" w:rsidRDefault="00366AB2" w:rsidP="00115884">
            <w:pPr>
              <w:spacing w:before="40" w:after="40"/>
              <w:rPr>
                <w:rStyle w:val="Emphasis"/>
                <w:b w:val="0"/>
                <w:bCs w:val="0"/>
                <w:i w:val="0"/>
                <w:iCs w:val="0"/>
              </w:rPr>
            </w:pPr>
          </w:p>
        </w:tc>
        <w:tc>
          <w:tcPr>
            <w:tcW w:w="2261" w:type="dxa"/>
          </w:tcPr>
          <w:p w14:paraId="49BA63B4" w14:textId="37B55119" w:rsidR="00366AB2" w:rsidRPr="00115884" w:rsidRDefault="00366AB2" w:rsidP="00115884">
            <w:pPr>
              <w:spacing w:before="40" w:after="40"/>
              <w:rPr>
                <w:rStyle w:val="Emphasis"/>
                <w:b w:val="0"/>
                <w:bCs w:val="0"/>
                <w:i w:val="0"/>
                <w:iCs w:val="0"/>
              </w:rPr>
            </w:pPr>
          </w:p>
        </w:tc>
      </w:tr>
      <w:tr w:rsidR="009D7568" w14:paraId="39BE6A9C" w14:textId="77777777" w:rsidTr="00115884">
        <w:tc>
          <w:tcPr>
            <w:tcW w:w="3681" w:type="dxa"/>
          </w:tcPr>
          <w:p w14:paraId="3C3A1785" w14:textId="307995A3" w:rsidR="00366AB2" w:rsidRPr="00115884" w:rsidRDefault="00366AB2" w:rsidP="00115884">
            <w:pPr>
              <w:spacing w:before="40" w:after="40"/>
              <w:rPr>
                <w:rStyle w:val="Emphasis"/>
                <w:b w:val="0"/>
                <w:bCs w:val="0"/>
                <w:i w:val="0"/>
                <w:iCs w:val="0"/>
              </w:rPr>
            </w:pPr>
          </w:p>
        </w:tc>
        <w:tc>
          <w:tcPr>
            <w:tcW w:w="1701" w:type="dxa"/>
          </w:tcPr>
          <w:p w14:paraId="1BA52EB2" w14:textId="631B7C3A" w:rsidR="00366AB2" w:rsidRPr="00115884" w:rsidRDefault="00366AB2" w:rsidP="00115884">
            <w:pPr>
              <w:spacing w:before="40" w:after="40"/>
              <w:rPr>
                <w:rStyle w:val="Emphasis"/>
                <w:b w:val="0"/>
                <w:bCs w:val="0"/>
                <w:i w:val="0"/>
                <w:iCs w:val="0"/>
              </w:rPr>
            </w:pPr>
          </w:p>
        </w:tc>
        <w:tc>
          <w:tcPr>
            <w:tcW w:w="2551" w:type="dxa"/>
          </w:tcPr>
          <w:p w14:paraId="2AFD334A" w14:textId="0D4675A2" w:rsidR="00366AB2" w:rsidRPr="00115884" w:rsidRDefault="00366AB2" w:rsidP="00115884">
            <w:pPr>
              <w:spacing w:before="40" w:after="40"/>
              <w:rPr>
                <w:rStyle w:val="Emphasis"/>
                <w:b w:val="0"/>
                <w:bCs w:val="0"/>
                <w:i w:val="0"/>
                <w:iCs w:val="0"/>
              </w:rPr>
            </w:pPr>
          </w:p>
        </w:tc>
        <w:tc>
          <w:tcPr>
            <w:tcW w:w="2261" w:type="dxa"/>
          </w:tcPr>
          <w:p w14:paraId="4EA56271" w14:textId="15FC5B47" w:rsidR="00366AB2" w:rsidRPr="00115884" w:rsidRDefault="00366AB2" w:rsidP="00115884">
            <w:pPr>
              <w:spacing w:before="40" w:after="40"/>
              <w:rPr>
                <w:rStyle w:val="Emphasis"/>
                <w:b w:val="0"/>
                <w:bCs w:val="0"/>
                <w:i w:val="0"/>
                <w:iCs w:val="0"/>
              </w:rPr>
            </w:pPr>
          </w:p>
        </w:tc>
      </w:tr>
      <w:tr w:rsidR="009D7568" w14:paraId="5F59DD72" w14:textId="77777777" w:rsidTr="00115884">
        <w:tc>
          <w:tcPr>
            <w:tcW w:w="3681" w:type="dxa"/>
          </w:tcPr>
          <w:p w14:paraId="590CA92E" w14:textId="5841F4B9" w:rsidR="003E3CCB" w:rsidRPr="00115884" w:rsidRDefault="003E3CCB" w:rsidP="00115884">
            <w:pPr>
              <w:spacing w:before="40" w:after="40"/>
              <w:rPr>
                <w:rStyle w:val="Emphasis"/>
                <w:b w:val="0"/>
                <w:bCs w:val="0"/>
                <w:i w:val="0"/>
                <w:iCs w:val="0"/>
              </w:rPr>
            </w:pPr>
          </w:p>
        </w:tc>
        <w:tc>
          <w:tcPr>
            <w:tcW w:w="1701" w:type="dxa"/>
          </w:tcPr>
          <w:p w14:paraId="55C320A0" w14:textId="5C6CE2B4" w:rsidR="003E3CCB" w:rsidRPr="00115884" w:rsidRDefault="003E3CCB" w:rsidP="00115884">
            <w:pPr>
              <w:spacing w:before="40" w:after="40"/>
              <w:rPr>
                <w:rStyle w:val="Emphasis"/>
                <w:b w:val="0"/>
                <w:bCs w:val="0"/>
                <w:i w:val="0"/>
                <w:iCs w:val="0"/>
              </w:rPr>
            </w:pPr>
          </w:p>
        </w:tc>
        <w:tc>
          <w:tcPr>
            <w:tcW w:w="2551" w:type="dxa"/>
          </w:tcPr>
          <w:p w14:paraId="39C78EF0" w14:textId="7BE006AC" w:rsidR="003E3CCB" w:rsidRPr="00115884" w:rsidRDefault="003E3CCB" w:rsidP="00115884">
            <w:pPr>
              <w:spacing w:before="40" w:after="40"/>
              <w:rPr>
                <w:rStyle w:val="Emphasis"/>
                <w:b w:val="0"/>
                <w:bCs w:val="0"/>
                <w:i w:val="0"/>
                <w:iCs w:val="0"/>
              </w:rPr>
            </w:pPr>
          </w:p>
        </w:tc>
        <w:tc>
          <w:tcPr>
            <w:tcW w:w="2261" w:type="dxa"/>
          </w:tcPr>
          <w:p w14:paraId="37C36DD9" w14:textId="436E5C84" w:rsidR="003E3CCB" w:rsidRPr="00115884" w:rsidRDefault="003E3CCB" w:rsidP="00115884">
            <w:pPr>
              <w:spacing w:before="40" w:after="40"/>
              <w:rPr>
                <w:rStyle w:val="Emphasis"/>
                <w:b w:val="0"/>
                <w:bCs w:val="0"/>
                <w:i w:val="0"/>
                <w:iCs w:val="0"/>
              </w:rPr>
            </w:pPr>
          </w:p>
        </w:tc>
      </w:tr>
    </w:tbl>
    <w:p w14:paraId="19F9D6CE" w14:textId="77777777" w:rsidR="008628C0" w:rsidRPr="00572B10" w:rsidRDefault="008628C0" w:rsidP="000C2865">
      <w:pPr>
        <w:pStyle w:val="Heading3"/>
        <w:rPr>
          <w:sz w:val="28"/>
          <w:szCs w:val="22"/>
        </w:rPr>
      </w:pPr>
      <w:r w:rsidRPr="00572B10">
        <w:rPr>
          <w:sz w:val="28"/>
          <w:szCs w:val="22"/>
        </w:rPr>
        <w:t>CHECK – Progress and learning</w:t>
      </w:r>
    </w:p>
    <w:tbl>
      <w:tblPr>
        <w:tblStyle w:val="TableGridLight"/>
        <w:tblW w:w="0" w:type="auto"/>
        <w:tblLook w:val="04A0" w:firstRow="1" w:lastRow="0" w:firstColumn="1" w:lastColumn="0" w:noHBand="0" w:noVBand="1"/>
      </w:tblPr>
      <w:tblGrid>
        <w:gridCol w:w="3398"/>
        <w:gridCol w:w="3398"/>
        <w:gridCol w:w="3398"/>
      </w:tblGrid>
      <w:tr w:rsidR="003E3CCB" w14:paraId="4366A8FA" w14:textId="77777777" w:rsidTr="008B4429">
        <w:trPr>
          <w:cnfStyle w:val="100000000000" w:firstRow="1" w:lastRow="0" w:firstColumn="0" w:lastColumn="0" w:oddVBand="0" w:evenVBand="0" w:oddHBand="0" w:evenHBand="0" w:firstRowFirstColumn="0" w:firstRowLastColumn="0" w:lastRowFirstColumn="0" w:lastRowLastColumn="0"/>
          <w:tblHeader/>
        </w:trPr>
        <w:tc>
          <w:tcPr>
            <w:tcW w:w="3398" w:type="dxa"/>
          </w:tcPr>
          <w:p w14:paraId="70263C42" w14:textId="187568EB" w:rsidR="003E3CCB" w:rsidRDefault="003E3CCB" w:rsidP="003E3CCB">
            <w:r w:rsidRPr="008628C0">
              <w:rPr>
                <w:b/>
                <w:bCs/>
              </w:rPr>
              <w:t>What are we seeing?</w:t>
            </w:r>
          </w:p>
        </w:tc>
        <w:tc>
          <w:tcPr>
            <w:tcW w:w="3398" w:type="dxa"/>
          </w:tcPr>
          <w:p w14:paraId="05E298CE" w14:textId="6B46CD25" w:rsidR="003E3CCB" w:rsidRDefault="003E3CCB" w:rsidP="003E3CCB">
            <w:r w:rsidRPr="008628C0">
              <w:rPr>
                <w:b/>
                <w:bCs/>
              </w:rPr>
              <w:t>What is working well?</w:t>
            </w:r>
          </w:p>
        </w:tc>
        <w:tc>
          <w:tcPr>
            <w:tcW w:w="3398" w:type="dxa"/>
          </w:tcPr>
          <w:p w14:paraId="610CCECE" w14:textId="1638F31D" w:rsidR="003E3CCB" w:rsidRDefault="003E3CCB" w:rsidP="003E3CCB">
            <w:r w:rsidRPr="008628C0">
              <w:rPr>
                <w:b/>
                <w:bCs/>
              </w:rPr>
              <w:t>What needs to change?</w:t>
            </w:r>
          </w:p>
        </w:tc>
      </w:tr>
      <w:tr w:rsidR="00115884" w14:paraId="651DAF87" w14:textId="77777777" w:rsidTr="00115884">
        <w:tc>
          <w:tcPr>
            <w:tcW w:w="3398" w:type="dxa"/>
          </w:tcPr>
          <w:p w14:paraId="546D4720" w14:textId="1740AFE1" w:rsidR="00115884" w:rsidRPr="00115884" w:rsidRDefault="00115884" w:rsidP="00115884">
            <w:pPr>
              <w:spacing w:before="40" w:after="40"/>
              <w:rPr>
                <w:rStyle w:val="Emphasis"/>
                <w:b w:val="0"/>
                <w:bCs w:val="0"/>
                <w:i w:val="0"/>
                <w:iCs w:val="0"/>
              </w:rPr>
            </w:pPr>
          </w:p>
        </w:tc>
        <w:tc>
          <w:tcPr>
            <w:tcW w:w="3398" w:type="dxa"/>
          </w:tcPr>
          <w:p w14:paraId="7F4E7B53" w14:textId="03094FA2" w:rsidR="00115884" w:rsidRPr="00115884" w:rsidRDefault="00115884" w:rsidP="00115884">
            <w:pPr>
              <w:spacing w:before="40" w:after="40"/>
              <w:rPr>
                <w:rStyle w:val="Emphasis"/>
                <w:b w:val="0"/>
                <w:bCs w:val="0"/>
                <w:i w:val="0"/>
                <w:iCs w:val="0"/>
              </w:rPr>
            </w:pPr>
          </w:p>
        </w:tc>
        <w:tc>
          <w:tcPr>
            <w:tcW w:w="3398" w:type="dxa"/>
          </w:tcPr>
          <w:p w14:paraId="00DE2427" w14:textId="1F43B1D1" w:rsidR="00115884" w:rsidRPr="00115884" w:rsidRDefault="00115884" w:rsidP="00115884">
            <w:pPr>
              <w:spacing w:before="40" w:after="40"/>
              <w:rPr>
                <w:rStyle w:val="Emphasis"/>
                <w:b w:val="0"/>
                <w:bCs w:val="0"/>
                <w:i w:val="0"/>
                <w:iCs w:val="0"/>
              </w:rPr>
            </w:pPr>
          </w:p>
        </w:tc>
      </w:tr>
    </w:tbl>
    <w:p w14:paraId="4AF1A338" w14:textId="77777777" w:rsidR="008628C0" w:rsidRPr="00572B10" w:rsidRDefault="008628C0" w:rsidP="000C2865">
      <w:pPr>
        <w:pStyle w:val="Heading3"/>
        <w:rPr>
          <w:sz w:val="28"/>
          <w:szCs w:val="22"/>
        </w:rPr>
      </w:pPr>
      <w:r w:rsidRPr="00572B10">
        <w:rPr>
          <w:sz w:val="28"/>
          <w:szCs w:val="22"/>
        </w:rPr>
        <w:t>ACT – Next steps</w:t>
      </w:r>
    </w:p>
    <w:tbl>
      <w:tblPr>
        <w:tblStyle w:val="PlainTable1"/>
        <w:tblW w:w="0" w:type="auto"/>
        <w:tblLook w:val="04A0" w:firstRow="1" w:lastRow="0" w:firstColumn="1" w:lastColumn="0" w:noHBand="0" w:noVBand="1"/>
      </w:tblPr>
      <w:tblGrid>
        <w:gridCol w:w="4531"/>
        <w:gridCol w:w="565"/>
        <w:gridCol w:w="4538"/>
        <w:gridCol w:w="560"/>
      </w:tblGrid>
      <w:tr w:rsidR="00DC6D43" w14:paraId="31688EBF" w14:textId="77777777" w:rsidTr="00A46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7592312" w14:textId="09FF89BC" w:rsidR="00D95BA4" w:rsidRPr="00896ED5" w:rsidRDefault="00DA01EF" w:rsidP="00DA01EF">
            <w:pPr>
              <w:spacing w:after="0"/>
              <w:jc w:val="right"/>
              <w:rPr>
                <w:b w:val="0"/>
                <w:bCs w:val="0"/>
              </w:rPr>
            </w:pPr>
            <w:r w:rsidRPr="00896ED5">
              <w:rPr>
                <w:b w:val="0"/>
                <w:bCs w:val="0"/>
              </w:rPr>
              <w:t>Keep doing what is working</w:t>
            </w:r>
          </w:p>
        </w:tc>
        <w:tc>
          <w:tcPr>
            <w:tcW w:w="565" w:type="dxa"/>
          </w:tcPr>
          <w:p w14:paraId="21A3299B" w14:textId="57417324" w:rsidR="00D95BA4" w:rsidRPr="00D95BA4" w:rsidRDefault="00D95BA4" w:rsidP="00A46B1B">
            <w:pPr>
              <w:spacing w:after="0"/>
              <w:jc w:val="center"/>
              <w:cnfStyle w:val="100000000000" w:firstRow="1" w:lastRow="0" w:firstColumn="0" w:lastColumn="0" w:oddVBand="0" w:evenVBand="0" w:oddHBand="0" w:evenHBand="0" w:firstRowFirstColumn="0" w:firstRowLastColumn="0" w:lastRowFirstColumn="0" w:lastRowLastColumn="0"/>
              <w:rPr>
                <w:rFonts w:ascii="Segoe UI Symbol" w:hAnsi="Segoe UI Symbol" w:cs="Segoe UI Symbol"/>
                <w:b w:val="0"/>
                <w:bCs w:val="0"/>
              </w:rPr>
            </w:pPr>
          </w:p>
        </w:tc>
        <w:tc>
          <w:tcPr>
            <w:tcW w:w="4538" w:type="dxa"/>
          </w:tcPr>
          <w:p w14:paraId="0B7FDE67" w14:textId="77777777" w:rsidR="00D95BA4" w:rsidRPr="00D95BA4" w:rsidRDefault="00D95BA4" w:rsidP="00A46B1B">
            <w:pPr>
              <w:spacing w:after="0"/>
              <w:jc w:val="right"/>
              <w:cnfStyle w:val="100000000000" w:firstRow="1" w:lastRow="0" w:firstColumn="0" w:lastColumn="0" w:oddVBand="0" w:evenVBand="0" w:oddHBand="0" w:evenHBand="0" w:firstRowFirstColumn="0" w:firstRowLastColumn="0" w:lastRowFirstColumn="0" w:lastRowLastColumn="0"/>
              <w:rPr>
                <w:rFonts w:ascii="Segoe UI Symbol" w:hAnsi="Segoe UI Symbol" w:cs="Segoe UI Symbol"/>
                <w:b w:val="0"/>
                <w:bCs w:val="0"/>
              </w:rPr>
            </w:pPr>
            <w:r w:rsidRPr="00D95BA4">
              <w:rPr>
                <w:b w:val="0"/>
                <w:bCs w:val="0"/>
              </w:rPr>
              <w:t>Seek additional support or guidance</w:t>
            </w:r>
          </w:p>
        </w:tc>
        <w:tc>
          <w:tcPr>
            <w:tcW w:w="560" w:type="dxa"/>
          </w:tcPr>
          <w:p w14:paraId="4383C6A5" w14:textId="77777777" w:rsidR="00D95BA4" w:rsidRDefault="00D95BA4" w:rsidP="00A46B1B">
            <w:pPr>
              <w:spacing w:after="0"/>
              <w:jc w:val="right"/>
              <w:cnfStyle w:val="100000000000" w:firstRow="1" w:lastRow="0" w:firstColumn="0" w:lastColumn="0" w:oddVBand="0" w:evenVBand="0" w:oddHBand="0" w:evenHBand="0" w:firstRowFirstColumn="0" w:firstRowLastColumn="0" w:lastRowFirstColumn="0" w:lastRowLastColumn="0"/>
              <w:rPr>
                <w:rFonts w:ascii="Segoe UI Symbol" w:hAnsi="Segoe UI Symbol" w:cs="Segoe UI Symbol"/>
              </w:rPr>
            </w:pPr>
          </w:p>
        </w:tc>
      </w:tr>
      <w:tr w:rsidR="00DC6D43" w14:paraId="457631FA" w14:textId="77777777" w:rsidTr="00A46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338F0F5" w14:textId="20A74BB8" w:rsidR="00D95BA4" w:rsidRPr="00D95BA4" w:rsidRDefault="00D95BA4" w:rsidP="00A46B1B">
            <w:pPr>
              <w:spacing w:after="0"/>
              <w:jc w:val="right"/>
              <w:rPr>
                <w:rFonts w:ascii="Segoe UI Symbol" w:hAnsi="Segoe UI Symbol" w:cs="Segoe UI Symbol"/>
                <w:b w:val="0"/>
                <w:bCs w:val="0"/>
              </w:rPr>
            </w:pPr>
            <w:r w:rsidRPr="00D95BA4">
              <w:rPr>
                <w:b w:val="0"/>
                <w:bCs w:val="0"/>
              </w:rPr>
              <w:t xml:space="preserve">Adjust actions or </w:t>
            </w:r>
            <w:r w:rsidR="00896ED5">
              <w:rPr>
                <w:b w:val="0"/>
                <w:bCs w:val="0"/>
              </w:rPr>
              <w:t>timing</w:t>
            </w:r>
          </w:p>
        </w:tc>
        <w:tc>
          <w:tcPr>
            <w:tcW w:w="565" w:type="dxa"/>
          </w:tcPr>
          <w:p w14:paraId="0A80A9FE" w14:textId="77777777" w:rsidR="00D95BA4" w:rsidRPr="00D95BA4" w:rsidRDefault="00D95BA4" w:rsidP="00A46B1B">
            <w:pPr>
              <w:spacing w:after="0"/>
              <w:jc w:val="righ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tc>
        <w:tc>
          <w:tcPr>
            <w:tcW w:w="4538" w:type="dxa"/>
          </w:tcPr>
          <w:p w14:paraId="05063797" w14:textId="67F0F793" w:rsidR="00D95BA4" w:rsidRPr="00D95BA4" w:rsidRDefault="00896ED5" w:rsidP="00A46B1B">
            <w:pPr>
              <w:spacing w:after="0"/>
              <w:jc w:val="righ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r>
              <w:t>Set new</w:t>
            </w:r>
            <w:r w:rsidR="00D95BA4" w:rsidRPr="00D95BA4">
              <w:t xml:space="preserve"> priorities for next cycle</w:t>
            </w:r>
          </w:p>
        </w:tc>
        <w:tc>
          <w:tcPr>
            <w:tcW w:w="560" w:type="dxa"/>
          </w:tcPr>
          <w:p w14:paraId="5A8F45D0" w14:textId="77777777" w:rsidR="00D95BA4" w:rsidRDefault="00D95BA4" w:rsidP="00A46B1B">
            <w:pPr>
              <w:spacing w:after="0"/>
              <w:jc w:val="righ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tc>
      </w:tr>
    </w:tbl>
    <w:p w14:paraId="468B2AAB" w14:textId="5694D917" w:rsidR="000C2865" w:rsidRDefault="008628C0" w:rsidP="008628C0">
      <w:pPr>
        <w:spacing w:after="0"/>
        <w:rPr>
          <w:b/>
          <w:bCs/>
        </w:rPr>
      </w:pPr>
      <w:r w:rsidRPr="008628C0">
        <w:br/>
      </w:r>
    </w:p>
    <w:p w14:paraId="715D5146" w14:textId="083A7AF1" w:rsidR="008628C0" w:rsidRPr="008628C0" w:rsidRDefault="008628C0" w:rsidP="008628C0">
      <w:pPr>
        <w:spacing w:after="0"/>
      </w:pPr>
      <w:r w:rsidRPr="008628C0">
        <w:rPr>
          <w:b/>
          <w:bCs/>
        </w:rPr>
        <w:t>Key decisions / changes:</w:t>
      </w:r>
    </w:p>
    <w:p w14:paraId="2403CC4A" w14:textId="7B60AB4D" w:rsidR="008628C0" w:rsidRPr="008628C0" w:rsidRDefault="008628C0" w:rsidP="008628C0">
      <w:pPr>
        <w:spacing w:after="0"/>
      </w:pPr>
    </w:p>
    <w:p w14:paraId="40C0EF0D" w14:textId="63F0C806" w:rsidR="008628C0" w:rsidRPr="008628C0" w:rsidRDefault="008628C0" w:rsidP="008628C0">
      <w:pPr>
        <w:spacing w:after="0"/>
      </w:pPr>
      <w:r w:rsidRPr="008628C0">
        <w:rPr>
          <w:b/>
          <w:bCs/>
        </w:rPr>
        <w:t>Next review date:</w:t>
      </w:r>
      <w:r w:rsidRPr="008628C0">
        <w:t xml:space="preserve"> ___________________</w:t>
      </w:r>
    </w:p>
    <w:p w14:paraId="6F4D524E" w14:textId="77777777" w:rsidR="006A0A25" w:rsidRPr="006A0A25" w:rsidRDefault="006A0A25" w:rsidP="004B1ED9">
      <w:pPr>
        <w:spacing w:after="0"/>
        <w:rPr>
          <w:b/>
          <w:bCs/>
          <w:sz w:val="18"/>
          <w:szCs w:val="20"/>
        </w:rPr>
      </w:pPr>
    </w:p>
    <w:p w14:paraId="16074C7A" w14:textId="558520EF" w:rsidR="004B1ED9" w:rsidRDefault="008628C0" w:rsidP="004B1ED9">
      <w:pPr>
        <w:spacing w:after="0"/>
      </w:pPr>
      <w:r w:rsidRPr="008628C0">
        <w:rPr>
          <w:b/>
          <w:bCs/>
        </w:rPr>
        <w:t>Note:</w:t>
      </w:r>
      <w:r w:rsidRPr="008628C0">
        <w:t xml:space="preserve"> This template is a supporting tool only and is for internal use. It does not require submission to the Department and may be adapted to suit organisational context.</w:t>
      </w:r>
    </w:p>
    <w:p w14:paraId="656C1676" w14:textId="77777777" w:rsidR="00405233" w:rsidRDefault="00405233" w:rsidP="003C43DC">
      <w:pPr>
        <w:pStyle w:val="Heading2"/>
        <w:sectPr w:rsidR="00405233" w:rsidSect="004B1ED9">
          <w:pgSz w:w="11906" w:h="16838"/>
          <w:pgMar w:top="851" w:right="851" w:bottom="851" w:left="851" w:header="0" w:footer="0" w:gutter="0"/>
          <w:pgNumType w:start="2"/>
          <w:cols w:space="708"/>
          <w:titlePg/>
          <w:docGrid w:linePitch="360"/>
        </w:sectPr>
      </w:pPr>
    </w:p>
    <w:p w14:paraId="0A384986" w14:textId="67243063" w:rsidR="009E11E3" w:rsidRPr="008628C0" w:rsidRDefault="009E11E3" w:rsidP="003C43DC">
      <w:pPr>
        <w:pStyle w:val="Heading2"/>
      </w:pPr>
      <w:r w:rsidRPr="008628C0">
        <w:lastRenderedPageBreak/>
        <w:t>Relational Contracting Capability Action Plan</w:t>
      </w:r>
      <w:r>
        <w:t xml:space="preserve"> (EXAMPLE)</w:t>
      </w:r>
    </w:p>
    <w:p w14:paraId="2C695CE4" w14:textId="51AD49EB" w:rsidR="009E11E3" w:rsidRPr="008628C0" w:rsidRDefault="009E11E3" w:rsidP="009E11E3">
      <w:pPr>
        <w:spacing w:after="0"/>
      </w:pPr>
      <w:r w:rsidRPr="008628C0">
        <w:rPr>
          <w:b/>
          <w:bCs/>
        </w:rPr>
        <w:t>Organisation:</w:t>
      </w:r>
      <w:r w:rsidRPr="008628C0">
        <w:t xml:space="preserve"> __________________________</w:t>
      </w:r>
      <w:r>
        <w:t>______________________________</w:t>
      </w:r>
      <w:r w:rsidRPr="008628C0">
        <w:t>_</w:t>
      </w:r>
      <w:r w:rsidRPr="008628C0">
        <w:br/>
      </w:r>
      <w:r w:rsidRPr="008628C0">
        <w:rPr>
          <w:b/>
          <w:bCs/>
        </w:rPr>
        <w:t>Checklist date:</w:t>
      </w:r>
      <w:r w:rsidRPr="008628C0">
        <w:t xml:space="preserve"> ___________________</w:t>
      </w:r>
      <w:r w:rsidRPr="008628C0">
        <w:t> </w:t>
      </w:r>
      <w:r w:rsidRPr="008628C0">
        <w:t> </w:t>
      </w:r>
      <w:r w:rsidRPr="008628C0">
        <w:rPr>
          <w:b/>
          <w:bCs/>
        </w:rPr>
        <w:t>Review period:</w:t>
      </w:r>
      <w:r w:rsidRPr="008628C0">
        <w:t xml:space="preserve"> ___________________</w:t>
      </w:r>
      <w:r w:rsidRPr="008628C0">
        <w:br/>
      </w:r>
      <w:r w:rsidRPr="008628C0">
        <w:rPr>
          <w:b/>
          <w:bCs/>
        </w:rPr>
        <w:t>Participants:</w:t>
      </w:r>
      <w:r w:rsidRPr="008628C0">
        <w:t xml:space="preserve"> </w:t>
      </w:r>
      <w:r w:rsidR="003D06FA" w:rsidRPr="008628C0">
        <w:t>__________________________</w:t>
      </w:r>
      <w:r w:rsidR="003D06FA">
        <w:t>______________________________</w:t>
      </w:r>
      <w:r w:rsidR="003D06FA" w:rsidRPr="008628C0">
        <w:t>_</w:t>
      </w:r>
    </w:p>
    <w:p w14:paraId="611D6E0B" w14:textId="77777777" w:rsidR="009E11E3" w:rsidRPr="00572B10" w:rsidRDefault="009E11E3" w:rsidP="009E11E3">
      <w:pPr>
        <w:pStyle w:val="Heading3"/>
        <w:rPr>
          <w:sz w:val="28"/>
          <w:szCs w:val="22"/>
        </w:rPr>
      </w:pPr>
      <w:r w:rsidRPr="00572B10">
        <w:rPr>
          <w:sz w:val="28"/>
          <w:szCs w:val="22"/>
        </w:rPr>
        <w:t>PLAN – Priority areas for this cycle</w:t>
      </w:r>
    </w:p>
    <w:p w14:paraId="41138652" w14:textId="77777777" w:rsidR="009E11E3" w:rsidRPr="006A0A25" w:rsidRDefault="009E11E3" w:rsidP="009E11E3">
      <w:pPr>
        <w:spacing w:after="0"/>
        <w:rPr>
          <w:sz w:val="20"/>
          <w:szCs w:val="22"/>
        </w:rPr>
      </w:pPr>
      <w:r w:rsidRPr="008628C0">
        <w:rPr>
          <w:sz w:val="20"/>
          <w:szCs w:val="22"/>
        </w:rPr>
        <w:t>(Select up to 3 areas from the Readiness Checklist)</w:t>
      </w:r>
    </w:p>
    <w:tbl>
      <w:tblPr>
        <w:tblStyle w:val="TableGridLight"/>
        <w:tblW w:w="0" w:type="auto"/>
        <w:tblLook w:val="04A0" w:firstRow="1" w:lastRow="0" w:firstColumn="1" w:lastColumn="0" w:noHBand="0" w:noVBand="1"/>
      </w:tblPr>
      <w:tblGrid>
        <w:gridCol w:w="3398"/>
        <w:gridCol w:w="3260"/>
        <w:gridCol w:w="3536"/>
      </w:tblGrid>
      <w:tr w:rsidR="00AD38ED" w14:paraId="7D99B196" w14:textId="77777777" w:rsidTr="008B4429">
        <w:trPr>
          <w:cnfStyle w:val="100000000000" w:firstRow="1" w:lastRow="0" w:firstColumn="0" w:lastColumn="0" w:oddVBand="0" w:evenVBand="0" w:oddHBand="0" w:evenHBand="0" w:firstRowFirstColumn="0" w:firstRowLastColumn="0" w:lastRowFirstColumn="0" w:lastRowLastColumn="0"/>
          <w:tblHeader/>
        </w:trPr>
        <w:tc>
          <w:tcPr>
            <w:tcW w:w="3398" w:type="dxa"/>
          </w:tcPr>
          <w:p w14:paraId="2514C7F7" w14:textId="77777777" w:rsidR="009E11E3" w:rsidRDefault="009E11E3">
            <w:pPr>
              <w:spacing w:after="0"/>
            </w:pPr>
            <w:r w:rsidRPr="008628C0">
              <w:rPr>
                <w:b/>
                <w:bCs/>
              </w:rPr>
              <w:t>Priority area (domain / indicator)</w:t>
            </w:r>
          </w:p>
        </w:tc>
        <w:tc>
          <w:tcPr>
            <w:tcW w:w="3260" w:type="dxa"/>
          </w:tcPr>
          <w:p w14:paraId="29480FD8" w14:textId="77777777" w:rsidR="009E11E3" w:rsidRDefault="009E11E3">
            <w:pPr>
              <w:spacing w:after="0"/>
            </w:pPr>
            <w:r w:rsidRPr="008628C0">
              <w:rPr>
                <w:b/>
                <w:bCs/>
              </w:rPr>
              <w:t>Why this matters now</w:t>
            </w:r>
          </w:p>
        </w:tc>
        <w:tc>
          <w:tcPr>
            <w:tcW w:w="3536" w:type="dxa"/>
          </w:tcPr>
          <w:p w14:paraId="4C94A563" w14:textId="77777777" w:rsidR="009E11E3" w:rsidRDefault="009E11E3">
            <w:pPr>
              <w:spacing w:after="0"/>
            </w:pPr>
            <w:r w:rsidRPr="008628C0">
              <w:rPr>
                <w:b/>
                <w:bCs/>
              </w:rPr>
              <w:t>Intended outcome</w:t>
            </w:r>
          </w:p>
        </w:tc>
      </w:tr>
      <w:tr w:rsidR="00AD38ED" w14:paraId="747CBF50" w14:textId="77777777">
        <w:tc>
          <w:tcPr>
            <w:tcW w:w="3398" w:type="dxa"/>
          </w:tcPr>
          <w:p w14:paraId="0C3EB38B" w14:textId="77777777" w:rsidR="009E11E3" w:rsidRDefault="009E11E3">
            <w:pPr>
              <w:spacing w:before="40" w:after="40"/>
            </w:pPr>
            <w:r w:rsidRPr="007C193A">
              <w:rPr>
                <w:rStyle w:val="Emphasis"/>
                <w:b w:val="0"/>
                <w:bCs w:val="0"/>
                <w:i w:val="0"/>
                <w:iCs w:val="0"/>
              </w:rPr>
              <w:t>Process – Joint planning and adaptive delivery</w:t>
            </w:r>
          </w:p>
        </w:tc>
        <w:tc>
          <w:tcPr>
            <w:tcW w:w="3260" w:type="dxa"/>
          </w:tcPr>
          <w:p w14:paraId="5C7A8C46" w14:textId="77777777" w:rsidR="009E11E3" w:rsidRDefault="009E11E3">
            <w:pPr>
              <w:spacing w:before="40" w:after="40"/>
            </w:pPr>
            <w:r w:rsidRPr="007C193A">
              <w:rPr>
                <w:rStyle w:val="Emphasis"/>
                <w:b w:val="0"/>
                <w:bCs w:val="0"/>
                <w:i w:val="0"/>
                <w:iCs w:val="0"/>
              </w:rPr>
              <w:t>Current delivery reviews are largely internal and transactional.</w:t>
            </w:r>
          </w:p>
        </w:tc>
        <w:tc>
          <w:tcPr>
            <w:tcW w:w="3536" w:type="dxa"/>
          </w:tcPr>
          <w:p w14:paraId="64643CC8" w14:textId="77777777" w:rsidR="009E11E3" w:rsidRDefault="009E11E3">
            <w:pPr>
              <w:spacing w:before="40" w:after="40"/>
            </w:pPr>
            <w:r w:rsidRPr="007C193A">
              <w:rPr>
                <w:rStyle w:val="Emphasis"/>
                <w:b w:val="0"/>
                <w:bCs w:val="0"/>
                <w:i w:val="0"/>
                <w:iCs w:val="0"/>
              </w:rPr>
              <w:t>More collaborative planning and review discussions with DSS.</w:t>
            </w:r>
          </w:p>
        </w:tc>
      </w:tr>
      <w:tr w:rsidR="00AD38ED" w14:paraId="2C6A28E0" w14:textId="77777777">
        <w:tc>
          <w:tcPr>
            <w:tcW w:w="3398" w:type="dxa"/>
          </w:tcPr>
          <w:p w14:paraId="70C44729" w14:textId="77777777" w:rsidR="009E11E3" w:rsidRDefault="009E11E3">
            <w:pPr>
              <w:spacing w:before="40" w:after="40"/>
            </w:pPr>
            <w:r w:rsidRPr="007C193A">
              <w:rPr>
                <w:rStyle w:val="Emphasis"/>
                <w:b w:val="0"/>
                <w:bCs w:val="0"/>
                <w:i w:val="0"/>
                <w:iCs w:val="0"/>
              </w:rPr>
              <w:t>People – Leadership reinforces partnership health</w:t>
            </w:r>
          </w:p>
        </w:tc>
        <w:tc>
          <w:tcPr>
            <w:tcW w:w="3260" w:type="dxa"/>
          </w:tcPr>
          <w:p w14:paraId="34EAEDB3" w14:textId="77777777" w:rsidR="009E11E3" w:rsidRDefault="009E11E3">
            <w:pPr>
              <w:spacing w:before="40" w:after="40"/>
            </w:pPr>
            <w:r w:rsidRPr="007C193A">
              <w:rPr>
                <w:rStyle w:val="Emphasis"/>
                <w:b w:val="0"/>
                <w:bCs w:val="0"/>
                <w:i w:val="0"/>
                <w:iCs w:val="0"/>
              </w:rPr>
              <w:t>Managers are unclear on expectations under relational contracts.</w:t>
            </w:r>
          </w:p>
        </w:tc>
        <w:tc>
          <w:tcPr>
            <w:tcW w:w="3536" w:type="dxa"/>
          </w:tcPr>
          <w:p w14:paraId="33ADC4F8" w14:textId="77777777" w:rsidR="009E11E3" w:rsidRDefault="009E11E3">
            <w:pPr>
              <w:spacing w:before="40" w:after="40"/>
            </w:pPr>
            <w:r w:rsidRPr="007C193A">
              <w:rPr>
                <w:rStyle w:val="Emphasis"/>
                <w:b w:val="0"/>
                <w:bCs w:val="0"/>
                <w:i w:val="0"/>
                <w:iCs w:val="0"/>
              </w:rPr>
              <w:t>Consistent leadership behaviours that support trust and collaboration.</w:t>
            </w:r>
          </w:p>
        </w:tc>
      </w:tr>
      <w:tr w:rsidR="00AD38ED" w14:paraId="48A408BA" w14:textId="77777777">
        <w:tc>
          <w:tcPr>
            <w:tcW w:w="3398" w:type="dxa"/>
          </w:tcPr>
          <w:p w14:paraId="7FAED77D" w14:textId="77777777" w:rsidR="009E11E3" w:rsidRDefault="009E11E3">
            <w:pPr>
              <w:spacing w:before="40" w:after="40"/>
            </w:pPr>
            <w:r w:rsidRPr="007C193A">
              <w:rPr>
                <w:rStyle w:val="Emphasis"/>
                <w:b w:val="0"/>
                <w:bCs w:val="0"/>
                <w:i w:val="0"/>
                <w:iCs w:val="0"/>
              </w:rPr>
              <w:t>Systems – Quality and performance reporting</w:t>
            </w:r>
          </w:p>
        </w:tc>
        <w:tc>
          <w:tcPr>
            <w:tcW w:w="3260" w:type="dxa"/>
          </w:tcPr>
          <w:p w14:paraId="718DC680" w14:textId="77777777" w:rsidR="009E11E3" w:rsidRDefault="009E11E3">
            <w:pPr>
              <w:spacing w:before="40" w:after="40"/>
            </w:pPr>
            <w:r w:rsidRPr="007C193A">
              <w:rPr>
                <w:rStyle w:val="Emphasis"/>
                <w:b w:val="0"/>
                <w:bCs w:val="0"/>
                <w:i w:val="0"/>
                <w:iCs w:val="0"/>
              </w:rPr>
              <w:t>Reporting meets requirements but is not routinely used for learning.</w:t>
            </w:r>
          </w:p>
        </w:tc>
        <w:tc>
          <w:tcPr>
            <w:tcW w:w="3536" w:type="dxa"/>
          </w:tcPr>
          <w:p w14:paraId="67051283" w14:textId="77777777" w:rsidR="009E11E3" w:rsidRDefault="009E11E3">
            <w:pPr>
              <w:spacing w:before="40" w:after="40"/>
            </w:pPr>
            <w:r w:rsidRPr="007C193A">
              <w:rPr>
                <w:rStyle w:val="Emphasis"/>
                <w:b w:val="0"/>
                <w:bCs w:val="0"/>
                <w:i w:val="0"/>
                <w:iCs w:val="0"/>
              </w:rPr>
              <w:t>Data informs shared performance and improvement conversations.</w:t>
            </w:r>
          </w:p>
        </w:tc>
      </w:tr>
    </w:tbl>
    <w:p w14:paraId="57EF98F1" w14:textId="77777777" w:rsidR="009E11E3" w:rsidRPr="00572B10" w:rsidRDefault="009E11E3" w:rsidP="009E11E3">
      <w:pPr>
        <w:pStyle w:val="Heading3"/>
        <w:rPr>
          <w:sz w:val="28"/>
          <w:szCs w:val="22"/>
        </w:rPr>
      </w:pPr>
      <w:r w:rsidRPr="00572B10">
        <w:rPr>
          <w:sz w:val="28"/>
          <w:szCs w:val="22"/>
        </w:rPr>
        <w:t>DO – Actions to progress priorities</w:t>
      </w:r>
    </w:p>
    <w:tbl>
      <w:tblPr>
        <w:tblStyle w:val="TableGridLight"/>
        <w:tblW w:w="0" w:type="auto"/>
        <w:tblLook w:val="04A0" w:firstRow="1" w:lastRow="0" w:firstColumn="1" w:lastColumn="0" w:noHBand="0" w:noVBand="1"/>
      </w:tblPr>
      <w:tblGrid>
        <w:gridCol w:w="3681"/>
        <w:gridCol w:w="1701"/>
        <w:gridCol w:w="2551"/>
        <w:gridCol w:w="2261"/>
      </w:tblGrid>
      <w:tr w:rsidR="009D7568" w14:paraId="29F7F6C9" w14:textId="77777777" w:rsidTr="008B4429">
        <w:trPr>
          <w:cnfStyle w:val="100000000000" w:firstRow="1" w:lastRow="0" w:firstColumn="0" w:lastColumn="0" w:oddVBand="0" w:evenVBand="0" w:oddHBand="0" w:evenHBand="0" w:firstRowFirstColumn="0" w:firstRowLastColumn="0" w:lastRowFirstColumn="0" w:lastRowLastColumn="0"/>
          <w:tblHeader/>
        </w:trPr>
        <w:tc>
          <w:tcPr>
            <w:tcW w:w="3681" w:type="dxa"/>
          </w:tcPr>
          <w:p w14:paraId="1DCB396F" w14:textId="77777777" w:rsidR="009E11E3" w:rsidRDefault="009E11E3">
            <w:r w:rsidRPr="008628C0">
              <w:rPr>
                <w:b/>
                <w:bCs/>
              </w:rPr>
              <w:t>Action</w:t>
            </w:r>
          </w:p>
        </w:tc>
        <w:tc>
          <w:tcPr>
            <w:tcW w:w="1701" w:type="dxa"/>
          </w:tcPr>
          <w:p w14:paraId="18670FAC" w14:textId="77777777" w:rsidR="009E11E3" w:rsidRDefault="009E11E3">
            <w:r w:rsidRPr="008628C0">
              <w:rPr>
                <w:b/>
                <w:bCs/>
              </w:rPr>
              <w:t>Owner</w:t>
            </w:r>
          </w:p>
        </w:tc>
        <w:tc>
          <w:tcPr>
            <w:tcW w:w="2551" w:type="dxa"/>
          </w:tcPr>
          <w:p w14:paraId="44D103BD" w14:textId="77777777" w:rsidR="009E11E3" w:rsidRDefault="009E11E3">
            <w:r w:rsidRPr="008628C0">
              <w:rPr>
                <w:b/>
                <w:bCs/>
              </w:rPr>
              <w:t>Support needed</w:t>
            </w:r>
          </w:p>
        </w:tc>
        <w:tc>
          <w:tcPr>
            <w:tcW w:w="2261" w:type="dxa"/>
          </w:tcPr>
          <w:p w14:paraId="218943BA" w14:textId="77777777" w:rsidR="009E11E3" w:rsidRDefault="009E11E3">
            <w:r w:rsidRPr="008628C0">
              <w:rPr>
                <w:b/>
                <w:bCs/>
              </w:rPr>
              <w:t>Target timeframe</w:t>
            </w:r>
          </w:p>
        </w:tc>
      </w:tr>
      <w:tr w:rsidR="009D7568" w14:paraId="7BD0E048" w14:textId="77777777">
        <w:tc>
          <w:tcPr>
            <w:tcW w:w="3681" w:type="dxa"/>
          </w:tcPr>
          <w:p w14:paraId="28C34A0C" w14:textId="77777777" w:rsidR="009E11E3" w:rsidRPr="00115884" w:rsidRDefault="009E11E3">
            <w:pPr>
              <w:spacing w:before="40" w:after="40"/>
              <w:rPr>
                <w:rStyle w:val="Emphasis"/>
                <w:b w:val="0"/>
                <w:bCs w:val="0"/>
                <w:i w:val="0"/>
                <w:iCs w:val="0"/>
              </w:rPr>
            </w:pPr>
            <w:r w:rsidRPr="003E3CCB">
              <w:rPr>
                <w:rStyle w:val="Emphasis"/>
                <w:b w:val="0"/>
                <w:bCs w:val="0"/>
                <w:i w:val="0"/>
                <w:iCs w:val="0"/>
              </w:rPr>
              <w:t>Introduce quarterly joint review agendas aligned to PGF.</w:t>
            </w:r>
          </w:p>
        </w:tc>
        <w:tc>
          <w:tcPr>
            <w:tcW w:w="1701" w:type="dxa"/>
          </w:tcPr>
          <w:p w14:paraId="66FC7DB5" w14:textId="77777777" w:rsidR="009E11E3" w:rsidRPr="00115884" w:rsidRDefault="009E11E3">
            <w:pPr>
              <w:spacing w:before="40" w:after="40"/>
              <w:rPr>
                <w:rStyle w:val="Emphasis"/>
                <w:b w:val="0"/>
                <w:bCs w:val="0"/>
                <w:i w:val="0"/>
                <w:iCs w:val="0"/>
              </w:rPr>
            </w:pPr>
            <w:r w:rsidRPr="003E3CCB">
              <w:rPr>
                <w:rStyle w:val="Emphasis"/>
                <w:b w:val="0"/>
                <w:bCs w:val="0"/>
                <w:i w:val="0"/>
                <w:iCs w:val="0"/>
              </w:rPr>
              <w:t>Program Manager</w:t>
            </w:r>
          </w:p>
        </w:tc>
        <w:tc>
          <w:tcPr>
            <w:tcW w:w="2551" w:type="dxa"/>
          </w:tcPr>
          <w:p w14:paraId="7F6F704D" w14:textId="77777777" w:rsidR="009E11E3" w:rsidRPr="00115884" w:rsidRDefault="009E11E3">
            <w:pPr>
              <w:spacing w:before="40" w:after="40"/>
              <w:rPr>
                <w:rStyle w:val="Emphasis"/>
                <w:b w:val="0"/>
                <w:bCs w:val="0"/>
                <w:i w:val="0"/>
                <w:iCs w:val="0"/>
              </w:rPr>
            </w:pPr>
            <w:r w:rsidRPr="003E3CCB">
              <w:rPr>
                <w:rStyle w:val="Emphasis"/>
                <w:b w:val="0"/>
                <w:bCs w:val="0"/>
                <w:i w:val="0"/>
                <w:iCs w:val="0"/>
              </w:rPr>
              <w:t>PGF templates and DSS guidance</w:t>
            </w:r>
          </w:p>
        </w:tc>
        <w:tc>
          <w:tcPr>
            <w:tcW w:w="2261" w:type="dxa"/>
          </w:tcPr>
          <w:p w14:paraId="71343B39" w14:textId="77777777" w:rsidR="009E11E3" w:rsidRPr="00115884" w:rsidRDefault="009E11E3">
            <w:pPr>
              <w:spacing w:before="40" w:after="40"/>
              <w:rPr>
                <w:rStyle w:val="Emphasis"/>
                <w:b w:val="0"/>
                <w:bCs w:val="0"/>
                <w:i w:val="0"/>
                <w:iCs w:val="0"/>
              </w:rPr>
            </w:pPr>
            <w:r w:rsidRPr="003E3CCB">
              <w:rPr>
                <w:rStyle w:val="Emphasis"/>
                <w:b w:val="0"/>
                <w:bCs w:val="0"/>
                <w:i w:val="0"/>
                <w:iCs w:val="0"/>
              </w:rPr>
              <w:t>By July 2026</w:t>
            </w:r>
          </w:p>
        </w:tc>
      </w:tr>
      <w:tr w:rsidR="009D7568" w14:paraId="4C08335B" w14:textId="77777777">
        <w:tc>
          <w:tcPr>
            <w:tcW w:w="3681" w:type="dxa"/>
          </w:tcPr>
          <w:p w14:paraId="17391DA0" w14:textId="77777777" w:rsidR="009E11E3" w:rsidRPr="00115884" w:rsidRDefault="009E11E3">
            <w:pPr>
              <w:spacing w:before="40" w:after="40"/>
              <w:rPr>
                <w:rStyle w:val="Emphasis"/>
                <w:b w:val="0"/>
                <w:bCs w:val="0"/>
                <w:i w:val="0"/>
                <w:iCs w:val="0"/>
              </w:rPr>
            </w:pPr>
            <w:r w:rsidRPr="003E3CCB">
              <w:rPr>
                <w:rStyle w:val="Emphasis"/>
                <w:b w:val="0"/>
                <w:bCs w:val="0"/>
                <w:i w:val="0"/>
                <w:iCs w:val="0"/>
              </w:rPr>
              <w:t>Run leadership workshop on relational contracting behaviours.</w:t>
            </w:r>
          </w:p>
        </w:tc>
        <w:tc>
          <w:tcPr>
            <w:tcW w:w="1701" w:type="dxa"/>
          </w:tcPr>
          <w:p w14:paraId="05323328" w14:textId="77777777" w:rsidR="009E11E3" w:rsidRPr="00115884" w:rsidRDefault="009E11E3">
            <w:pPr>
              <w:spacing w:before="40" w:after="40"/>
              <w:rPr>
                <w:rStyle w:val="Emphasis"/>
                <w:b w:val="0"/>
                <w:bCs w:val="0"/>
                <w:i w:val="0"/>
                <w:iCs w:val="0"/>
              </w:rPr>
            </w:pPr>
            <w:r w:rsidRPr="003E3CCB">
              <w:rPr>
                <w:rStyle w:val="Emphasis"/>
                <w:b w:val="0"/>
                <w:bCs w:val="0"/>
                <w:i w:val="0"/>
                <w:iCs w:val="0"/>
              </w:rPr>
              <w:t>Executive Lead</w:t>
            </w:r>
          </w:p>
        </w:tc>
        <w:tc>
          <w:tcPr>
            <w:tcW w:w="2551" w:type="dxa"/>
          </w:tcPr>
          <w:p w14:paraId="71E14990" w14:textId="77777777" w:rsidR="009E11E3" w:rsidRPr="00115884" w:rsidRDefault="009E11E3">
            <w:pPr>
              <w:spacing w:before="40" w:after="40"/>
              <w:rPr>
                <w:rStyle w:val="Emphasis"/>
                <w:b w:val="0"/>
                <w:bCs w:val="0"/>
                <w:i w:val="0"/>
                <w:iCs w:val="0"/>
              </w:rPr>
            </w:pPr>
            <w:r w:rsidRPr="003E3CCB">
              <w:rPr>
                <w:rStyle w:val="Emphasis"/>
                <w:b w:val="0"/>
                <w:bCs w:val="0"/>
                <w:i w:val="0"/>
                <w:iCs w:val="0"/>
              </w:rPr>
              <w:t>Foundational RC training resources</w:t>
            </w:r>
          </w:p>
        </w:tc>
        <w:tc>
          <w:tcPr>
            <w:tcW w:w="2261" w:type="dxa"/>
          </w:tcPr>
          <w:p w14:paraId="6AD016D1" w14:textId="77777777" w:rsidR="009E11E3" w:rsidRPr="00115884" w:rsidRDefault="009E11E3">
            <w:pPr>
              <w:spacing w:before="40" w:after="40"/>
              <w:rPr>
                <w:rStyle w:val="Emphasis"/>
                <w:b w:val="0"/>
                <w:bCs w:val="0"/>
                <w:i w:val="0"/>
                <w:iCs w:val="0"/>
              </w:rPr>
            </w:pPr>
            <w:r w:rsidRPr="003E3CCB">
              <w:rPr>
                <w:rStyle w:val="Emphasis"/>
                <w:b w:val="0"/>
                <w:bCs w:val="0"/>
                <w:i w:val="0"/>
                <w:iCs w:val="0"/>
              </w:rPr>
              <w:t>June 2026</w:t>
            </w:r>
          </w:p>
        </w:tc>
      </w:tr>
      <w:tr w:rsidR="009D7568" w14:paraId="7D1DAEA1" w14:textId="77777777">
        <w:tc>
          <w:tcPr>
            <w:tcW w:w="3681" w:type="dxa"/>
          </w:tcPr>
          <w:p w14:paraId="71A70565" w14:textId="77777777" w:rsidR="009E11E3" w:rsidRPr="00115884" w:rsidRDefault="009E11E3">
            <w:pPr>
              <w:spacing w:before="40" w:after="40"/>
              <w:rPr>
                <w:rStyle w:val="Emphasis"/>
                <w:b w:val="0"/>
                <w:bCs w:val="0"/>
                <w:i w:val="0"/>
                <w:iCs w:val="0"/>
              </w:rPr>
            </w:pPr>
            <w:r w:rsidRPr="003E3CCB">
              <w:rPr>
                <w:rStyle w:val="Emphasis"/>
                <w:b w:val="0"/>
                <w:bCs w:val="0"/>
                <w:i w:val="0"/>
                <w:iCs w:val="0"/>
              </w:rPr>
              <w:t>Pilot a simple shared performance dashboard.</w:t>
            </w:r>
          </w:p>
        </w:tc>
        <w:tc>
          <w:tcPr>
            <w:tcW w:w="1701" w:type="dxa"/>
          </w:tcPr>
          <w:p w14:paraId="2F86DDA4" w14:textId="77777777" w:rsidR="009E11E3" w:rsidRPr="00115884" w:rsidRDefault="009E11E3">
            <w:pPr>
              <w:spacing w:before="40" w:after="40"/>
              <w:rPr>
                <w:rStyle w:val="Emphasis"/>
                <w:b w:val="0"/>
                <w:bCs w:val="0"/>
                <w:i w:val="0"/>
                <w:iCs w:val="0"/>
              </w:rPr>
            </w:pPr>
            <w:r w:rsidRPr="003E3CCB">
              <w:rPr>
                <w:rStyle w:val="Emphasis"/>
                <w:b w:val="0"/>
                <w:bCs w:val="0"/>
                <w:i w:val="0"/>
                <w:iCs w:val="0"/>
              </w:rPr>
              <w:t>Data Lead</w:t>
            </w:r>
          </w:p>
        </w:tc>
        <w:tc>
          <w:tcPr>
            <w:tcW w:w="2551" w:type="dxa"/>
          </w:tcPr>
          <w:p w14:paraId="63F1B06C" w14:textId="77777777" w:rsidR="009E11E3" w:rsidRPr="00115884" w:rsidRDefault="009E11E3">
            <w:pPr>
              <w:spacing w:before="40" w:after="40"/>
              <w:rPr>
                <w:rStyle w:val="Emphasis"/>
                <w:b w:val="0"/>
                <w:bCs w:val="0"/>
                <w:i w:val="0"/>
                <w:iCs w:val="0"/>
              </w:rPr>
            </w:pPr>
            <w:r w:rsidRPr="003E3CCB">
              <w:rPr>
                <w:rStyle w:val="Emphasis"/>
                <w:b w:val="0"/>
                <w:bCs w:val="0"/>
                <w:i w:val="0"/>
                <w:iCs w:val="0"/>
              </w:rPr>
              <w:t>DEX support and internal analytics</w:t>
            </w:r>
          </w:p>
        </w:tc>
        <w:tc>
          <w:tcPr>
            <w:tcW w:w="2261" w:type="dxa"/>
          </w:tcPr>
          <w:p w14:paraId="4A0A02E4" w14:textId="77777777" w:rsidR="009E11E3" w:rsidRPr="00115884" w:rsidRDefault="009E11E3">
            <w:pPr>
              <w:spacing w:before="40" w:after="40"/>
              <w:rPr>
                <w:rStyle w:val="Emphasis"/>
                <w:b w:val="0"/>
                <w:bCs w:val="0"/>
                <w:i w:val="0"/>
                <w:iCs w:val="0"/>
              </w:rPr>
            </w:pPr>
            <w:r w:rsidRPr="003E3CCB">
              <w:rPr>
                <w:rStyle w:val="Emphasis"/>
                <w:b w:val="0"/>
                <w:bCs w:val="0"/>
                <w:i w:val="0"/>
                <w:iCs w:val="0"/>
              </w:rPr>
              <w:t>August 2026</w:t>
            </w:r>
          </w:p>
        </w:tc>
      </w:tr>
    </w:tbl>
    <w:p w14:paraId="76C15377" w14:textId="77777777" w:rsidR="009E11E3" w:rsidRPr="00572B10" w:rsidRDefault="009E11E3" w:rsidP="009E11E3">
      <w:pPr>
        <w:pStyle w:val="Heading3"/>
        <w:rPr>
          <w:sz w:val="28"/>
          <w:szCs w:val="22"/>
        </w:rPr>
      </w:pPr>
      <w:r w:rsidRPr="00572B10">
        <w:rPr>
          <w:sz w:val="28"/>
          <w:szCs w:val="22"/>
        </w:rPr>
        <w:t>CHECK – Progress and learning</w:t>
      </w:r>
    </w:p>
    <w:tbl>
      <w:tblPr>
        <w:tblStyle w:val="TableGridLight"/>
        <w:tblW w:w="0" w:type="auto"/>
        <w:tblLook w:val="04A0" w:firstRow="1" w:lastRow="0" w:firstColumn="1" w:lastColumn="0" w:noHBand="0" w:noVBand="1"/>
      </w:tblPr>
      <w:tblGrid>
        <w:gridCol w:w="3398"/>
        <w:gridCol w:w="3398"/>
        <w:gridCol w:w="3398"/>
      </w:tblGrid>
      <w:tr w:rsidR="00952A98" w14:paraId="75F2692B" w14:textId="77777777" w:rsidTr="008B4429">
        <w:trPr>
          <w:cnfStyle w:val="100000000000" w:firstRow="1" w:lastRow="0" w:firstColumn="0" w:lastColumn="0" w:oddVBand="0" w:evenVBand="0" w:oddHBand="0" w:evenHBand="0" w:firstRowFirstColumn="0" w:firstRowLastColumn="0" w:lastRowFirstColumn="0" w:lastRowLastColumn="0"/>
          <w:tblHeader/>
        </w:trPr>
        <w:tc>
          <w:tcPr>
            <w:tcW w:w="3398" w:type="dxa"/>
          </w:tcPr>
          <w:p w14:paraId="71ABFB88" w14:textId="77777777" w:rsidR="009E11E3" w:rsidRDefault="009E11E3">
            <w:r w:rsidRPr="008628C0">
              <w:rPr>
                <w:b/>
                <w:bCs/>
              </w:rPr>
              <w:t>What are we seeing?</w:t>
            </w:r>
          </w:p>
        </w:tc>
        <w:tc>
          <w:tcPr>
            <w:tcW w:w="3398" w:type="dxa"/>
          </w:tcPr>
          <w:p w14:paraId="6DDD819F" w14:textId="77777777" w:rsidR="009E11E3" w:rsidRDefault="009E11E3">
            <w:r w:rsidRPr="008628C0">
              <w:rPr>
                <w:b/>
                <w:bCs/>
              </w:rPr>
              <w:t>What is working well?</w:t>
            </w:r>
          </w:p>
        </w:tc>
        <w:tc>
          <w:tcPr>
            <w:tcW w:w="3398" w:type="dxa"/>
          </w:tcPr>
          <w:p w14:paraId="65C29C48" w14:textId="77777777" w:rsidR="009E11E3" w:rsidRDefault="009E11E3">
            <w:r w:rsidRPr="008628C0">
              <w:rPr>
                <w:b/>
                <w:bCs/>
              </w:rPr>
              <w:t>What needs to change?</w:t>
            </w:r>
          </w:p>
        </w:tc>
      </w:tr>
      <w:tr w:rsidR="00952A98" w14:paraId="60619684" w14:textId="77777777">
        <w:tc>
          <w:tcPr>
            <w:tcW w:w="3398" w:type="dxa"/>
          </w:tcPr>
          <w:p w14:paraId="6FB98FDA" w14:textId="77777777" w:rsidR="009E11E3" w:rsidRPr="00115884" w:rsidRDefault="009E11E3">
            <w:pPr>
              <w:spacing w:before="40" w:after="40"/>
              <w:rPr>
                <w:rStyle w:val="Emphasis"/>
                <w:b w:val="0"/>
                <w:bCs w:val="0"/>
                <w:i w:val="0"/>
                <w:iCs w:val="0"/>
              </w:rPr>
            </w:pPr>
            <w:r w:rsidRPr="00115884">
              <w:rPr>
                <w:rStyle w:val="Emphasis"/>
                <w:b w:val="0"/>
                <w:bCs w:val="0"/>
                <w:i w:val="0"/>
                <w:iCs w:val="0"/>
              </w:rPr>
              <w:t>Early joint reviews are occurring but feel agenda</w:t>
            </w:r>
            <w:r w:rsidRPr="00115884">
              <w:rPr>
                <w:rStyle w:val="Emphasis"/>
                <w:b w:val="0"/>
                <w:bCs w:val="0"/>
                <w:i w:val="0"/>
                <w:iCs w:val="0"/>
              </w:rPr>
              <w:noBreakHyphen/>
              <w:t>heavy.</w:t>
            </w:r>
          </w:p>
        </w:tc>
        <w:tc>
          <w:tcPr>
            <w:tcW w:w="3398" w:type="dxa"/>
          </w:tcPr>
          <w:p w14:paraId="3CD09A80" w14:textId="77777777" w:rsidR="009E11E3" w:rsidRPr="00115884" w:rsidRDefault="009E11E3">
            <w:pPr>
              <w:spacing w:before="40" w:after="40"/>
              <w:rPr>
                <w:rStyle w:val="Emphasis"/>
                <w:b w:val="0"/>
                <w:bCs w:val="0"/>
                <w:i w:val="0"/>
                <w:iCs w:val="0"/>
              </w:rPr>
            </w:pPr>
            <w:r w:rsidRPr="00115884">
              <w:rPr>
                <w:rStyle w:val="Emphasis"/>
                <w:b w:val="0"/>
                <w:bCs w:val="0"/>
                <w:i w:val="0"/>
                <w:iCs w:val="0"/>
              </w:rPr>
              <w:t>Improved openness and early issue identification.</w:t>
            </w:r>
          </w:p>
        </w:tc>
        <w:tc>
          <w:tcPr>
            <w:tcW w:w="3398" w:type="dxa"/>
          </w:tcPr>
          <w:p w14:paraId="29C40787" w14:textId="77777777" w:rsidR="009E11E3" w:rsidRPr="00115884" w:rsidRDefault="009E11E3">
            <w:pPr>
              <w:spacing w:before="40" w:after="40"/>
              <w:rPr>
                <w:rStyle w:val="Emphasis"/>
                <w:b w:val="0"/>
                <w:bCs w:val="0"/>
                <w:i w:val="0"/>
                <w:iCs w:val="0"/>
              </w:rPr>
            </w:pPr>
            <w:r w:rsidRPr="00115884">
              <w:rPr>
                <w:rStyle w:val="Emphasis"/>
                <w:b w:val="0"/>
                <w:bCs w:val="0"/>
                <w:i w:val="0"/>
                <w:iCs w:val="0"/>
              </w:rPr>
              <w:t>Allow more time for reflection and two</w:t>
            </w:r>
            <w:r w:rsidRPr="00115884">
              <w:rPr>
                <w:rStyle w:val="Emphasis"/>
                <w:b w:val="0"/>
                <w:bCs w:val="0"/>
                <w:i w:val="0"/>
                <w:iCs w:val="0"/>
              </w:rPr>
              <w:noBreakHyphen/>
              <w:t>way feedback.</w:t>
            </w:r>
          </w:p>
        </w:tc>
      </w:tr>
    </w:tbl>
    <w:p w14:paraId="1AD822F1" w14:textId="77777777" w:rsidR="009E11E3" w:rsidRPr="00572B10" w:rsidRDefault="009E11E3" w:rsidP="009E11E3">
      <w:pPr>
        <w:pStyle w:val="Heading3"/>
        <w:rPr>
          <w:sz w:val="28"/>
          <w:szCs w:val="22"/>
        </w:rPr>
      </w:pPr>
      <w:r w:rsidRPr="00572B10">
        <w:rPr>
          <w:sz w:val="28"/>
          <w:szCs w:val="22"/>
        </w:rPr>
        <w:t>ACT – Next steps</w:t>
      </w:r>
    </w:p>
    <w:tbl>
      <w:tblPr>
        <w:tblStyle w:val="PlainTable1"/>
        <w:tblW w:w="0" w:type="auto"/>
        <w:tblLook w:val="04A0" w:firstRow="1" w:lastRow="0" w:firstColumn="1" w:lastColumn="0" w:noHBand="0" w:noVBand="1"/>
      </w:tblPr>
      <w:tblGrid>
        <w:gridCol w:w="4531"/>
        <w:gridCol w:w="565"/>
        <w:gridCol w:w="4538"/>
        <w:gridCol w:w="560"/>
      </w:tblGrid>
      <w:tr w:rsidR="006D2822" w14:paraId="0CB6B5F1" w14:textId="77777777" w:rsidTr="009B6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BB7B4F3" w14:textId="3F2B0D81" w:rsidR="006D2822" w:rsidRPr="00D95BA4" w:rsidRDefault="006D2822" w:rsidP="006D2822">
            <w:pPr>
              <w:spacing w:after="0"/>
              <w:jc w:val="right"/>
              <w:rPr>
                <w:rFonts w:ascii="Segoe UI Symbol" w:hAnsi="Segoe UI Symbol" w:cs="Segoe UI Symbol"/>
                <w:b w:val="0"/>
                <w:bCs w:val="0"/>
              </w:rPr>
            </w:pPr>
            <w:r w:rsidRPr="00896ED5">
              <w:rPr>
                <w:b w:val="0"/>
                <w:bCs w:val="0"/>
              </w:rPr>
              <w:t>Keep doing what is working</w:t>
            </w:r>
          </w:p>
        </w:tc>
        <w:tc>
          <w:tcPr>
            <w:tcW w:w="565" w:type="dxa"/>
          </w:tcPr>
          <w:p w14:paraId="51A5D226" w14:textId="73230088" w:rsidR="006D2822" w:rsidRPr="00D95BA4" w:rsidRDefault="006D2822" w:rsidP="006D2822">
            <w:pPr>
              <w:spacing w:after="0"/>
              <w:jc w:val="center"/>
              <w:cnfStyle w:val="100000000000" w:firstRow="1" w:lastRow="0" w:firstColumn="0" w:lastColumn="0" w:oddVBand="0" w:evenVBand="0" w:oddHBand="0" w:evenHBand="0" w:firstRowFirstColumn="0" w:firstRowLastColumn="0" w:lastRowFirstColumn="0" w:lastRowLastColumn="0"/>
              <w:rPr>
                <w:rFonts w:ascii="Segoe UI Symbol" w:hAnsi="Segoe UI Symbol" w:cs="Segoe UI Symbol"/>
                <w:b w:val="0"/>
                <w:bCs w:val="0"/>
              </w:rPr>
            </w:pPr>
            <w:r>
              <w:rPr>
                <w:rFonts w:ascii="Segoe UI Symbol" w:hAnsi="Segoe UI Symbol" w:cs="Segoe UI Symbol"/>
                <w:b w:val="0"/>
                <w:bCs w:val="0"/>
              </w:rPr>
              <w:t>X</w:t>
            </w:r>
          </w:p>
        </w:tc>
        <w:tc>
          <w:tcPr>
            <w:tcW w:w="4538" w:type="dxa"/>
          </w:tcPr>
          <w:p w14:paraId="617BF004" w14:textId="05B4CAAA" w:rsidR="006D2822" w:rsidRPr="00D95BA4" w:rsidRDefault="006D2822" w:rsidP="006D2822">
            <w:pPr>
              <w:spacing w:after="0"/>
              <w:jc w:val="right"/>
              <w:cnfStyle w:val="100000000000" w:firstRow="1" w:lastRow="0" w:firstColumn="0" w:lastColumn="0" w:oddVBand="0" w:evenVBand="0" w:oddHBand="0" w:evenHBand="0" w:firstRowFirstColumn="0" w:firstRowLastColumn="0" w:lastRowFirstColumn="0" w:lastRowLastColumn="0"/>
              <w:rPr>
                <w:rFonts w:ascii="Segoe UI Symbol" w:hAnsi="Segoe UI Symbol" w:cs="Segoe UI Symbol"/>
                <w:b w:val="0"/>
                <w:bCs w:val="0"/>
              </w:rPr>
            </w:pPr>
            <w:r w:rsidRPr="00D95BA4">
              <w:rPr>
                <w:b w:val="0"/>
                <w:bCs w:val="0"/>
              </w:rPr>
              <w:t>Seek additional support or guidance</w:t>
            </w:r>
          </w:p>
        </w:tc>
        <w:tc>
          <w:tcPr>
            <w:tcW w:w="560" w:type="dxa"/>
          </w:tcPr>
          <w:p w14:paraId="6AB3BF17" w14:textId="77777777" w:rsidR="006D2822" w:rsidRDefault="006D2822" w:rsidP="006D2822">
            <w:pPr>
              <w:spacing w:after="0"/>
              <w:jc w:val="right"/>
              <w:cnfStyle w:val="100000000000" w:firstRow="1" w:lastRow="0" w:firstColumn="0" w:lastColumn="0" w:oddVBand="0" w:evenVBand="0" w:oddHBand="0" w:evenHBand="0" w:firstRowFirstColumn="0" w:firstRowLastColumn="0" w:lastRowFirstColumn="0" w:lastRowLastColumn="0"/>
              <w:rPr>
                <w:rFonts w:ascii="Segoe UI Symbol" w:hAnsi="Segoe UI Symbol" w:cs="Segoe UI Symbol"/>
              </w:rPr>
            </w:pPr>
          </w:p>
        </w:tc>
      </w:tr>
      <w:tr w:rsidR="006D2822" w14:paraId="051463E1" w14:textId="77777777" w:rsidTr="009B6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86E9732" w14:textId="4B0A75BD" w:rsidR="006D2822" w:rsidRPr="00D95BA4" w:rsidRDefault="006D2822" w:rsidP="006D2822">
            <w:pPr>
              <w:spacing w:after="0"/>
              <w:jc w:val="right"/>
              <w:rPr>
                <w:rFonts w:ascii="Segoe UI Symbol" w:hAnsi="Segoe UI Symbol" w:cs="Segoe UI Symbol"/>
                <w:b w:val="0"/>
                <w:bCs w:val="0"/>
              </w:rPr>
            </w:pPr>
            <w:r w:rsidRPr="00D95BA4">
              <w:rPr>
                <w:b w:val="0"/>
                <w:bCs w:val="0"/>
              </w:rPr>
              <w:t xml:space="preserve">Adjust actions or </w:t>
            </w:r>
            <w:r>
              <w:rPr>
                <w:b w:val="0"/>
                <w:bCs w:val="0"/>
              </w:rPr>
              <w:t>timing</w:t>
            </w:r>
          </w:p>
        </w:tc>
        <w:tc>
          <w:tcPr>
            <w:tcW w:w="565" w:type="dxa"/>
          </w:tcPr>
          <w:p w14:paraId="25AB3F4B" w14:textId="77777777" w:rsidR="006D2822" w:rsidRPr="00D95BA4" w:rsidRDefault="006D2822" w:rsidP="006D2822">
            <w:pPr>
              <w:spacing w:after="0"/>
              <w:jc w:val="righ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tc>
        <w:tc>
          <w:tcPr>
            <w:tcW w:w="4538" w:type="dxa"/>
          </w:tcPr>
          <w:p w14:paraId="35A7E9D4" w14:textId="042B3990" w:rsidR="006D2822" w:rsidRPr="00D95BA4" w:rsidRDefault="006D2822" w:rsidP="006D2822">
            <w:pPr>
              <w:spacing w:after="0"/>
              <w:jc w:val="righ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r>
              <w:t>Set new</w:t>
            </w:r>
            <w:r w:rsidRPr="00D95BA4">
              <w:t xml:space="preserve"> priorities for next cycle</w:t>
            </w:r>
          </w:p>
        </w:tc>
        <w:tc>
          <w:tcPr>
            <w:tcW w:w="560" w:type="dxa"/>
          </w:tcPr>
          <w:p w14:paraId="05C22BBB" w14:textId="77777777" w:rsidR="006D2822" w:rsidRDefault="006D2822" w:rsidP="006D2822">
            <w:pPr>
              <w:spacing w:after="0"/>
              <w:jc w:val="righ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rPr>
            </w:pPr>
          </w:p>
        </w:tc>
      </w:tr>
    </w:tbl>
    <w:p w14:paraId="70C13AFC" w14:textId="40AA3684" w:rsidR="009E11E3" w:rsidRDefault="009E11E3" w:rsidP="009E11E3">
      <w:pPr>
        <w:spacing w:after="0"/>
        <w:rPr>
          <w:b/>
          <w:bCs/>
        </w:rPr>
      </w:pPr>
    </w:p>
    <w:p w14:paraId="4000C1AB" w14:textId="77777777" w:rsidR="009E11E3" w:rsidRPr="008628C0" w:rsidRDefault="009E11E3" w:rsidP="009E11E3">
      <w:pPr>
        <w:spacing w:after="0"/>
      </w:pPr>
      <w:r w:rsidRPr="008628C0">
        <w:rPr>
          <w:b/>
          <w:bCs/>
        </w:rPr>
        <w:t>Key decisions / changes:</w:t>
      </w:r>
    </w:p>
    <w:p w14:paraId="78129B27" w14:textId="77777777" w:rsidR="009E11E3" w:rsidRPr="008628C0" w:rsidRDefault="009E11E3" w:rsidP="009E11E3">
      <w:pPr>
        <w:spacing w:after="0"/>
      </w:pPr>
    </w:p>
    <w:p w14:paraId="7CD725CB" w14:textId="77777777" w:rsidR="009E11E3" w:rsidRPr="008628C0" w:rsidRDefault="009E11E3" w:rsidP="009E11E3">
      <w:pPr>
        <w:spacing w:after="0"/>
      </w:pPr>
      <w:r w:rsidRPr="008628C0">
        <w:rPr>
          <w:b/>
          <w:bCs/>
        </w:rPr>
        <w:t>Next review date:</w:t>
      </w:r>
      <w:r w:rsidRPr="008628C0">
        <w:t xml:space="preserve"> ___________________</w:t>
      </w:r>
    </w:p>
    <w:p w14:paraId="64D1DC0C" w14:textId="77777777" w:rsidR="009E11E3" w:rsidRPr="006A0A25" w:rsidRDefault="009E11E3" w:rsidP="009E11E3">
      <w:pPr>
        <w:spacing w:after="0"/>
        <w:rPr>
          <w:b/>
          <w:bCs/>
          <w:sz w:val="18"/>
          <w:szCs w:val="20"/>
        </w:rPr>
      </w:pPr>
    </w:p>
    <w:p w14:paraId="74318152" w14:textId="5C3B3C87" w:rsidR="00480E1E" w:rsidRDefault="009E11E3" w:rsidP="00480E1E">
      <w:pPr>
        <w:spacing w:after="0"/>
      </w:pPr>
      <w:r w:rsidRPr="008628C0">
        <w:rPr>
          <w:b/>
          <w:bCs/>
        </w:rPr>
        <w:t>Note:</w:t>
      </w:r>
      <w:r w:rsidRPr="008628C0">
        <w:t xml:space="preserve"> This template is a supporting tool only and is for internal use. It does not require submission to the Department and may be adapted to suit </w:t>
      </w:r>
      <w:r w:rsidR="00E90A1B">
        <w:t xml:space="preserve">your </w:t>
      </w:r>
      <w:r w:rsidRPr="008628C0">
        <w:t>organisation</w:t>
      </w:r>
      <w:r w:rsidR="00E90A1B">
        <w:t>s</w:t>
      </w:r>
      <w:r w:rsidRPr="008628C0">
        <w:t xml:space="preserve"> context.</w:t>
      </w:r>
    </w:p>
    <w:sectPr w:rsidR="00480E1E" w:rsidSect="004B1ED9">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5E4D" w14:textId="77777777" w:rsidR="00EF0492" w:rsidRDefault="00EF0492" w:rsidP="008F3023">
      <w:pPr>
        <w:spacing w:after="0" w:line="240" w:lineRule="auto"/>
      </w:pPr>
      <w:r>
        <w:separator/>
      </w:r>
    </w:p>
  </w:endnote>
  <w:endnote w:type="continuationSeparator" w:id="0">
    <w:p w14:paraId="54EC078D" w14:textId="77777777" w:rsidR="00EF0492" w:rsidRDefault="00EF0492" w:rsidP="008F3023">
      <w:pPr>
        <w:spacing w:after="0" w:line="240" w:lineRule="auto"/>
      </w:pPr>
      <w:r>
        <w:continuationSeparator/>
      </w:r>
    </w:p>
  </w:endnote>
  <w:endnote w:type="continuationNotice" w:id="1">
    <w:p w14:paraId="2C677FFB" w14:textId="77777777" w:rsidR="00EF0492" w:rsidRDefault="00EF0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3C58" w14:textId="77777777" w:rsidR="00253B8A" w:rsidRDefault="00253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8422" w14:textId="79B63C84" w:rsidR="004D0662" w:rsidRDefault="004D0662">
    <w:pPr>
      <w:pStyle w:val="Footer"/>
    </w:pPr>
    <w:r>
      <w:rPr>
        <w:noProof/>
        <w:shd w:val="clear" w:color="auto" w:fill="E6E6E6"/>
        <w:lang w:eastAsia="en-AU"/>
      </w:rPr>
      <w:drawing>
        <wp:anchor distT="0" distB="0" distL="114300" distR="114300" simplePos="0" relativeHeight="251653632" behindDoc="1" locked="0" layoutInCell="1" allowOverlap="1" wp14:anchorId="64393B6E" wp14:editId="46B5D58A">
          <wp:simplePos x="0" y="0"/>
          <wp:positionH relativeFrom="page">
            <wp:posOffset>-22556</wp:posOffset>
          </wp:positionH>
          <wp:positionV relativeFrom="page">
            <wp:posOffset>9544431</wp:posOffset>
          </wp:positionV>
          <wp:extent cx="7563600" cy="1184400"/>
          <wp:effectExtent l="0" t="0" r="0" b="0"/>
          <wp:wrapNone/>
          <wp:docPr id="1133815629" name="Picture 11338156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08CB" w14:textId="51B284D3"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2608" behindDoc="1" locked="0" layoutInCell="1" allowOverlap="1" wp14:anchorId="4690B6E7" wp14:editId="38C594B6">
          <wp:simplePos x="0" y="0"/>
          <wp:positionH relativeFrom="page">
            <wp:posOffset>34945</wp:posOffset>
          </wp:positionH>
          <wp:positionV relativeFrom="page">
            <wp:align>bottom</wp:align>
          </wp:positionV>
          <wp:extent cx="7574400" cy="1184400"/>
          <wp:effectExtent l="0" t="0" r="7620" b="0"/>
          <wp:wrapNone/>
          <wp:docPr id="1023772157" name="Picture 102377215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p>
  <w:p w14:paraId="7C3F51D9" w14:textId="77777777" w:rsidR="008009CA" w:rsidRDefault="008009CA" w:rsidP="00B10EB1">
    <w:pPr>
      <w:ind w:left="-141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A0AF" w14:textId="0578A4E2" w:rsidR="004D0662" w:rsidRDefault="004D0662">
    <w:pPr>
      <w:pStyle w:val="Footer"/>
    </w:pPr>
    <w:r>
      <w:rPr>
        <w:noProof/>
        <w:shd w:val="clear" w:color="auto" w:fill="E6E6E6"/>
        <w:lang w:eastAsia="en-AU"/>
      </w:rPr>
      <w:drawing>
        <wp:anchor distT="0" distB="0" distL="114300" distR="114300" simplePos="0" relativeHeight="251654656" behindDoc="1" locked="0" layoutInCell="1" allowOverlap="1" wp14:anchorId="005A1C24" wp14:editId="57150EE1">
          <wp:simplePos x="0" y="0"/>
          <wp:positionH relativeFrom="page">
            <wp:posOffset>3122650</wp:posOffset>
          </wp:positionH>
          <wp:positionV relativeFrom="page">
            <wp:posOffset>6425794</wp:posOffset>
          </wp:positionV>
          <wp:extent cx="7563600" cy="1184400"/>
          <wp:effectExtent l="0" t="0" r="0" b="0"/>
          <wp:wrapNone/>
          <wp:docPr id="1458372695" name="Picture 145837269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r>
      <w:rPr>
        <w:noProof/>
        <w:shd w:val="clear" w:color="auto" w:fill="E6E6E6"/>
        <w:lang w:eastAsia="en-AU"/>
      </w:rPr>
      <w:drawing>
        <wp:anchor distT="0" distB="0" distL="114300" distR="114300" simplePos="0" relativeHeight="251655680" behindDoc="1" locked="0" layoutInCell="1" allowOverlap="1" wp14:anchorId="45114ADE" wp14:editId="4371F2B3">
          <wp:simplePos x="0" y="0"/>
          <wp:positionH relativeFrom="page">
            <wp:posOffset>-22556</wp:posOffset>
          </wp:positionH>
          <wp:positionV relativeFrom="page">
            <wp:posOffset>9544431</wp:posOffset>
          </wp:positionV>
          <wp:extent cx="7563600" cy="1184400"/>
          <wp:effectExtent l="0" t="0" r="0" b="0"/>
          <wp:wrapNone/>
          <wp:docPr id="906183659" name="Picture 90618365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45DF" w14:textId="058BB7E9" w:rsidR="004D0662" w:rsidRDefault="004D0662" w:rsidP="00D86E50">
    <w:pPr>
      <w:tabs>
        <w:tab w:val="left" w:pos="3040"/>
      </w:tabs>
      <w:jc w:val="center"/>
    </w:pPr>
    <w:r>
      <w:rPr>
        <w:noProof/>
        <w:shd w:val="clear" w:color="auto" w:fill="E6E6E6"/>
        <w:lang w:eastAsia="en-AU"/>
      </w:rPr>
      <w:drawing>
        <wp:anchor distT="0" distB="0" distL="114300" distR="114300" simplePos="0" relativeHeight="251656704" behindDoc="1" locked="0" layoutInCell="1" allowOverlap="1" wp14:anchorId="4337D601" wp14:editId="0AB5DD46">
          <wp:simplePos x="0" y="0"/>
          <wp:positionH relativeFrom="page">
            <wp:posOffset>-940</wp:posOffset>
          </wp:positionH>
          <wp:positionV relativeFrom="page">
            <wp:posOffset>9504426</wp:posOffset>
          </wp:positionV>
          <wp:extent cx="7563600" cy="1184400"/>
          <wp:effectExtent l="0" t="0" r="0" b="0"/>
          <wp:wrapNone/>
          <wp:docPr id="717853135" name="Picture 71785313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r>
      <w:rPr>
        <w:noProof/>
        <w:shd w:val="clear" w:color="auto" w:fill="E6E6E6"/>
        <w:lang w:eastAsia="en-AU"/>
      </w:rPr>
      <w:drawing>
        <wp:anchor distT="0" distB="0" distL="114300" distR="114300" simplePos="0" relativeHeight="251657728" behindDoc="1" locked="0" layoutInCell="1" allowOverlap="1" wp14:anchorId="375703D1" wp14:editId="54F462ED">
          <wp:simplePos x="0" y="0"/>
          <wp:positionH relativeFrom="page">
            <wp:posOffset>3100705</wp:posOffset>
          </wp:positionH>
          <wp:positionV relativeFrom="page">
            <wp:posOffset>6379921</wp:posOffset>
          </wp:positionV>
          <wp:extent cx="7563600" cy="1184400"/>
          <wp:effectExtent l="0" t="0" r="0" b="0"/>
          <wp:wrapNone/>
          <wp:docPr id="601112036" name="Picture 60111203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260680195"/>
        <w:docPartObj>
          <w:docPartGallery w:val="Page Numbers (Bottom of Page)"/>
          <w:docPartUnique/>
        </w:docPartObj>
      </w:sdtPr>
      <w:sdtEndPr>
        <w:rPr>
          <w:noProof/>
          <w:color w:val="auto"/>
          <w:shd w:val="clear" w:color="auto" w:fill="auto"/>
        </w:rPr>
      </w:sdtEndPr>
      <w:sdtContent/>
    </w:sdt>
  </w:p>
  <w:p w14:paraId="77E647B0" w14:textId="3E411E62" w:rsidR="004D0662" w:rsidRDefault="004D0662" w:rsidP="00B10EB1">
    <w:pPr>
      <w:ind w:left="-1417"/>
    </w:pPr>
    <w:r>
      <w:rPr>
        <w:noProof/>
        <w:color w:val="2B579A"/>
        <w:shd w:val="clear" w:color="auto" w:fill="E6E6E6"/>
        <w:lang w:eastAsia="en-AU"/>
      </w:rPr>
      <w:drawing>
        <wp:anchor distT="0" distB="0" distL="114300" distR="114300" simplePos="0" relativeHeight="251658752" behindDoc="1" locked="0" layoutInCell="1" allowOverlap="1" wp14:anchorId="5859164F" wp14:editId="73F77FCD">
          <wp:simplePos x="0" y="0"/>
          <wp:positionH relativeFrom="page">
            <wp:posOffset>2244115</wp:posOffset>
          </wp:positionH>
          <wp:positionV relativeFrom="page">
            <wp:posOffset>8410575</wp:posOffset>
          </wp:positionV>
          <wp:extent cx="7574400" cy="1184400"/>
          <wp:effectExtent l="0" t="0" r="7620" b="0"/>
          <wp:wrapNone/>
          <wp:docPr id="11456671" name="Picture 1145667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FA29" w14:textId="77777777" w:rsidR="00EF0492" w:rsidRDefault="00EF0492" w:rsidP="008F3023">
      <w:pPr>
        <w:spacing w:after="0" w:line="240" w:lineRule="auto"/>
      </w:pPr>
      <w:r>
        <w:separator/>
      </w:r>
    </w:p>
  </w:footnote>
  <w:footnote w:type="continuationSeparator" w:id="0">
    <w:p w14:paraId="3819F051" w14:textId="77777777" w:rsidR="00EF0492" w:rsidRDefault="00EF0492" w:rsidP="008F3023">
      <w:pPr>
        <w:spacing w:after="0" w:line="240" w:lineRule="auto"/>
      </w:pPr>
      <w:r>
        <w:continuationSeparator/>
      </w:r>
    </w:p>
  </w:footnote>
  <w:footnote w:type="continuationNotice" w:id="1">
    <w:p w14:paraId="6985EF8C" w14:textId="77777777" w:rsidR="00EF0492" w:rsidRDefault="00EF04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FA9E" w14:textId="77777777" w:rsidR="00253B8A" w:rsidRDefault="00253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878826"/>
      <w:docPartObj>
        <w:docPartGallery w:val="Watermarks"/>
        <w:docPartUnique/>
      </w:docPartObj>
    </w:sdtPr>
    <w:sdtEndPr/>
    <w:sdtContent>
      <w:p w14:paraId="0B222BDF" w14:textId="4F84E23B" w:rsidR="00253B8A" w:rsidRDefault="00EF0492">
        <w:pPr>
          <w:pStyle w:val="Header"/>
        </w:pPr>
        <w:r>
          <w:rPr>
            <w:noProof/>
          </w:rPr>
          <w:pict w14:anchorId="2970E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57" type="#_x0000_t136" style="position:absolute;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0B72" w14:textId="4AA2B2C5" w:rsidR="009B7081" w:rsidRDefault="009B70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A907" w14:textId="17299350" w:rsidR="00B47884" w:rsidRDefault="00384F1B">
    <w:pPr>
      <w:pStyle w:val="Header"/>
    </w:pPr>
    <w:r>
      <w:rPr>
        <w:noProof/>
      </w:rPr>
      <mc:AlternateContent>
        <mc:Choice Requires="wps">
          <w:drawing>
            <wp:anchor distT="0" distB="0" distL="114300" distR="114300" simplePos="0" relativeHeight="251659776" behindDoc="1" locked="0" layoutInCell="0" allowOverlap="1" wp14:anchorId="6B5CA82D" wp14:editId="2F1A35A1">
              <wp:simplePos x="0" y="0"/>
              <wp:positionH relativeFrom="margin">
                <wp:align>center</wp:align>
              </wp:positionH>
              <wp:positionV relativeFrom="margin">
                <wp:align>center</wp:align>
              </wp:positionV>
              <wp:extent cx="6525260" cy="2609850"/>
              <wp:effectExtent l="0" t="1809750" r="0" b="1438275"/>
              <wp:wrapNone/>
              <wp:docPr id="124661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260"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79A6A0" w14:textId="77777777" w:rsidR="00384F1B" w:rsidRDefault="00384F1B" w:rsidP="00384F1B">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5CA82D" id="_x0000_t202" coordsize="21600,21600" o:spt="202" path="m,l,21600r21600,l21600,xe">
              <v:stroke joinstyle="miter"/>
              <v:path gradientshapeok="t" o:connecttype="rect"/>
            </v:shapetype>
            <v:shape id="Text Box 5" o:spid="_x0000_s1030" type="#_x0000_t202" style="position:absolute;margin-left:0;margin-top:0;width:513.8pt;height:205.5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" o:allowincell="f" filled="f" stroked="f">
              <v:stroke joinstyle="round"/>
              <o:lock v:ext="edit" shapetype="t"/>
              <v:textbox style="mso-fit-shape-to-text:t">
                <w:txbxContent>
                  <w:p w14:paraId="2279A6A0" w14:textId="77777777" w:rsidR="00384F1B" w:rsidRDefault="00384F1B" w:rsidP="00384F1B">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354" w14:textId="6C7F3BF2" w:rsidR="00B47884" w:rsidRDefault="00384F1B">
    <w:pPr>
      <w:pStyle w:val="Header"/>
    </w:pPr>
    <w:r>
      <w:rPr>
        <w:noProof/>
      </w:rPr>
      <mc:AlternateContent>
        <mc:Choice Requires="wps">
          <w:drawing>
            <wp:anchor distT="0" distB="0" distL="114300" distR="114300" simplePos="0" relativeHeight="251660800" behindDoc="1" locked="0" layoutInCell="0" allowOverlap="1" wp14:anchorId="376F3036" wp14:editId="5B4CF9FC">
              <wp:simplePos x="0" y="0"/>
              <wp:positionH relativeFrom="margin">
                <wp:align>center</wp:align>
              </wp:positionH>
              <wp:positionV relativeFrom="margin">
                <wp:align>center</wp:align>
              </wp:positionV>
              <wp:extent cx="6525260" cy="2609850"/>
              <wp:effectExtent l="0" t="1809750" r="0" b="1438275"/>
              <wp:wrapNone/>
              <wp:docPr id="1172090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260"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83B86D" w14:textId="77777777" w:rsidR="00384F1B" w:rsidRDefault="00384F1B" w:rsidP="00384F1B">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F3036" id="_x0000_t202" coordsize="21600,21600" o:spt="202" path="m,l,21600r21600,l21600,xe">
              <v:stroke joinstyle="miter"/>
              <v:path gradientshapeok="t" o:connecttype="rect"/>
            </v:shapetype>
            <v:shape id="Text Box 6" o:spid="_x0000_s1031" type="#_x0000_t202" style="position:absolute;margin-left:0;margin-top:0;width:513.8pt;height:205.5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" o:allowincell="f" filled="f" stroked="f">
              <v:stroke joinstyle="round"/>
              <o:lock v:ext="edit" shapetype="t"/>
              <v:textbox style="mso-fit-shape-to-text:t">
                <w:txbxContent>
                  <w:p w14:paraId="6683B86D" w14:textId="77777777" w:rsidR="00384F1B" w:rsidRDefault="00384F1B" w:rsidP="00384F1B">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18DF" w14:textId="291C0311" w:rsidR="00B47884" w:rsidRDefault="00384F1B">
    <w:pPr>
      <w:pStyle w:val="Header"/>
    </w:pPr>
    <w:r>
      <w:rPr>
        <w:noProof/>
      </w:rPr>
      <mc:AlternateContent>
        <mc:Choice Requires="wps">
          <w:drawing>
            <wp:anchor distT="0" distB="0" distL="114300" distR="114300" simplePos="0" relativeHeight="251661824" behindDoc="1" locked="0" layoutInCell="0" allowOverlap="1" wp14:anchorId="6867F198" wp14:editId="26F20B2B">
              <wp:simplePos x="0" y="0"/>
              <wp:positionH relativeFrom="margin">
                <wp:align>center</wp:align>
              </wp:positionH>
              <wp:positionV relativeFrom="margin">
                <wp:align>center</wp:align>
              </wp:positionV>
              <wp:extent cx="6525260" cy="2609850"/>
              <wp:effectExtent l="0" t="1809750" r="0" b="1438275"/>
              <wp:wrapNone/>
              <wp:docPr id="850265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260"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FACDFD" w14:textId="77777777" w:rsidR="00384F1B" w:rsidRDefault="00384F1B" w:rsidP="00384F1B">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67F198" id="_x0000_t202" coordsize="21600,21600" o:spt="202" path="m,l,21600r21600,l21600,xe">
              <v:stroke joinstyle="miter"/>
              <v:path gradientshapeok="t" o:connecttype="rect"/>
            </v:shapetype>
            <v:shape id="Text Box 7" o:spid="_x0000_s1032" type="#_x0000_t202" style="position:absolute;margin-left:0;margin-top:0;width:513.8pt;height:205.5pt;rotation:-45;z-index:-25165822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" o:allowincell="f" filled="f" stroked="f">
              <v:stroke joinstyle="round"/>
              <o:lock v:ext="edit" shapetype="t"/>
              <v:textbox style="mso-fit-shape-to-text:t">
                <w:txbxContent>
                  <w:p w14:paraId="31FACDFD" w14:textId="77777777" w:rsidR="00384F1B" w:rsidRDefault="00384F1B" w:rsidP="00384F1B">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46040"/>
    <w:multiLevelType w:val="hybridMultilevel"/>
    <w:tmpl w:val="79623F12"/>
    <w:lvl w:ilvl="0" w:tplc="3F8AF17C">
      <w:numFmt w:val="bullet"/>
      <w:lvlText w:val="•"/>
      <w:lvlJc w:val="left"/>
      <w:pPr>
        <w:ind w:left="720" w:hanging="360"/>
      </w:pPr>
      <w:rPr>
        <w:rFonts w:ascii="Tahoma" w:eastAsiaTheme="minorHAnsi" w:hAnsi="Tahoma" w:cs="Tahoma"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1663B5"/>
    <w:multiLevelType w:val="multilevel"/>
    <w:tmpl w:val="D7A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12F34"/>
    <w:multiLevelType w:val="multilevel"/>
    <w:tmpl w:val="575E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FF5B89"/>
    <w:multiLevelType w:val="hybridMultilevel"/>
    <w:tmpl w:val="FF58658A"/>
    <w:lvl w:ilvl="0" w:tplc="3F8AF17C">
      <w:numFmt w:val="bullet"/>
      <w:lvlText w:val="•"/>
      <w:lvlJc w:val="left"/>
      <w:pPr>
        <w:ind w:left="720" w:hanging="360"/>
      </w:pPr>
      <w:rPr>
        <w:rFonts w:ascii="Tahoma" w:eastAsiaTheme="minorHAnsi" w:hAnsi="Tahoma" w:cs="Tahoma"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DA277D"/>
    <w:multiLevelType w:val="hybridMultilevel"/>
    <w:tmpl w:val="20F00B34"/>
    <w:lvl w:ilvl="0" w:tplc="3F8AF17C">
      <w:numFmt w:val="bullet"/>
      <w:lvlText w:val="•"/>
      <w:lvlJc w:val="left"/>
      <w:pPr>
        <w:ind w:left="720" w:hanging="360"/>
      </w:pPr>
      <w:rPr>
        <w:rFonts w:ascii="Tahoma" w:eastAsiaTheme="minorHAnsi" w:hAnsi="Tahoma" w:cs="Tahoma"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223805"/>
    <w:multiLevelType w:val="multilevel"/>
    <w:tmpl w:val="9FDEB948"/>
    <w:numStyleLink w:val="DSSBulletList"/>
  </w:abstractNum>
  <w:abstractNum w:abstractNumId="7"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16209D5"/>
    <w:multiLevelType w:val="hybridMultilevel"/>
    <w:tmpl w:val="B8AEA4FC"/>
    <w:lvl w:ilvl="0" w:tplc="3F8AF17C">
      <w:numFmt w:val="bullet"/>
      <w:lvlText w:val="•"/>
      <w:lvlJc w:val="left"/>
      <w:pPr>
        <w:ind w:left="720" w:hanging="360"/>
      </w:pPr>
      <w:rPr>
        <w:rFonts w:ascii="Tahoma" w:eastAsiaTheme="minorHAnsi" w:hAnsi="Tahoma" w:cs="Tahoma"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0" w15:restartNumberingAfterBreak="0">
    <w:nsid w:val="7E432E2D"/>
    <w:multiLevelType w:val="multilevel"/>
    <w:tmpl w:val="7A5ECA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heme="minorHAnsi"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616384">
    <w:abstractNumId w:val="9"/>
  </w:num>
  <w:num w:numId="2" w16cid:durableId="1422482963">
    <w:abstractNumId w:val="7"/>
  </w:num>
  <w:num w:numId="3" w16cid:durableId="1314525174">
    <w:abstractNumId w:val="3"/>
  </w:num>
  <w:num w:numId="4" w16cid:durableId="2046100428">
    <w:abstractNumId w:val="6"/>
  </w:num>
  <w:num w:numId="5" w16cid:durableId="706297367">
    <w:abstractNumId w:val="1"/>
  </w:num>
  <w:num w:numId="6" w16cid:durableId="1230650840">
    <w:abstractNumId w:val="10"/>
  </w:num>
  <w:num w:numId="7" w16cid:durableId="1282227304">
    <w:abstractNumId w:val="2"/>
  </w:num>
  <w:num w:numId="8" w16cid:durableId="1121728025">
    <w:abstractNumId w:val="4"/>
  </w:num>
  <w:num w:numId="9" w16cid:durableId="2095347611">
    <w:abstractNumId w:val="5"/>
  </w:num>
  <w:num w:numId="10" w16cid:durableId="1206943381">
    <w:abstractNumId w:val="8"/>
  </w:num>
  <w:num w:numId="11" w16cid:durableId="190803128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0B"/>
    <w:rsid w:val="00001622"/>
    <w:rsid w:val="00001B3F"/>
    <w:rsid w:val="000029E6"/>
    <w:rsid w:val="000035A7"/>
    <w:rsid w:val="00003E14"/>
    <w:rsid w:val="00003F94"/>
    <w:rsid w:val="00004B27"/>
    <w:rsid w:val="000059E6"/>
    <w:rsid w:val="000060ED"/>
    <w:rsid w:val="000072F2"/>
    <w:rsid w:val="000102C7"/>
    <w:rsid w:val="00010F82"/>
    <w:rsid w:val="0001226E"/>
    <w:rsid w:val="00012CD0"/>
    <w:rsid w:val="000132D2"/>
    <w:rsid w:val="000140B8"/>
    <w:rsid w:val="00014120"/>
    <w:rsid w:val="000149A4"/>
    <w:rsid w:val="00014E88"/>
    <w:rsid w:val="00015A04"/>
    <w:rsid w:val="0001706B"/>
    <w:rsid w:val="00017563"/>
    <w:rsid w:val="000178A7"/>
    <w:rsid w:val="00017E27"/>
    <w:rsid w:val="00017EC0"/>
    <w:rsid w:val="0002015D"/>
    <w:rsid w:val="00020CFD"/>
    <w:rsid w:val="00021ADB"/>
    <w:rsid w:val="00021B3B"/>
    <w:rsid w:val="00021C7A"/>
    <w:rsid w:val="00024739"/>
    <w:rsid w:val="00025A1F"/>
    <w:rsid w:val="00025AB4"/>
    <w:rsid w:val="000271C3"/>
    <w:rsid w:val="000274B3"/>
    <w:rsid w:val="00030E78"/>
    <w:rsid w:val="00031197"/>
    <w:rsid w:val="000317E3"/>
    <w:rsid w:val="00031E50"/>
    <w:rsid w:val="00032244"/>
    <w:rsid w:val="0003310E"/>
    <w:rsid w:val="00034AAC"/>
    <w:rsid w:val="00034E82"/>
    <w:rsid w:val="00035CFE"/>
    <w:rsid w:val="00035F8B"/>
    <w:rsid w:val="00036AA3"/>
    <w:rsid w:val="00037A1D"/>
    <w:rsid w:val="00037A86"/>
    <w:rsid w:val="00037B10"/>
    <w:rsid w:val="00037F82"/>
    <w:rsid w:val="00040B3D"/>
    <w:rsid w:val="00040C95"/>
    <w:rsid w:val="00041A0C"/>
    <w:rsid w:val="00041E0D"/>
    <w:rsid w:val="00042D26"/>
    <w:rsid w:val="000435FC"/>
    <w:rsid w:val="00044683"/>
    <w:rsid w:val="00044684"/>
    <w:rsid w:val="00044A5F"/>
    <w:rsid w:val="0004512B"/>
    <w:rsid w:val="00046C31"/>
    <w:rsid w:val="00047B25"/>
    <w:rsid w:val="0004A817"/>
    <w:rsid w:val="00050EA0"/>
    <w:rsid w:val="00051863"/>
    <w:rsid w:val="00052178"/>
    <w:rsid w:val="000539A0"/>
    <w:rsid w:val="00053AEB"/>
    <w:rsid w:val="00054F5F"/>
    <w:rsid w:val="00055832"/>
    <w:rsid w:val="00060ADF"/>
    <w:rsid w:val="00060AF7"/>
    <w:rsid w:val="00062411"/>
    <w:rsid w:val="0006250C"/>
    <w:rsid w:val="0006381B"/>
    <w:rsid w:val="00064140"/>
    <w:rsid w:val="0006499B"/>
    <w:rsid w:val="00065DCF"/>
    <w:rsid w:val="000663FC"/>
    <w:rsid w:val="000674F9"/>
    <w:rsid w:val="000679CE"/>
    <w:rsid w:val="00067CB9"/>
    <w:rsid w:val="000701DF"/>
    <w:rsid w:val="000712DE"/>
    <w:rsid w:val="0007176D"/>
    <w:rsid w:val="00071F2B"/>
    <w:rsid w:val="00072CB0"/>
    <w:rsid w:val="0007307A"/>
    <w:rsid w:val="0007334D"/>
    <w:rsid w:val="00073F2D"/>
    <w:rsid w:val="00074024"/>
    <w:rsid w:val="00074B5D"/>
    <w:rsid w:val="000750D2"/>
    <w:rsid w:val="000805D3"/>
    <w:rsid w:val="00081304"/>
    <w:rsid w:val="00081610"/>
    <w:rsid w:val="00081807"/>
    <w:rsid w:val="00082614"/>
    <w:rsid w:val="0008385D"/>
    <w:rsid w:val="00085DAD"/>
    <w:rsid w:val="00085EC5"/>
    <w:rsid w:val="000871F9"/>
    <w:rsid w:val="0008777B"/>
    <w:rsid w:val="00091310"/>
    <w:rsid w:val="00091ABE"/>
    <w:rsid w:val="00091F85"/>
    <w:rsid w:val="00092252"/>
    <w:rsid w:val="00092FFE"/>
    <w:rsid w:val="0009347D"/>
    <w:rsid w:val="00093753"/>
    <w:rsid w:val="00094636"/>
    <w:rsid w:val="00095983"/>
    <w:rsid w:val="0009633C"/>
    <w:rsid w:val="00096ABB"/>
    <w:rsid w:val="00097F18"/>
    <w:rsid w:val="000A0260"/>
    <w:rsid w:val="000A1971"/>
    <w:rsid w:val="000A1AB9"/>
    <w:rsid w:val="000A1BBF"/>
    <w:rsid w:val="000A25C4"/>
    <w:rsid w:val="000A3D57"/>
    <w:rsid w:val="000A4886"/>
    <w:rsid w:val="000A48E5"/>
    <w:rsid w:val="000A4C53"/>
    <w:rsid w:val="000A5D5A"/>
    <w:rsid w:val="000A5D97"/>
    <w:rsid w:val="000A751F"/>
    <w:rsid w:val="000A7B0C"/>
    <w:rsid w:val="000B1B05"/>
    <w:rsid w:val="000B1E27"/>
    <w:rsid w:val="000B4012"/>
    <w:rsid w:val="000B4054"/>
    <w:rsid w:val="000B4974"/>
    <w:rsid w:val="000B4976"/>
    <w:rsid w:val="000B59AF"/>
    <w:rsid w:val="000B5EF5"/>
    <w:rsid w:val="000B74C9"/>
    <w:rsid w:val="000B7814"/>
    <w:rsid w:val="000B7D80"/>
    <w:rsid w:val="000C001B"/>
    <w:rsid w:val="000C18A0"/>
    <w:rsid w:val="000C212C"/>
    <w:rsid w:val="000C2549"/>
    <w:rsid w:val="000C2807"/>
    <w:rsid w:val="000C2865"/>
    <w:rsid w:val="000C2E05"/>
    <w:rsid w:val="000C3455"/>
    <w:rsid w:val="000C35F1"/>
    <w:rsid w:val="000C3994"/>
    <w:rsid w:val="000C40D0"/>
    <w:rsid w:val="000C4A0F"/>
    <w:rsid w:val="000D055C"/>
    <w:rsid w:val="000D0755"/>
    <w:rsid w:val="000D2B07"/>
    <w:rsid w:val="000D342D"/>
    <w:rsid w:val="000D3B82"/>
    <w:rsid w:val="000D5965"/>
    <w:rsid w:val="000D676C"/>
    <w:rsid w:val="000D6E3E"/>
    <w:rsid w:val="000D7DB7"/>
    <w:rsid w:val="000E0D07"/>
    <w:rsid w:val="000E10E5"/>
    <w:rsid w:val="000E1C74"/>
    <w:rsid w:val="000E1EE8"/>
    <w:rsid w:val="000E2098"/>
    <w:rsid w:val="000E29D7"/>
    <w:rsid w:val="000E3906"/>
    <w:rsid w:val="000E3EDE"/>
    <w:rsid w:val="000E487F"/>
    <w:rsid w:val="000E5041"/>
    <w:rsid w:val="000E5367"/>
    <w:rsid w:val="000E5829"/>
    <w:rsid w:val="000E6227"/>
    <w:rsid w:val="000E753F"/>
    <w:rsid w:val="000E7F11"/>
    <w:rsid w:val="000F0ED3"/>
    <w:rsid w:val="000F2179"/>
    <w:rsid w:val="000F2C45"/>
    <w:rsid w:val="000F54B8"/>
    <w:rsid w:val="000F5B57"/>
    <w:rsid w:val="000F67BD"/>
    <w:rsid w:val="000F7266"/>
    <w:rsid w:val="000F75FC"/>
    <w:rsid w:val="001011F0"/>
    <w:rsid w:val="00101688"/>
    <w:rsid w:val="00102E06"/>
    <w:rsid w:val="00103089"/>
    <w:rsid w:val="001035A1"/>
    <w:rsid w:val="00103829"/>
    <w:rsid w:val="001048D6"/>
    <w:rsid w:val="001055BA"/>
    <w:rsid w:val="00107784"/>
    <w:rsid w:val="0010785F"/>
    <w:rsid w:val="00107DB8"/>
    <w:rsid w:val="001106C1"/>
    <w:rsid w:val="00110E2F"/>
    <w:rsid w:val="00110E37"/>
    <w:rsid w:val="00111BB0"/>
    <w:rsid w:val="0011352C"/>
    <w:rsid w:val="0011428C"/>
    <w:rsid w:val="0011559F"/>
    <w:rsid w:val="00115884"/>
    <w:rsid w:val="001202BD"/>
    <w:rsid w:val="001202F8"/>
    <w:rsid w:val="00121F23"/>
    <w:rsid w:val="00122FCF"/>
    <w:rsid w:val="001237D5"/>
    <w:rsid w:val="0012629A"/>
    <w:rsid w:val="00126422"/>
    <w:rsid w:val="001277AB"/>
    <w:rsid w:val="0013039B"/>
    <w:rsid w:val="00130B07"/>
    <w:rsid w:val="00130CC5"/>
    <w:rsid w:val="001325E3"/>
    <w:rsid w:val="001334F1"/>
    <w:rsid w:val="001344D5"/>
    <w:rsid w:val="00134A68"/>
    <w:rsid w:val="00134A90"/>
    <w:rsid w:val="00135A2B"/>
    <w:rsid w:val="0013602F"/>
    <w:rsid w:val="00136752"/>
    <w:rsid w:val="00136789"/>
    <w:rsid w:val="00136E1C"/>
    <w:rsid w:val="001378C9"/>
    <w:rsid w:val="00141864"/>
    <w:rsid w:val="001423B8"/>
    <w:rsid w:val="0014371F"/>
    <w:rsid w:val="001438AE"/>
    <w:rsid w:val="00144CDB"/>
    <w:rsid w:val="001452E3"/>
    <w:rsid w:val="001453FA"/>
    <w:rsid w:val="0014613A"/>
    <w:rsid w:val="001466E1"/>
    <w:rsid w:val="0015021A"/>
    <w:rsid w:val="00151009"/>
    <w:rsid w:val="001510D7"/>
    <w:rsid w:val="001526AE"/>
    <w:rsid w:val="0015330C"/>
    <w:rsid w:val="00156035"/>
    <w:rsid w:val="00157A93"/>
    <w:rsid w:val="001603CC"/>
    <w:rsid w:val="001613C2"/>
    <w:rsid w:val="001613E8"/>
    <w:rsid w:val="00161696"/>
    <w:rsid w:val="00161B63"/>
    <w:rsid w:val="00161D9B"/>
    <w:rsid w:val="00162581"/>
    <w:rsid w:val="00162F2C"/>
    <w:rsid w:val="00163411"/>
    <w:rsid w:val="001638AA"/>
    <w:rsid w:val="00163CD6"/>
    <w:rsid w:val="00163D27"/>
    <w:rsid w:val="00166521"/>
    <w:rsid w:val="0016667F"/>
    <w:rsid w:val="00170DD7"/>
    <w:rsid w:val="00171EE1"/>
    <w:rsid w:val="00171FF4"/>
    <w:rsid w:val="00172B94"/>
    <w:rsid w:val="0017344E"/>
    <w:rsid w:val="00173F4D"/>
    <w:rsid w:val="00174089"/>
    <w:rsid w:val="00174F24"/>
    <w:rsid w:val="00174F7B"/>
    <w:rsid w:val="00175034"/>
    <w:rsid w:val="00175F02"/>
    <w:rsid w:val="0017601F"/>
    <w:rsid w:val="001762A5"/>
    <w:rsid w:val="00177DB8"/>
    <w:rsid w:val="00180462"/>
    <w:rsid w:val="00180EE4"/>
    <w:rsid w:val="0018101F"/>
    <w:rsid w:val="00181805"/>
    <w:rsid w:val="001822C5"/>
    <w:rsid w:val="00182412"/>
    <w:rsid w:val="00182627"/>
    <w:rsid w:val="00183BAA"/>
    <w:rsid w:val="00185227"/>
    <w:rsid w:val="001852FA"/>
    <w:rsid w:val="001867C4"/>
    <w:rsid w:val="0018757D"/>
    <w:rsid w:val="001878E8"/>
    <w:rsid w:val="00187AAF"/>
    <w:rsid w:val="001900B2"/>
    <w:rsid w:val="00190C4C"/>
    <w:rsid w:val="00190DD2"/>
    <w:rsid w:val="001912EF"/>
    <w:rsid w:val="0019160C"/>
    <w:rsid w:val="001931E7"/>
    <w:rsid w:val="0019614B"/>
    <w:rsid w:val="00197000"/>
    <w:rsid w:val="00197B27"/>
    <w:rsid w:val="001A0F24"/>
    <w:rsid w:val="001A115F"/>
    <w:rsid w:val="001A16D8"/>
    <w:rsid w:val="001A25B3"/>
    <w:rsid w:val="001A3AC9"/>
    <w:rsid w:val="001A3C64"/>
    <w:rsid w:val="001A482F"/>
    <w:rsid w:val="001A5361"/>
    <w:rsid w:val="001A7461"/>
    <w:rsid w:val="001A79CA"/>
    <w:rsid w:val="001A7A85"/>
    <w:rsid w:val="001B046E"/>
    <w:rsid w:val="001B08FB"/>
    <w:rsid w:val="001B0C01"/>
    <w:rsid w:val="001B103E"/>
    <w:rsid w:val="001B13EB"/>
    <w:rsid w:val="001B158A"/>
    <w:rsid w:val="001B369C"/>
    <w:rsid w:val="001B527C"/>
    <w:rsid w:val="001B7D2C"/>
    <w:rsid w:val="001B7D7F"/>
    <w:rsid w:val="001B7D97"/>
    <w:rsid w:val="001C1902"/>
    <w:rsid w:val="001C1F10"/>
    <w:rsid w:val="001C2253"/>
    <w:rsid w:val="001C2CFB"/>
    <w:rsid w:val="001C3CD1"/>
    <w:rsid w:val="001C3D52"/>
    <w:rsid w:val="001C3F7D"/>
    <w:rsid w:val="001C4603"/>
    <w:rsid w:val="001C4616"/>
    <w:rsid w:val="001C50A6"/>
    <w:rsid w:val="001C50C4"/>
    <w:rsid w:val="001C64F8"/>
    <w:rsid w:val="001C6898"/>
    <w:rsid w:val="001C79E2"/>
    <w:rsid w:val="001D0DCD"/>
    <w:rsid w:val="001D0F6D"/>
    <w:rsid w:val="001D0FFB"/>
    <w:rsid w:val="001D1528"/>
    <w:rsid w:val="001D1654"/>
    <w:rsid w:val="001D1820"/>
    <w:rsid w:val="001D2CB1"/>
    <w:rsid w:val="001D309B"/>
    <w:rsid w:val="001D4126"/>
    <w:rsid w:val="001D6B36"/>
    <w:rsid w:val="001D6F5C"/>
    <w:rsid w:val="001D704C"/>
    <w:rsid w:val="001D7D6F"/>
    <w:rsid w:val="001E0153"/>
    <w:rsid w:val="001E07D1"/>
    <w:rsid w:val="001E11C7"/>
    <w:rsid w:val="001E2A9A"/>
    <w:rsid w:val="001E39FC"/>
    <w:rsid w:val="001E3B04"/>
    <w:rsid w:val="001E4D2F"/>
    <w:rsid w:val="001E513C"/>
    <w:rsid w:val="001E5B7D"/>
    <w:rsid w:val="001E5FEF"/>
    <w:rsid w:val="001E6297"/>
    <w:rsid w:val="001E630D"/>
    <w:rsid w:val="001E6491"/>
    <w:rsid w:val="001E7FD1"/>
    <w:rsid w:val="001F017B"/>
    <w:rsid w:val="001F0973"/>
    <w:rsid w:val="001F117D"/>
    <w:rsid w:val="001F2371"/>
    <w:rsid w:val="001F35B0"/>
    <w:rsid w:val="001F4001"/>
    <w:rsid w:val="001F4C9E"/>
    <w:rsid w:val="001F4D7C"/>
    <w:rsid w:val="001F6546"/>
    <w:rsid w:val="001F772A"/>
    <w:rsid w:val="00201C6D"/>
    <w:rsid w:val="00202865"/>
    <w:rsid w:val="002034EB"/>
    <w:rsid w:val="0020472E"/>
    <w:rsid w:val="00205ABF"/>
    <w:rsid w:val="002063D3"/>
    <w:rsid w:val="00207289"/>
    <w:rsid w:val="00207530"/>
    <w:rsid w:val="002076C4"/>
    <w:rsid w:val="00207BA7"/>
    <w:rsid w:val="00207FCC"/>
    <w:rsid w:val="00211F7E"/>
    <w:rsid w:val="002125F3"/>
    <w:rsid w:val="0021396C"/>
    <w:rsid w:val="00214210"/>
    <w:rsid w:val="00215AB2"/>
    <w:rsid w:val="00215ADD"/>
    <w:rsid w:val="0022043F"/>
    <w:rsid w:val="00220B65"/>
    <w:rsid w:val="0022162B"/>
    <w:rsid w:val="00221EFB"/>
    <w:rsid w:val="002223E9"/>
    <w:rsid w:val="00224CC1"/>
    <w:rsid w:val="00225258"/>
    <w:rsid w:val="00225ED5"/>
    <w:rsid w:val="00226334"/>
    <w:rsid w:val="002265C4"/>
    <w:rsid w:val="00226671"/>
    <w:rsid w:val="002274F7"/>
    <w:rsid w:val="002275CA"/>
    <w:rsid w:val="002277DD"/>
    <w:rsid w:val="00230622"/>
    <w:rsid w:val="00230889"/>
    <w:rsid w:val="00230B49"/>
    <w:rsid w:val="0023273C"/>
    <w:rsid w:val="002346B5"/>
    <w:rsid w:val="00235BA4"/>
    <w:rsid w:val="00236757"/>
    <w:rsid w:val="00236FCF"/>
    <w:rsid w:val="0023717B"/>
    <w:rsid w:val="0023737A"/>
    <w:rsid w:val="0024004F"/>
    <w:rsid w:val="002408DC"/>
    <w:rsid w:val="00240A6E"/>
    <w:rsid w:val="00240F02"/>
    <w:rsid w:val="00241C8B"/>
    <w:rsid w:val="00242D59"/>
    <w:rsid w:val="00246D95"/>
    <w:rsid w:val="00246F23"/>
    <w:rsid w:val="002479E7"/>
    <w:rsid w:val="00251D4A"/>
    <w:rsid w:val="00251E6C"/>
    <w:rsid w:val="00252C02"/>
    <w:rsid w:val="002532C0"/>
    <w:rsid w:val="00253B8A"/>
    <w:rsid w:val="00253DF8"/>
    <w:rsid w:val="0025464B"/>
    <w:rsid w:val="00255A0F"/>
    <w:rsid w:val="0025693F"/>
    <w:rsid w:val="002570E5"/>
    <w:rsid w:val="00257D75"/>
    <w:rsid w:val="002614F7"/>
    <w:rsid w:val="00261FFA"/>
    <w:rsid w:val="00262874"/>
    <w:rsid w:val="00262CDD"/>
    <w:rsid w:val="00263137"/>
    <w:rsid w:val="00263155"/>
    <w:rsid w:val="002642B1"/>
    <w:rsid w:val="00265257"/>
    <w:rsid w:val="0026528F"/>
    <w:rsid w:val="00265960"/>
    <w:rsid w:val="0026684B"/>
    <w:rsid w:val="00266B26"/>
    <w:rsid w:val="00266D7B"/>
    <w:rsid w:val="0026733B"/>
    <w:rsid w:val="00267672"/>
    <w:rsid w:val="00267A25"/>
    <w:rsid w:val="0027075A"/>
    <w:rsid w:val="00270D7E"/>
    <w:rsid w:val="00270EAF"/>
    <w:rsid w:val="00271FC8"/>
    <w:rsid w:val="002725F2"/>
    <w:rsid w:val="002727DF"/>
    <w:rsid w:val="00273445"/>
    <w:rsid w:val="0027399D"/>
    <w:rsid w:val="00273DC7"/>
    <w:rsid w:val="0027471A"/>
    <w:rsid w:val="002749B2"/>
    <w:rsid w:val="002755A4"/>
    <w:rsid w:val="00275D1A"/>
    <w:rsid w:val="00275EA9"/>
    <w:rsid w:val="00275F23"/>
    <w:rsid w:val="002760A8"/>
    <w:rsid w:val="002761D8"/>
    <w:rsid w:val="002764EF"/>
    <w:rsid w:val="0027695F"/>
    <w:rsid w:val="00276BB8"/>
    <w:rsid w:val="00281390"/>
    <w:rsid w:val="00281DFB"/>
    <w:rsid w:val="00282835"/>
    <w:rsid w:val="0028287B"/>
    <w:rsid w:val="00283F4A"/>
    <w:rsid w:val="00284973"/>
    <w:rsid w:val="00284E89"/>
    <w:rsid w:val="00285E46"/>
    <w:rsid w:val="00286F4D"/>
    <w:rsid w:val="002873EA"/>
    <w:rsid w:val="00290B8E"/>
    <w:rsid w:val="00290C20"/>
    <w:rsid w:val="002921A1"/>
    <w:rsid w:val="002942A2"/>
    <w:rsid w:val="002950AA"/>
    <w:rsid w:val="002957F9"/>
    <w:rsid w:val="00295934"/>
    <w:rsid w:val="00295D40"/>
    <w:rsid w:val="00296351"/>
    <w:rsid w:val="0029665A"/>
    <w:rsid w:val="00297FE8"/>
    <w:rsid w:val="002A01AE"/>
    <w:rsid w:val="002A1712"/>
    <w:rsid w:val="002A2343"/>
    <w:rsid w:val="002A3B53"/>
    <w:rsid w:val="002A554A"/>
    <w:rsid w:val="002A6BDD"/>
    <w:rsid w:val="002A6F2D"/>
    <w:rsid w:val="002A7FAC"/>
    <w:rsid w:val="002B0BE0"/>
    <w:rsid w:val="002B30D4"/>
    <w:rsid w:val="002B3696"/>
    <w:rsid w:val="002B3CC6"/>
    <w:rsid w:val="002B4D34"/>
    <w:rsid w:val="002B6003"/>
    <w:rsid w:val="002B7002"/>
    <w:rsid w:val="002B7D47"/>
    <w:rsid w:val="002C0466"/>
    <w:rsid w:val="002C26C8"/>
    <w:rsid w:val="002C33E4"/>
    <w:rsid w:val="002C3CC3"/>
    <w:rsid w:val="002C60A8"/>
    <w:rsid w:val="002C64F3"/>
    <w:rsid w:val="002C67A5"/>
    <w:rsid w:val="002C6D00"/>
    <w:rsid w:val="002C73BF"/>
    <w:rsid w:val="002D012F"/>
    <w:rsid w:val="002D07B2"/>
    <w:rsid w:val="002D0B4E"/>
    <w:rsid w:val="002D213C"/>
    <w:rsid w:val="002D25E7"/>
    <w:rsid w:val="002D2917"/>
    <w:rsid w:val="002D2D1B"/>
    <w:rsid w:val="002D3617"/>
    <w:rsid w:val="002D3D08"/>
    <w:rsid w:val="002D41D4"/>
    <w:rsid w:val="002D45B9"/>
    <w:rsid w:val="002D4747"/>
    <w:rsid w:val="002D49EF"/>
    <w:rsid w:val="002D6064"/>
    <w:rsid w:val="002D678D"/>
    <w:rsid w:val="002D70F4"/>
    <w:rsid w:val="002E0DD3"/>
    <w:rsid w:val="002E2AD9"/>
    <w:rsid w:val="002E31F7"/>
    <w:rsid w:val="002E3BDB"/>
    <w:rsid w:val="002E4466"/>
    <w:rsid w:val="002E5574"/>
    <w:rsid w:val="002E560F"/>
    <w:rsid w:val="002E58A0"/>
    <w:rsid w:val="002E6794"/>
    <w:rsid w:val="002E6A45"/>
    <w:rsid w:val="002F145D"/>
    <w:rsid w:val="002F1A7A"/>
    <w:rsid w:val="002F1F79"/>
    <w:rsid w:val="002F2453"/>
    <w:rsid w:val="002F2AD3"/>
    <w:rsid w:val="002F2FA9"/>
    <w:rsid w:val="002F3B1C"/>
    <w:rsid w:val="002F4000"/>
    <w:rsid w:val="002F467E"/>
    <w:rsid w:val="002F4E9A"/>
    <w:rsid w:val="002F517D"/>
    <w:rsid w:val="002F624A"/>
    <w:rsid w:val="002F7FDA"/>
    <w:rsid w:val="0030208B"/>
    <w:rsid w:val="003021F2"/>
    <w:rsid w:val="00303098"/>
    <w:rsid w:val="003042A4"/>
    <w:rsid w:val="003046DD"/>
    <w:rsid w:val="003050C4"/>
    <w:rsid w:val="0030581F"/>
    <w:rsid w:val="00310589"/>
    <w:rsid w:val="003108C8"/>
    <w:rsid w:val="00310E58"/>
    <w:rsid w:val="00311949"/>
    <w:rsid w:val="00311FC7"/>
    <w:rsid w:val="00312076"/>
    <w:rsid w:val="003125A6"/>
    <w:rsid w:val="00314451"/>
    <w:rsid w:val="003162BB"/>
    <w:rsid w:val="00317184"/>
    <w:rsid w:val="003208D4"/>
    <w:rsid w:val="0032131E"/>
    <w:rsid w:val="003220EA"/>
    <w:rsid w:val="00322A3C"/>
    <w:rsid w:val="00323A01"/>
    <w:rsid w:val="00323D8E"/>
    <w:rsid w:val="00325C3D"/>
    <w:rsid w:val="00325E75"/>
    <w:rsid w:val="00327507"/>
    <w:rsid w:val="00327816"/>
    <w:rsid w:val="00331466"/>
    <w:rsid w:val="00331DEA"/>
    <w:rsid w:val="00332610"/>
    <w:rsid w:val="0033264A"/>
    <w:rsid w:val="003327F9"/>
    <w:rsid w:val="00335098"/>
    <w:rsid w:val="00335A14"/>
    <w:rsid w:val="00335BF1"/>
    <w:rsid w:val="00336028"/>
    <w:rsid w:val="00336529"/>
    <w:rsid w:val="00336809"/>
    <w:rsid w:val="00337700"/>
    <w:rsid w:val="00337926"/>
    <w:rsid w:val="0034037E"/>
    <w:rsid w:val="003419CF"/>
    <w:rsid w:val="00344646"/>
    <w:rsid w:val="003448EA"/>
    <w:rsid w:val="00345416"/>
    <w:rsid w:val="003458B9"/>
    <w:rsid w:val="003458FA"/>
    <w:rsid w:val="00345A12"/>
    <w:rsid w:val="00345B80"/>
    <w:rsid w:val="00346958"/>
    <w:rsid w:val="003471F5"/>
    <w:rsid w:val="00347797"/>
    <w:rsid w:val="00347FE0"/>
    <w:rsid w:val="0035046C"/>
    <w:rsid w:val="00350BC0"/>
    <w:rsid w:val="00351534"/>
    <w:rsid w:val="0035299C"/>
    <w:rsid w:val="003529AE"/>
    <w:rsid w:val="00352B4B"/>
    <w:rsid w:val="0035312D"/>
    <w:rsid w:val="00357A7E"/>
    <w:rsid w:val="00360364"/>
    <w:rsid w:val="0036042B"/>
    <w:rsid w:val="00360D3E"/>
    <w:rsid w:val="003617EE"/>
    <w:rsid w:val="00362F8E"/>
    <w:rsid w:val="003639F6"/>
    <w:rsid w:val="00363A82"/>
    <w:rsid w:val="00363B27"/>
    <w:rsid w:val="00363FD6"/>
    <w:rsid w:val="003642F5"/>
    <w:rsid w:val="00364AB8"/>
    <w:rsid w:val="00364E2D"/>
    <w:rsid w:val="00364EAC"/>
    <w:rsid w:val="00366AB2"/>
    <w:rsid w:val="00366EE4"/>
    <w:rsid w:val="0036719C"/>
    <w:rsid w:val="00367215"/>
    <w:rsid w:val="00367C3D"/>
    <w:rsid w:val="003705CF"/>
    <w:rsid w:val="00370BC6"/>
    <w:rsid w:val="00370DA5"/>
    <w:rsid w:val="00371ACB"/>
    <w:rsid w:val="003724FF"/>
    <w:rsid w:val="00374F6B"/>
    <w:rsid w:val="00375BD1"/>
    <w:rsid w:val="00375C53"/>
    <w:rsid w:val="003762E0"/>
    <w:rsid w:val="003766B5"/>
    <w:rsid w:val="00377317"/>
    <w:rsid w:val="0038029C"/>
    <w:rsid w:val="0038044C"/>
    <w:rsid w:val="00380903"/>
    <w:rsid w:val="00381F85"/>
    <w:rsid w:val="0038453E"/>
    <w:rsid w:val="00384DC3"/>
    <w:rsid w:val="00384F1B"/>
    <w:rsid w:val="00385467"/>
    <w:rsid w:val="0038553D"/>
    <w:rsid w:val="00386AAC"/>
    <w:rsid w:val="00386E1A"/>
    <w:rsid w:val="0039009E"/>
    <w:rsid w:val="00390500"/>
    <w:rsid w:val="003913A1"/>
    <w:rsid w:val="003918AC"/>
    <w:rsid w:val="003919FD"/>
    <w:rsid w:val="00391A5D"/>
    <w:rsid w:val="00391DD3"/>
    <w:rsid w:val="00391E44"/>
    <w:rsid w:val="00391F1F"/>
    <w:rsid w:val="00392742"/>
    <w:rsid w:val="00392800"/>
    <w:rsid w:val="00392DEB"/>
    <w:rsid w:val="00393FAD"/>
    <w:rsid w:val="0039548C"/>
    <w:rsid w:val="00395DA1"/>
    <w:rsid w:val="0039674B"/>
    <w:rsid w:val="00397056"/>
    <w:rsid w:val="003978F7"/>
    <w:rsid w:val="003A0C51"/>
    <w:rsid w:val="003A1C04"/>
    <w:rsid w:val="003A205A"/>
    <w:rsid w:val="003A3325"/>
    <w:rsid w:val="003A367C"/>
    <w:rsid w:val="003A374C"/>
    <w:rsid w:val="003A4472"/>
    <w:rsid w:val="003A4B1E"/>
    <w:rsid w:val="003A53B6"/>
    <w:rsid w:val="003A5C56"/>
    <w:rsid w:val="003A5DFF"/>
    <w:rsid w:val="003A5F52"/>
    <w:rsid w:val="003A70C3"/>
    <w:rsid w:val="003A7612"/>
    <w:rsid w:val="003B0700"/>
    <w:rsid w:val="003B0923"/>
    <w:rsid w:val="003B0D19"/>
    <w:rsid w:val="003B25B9"/>
    <w:rsid w:val="003B2BB8"/>
    <w:rsid w:val="003B2DFB"/>
    <w:rsid w:val="003B2F81"/>
    <w:rsid w:val="003B30A7"/>
    <w:rsid w:val="003B3170"/>
    <w:rsid w:val="003B3246"/>
    <w:rsid w:val="003B4486"/>
    <w:rsid w:val="003B4CAB"/>
    <w:rsid w:val="003B4F37"/>
    <w:rsid w:val="003B5A79"/>
    <w:rsid w:val="003B6F90"/>
    <w:rsid w:val="003B7424"/>
    <w:rsid w:val="003C09E5"/>
    <w:rsid w:val="003C0D42"/>
    <w:rsid w:val="003C1FF7"/>
    <w:rsid w:val="003C206F"/>
    <w:rsid w:val="003C27B5"/>
    <w:rsid w:val="003C3210"/>
    <w:rsid w:val="003C379A"/>
    <w:rsid w:val="003C38EB"/>
    <w:rsid w:val="003C40AF"/>
    <w:rsid w:val="003C43DC"/>
    <w:rsid w:val="003C44BF"/>
    <w:rsid w:val="003C4999"/>
    <w:rsid w:val="003C6F09"/>
    <w:rsid w:val="003C7303"/>
    <w:rsid w:val="003CF59B"/>
    <w:rsid w:val="003D06FA"/>
    <w:rsid w:val="003D07E9"/>
    <w:rsid w:val="003D1437"/>
    <w:rsid w:val="003D1D41"/>
    <w:rsid w:val="003D2A6A"/>
    <w:rsid w:val="003D3238"/>
    <w:rsid w:val="003D34FF"/>
    <w:rsid w:val="003D3592"/>
    <w:rsid w:val="003D3CAE"/>
    <w:rsid w:val="003D3E9D"/>
    <w:rsid w:val="003D4D64"/>
    <w:rsid w:val="003D546F"/>
    <w:rsid w:val="003D5EAE"/>
    <w:rsid w:val="003D6B2E"/>
    <w:rsid w:val="003D6CC5"/>
    <w:rsid w:val="003D74C4"/>
    <w:rsid w:val="003E02C7"/>
    <w:rsid w:val="003E0A57"/>
    <w:rsid w:val="003E0CA4"/>
    <w:rsid w:val="003E0F71"/>
    <w:rsid w:val="003E10A6"/>
    <w:rsid w:val="003E201E"/>
    <w:rsid w:val="003E22CB"/>
    <w:rsid w:val="003E2B62"/>
    <w:rsid w:val="003E3CCB"/>
    <w:rsid w:val="003E3D0A"/>
    <w:rsid w:val="003E3F6E"/>
    <w:rsid w:val="003E4A69"/>
    <w:rsid w:val="003E4F3F"/>
    <w:rsid w:val="003E5976"/>
    <w:rsid w:val="003E624A"/>
    <w:rsid w:val="003F05BA"/>
    <w:rsid w:val="003F0909"/>
    <w:rsid w:val="003F0C88"/>
    <w:rsid w:val="003F1201"/>
    <w:rsid w:val="003F2721"/>
    <w:rsid w:val="003F37EC"/>
    <w:rsid w:val="003F3B2C"/>
    <w:rsid w:val="003F3CB9"/>
    <w:rsid w:val="003F4637"/>
    <w:rsid w:val="003F54D6"/>
    <w:rsid w:val="003F587A"/>
    <w:rsid w:val="003F6160"/>
    <w:rsid w:val="003F6201"/>
    <w:rsid w:val="003F6A62"/>
    <w:rsid w:val="003F738B"/>
    <w:rsid w:val="003F79FF"/>
    <w:rsid w:val="003F7AF2"/>
    <w:rsid w:val="003F7E38"/>
    <w:rsid w:val="0040002F"/>
    <w:rsid w:val="00400122"/>
    <w:rsid w:val="00400DA1"/>
    <w:rsid w:val="004010DF"/>
    <w:rsid w:val="0040193F"/>
    <w:rsid w:val="00402515"/>
    <w:rsid w:val="0040254B"/>
    <w:rsid w:val="00403055"/>
    <w:rsid w:val="0040329B"/>
    <w:rsid w:val="00405233"/>
    <w:rsid w:val="00405E3D"/>
    <w:rsid w:val="004063CB"/>
    <w:rsid w:val="004075FA"/>
    <w:rsid w:val="00407772"/>
    <w:rsid w:val="00407BE8"/>
    <w:rsid w:val="00410015"/>
    <w:rsid w:val="00411A33"/>
    <w:rsid w:val="0041301E"/>
    <w:rsid w:val="00414E46"/>
    <w:rsid w:val="00415B6C"/>
    <w:rsid w:val="004163AD"/>
    <w:rsid w:val="004174A2"/>
    <w:rsid w:val="00417796"/>
    <w:rsid w:val="00420E61"/>
    <w:rsid w:val="004212D2"/>
    <w:rsid w:val="004218B5"/>
    <w:rsid w:val="0042198D"/>
    <w:rsid w:val="00422021"/>
    <w:rsid w:val="004220FC"/>
    <w:rsid w:val="00422488"/>
    <w:rsid w:val="0042282F"/>
    <w:rsid w:val="004243F2"/>
    <w:rsid w:val="00424E78"/>
    <w:rsid w:val="00425424"/>
    <w:rsid w:val="004257A5"/>
    <w:rsid w:val="004258AC"/>
    <w:rsid w:val="0042629E"/>
    <w:rsid w:val="004300DF"/>
    <w:rsid w:val="004303E6"/>
    <w:rsid w:val="00431278"/>
    <w:rsid w:val="004322DD"/>
    <w:rsid w:val="00434D8D"/>
    <w:rsid w:val="004354E6"/>
    <w:rsid w:val="00435898"/>
    <w:rsid w:val="00435E0E"/>
    <w:rsid w:val="00436044"/>
    <w:rsid w:val="004362BE"/>
    <w:rsid w:val="00436DA4"/>
    <w:rsid w:val="00436EA4"/>
    <w:rsid w:val="00437091"/>
    <w:rsid w:val="004374F5"/>
    <w:rsid w:val="004402A1"/>
    <w:rsid w:val="00440741"/>
    <w:rsid w:val="00440CB8"/>
    <w:rsid w:val="00441FD7"/>
    <w:rsid w:val="00442440"/>
    <w:rsid w:val="00443199"/>
    <w:rsid w:val="004441A7"/>
    <w:rsid w:val="00444376"/>
    <w:rsid w:val="004449DD"/>
    <w:rsid w:val="00445B95"/>
    <w:rsid w:val="004463E2"/>
    <w:rsid w:val="0044683E"/>
    <w:rsid w:val="00446971"/>
    <w:rsid w:val="00447619"/>
    <w:rsid w:val="004501D7"/>
    <w:rsid w:val="00451E4F"/>
    <w:rsid w:val="0045237B"/>
    <w:rsid w:val="004529E3"/>
    <w:rsid w:val="00452F9E"/>
    <w:rsid w:val="004532BF"/>
    <w:rsid w:val="0045365D"/>
    <w:rsid w:val="004546D0"/>
    <w:rsid w:val="00454AB5"/>
    <w:rsid w:val="00455911"/>
    <w:rsid w:val="00455D96"/>
    <w:rsid w:val="0045636C"/>
    <w:rsid w:val="00456CF5"/>
    <w:rsid w:val="004601C3"/>
    <w:rsid w:val="00460D6F"/>
    <w:rsid w:val="0046202D"/>
    <w:rsid w:val="0046549D"/>
    <w:rsid w:val="004668EE"/>
    <w:rsid w:val="0046791D"/>
    <w:rsid w:val="00467E2E"/>
    <w:rsid w:val="00471456"/>
    <w:rsid w:val="004717B2"/>
    <w:rsid w:val="00472159"/>
    <w:rsid w:val="0047261D"/>
    <w:rsid w:val="00473598"/>
    <w:rsid w:val="00473EA6"/>
    <w:rsid w:val="0047423F"/>
    <w:rsid w:val="00474A37"/>
    <w:rsid w:val="004758FC"/>
    <w:rsid w:val="00476CB4"/>
    <w:rsid w:val="00476EFB"/>
    <w:rsid w:val="00477C9F"/>
    <w:rsid w:val="00480D3E"/>
    <w:rsid w:val="00480E1E"/>
    <w:rsid w:val="00481E45"/>
    <w:rsid w:val="00481EAA"/>
    <w:rsid w:val="00481F08"/>
    <w:rsid w:val="0048209F"/>
    <w:rsid w:val="00482D48"/>
    <w:rsid w:val="00482DBE"/>
    <w:rsid w:val="00482F96"/>
    <w:rsid w:val="004837A4"/>
    <w:rsid w:val="00483EA5"/>
    <w:rsid w:val="004852FB"/>
    <w:rsid w:val="00485639"/>
    <w:rsid w:val="00487044"/>
    <w:rsid w:val="004879B3"/>
    <w:rsid w:val="00487F78"/>
    <w:rsid w:val="00490F3B"/>
    <w:rsid w:val="00491310"/>
    <w:rsid w:val="004919A1"/>
    <w:rsid w:val="0049296C"/>
    <w:rsid w:val="00493543"/>
    <w:rsid w:val="004942F1"/>
    <w:rsid w:val="004948C2"/>
    <w:rsid w:val="00495BC1"/>
    <w:rsid w:val="004962F6"/>
    <w:rsid w:val="00497FD3"/>
    <w:rsid w:val="004A0876"/>
    <w:rsid w:val="004A09A6"/>
    <w:rsid w:val="004A0AC0"/>
    <w:rsid w:val="004A1313"/>
    <w:rsid w:val="004A1745"/>
    <w:rsid w:val="004A1BB8"/>
    <w:rsid w:val="004A2151"/>
    <w:rsid w:val="004A4544"/>
    <w:rsid w:val="004A5B35"/>
    <w:rsid w:val="004A61F3"/>
    <w:rsid w:val="004A6359"/>
    <w:rsid w:val="004A65AE"/>
    <w:rsid w:val="004A6B74"/>
    <w:rsid w:val="004A79A2"/>
    <w:rsid w:val="004B07EB"/>
    <w:rsid w:val="004B0BF5"/>
    <w:rsid w:val="004B1511"/>
    <w:rsid w:val="004B18CA"/>
    <w:rsid w:val="004B1CFD"/>
    <w:rsid w:val="004B1ED9"/>
    <w:rsid w:val="004B2AF3"/>
    <w:rsid w:val="004B304A"/>
    <w:rsid w:val="004B3B92"/>
    <w:rsid w:val="004B3CF8"/>
    <w:rsid w:val="004B4495"/>
    <w:rsid w:val="004B49E5"/>
    <w:rsid w:val="004B4DF9"/>
    <w:rsid w:val="004B4E80"/>
    <w:rsid w:val="004B4FC0"/>
    <w:rsid w:val="004B54CA"/>
    <w:rsid w:val="004B5F1A"/>
    <w:rsid w:val="004B613B"/>
    <w:rsid w:val="004B653B"/>
    <w:rsid w:val="004B71DE"/>
    <w:rsid w:val="004B7B8D"/>
    <w:rsid w:val="004B7D84"/>
    <w:rsid w:val="004C06CA"/>
    <w:rsid w:val="004C14C1"/>
    <w:rsid w:val="004C2E7C"/>
    <w:rsid w:val="004C370E"/>
    <w:rsid w:val="004C4475"/>
    <w:rsid w:val="004C5725"/>
    <w:rsid w:val="004C6F61"/>
    <w:rsid w:val="004C74E7"/>
    <w:rsid w:val="004D0662"/>
    <w:rsid w:val="004D077D"/>
    <w:rsid w:val="004D10AE"/>
    <w:rsid w:val="004D11C1"/>
    <w:rsid w:val="004D11F8"/>
    <w:rsid w:val="004D1241"/>
    <w:rsid w:val="004D3CB4"/>
    <w:rsid w:val="004D6C2B"/>
    <w:rsid w:val="004D7310"/>
    <w:rsid w:val="004D79AD"/>
    <w:rsid w:val="004E0A6C"/>
    <w:rsid w:val="004E24CC"/>
    <w:rsid w:val="004E5CBF"/>
    <w:rsid w:val="004E5FC8"/>
    <w:rsid w:val="004E772B"/>
    <w:rsid w:val="004F0050"/>
    <w:rsid w:val="004F13AB"/>
    <w:rsid w:val="004F19C6"/>
    <w:rsid w:val="004F2BD5"/>
    <w:rsid w:val="004F2D58"/>
    <w:rsid w:val="004F5BA0"/>
    <w:rsid w:val="004F5C65"/>
    <w:rsid w:val="004F615D"/>
    <w:rsid w:val="004F6B05"/>
    <w:rsid w:val="004F6CE6"/>
    <w:rsid w:val="004F77F4"/>
    <w:rsid w:val="004F7A0E"/>
    <w:rsid w:val="0050098E"/>
    <w:rsid w:val="00500A3E"/>
    <w:rsid w:val="00500EEA"/>
    <w:rsid w:val="0050168B"/>
    <w:rsid w:val="005027C5"/>
    <w:rsid w:val="005027E6"/>
    <w:rsid w:val="00502FE6"/>
    <w:rsid w:val="005031DF"/>
    <w:rsid w:val="00505227"/>
    <w:rsid w:val="0050591A"/>
    <w:rsid w:val="00505FC2"/>
    <w:rsid w:val="00506565"/>
    <w:rsid w:val="005072B0"/>
    <w:rsid w:val="00507614"/>
    <w:rsid w:val="00511024"/>
    <w:rsid w:val="00511AEE"/>
    <w:rsid w:val="005123BA"/>
    <w:rsid w:val="00512D2F"/>
    <w:rsid w:val="0051314C"/>
    <w:rsid w:val="00513FB3"/>
    <w:rsid w:val="00514919"/>
    <w:rsid w:val="00515ED5"/>
    <w:rsid w:val="005160F2"/>
    <w:rsid w:val="0051660B"/>
    <w:rsid w:val="00517199"/>
    <w:rsid w:val="0051729F"/>
    <w:rsid w:val="00517AE4"/>
    <w:rsid w:val="0052047C"/>
    <w:rsid w:val="005209B9"/>
    <w:rsid w:val="00520F84"/>
    <w:rsid w:val="00521494"/>
    <w:rsid w:val="0052164D"/>
    <w:rsid w:val="00522101"/>
    <w:rsid w:val="00522352"/>
    <w:rsid w:val="00522BB8"/>
    <w:rsid w:val="005244A9"/>
    <w:rsid w:val="00524756"/>
    <w:rsid w:val="005254F8"/>
    <w:rsid w:val="00525C5B"/>
    <w:rsid w:val="0052640B"/>
    <w:rsid w:val="00526DDF"/>
    <w:rsid w:val="00526F65"/>
    <w:rsid w:val="0052716B"/>
    <w:rsid w:val="00527252"/>
    <w:rsid w:val="005312DA"/>
    <w:rsid w:val="00531AFE"/>
    <w:rsid w:val="0053471A"/>
    <w:rsid w:val="0053494F"/>
    <w:rsid w:val="00536663"/>
    <w:rsid w:val="00536D39"/>
    <w:rsid w:val="0054091D"/>
    <w:rsid w:val="00540EA7"/>
    <w:rsid w:val="00541642"/>
    <w:rsid w:val="00542028"/>
    <w:rsid w:val="00542F60"/>
    <w:rsid w:val="0054381A"/>
    <w:rsid w:val="005453D5"/>
    <w:rsid w:val="0054621C"/>
    <w:rsid w:val="005467CB"/>
    <w:rsid w:val="0054713E"/>
    <w:rsid w:val="0054C598"/>
    <w:rsid w:val="005508EE"/>
    <w:rsid w:val="00552B28"/>
    <w:rsid w:val="0055348F"/>
    <w:rsid w:val="005543A8"/>
    <w:rsid w:val="00554E0D"/>
    <w:rsid w:val="00555422"/>
    <w:rsid w:val="0055565B"/>
    <w:rsid w:val="005558C0"/>
    <w:rsid w:val="00555B51"/>
    <w:rsid w:val="00555CBC"/>
    <w:rsid w:val="00556478"/>
    <w:rsid w:val="00556C1F"/>
    <w:rsid w:val="005579F1"/>
    <w:rsid w:val="00560408"/>
    <w:rsid w:val="00560424"/>
    <w:rsid w:val="005609AA"/>
    <w:rsid w:val="00560B09"/>
    <w:rsid w:val="00561E0C"/>
    <w:rsid w:val="00562478"/>
    <w:rsid w:val="00562485"/>
    <w:rsid w:val="00562563"/>
    <w:rsid w:val="00563C02"/>
    <w:rsid w:val="00565B49"/>
    <w:rsid w:val="00567053"/>
    <w:rsid w:val="005678B0"/>
    <w:rsid w:val="00570AC6"/>
    <w:rsid w:val="00570B3D"/>
    <w:rsid w:val="005713E1"/>
    <w:rsid w:val="00572092"/>
    <w:rsid w:val="005725D3"/>
    <w:rsid w:val="00572B10"/>
    <w:rsid w:val="00573DBA"/>
    <w:rsid w:val="00574312"/>
    <w:rsid w:val="005745C9"/>
    <w:rsid w:val="005747C5"/>
    <w:rsid w:val="00580054"/>
    <w:rsid w:val="0058153E"/>
    <w:rsid w:val="00581571"/>
    <w:rsid w:val="00581678"/>
    <w:rsid w:val="0058347E"/>
    <w:rsid w:val="00583779"/>
    <w:rsid w:val="005837DB"/>
    <w:rsid w:val="00583928"/>
    <w:rsid w:val="00584145"/>
    <w:rsid w:val="005843AC"/>
    <w:rsid w:val="00584ABF"/>
    <w:rsid w:val="00584FC1"/>
    <w:rsid w:val="00586246"/>
    <w:rsid w:val="005863EC"/>
    <w:rsid w:val="005864C1"/>
    <w:rsid w:val="00586C4C"/>
    <w:rsid w:val="005877DC"/>
    <w:rsid w:val="00587875"/>
    <w:rsid w:val="0059023E"/>
    <w:rsid w:val="0059115B"/>
    <w:rsid w:val="0059161A"/>
    <w:rsid w:val="00591D0F"/>
    <w:rsid w:val="00592FCC"/>
    <w:rsid w:val="005954B8"/>
    <w:rsid w:val="00596C39"/>
    <w:rsid w:val="00597852"/>
    <w:rsid w:val="00597E1D"/>
    <w:rsid w:val="005A1D36"/>
    <w:rsid w:val="005A2347"/>
    <w:rsid w:val="005A23CC"/>
    <w:rsid w:val="005A27FC"/>
    <w:rsid w:val="005A2A30"/>
    <w:rsid w:val="005A2D79"/>
    <w:rsid w:val="005A3257"/>
    <w:rsid w:val="005A7503"/>
    <w:rsid w:val="005A777F"/>
    <w:rsid w:val="005A77FD"/>
    <w:rsid w:val="005A7CD2"/>
    <w:rsid w:val="005B06B1"/>
    <w:rsid w:val="005B06DE"/>
    <w:rsid w:val="005B0AF0"/>
    <w:rsid w:val="005B1620"/>
    <w:rsid w:val="005B190D"/>
    <w:rsid w:val="005B276B"/>
    <w:rsid w:val="005B295C"/>
    <w:rsid w:val="005B2C61"/>
    <w:rsid w:val="005B2DCB"/>
    <w:rsid w:val="005B2DCD"/>
    <w:rsid w:val="005B2E21"/>
    <w:rsid w:val="005B4748"/>
    <w:rsid w:val="005B47E1"/>
    <w:rsid w:val="005B4B04"/>
    <w:rsid w:val="005B4EDD"/>
    <w:rsid w:val="005B5F1D"/>
    <w:rsid w:val="005B61B7"/>
    <w:rsid w:val="005B66CB"/>
    <w:rsid w:val="005B6D70"/>
    <w:rsid w:val="005B706D"/>
    <w:rsid w:val="005C2E0F"/>
    <w:rsid w:val="005C3972"/>
    <w:rsid w:val="005C3AA9"/>
    <w:rsid w:val="005C52D7"/>
    <w:rsid w:val="005C5644"/>
    <w:rsid w:val="005C5F2D"/>
    <w:rsid w:val="005C6249"/>
    <w:rsid w:val="005C6AB8"/>
    <w:rsid w:val="005C6D5C"/>
    <w:rsid w:val="005C7258"/>
    <w:rsid w:val="005D014D"/>
    <w:rsid w:val="005D0A75"/>
    <w:rsid w:val="005D0D3D"/>
    <w:rsid w:val="005D0E65"/>
    <w:rsid w:val="005D12E1"/>
    <w:rsid w:val="005D15A6"/>
    <w:rsid w:val="005D37B5"/>
    <w:rsid w:val="005D499A"/>
    <w:rsid w:val="005D6069"/>
    <w:rsid w:val="005D6585"/>
    <w:rsid w:val="005D701D"/>
    <w:rsid w:val="005D7172"/>
    <w:rsid w:val="005D7AE2"/>
    <w:rsid w:val="005D7F3E"/>
    <w:rsid w:val="005E0E83"/>
    <w:rsid w:val="005E39BA"/>
    <w:rsid w:val="005E3FE3"/>
    <w:rsid w:val="005E4678"/>
    <w:rsid w:val="005E4904"/>
    <w:rsid w:val="005E4DAE"/>
    <w:rsid w:val="005E4E70"/>
    <w:rsid w:val="005E53C8"/>
    <w:rsid w:val="005E6ACF"/>
    <w:rsid w:val="005E6F55"/>
    <w:rsid w:val="005E7495"/>
    <w:rsid w:val="005F0633"/>
    <w:rsid w:val="005F0664"/>
    <w:rsid w:val="005F139F"/>
    <w:rsid w:val="005F1548"/>
    <w:rsid w:val="005F2041"/>
    <w:rsid w:val="005F2D9B"/>
    <w:rsid w:val="005F3C2A"/>
    <w:rsid w:val="005F517C"/>
    <w:rsid w:val="005F51B4"/>
    <w:rsid w:val="005F587C"/>
    <w:rsid w:val="005F595E"/>
    <w:rsid w:val="005F5EEF"/>
    <w:rsid w:val="005F5F34"/>
    <w:rsid w:val="005F7207"/>
    <w:rsid w:val="005F73AD"/>
    <w:rsid w:val="00600B10"/>
    <w:rsid w:val="00601419"/>
    <w:rsid w:val="006019B7"/>
    <w:rsid w:val="00602A4A"/>
    <w:rsid w:val="00606BED"/>
    <w:rsid w:val="006073A6"/>
    <w:rsid w:val="0060782E"/>
    <w:rsid w:val="00607896"/>
    <w:rsid w:val="0061050B"/>
    <w:rsid w:val="00610B8C"/>
    <w:rsid w:val="00610C1B"/>
    <w:rsid w:val="00612201"/>
    <w:rsid w:val="006124E5"/>
    <w:rsid w:val="006126C8"/>
    <w:rsid w:val="00612DAA"/>
    <w:rsid w:val="00613437"/>
    <w:rsid w:val="00613B66"/>
    <w:rsid w:val="00614394"/>
    <w:rsid w:val="00614397"/>
    <w:rsid w:val="006148CA"/>
    <w:rsid w:val="00614DD2"/>
    <w:rsid w:val="006154BD"/>
    <w:rsid w:val="00615AD2"/>
    <w:rsid w:val="00616450"/>
    <w:rsid w:val="00616A23"/>
    <w:rsid w:val="006173F0"/>
    <w:rsid w:val="006174CC"/>
    <w:rsid w:val="00617602"/>
    <w:rsid w:val="00620292"/>
    <w:rsid w:val="00620DCF"/>
    <w:rsid w:val="006218E9"/>
    <w:rsid w:val="00621C02"/>
    <w:rsid w:val="0062370D"/>
    <w:rsid w:val="00623E04"/>
    <w:rsid w:val="00626821"/>
    <w:rsid w:val="00626E9D"/>
    <w:rsid w:val="00626EFB"/>
    <w:rsid w:val="00627342"/>
    <w:rsid w:val="00627F05"/>
    <w:rsid w:val="00630071"/>
    <w:rsid w:val="0063092B"/>
    <w:rsid w:val="00630EEC"/>
    <w:rsid w:val="00631A2C"/>
    <w:rsid w:val="0063258D"/>
    <w:rsid w:val="0063297E"/>
    <w:rsid w:val="00632A11"/>
    <w:rsid w:val="006331AF"/>
    <w:rsid w:val="00633860"/>
    <w:rsid w:val="0063407D"/>
    <w:rsid w:val="00635DE1"/>
    <w:rsid w:val="00635F63"/>
    <w:rsid w:val="00637906"/>
    <w:rsid w:val="006405A6"/>
    <w:rsid w:val="006409DF"/>
    <w:rsid w:val="006418A6"/>
    <w:rsid w:val="00643737"/>
    <w:rsid w:val="00643CDC"/>
    <w:rsid w:val="00643E72"/>
    <w:rsid w:val="00644D26"/>
    <w:rsid w:val="006453B8"/>
    <w:rsid w:val="006456E6"/>
    <w:rsid w:val="006458F7"/>
    <w:rsid w:val="006462F0"/>
    <w:rsid w:val="006466DD"/>
    <w:rsid w:val="00646CDE"/>
    <w:rsid w:val="00647AEA"/>
    <w:rsid w:val="00650B61"/>
    <w:rsid w:val="00651262"/>
    <w:rsid w:val="0065239E"/>
    <w:rsid w:val="0065302F"/>
    <w:rsid w:val="00653193"/>
    <w:rsid w:val="00655427"/>
    <w:rsid w:val="006555B8"/>
    <w:rsid w:val="00655B3F"/>
    <w:rsid w:val="0065627D"/>
    <w:rsid w:val="00660A7B"/>
    <w:rsid w:val="00661407"/>
    <w:rsid w:val="006615D4"/>
    <w:rsid w:val="00661713"/>
    <w:rsid w:val="00661AA3"/>
    <w:rsid w:val="00662E58"/>
    <w:rsid w:val="0066322B"/>
    <w:rsid w:val="00663D63"/>
    <w:rsid w:val="00663F11"/>
    <w:rsid w:val="00663F79"/>
    <w:rsid w:val="00664365"/>
    <w:rsid w:val="00664591"/>
    <w:rsid w:val="006656E3"/>
    <w:rsid w:val="00665CA7"/>
    <w:rsid w:val="00667851"/>
    <w:rsid w:val="006706EA"/>
    <w:rsid w:val="00670C23"/>
    <w:rsid w:val="00670EFD"/>
    <w:rsid w:val="00671204"/>
    <w:rsid w:val="006714EC"/>
    <w:rsid w:val="00671B2C"/>
    <w:rsid w:val="00672901"/>
    <w:rsid w:val="006735FF"/>
    <w:rsid w:val="00674351"/>
    <w:rsid w:val="006756D0"/>
    <w:rsid w:val="006804F3"/>
    <w:rsid w:val="006805D2"/>
    <w:rsid w:val="00681495"/>
    <w:rsid w:val="0068161E"/>
    <w:rsid w:val="00682A07"/>
    <w:rsid w:val="00683BC0"/>
    <w:rsid w:val="006841D2"/>
    <w:rsid w:val="0068469C"/>
    <w:rsid w:val="006854C5"/>
    <w:rsid w:val="00686210"/>
    <w:rsid w:val="00686716"/>
    <w:rsid w:val="00686801"/>
    <w:rsid w:val="00687B8D"/>
    <w:rsid w:val="0069063E"/>
    <w:rsid w:val="00692566"/>
    <w:rsid w:val="00692CE9"/>
    <w:rsid w:val="00693332"/>
    <w:rsid w:val="00693445"/>
    <w:rsid w:val="00693D27"/>
    <w:rsid w:val="00693F3D"/>
    <w:rsid w:val="006946CF"/>
    <w:rsid w:val="00696778"/>
    <w:rsid w:val="006977AF"/>
    <w:rsid w:val="006A0A25"/>
    <w:rsid w:val="006A0A27"/>
    <w:rsid w:val="006A0A46"/>
    <w:rsid w:val="006A1015"/>
    <w:rsid w:val="006A14D6"/>
    <w:rsid w:val="006A1A8F"/>
    <w:rsid w:val="006A21CB"/>
    <w:rsid w:val="006A2C0A"/>
    <w:rsid w:val="006A3E27"/>
    <w:rsid w:val="006A4CE7"/>
    <w:rsid w:val="006A4EAC"/>
    <w:rsid w:val="006A5C8B"/>
    <w:rsid w:val="006A7C68"/>
    <w:rsid w:val="006A7D2C"/>
    <w:rsid w:val="006A7DD3"/>
    <w:rsid w:val="006B13F7"/>
    <w:rsid w:val="006B20D0"/>
    <w:rsid w:val="006B2BED"/>
    <w:rsid w:val="006B2D84"/>
    <w:rsid w:val="006B3843"/>
    <w:rsid w:val="006B564F"/>
    <w:rsid w:val="006B65E0"/>
    <w:rsid w:val="006B7E89"/>
    <w:rsid w:val="006C0D84"/>
    <w:rsid w:val="006C1C0F"/>
    <w:rsid w:val="006C1EAB"/>
    <w:rsid w:val="006C2B53"/>
    <w:rsid w:val="006C347E"/>
    <w:rsid w:val="006C3A8D"/>
    <w:rsid w:val="006C3D8F"/>
    <w:rsid w:val="006C421A"/>
    <w:rsid w:val="006C571D"/>
    <w:rsid w:val="006C574D"/>
    <w:rsid w:val="006C5E59"/>
    <w:rsid w:val="006C603F"/>
    <w:rsid w:val="006D0071"/>
    <w:rsid w:val="006D01DB"/>
    <w:rsid w:val="006D0956"/>
    <w:rsid w:val="006D10B5"/>
    <w:rsid w:val="006D161A"/>
    <w:rsid w:val="006D2271"/>
    <w:rsid w:val="006D281F"/>
    <w:rsid w:val="006D2822"/>
    <w:rsid w:val="006D2BF2"/>
    <w:rsid w:val="006D2CA1"/>
    <w:rsid w:val="006D2DA3"/>
    <w:rsid w:val="006D3E62"/>
    <w:rsid w:val="006D5F5C"/>
    <w:rsid w:val="006D5FFF"/>
    <w:rsid w:val="006D622A"/>
    <w:rsid w:val="006D726C"/>
    <w:rsid w:val="006D794C"/>
    <w:rsid w:val="006E0DF2"/>
    <w:rsid w:val="006E29EA"/>
    <w:rsid w:val="006E3209"/>
    <w:rsid w:val="006E4D4D"/>
    <w:rsid w:val="006E5A02"/>
    <w:rsid w:val="006E6B14"/>
    <w:rsid w:val="006E70A8"/>
    <w:rsid w:val="006E7270"/>
    <w:rsid w:val="006E760D"/>
    <w:rsid w:val="006F02FB"/>
    <w:rsid w:val="006F0D08"/>
    <w:rsid w:val="006F1CEF"/>
    <w:rsid w:val="006F3D9C"/>
    <w:rsid w:val="006F4EBA"/>
    <w:rsid w:val="006F60F2"/>
    <w:rsid w:val="006F7A9F"/>
    <w:rsid w:val="00700552"/>
    <w:rsid w:val="00700778"/>
    <w:rsid w:val="00701FDE"/>
    <w:rsid w:val="00702524"/>
    <w:rsid w:val="0070262D"/>
    <w:rsid w:val="00702C83"/>
    <w:rsid w:val="0070302E"/>
    <w:rsid w:val="007040E9"/>
    <w:rsid w:val="007050C6"/>
    <w:rsid w:val="007056CB"/>
    <w:rsid w:val="00705DA5"/>
    <w:rsid w:val="007065E6"/>
    <w:rsid w:val="007065F3"/>
    <w:rsid w:val="007076B0"/>
    <w:rsid w:val="00707996"/>
    <w:rsid w:val="00707CE4"/>
    <w:rsid w:val="00710138"/>
    <w:rsid w:val="00710A67"/>
    <w:rsid w:val="00712FAB"/>
    <w:rsid w:val="007132C8"/>
    <w:rsid w:val="007138E5"/>
    <w:rsid w:val="00714327"/>
    <w:rsid w:val="007145A6"/>
    <w:rsid w:val="0071546F"/>
    <w:rsid w:val="0071631D"/>
    <w:rsid w:val="007179A3"/>
    <w:rsid w:val="0072076B"/>
    <w:rsid w:val="00720917"/>
    <w:rsid w:val="007209BA"/>
    <w:rsid w:val="00720BE6"/>
    <w:rsid w:val="00721E4F"/>
    <w:rsid w:val="0072244C"/>
    <w:rsid w:val="00722F8F"/>
    <w:rsid w:val="00725B90"/>
    <w:rsid w:val="00725CC3"/>
    <w:rsid w:val="00726521"/>
    <w:rsid w:val="0072735C"/>
    <w:rsid w:val="00727596"/>
    <w:rsid w:val="00730C8A"/>
    <w:rsid w:val="0073182C"/>
    <w:rsid w:val="0073234A"/>
    <w:rsid w:val="0073320E"/>
    <w:rsid w:val="00733B4C"/>
    <w:rsid w:val="00735ABD"/>
    <w:rsid w:val="00737499"/>
    <w:rsid w:val="0073773E"/>
    <w:rsid w:val="00737CFB"/>
    <w:rsid w:val="00740708"/>
    <w:rsid w:val="00741008"/>
    <w:rsid w:val="0074159E"/>
    <w:rsid w:val="00741EEE"/>
    <w:rsid w:val="00742466"/>
    <w:rsid w:val="007426AE"/>
    <w:rsid w:val="00742EAA"/>
    <w:rsid w:val="00744042"/>
    <w:rsid w:val="007442B9"/>
    <w:rsid w:val="00745AAF"/>
    <w:rsid w:val="00746215"/>
    <w:rsid w:val="0074645C"/>
    <w:rsid w:val="007464CD"/>
    <w:rsid w:val="007476D8"/>
    <w:rsid w:val="007476DB"/>
    <w:rsid w:val="00750ACC"/>
    <w:rsid w:val="00752285"/>
    <w:rsid w:val="00752306"/>
    <w:rsid w:val="007526F5"/>
    <w:rsid w:val="00752A37"/>
    <w:rsid w:val="00753E39"/>
    <w:rsid w:val="0075534F"/>
    <w:rsid w:val="007559ED"/>
    <w:rsid w:val="007565AD"/>
    <w:rsid w:val="00757E6B"/>
    <w:rsid w:val="00761409"/>
    <w:rsid w:val="007614F7"/>
    <w:rsid w:val="00762B72"/>
    <w:rsid w:val="0076588A"/>
    <w:rsid w:val="00765A7C"/>
    <w:rsid w:val="00766B0C"/>
    <w:rsid w:val="00766C10"/>
    <w:rsid w:val="007707BB"/>
    <w:rsid w:val="00770A17"/>
    <w:rsid w:val="00770AC4"/>
    <w:rsid w:val="007748E2"/>
    <w:rsid w:val="00775D38"/>
    <w:rsid w:val="007769D4"/>
    <w:rsid w:val="00777761"/>
    <w:rsid w:val="00780061"/>
    <w:rsid w:val="007801CE"/>
    <w:rsid w:val="0078032D"/>
    <w:rsid w:val="00780A4C"/>
    <w:rsid w:val="0078165F"/>
    <w:rsid w:val="0078173F"/>
    <w:rsid w:val="00781BD6"/>
    <w:rsid w:val="00781E4F"/>
    <w:rsid w:val="00781FCC"/>
    <w:rsid w:val="00782919"/>
    <w:rsid w:val="007832CB"/>
    <w:rsid w:val="00784FCF"/>
    <w:rsid w:val="00785261"/>
    <w:rsid w:val="0078538A"/>
    <w:rsid w:val="007857C9"/>
    <w:rsid w:val="00785A41"/>
    <w:rsid w:val="00786081"/>
    <w:rsid w:val="0078636B"/>
    <w:rsid w:val="00787C2B"/>
    <w:rsid w:val="00787F76"/>
    <w:rsid w:val="00791113"/>
    <w:rsid w:val="00791706"/>
    <w:rsid w:val="00791895"/>
    <w:rsid w:val="00792153"/>
    <w:rsid w:val="00792484"/>
    <w:rsid w:val="007929FE"/>
    <w:rsid w:val="00792F80"/>
    <w:rsid w:val="007939E1"/>
    <w:rsid w:val="007948A3"/>
    <w:rsid w:val="00794EBA"/>
    <w:rsid w:val="00794FE2"/>
    <w:rsid w:val="007957E2"/>
    <w:rsid w:val="00795918"/>
    <w:rsid w:val="00795B4B"/>
    <w:rsid w:val="00795BB3"/>
    <w:rsid w:val="00795CEA"/>
    <w:rsid w:val="00797FF3"/>
    <w:rsid w:val="007A0A2A"/>
    <w:rsid w:val="007A0D43"/>
    <w:rsid w:val="007A0D87"/>
    <w:rsid w:val="007A1548"/>
    <w:rsid w:val="007A1D1E"/>
    <w:rsid w:val="007A3EDD"/>
    <w:rsid w:val="007A50A2"/>
    <w:rsid w:val="007A5994"/>
    <w:rsid w:val="007A6C57"/>
    <w:rsid w:val="007A786A"/>
    <w:rsid w:val="007A7C6B"/>
    <w:rsid w:val="007A7C9F"/>
    <w:rsid w:val="007B0256"/>
    <w:rsid w:val="007B0486"/>
    <w:rsid w:val="007B146C"/>
    <w:rsid w:val="007B2CCB"/>
    <w:rsid w:val="007B39D5"/>
    <w:rsid w:val="007B3ACB"/>
    <w:rsid w:val="007B3E53"/>
    <w:rsid w:val="007B4068"/>
    <w:rsid w:val="007B4FFB"/>
    <w:rsid w:val="007B54DC"/>
    <w:rsid w:val="007B7BA1"/>
    <w:rsid w:val="007C022E"/>
    <w:rsid w:val="007C17CB"/>
    <w:rsid w:val="007C193A"/>
    <w:rsid w:val="007C1D5A"/>
    <w:rsid w:val="007C1EED"/>
    <w:rsid w:val="007C2720"/>
    <w:rsid w:val="007C3D2E"/>
    <w:rsid w:val="007C6ACF"/>
    <w:rsid w:val="007C6EFF"/>
    <w:rsid w:val="007C7ABE"/>
    <w:rsid w:val="007D060F"/>
    <w:rsid w:val="007D14E7"/>
    <w:rsid w:val="007D1C2F"/>
    <w:rsid w:val="007D1EB2"/>
    <w:rsid w:val="007D30A2"/>
    <w:rsid w:val="007D3492"/>
    <w:rsid w:val="007D3B11"/>
    <w:rsid w:val="007D3CA5"/>
    <w:rsid w:val="007D3EE4"/>
    <w:rsid w:val="007D4451"/>
    <w:rsid w:val="007D4819"/>
    <w:rsid w:val="007D4CD5"/>
    <w:rsid w:val="007D5ECA"/>
    <w:rsid w:val="007D6497"/>
    <w:rsid w:val="007D79CB"/>
    <w:rsid w:val="007E007C"/>
    <w:rsid w:val="007E0502"/>
    <w:rsid w:val="007E10FB"/>
    <w:rsid w:val="007E1487"/>
    <w:rsid w:val="007E24E0"/>
    <w:rsid w:val="007E2F2C"/>
    <w:rsid w:val="007E3662"/>
    <w:rsid w:val="007E37F4"/>
    <w:rsid w:val="007E38B1"/>
    <w:rsid w:val="007E3959"/>
    <w:rsid w:val="007E3B22"/>
    <w:rsid w:val="007E3B8B"/>
    <w:rsid w:val="007E4386"/>
    <w:rsid w:val="007E468E"/>
    <w:rsid w:val="007E46EB"/>
    <w:rsid w:val="007E4F2E"/>
    <w:rsid w:val="007E527D"/>
    <w:rsid w:val="007E5B5E"/>
    <w:rsid w:val="007E6400"/>
    <w:rsid w:val="007F0214"/>
    <w:rsid w:val="007F0397"/>
    <w:rsid w:val="007F1EBF"/>
    <w:rsid w:val="007F207F"/>
    <w:rsid w:val="007F2131"/>
    <w:rsid w:val="007F25B3"/>
    <w:rsid w:val="007F4597"/>
    <w:rsid w:val="007F5EE7"/>
    <w:rsid w:val="007F6857"/>
    <w:rsid w:val="007F699D"/>
    <w:rsid w:val="007F7B77"/>
    <w:rsid w:val="00800045"/>
    <w:rsid w:val="008006FC"/>
    <w:rsid w:val="008009CA"/>
    <w:rsid w:val="00800B50"/>
    <w:rsid w:val="00800F23"/>
    <w:rsid w:val="00800FBF"/>
    <w:rsid w:val="00801509"/>
    <w:rsid w:val="008018DD"/>
    <w:rsid w:val="008029BB"/>
    <w:rsid w:val="0080363D"/>
    <w:rsid w:val="00804E6E"/>
    <w:rsid w:val="00805E96"/>
    <w:rsid w:val="008063AF"/>
    <w:rsid w:val="00806E53"/>
    <w:rsid w:val="008073CD"/>
    <w:rsid w:val="008076D0"/>
    <w:rsid w:val="00807C92"/>
    <w:rsid w:val="00807E7E"/>
    <w:rsid w:val="00810A22"/>
    <w:rsid w:val="00810E19"/>
    <w:rsid w:val="008117C3"/>
    <w:rsid w:val="00811B07"/>
    <w:rsid w:val="008131BB"/>
    <w:rsid w:val="0081384A"/>
    <w:rsid w:val="00813D63"/>
    <w:rsid w:val="00813F12"/>
    <w:rsid w:val="00814955"/>
    <w:rsid w:val="00814CE5"/>
    <w:rsid w:val="00815A31"/>
    <w:rsid w:val="008165B3"/>
    <w:rsid w:val="00817159"/>
    <w:rsid w:val="0082053E"/>
    <w:rsid w:val="0082068B"/>
    <w:rsid w:val="008216EC"/>
    <w:rsid w:val="008216FD"/>
    <w:rsid w:val="008233B5"/>
    <w:rsid w:val="008236FC"/>
    <w:rsid w:val="00823895"/>
    <w:rsid w:val="0082390F"/>
    <w:rsid w:val="008246CB"/>
    <w:rsid w:val="00826915"/>
    <w:rsid w:val="00827007"/>
    <w:rsid w:val="00827E0A"/>
    <w:rsid w:val="00830CA2"/>
    <w:rsid w:val="00830D7F"/>
    <w:rsid w:val="00831FDD"/>
    <w:rsid w:val="008330C0"/>
    <w:rsid w:val="0083409C"/>
    <w:rsid w:val="008346EB"/>
    <w:rsid w:val="00837ABD"/>
    <w:rsid w:val="00837E33"/>
    <w:rsid w:val="00837F4E"/>
    <w:rsid w:val="0084096E"/>
    <w:rsid w:val="008415F8"/>
    <w:rsid w:val="00841E97"/>
    <w:rsid w:val="0084227C"/>
    <w:rsid w:val="00842517"/>
    <w:rsid w:val="00842630"/>
    <w:rsid w:val="00842EAE"/>
    <w:rsid w:val="0084302A"/>
    <w:rsid w:val="00843309"/>
    <w:rsid w:val="0084343F"/>
    <w:rsid w:val="00843526"/>
    <w:rsid w:val="00843F43"/>
    <w:rsid w:val="00846166"/>
    <w:rsid w:val="00847EAD"/>
    <w:rsid w:val="00850085"/>
    <w:rsid w:val="008505CA"/>
    <w:rsid w:val="0085088E"/>
    <w:rsid w:val="00850A4B"/>
    <w:rsid w:val="00850C04"/>
    <w:rsid w:val="00850E66"/>
    <w:rsid w:val="00851CCE"/>
    <w:rsid w:val="00852624"/>
    <w:rsid w:val="008544B6"/>
    <w:rsid w:val="00855381"/>
    <w:rsid w:val="00855C2F"/>
    <w:rsid w:val="008565DF"/>
    <w:rsid w:val="0085710F"/>
    <w:rsid w:val="008574A5"/>
    <w:rsid w:val="00860B6B"/>
    <w:rsid w:val="00860CAD"/>
    <w:rsid w:val="00861012"/>
    <w:rsid w:val="008612DB"/>
    <w:rsid w:val="00861546"/>
    <w:rsid w:val="00861565"/>
    <w:rsid w:val="00862008"/>
    <w:rsid w:val="008628C0"/>
    <w:rsid w:val="00862EAA"/>
    <w:rsid w:val="00862FC8"/>
    <w:rsid w:val="00863C84"/>
    <w:rsid w:val="00863D06"/>
    <w:rsid w:val="0086562B"/>
    <w:rsid w:val="00867651"/>
    <w:rsid w:val="00870D61"/>
    <w:rsid w:val="00871AEF"/>
    <w:rsid w:val="008720C7"/>
    <w:rsid w:val="008727C9"/>
    <w:rsid w:val="00872B12"/>
    <w:rsid w:val="00872F24"/>
    <w:rsid w:val="0087312A"/>
    <w:rsid w:val="00874643"/>
    <w:rsid w:val="00876CA6"/>
    <w:rsid w:val="00877018"/>
    <w:rsid w:val="00877637"/>
    <w:rsid w:val="00881437"/>
    <w:rsid w:val="00885270"/>
    <w:rsid w:val="00885E28"/>
    <w:rsid w:val="00885F37"/>
    <w:rsid w:val="0088603C"/>
    <w:rsid w:val="00886108"/>
    <w:rsid w:val="00886234"/>
    <w:rsid w:val="00887884"/>
    <w:rsid w:val="008916D6"/>
    <w:rsid w:val="0089186F"/>
    <w:rsid w:val="00891E2F"/>
    <w:rsid w:val="00895A47"/>
    <w:rsid w:val="008969B8"/>
    <w:rsid w:val="00896AF2"/>
    <w:rsid w:val="00896ED5"/>
    <w:rsid w:val="008A0819"/>
    <w:rsid w:val="008A08BD"/>
    <w:rsid w:val="008A279A"/>
    <w:rsid w:val="008A28EF"/>
    <w:rsid w:val="008A3F43"/>
    <w:rsid w:val="008A4811"/>
    <w:rsid w:val="008A4879"/>
    <w:rsid w:val="008B210B"/>
    <w:rsid w:val="008B2C6A"/>
    <w:rsid w:val="008B3659"/>
    <w:rsid w:val="008B3E86"/>
    <w:rsid w:val="008B4429"/>
    <w:rsid w:val="008B448E"/>
    <w:rsid w:val="008B55C2"/>
    <w:rsid w:val="008B58AE"/>
    <w:rsid w:val="008B5FFD"/>
    <w:rsid w:val="008B6155"/>
    <w:rsid w:val="008B6890"/>
    <w:rsid w:val="008B7D0C"/>
    <w:rsid w:val="008C1554"/>
    <w:rsid w:val="008C178A"/>
    <w:rsid w:val="008C1D62"/>
    <w:rsid w:val="008C21F6"/>
    <w:rsid w:val="008C2832"/>
    <w:rsid w:val="008C3726"/>
    <w:rsid w:val="008C5A12"/>
    <w:rsid w:val="008C6404"/>
    <w:rsid w:val="008C6555"/>
    <w:rsid w:val="008C6961"/>
    <w:rsid w:val="008D0606"/>
    <w:rsid w:val="008D1F58"/>
    <w:rsid w:val="008D22BA"/>
    <w:rsid w:val="008D233D"/>
    <w:rsid w:val="008D25AA"/>
    <w:rsid w:val="008D3431"/>
    <w:rsid w:val="008D3758"/>
    <w:rsid w:val="008D4757"/>
    <w:rsid w:val="008D51C4"/>
    <w:rsid w:val="008D5C8B"/>
    <w:rsid w:val="008D74D0"/>
    <w:rsid w:val="008D7861"/>
    <w:rsid w:val="008D795A"/>
    <w:rsid w:val="008D7E03"/>
    <w:rsid w:val="008E0063"/>
    <w:rsid w:val="008E0C72"/>
    <w:rsid w:val="008E1193"/>
    <w:rsid w:val="008E22BA"/>
    <w:rsid w:val="008E23DC"/>
    <w:rsid w:val="008E270B"/>
    <w:rsid w:val="008E30B5"/>
    <w:rsid w:val="008E3302"/>
    <w:rsid w:val="008E3792"/>
    <w:rsid w:val="008E451F"/>
    <w:rsid w:val="008E4523"/>
    <w:rsid w:val="008E4A66"/>
    <w:rsid w:val="008E5393"/>
    <w:rsid w:val="008E611D"/>
    <w:rsid w:val="008E7ABC"/>
    <w:rsid w:val="008F07A7"/>
    <w:rsid w:val="008F1038"/>
    <w:rsid w:val="008F1FE2"/>
    <w:rsid w:val="008F3023"/>
    <w:rsid w:val="008F52BE"/>
    <w:rsid w:val="008F5A75"/>
    <w:rsid w:val="008F5CDC"/>
    <w:rsid w:val="008F6B21"/>
    <w:rsid w:val="00900D8F"/>
    <w:rsid w:val="0090182A"/>
    <w:rsid w:val="00902829"/>
    <w:rsid w:val="00905093"/>
    <w:rsid w:val="00905213"/>
    <w:rsid w:val="009068F6"/>
    <w:rsid w:val="00906C35"/>
    <w:rsid w:val="00907998"/>
    <w:rsid w:val="009079F2"/>
    <w:rsid w:val="009106DE"/>
    <w:rsid w:val="009114C4"/>
    <w:rsid w:val="009117D3"/>
    <w:rsid w:val="0091323B"/>
    <w:rsid w:val="00913BFC"/>
    <w:rsid w:val="009158B8"/>
    <w:rsid w:val="0091652D"/>
    <w:rsid w:val="00916E91"/>
    <w:rsid w:val="00917CC0"/>
    <w:rsid w:val="0092057F"/>
    <w:rsid w:val="00920A48"/>
    <w:rsid w:val="00921413"/>
    <w:rsid w:val="00921FF2"/>
    <w:rsid w:val="009225F0"/>
    <w:rsid w:val="00923062"/>
    <w:rsid w:val="00923EEB"/>
    <w:rsid w:val="00927019"/>
    <w:rsid w:val="009270E4"/>
    <w:rsid w:val="00927B63"/>
    <w:rsid w:val="009313FF"/>
    <w:rsid w:val="0093154F"/>
    <w:rsid w:val="009342EC"/>
    <w:rsid w:val="009358DD"/>
    <w:rsid w:val="009359D5"/>
    <w:rsid w:val="00935B1F"/>
    <w:rsid w:val="00936207"/>
    <w:rsid w:val="0093637F"/>
    <w:rsid w:val="0093691D"/>
    <w:rsid w:val="00936ABF"/>
    <w:rsid w:val="0093703E"/>
    <w:rsid w:val="00937821"/>
    <w:rsid w:val="00941C0E"/>
    <w:rsid w:val="0094219A"/>
    <w:rsid w:val="00942F26"/>
    <w:rsid w:val="009435D5"/>
    <w:rsid w:val="00944832"/>
    <w:rsid w:val="0094486F"/>
    <w:rsid w:val="0094535A"/>
    <w:rsid w:val="0094563F"/>
    <w:rsid w:val="00946B15"/>
    <w:rsid w:val="00947122"/>
    <w:rsid w:val="00947271"/>
    <w:rsid w:val="00950B88"/>
    <w:rsid w:val="00951054"/>
    <w:rsid w:val="00951C8E"/>
    <w:rsid w:val="00952163"/>
    <w:rsid w:val="009525BE"/>
    <w:rsid w:val="00952A98"/>
    <w:rsid w:val="0095370E"/>
    <w:rsid w:val="0095395E"/>
    <w:rsid w:val="009550F2"/>
    <w:rsid w:val="00956565"/>
    <w:rsid w:val="00957FDF"/>
    <w:rsid w:val="0095B1FC"/>
    <w:rsid w:val="0096081A"/>
    <w:rsid w:val="00960D07"/>
    <w:rsid w:val="009617C3"/>
    <w:rsid w:val="00961A3D"/>
    <w:rsid w:val="00962195"/>
    <w:rsid w:val="00962B9F"/>
    <w:rsid w:val="00962BD6"/>
    <w:rsid w:val="00963767"/>
    <w:rsid w:val="00963BA0"/>
    <w:rsid w:val="00964228"/>
    <w:rsid w:val="00964A2E"/>
    <w:rsid w:val="00965817"/>
    <w:rsid w:val="00965C6D"/>
    <w:rsid w:val="00966274"/>
    <w:rsid w:val="009666D2"/>
    <w:rsid w:val="009671B7"/>
    <w:rsid w:val="00970DE4"/>
    <w:rsid w:val="009715AD"/>
    <w:rsid w:val="00972E7A"/>
    <w:rsid w:val="00973324"/>
    <w:rsid w:val="0097566C"/>
    <w:rsid w:val="00976424"/>
    <w:rsid w:val="00976A4E"/>
    <w:rsid w:val="00976AC1"/>
    <w:rsid w:val="009776A1"/>
    <w:rsid w:val="009803BB"/>
    <w:rsid w:val="00981EAA"/>
    <w:rsid w:val="00982595"/>
    <w:rsid w:val="00983DAA"/>
    <w:rsid w:val="009843D8"/>
    <w:rsid w:val="0098489D"/>
    <w:rsid w:val="00987039"/>
    <w:rsid w:val="009870F6"/>
    <w:rsid w:val="00987714"/>
    <w:rsid w:val="009905A6"/>
    <w:rsid w:val="009914BC"/>
    <w:rsid w:val="00992C14"/>
    <w:rsid w:val="00994E06"/>
    <w:rsid w:val="0099548A"/>
    <w:rsid w:val="00995674"/>
    <w:rsid w:val="0099588F"/>
    <w:rsid w:val="00995D86"/>
    <w:rsid w:val="00996415"/>
    <w:rsid w:val="0099655D"/>
    <w:rsid w:val="009A17BF"/>
    <w:rsid w:val="009A2B8D"/>
    <w:rsid w:val="009A2D06"/>
    <w:rsid w:val="009A2E59"/>
    <w:rsid w:val="009A3201"/>
    <w:rsid w:val="009A482F"/>
    <w:rsid w:val="009A48D9"/>
    <w:rsid w:val="009A572A"/>
    <w:rsid w:val="009A5843"/>
    <w:rsid w:val="009A66D6"/>
    <w:rsid w:val="009A69F9"/>
    <w:rsid w:val="009A6BB3"/>
    <w:rsid w:val="009A76FF"/>
    <w:rsid w:val="009B0104"/>
    <w:rsid w:val="009B0EC7"/>
    <w:rsid w:val="009B1378"/>
    <w:rsid w:val="009B22A1"/>
    <w:rsid w:val="009B26D3"/>
    <w:rsid w:val="009B3BE7"/>
    <w:rsid w:val="009B42B8"/>
    <w:rsid w:val="009B4504"/>
    <w:rsid w:val="009B5458"/>
    <w:rsid w:val="009B5AB3"/>
    <w:rsid w:val="009B5F27"/>
    <w:rsid w:val="009B6026"/>
    <w:rsid w:val="009B60BE"/>
    <w:rsid w:val="009B6BBE"/>
    <w:rsid w:val="009B6BDE"/>
    <w:rsid w:val="009B6E98"/>
    <w:rsid w:val="009B7081"/>
    <w:rsid w:val="009B717B"/>
    <w:rsid w:val="009B798C"/>
    <w:rsid w:val="009C0004"/>
    <w:rsid w:val="009C1712"/>
    <w:rsid w:val="009C300D"/>
    <w:rsid w:val="009C3FDF"/>
    <w:rsid w:val="009C42B0"/>
    <w:rsid w:val="009C5261"/>
    <w:rsid w:val="009C77A2"/>
    <w:rsid w:val="009C7881"/>
    <w:rsid w:val="009C7AEA"/>
    <w:rsid w:val="009D014E"/>
    <w:rsid w:val="009D142B"/>
    <w:rsid w:val="009D1AD1"/>
    <w:rsid w:val="009D1E67"/>
    <w:rsid w:val="009D2182"/>
    <w:rsid w:val="009D2DE2"/>
    <w:rsid w:val="009D2DF8"/>
    <w:rsid w:val="009D3A7F"/>
    <w:rsid w:val="009D3CCB"/>
    <w:rsid w:val="009D46C7"/>
    <w:rsid w:val="009D4AC2"/>
    <w:rsid w:val="009D4F28"/>
    <w:rsid w:val="009D5155"/>
    <w:rsid w:val="009D69C6"/>
    <w:rsid w:val="009D6F91"/>
    <w:rsid w:val="009D713B"/>
    <w:rsid w:val="009D753E"/>
    <w:rsid w:val="009D7568"/>
    <w:rsid w:val="009D76BE"/>
    <w:rsid w:val="009D7E66"/>
    <w:rsid w:val="009E0348"/>
    <w:rsid w:val="009E11E3"/>
    <w:rsid w:val="009E1DB4"/>
    <w:rsid w:val="009E1ED2"/>
    <w:rsid w:val="009E2A57"/>
    <w:rsid w:val="009E39F0"/>
    <w:rsid w:val="009E4302"/>
    <w:rsid w:val="009E437F"/>
    <w:rsid w:val="009E5ABB"/>
    <w:rsid w:val="009E5DD0"/>
    <w:rsid w:val="009E67AA"/>
    <w:rsid w:val="009E7359"/>
    <w:rsid w:val="009E795C"/>
    <w:rsid w:val="009F0019"/>
    <w:rsid w:val="009F0428"/>
    <w:rsid w:val="009F2A8F"/>
    <w:rsid w:val="009F2DCC"/>
    <w:rsid w:val="009F39D2"/>
    <w:rsid w:val="009F45AD"/>
    <w:rsid w:val="009F5CBC"/>
    <w:rsid w:val="009F64D6"/>
    <w:rsid w:val="009F6D01"/>
    <w:rsid w:val="009F781E"/>
    <w:rsid w:val="009F7D63"/>
    <w:rsid w:val="00A01296"/>
    <w:rsid w:val="00A01616"/>
    <w:rsid w:val="00A0167B"/>
    <w:rsid w:val="00A03041"/>
    <w:rsid w:val="00A0491D"/>
    <w:rsid w:val="00A06885"/>
    <w:rsid w:val="00A068BA"/>
    <w:rsid w:val="00A06AD5"/>
    <w:rsid w:val="00A11EA5"/>
    <w:rsid w:val="00A12345"/>
    <w:rsid w:val="00A13549"/>
    <w:rsid w:val="00A13898"/>
    <w:rsid w:val="00A13E99"/>
    <w:rsid w:val="00A1449F"/>
    <w:rsid w:val="00A145C5"/>
    <w:rsid w:val="00A147F7"/>
    <w:rsid w:val="00A14C02"/>
    <w:rsid w:val="00A1504F"/>
    <w:rsid w:val="00A15858"/>
    <w:rsid w:val="00A15ED8"/>
    <w:rsid w:val="00A160D8"/>
    <w:rsid w:val="00A20936"/>
    <w:rsid w:val="00A22A94"/>
    <w:rsid w:val="00A22B63"/>
    <w:rsid w:val="00A235A6"/>
    <w:rsid w:val="00A235FC"/>
    <w:rsid w:val="00A24EED"/>
    <w:rsid w:val="00A258F7"/>
    <w:rsid w:val="00A25BD8"/>
    <w:rsid w:val="00A265FF"/>
    <w:rsid w:val="00A26679"/>
    <w:rsid w:val="00A3036F"/>
    <w:rsid w:val="00A315C2"/>
    <w:rsid w:val="00A31E00"/>
    <w:rsid w:val="00A323AB"/>
    <w:rsid w:val="00A33DAA"/>
    <w:rsid w:val="00A342E6"/>
    <w:rsid w:val="00A366C5"/>
    <w:rsid w:val="00A3695D"/>
    <w:rsid w:val="00A40AC0"/>
    <w:rsid w:val="00A411E0"/>
    <w:rsid w:val="00A419ED"/>
    <w:rsid w:val="00A41AAE"/>
    <w:rsid w:val="00A42AE0"/>
    <w:rsid w:val="00A42B37"/>
    <w:rsid w:val="00A42C18"/>
    <w:rsid w:val="00A4306A"/>
    <w:rsid w:val="00A43E66"/>
    <w:rsid w:val="00A4462B"/>
    <w:rsid w:val="00A452BA"/>
    <w:rsid w:val="00A45B53"/>
    <w:rsid w:val="00A46B1B"/>
    <w:rsid w:val="00A47D24"/>
    <w:rsid w:val="00A51123"/>
    <w:rsid w:val="00A51855"/>
    <w:rsid w:val="00A520A5"/>
    <w:rsid w:val="00A5254A"/>
    <w:rsid w:val="00A52B73"/>
    <w:rsid w:val="00A52ED7"/>
    <w:rsid w:val="00A53DB5"/>
    <w:rsid w:val="00A55609"/>
    <w:rsid w:val="00A565A4"/>
    <w:rsid w:val="00A62082"/>
    <w:rsid w:val="00A6317F"/>
    <w:rsid w:val="00A63C68"/>
    <w:rsid w:val="00A6568B"/>
    <w:rsid w:val="00A65F89"/>
    <w:rsid w:val="00A66C8D"/>
    <w:rsid w:val="00A71727"/>
    <w:rsid w:val="00A72356"/>
    <w:rsid w:val="00A72F78"/>
    <w:rsid w:val="00A7315E"/>
    <w:rsid w:val="00A73457"/>
    <w:rsid w:val="00A73686"/>
    <w:rsid w:val="00A73827"/>
    <w:rsid w:val="00A73B27"/>
    <w:rsid w:val="00A74742"/>
    <w:rsid w:val="00A74769"/>
    <w:rsid w:val="00A7668E"/>
    <w:rsid w:val="00A77762"/>
    <w:rsid w:val="00A77BFC"/>
    <w:rsid w:val="00A801A0"/>
    <w:rsid w:val="00A802BC"/>
    <w:rsid w:val="00A80A77"/>
    <w:rsid w:val="00A80DE0"/>
    <w:rsid w:val="00A81AC2"/>
    <w:rsid w:val="00A81D55"/>
    <w:rsid w:val="00A82B12"/>
    <w:rsid w:val="00A82C2E"/>
    <w:rsid w:val="00A83027"/>
    <w:rsid w:val="00A85365"/>
    <w:rsid w:val="00A874A0"/>
    <w:rsid w:val="00A87622"/>
    <w:rsid w:val="00A923B0"/>
    <w:rsid w:val="00A93143"/>
    <w:rsid w:val="00A95611"/>
    <w:rsid w:val="00A958C1"/>
    <w:rsid w:val="00A95EF1"/>
    <w:rsid w:val="00A96686"/>
    <w:rsid w:val="00A966EB"/>
    <w:rsid w:val="00A97237"/>
    <w:rsid w:val="00A975BD"/>
    <w:rsid w:val="00A97635"/>
    <w:rsid w:val="00A97939"/>
    <w:rsid w:val="00A97DB3"/>
    <w:rsid w:val="00A97F84"/>
    <w:rsid w:val="00AA1ACA"/>
    <w:rsid w:val="00AA1ED1"/>
    <w:rsid w:val="00AA2770"/>
    <w:rsid w:val="00AA374B"/>
    <w:rsid w:val="00AA4718"/>
    <w:rsid w:val="00AA4A0D"/>
    <w:rsid w:val="00AA50B9"/>
    <w:rsid w:val="00AA66B0"/>
    <w:rsid w:val="00AA6AE0"/>
    <w:rsid w:val="00AA7226"/>
    <w:rsid w:val="00AB0107"/>
    <w:rsid w:val="00AB035B"/>
    <w:rsid w:val="00AB04EA"/>
    <w:rsid w:val="00AB0B53"/>
    <w:rsid w:val="00AB1B09"/>
    <w:rsid w:val="00AB2289"/>
    <w:rsid w:val="00AB24B8"/>
    <w:rsid w:val="00AB2721"/>
    <w:rsid w:val="00AB4570"/>
    <w:rsid w:val="00AB4855"/>
    <w:rsid w:val="00AB4ECD"/>
    <w:rsid w:val="00AB5166"/>
    <w:rsid w:val="00AB581C"/>
    <w:rsid w:val="00AB62CC"/>
    <w:rsid w:val="00AB6BB1"/>
    <w:rsid w:val="00AB76D1"/>
    <w:rsid w:val="00AB797F"/>
    <w:rsid w:val="00AB7BC7"/>
    <w:rsid w:val="00AC1765"/>
    <w:rsid w:val="00AC1DD8"/>
    <w:rsid w:val="00AC251C"/>
    <w:rsid w:val="00AC4376"/>
    <w:rsid w:val="00AC499E"/>
    <w:rsid w:val="00AC7A7E"/>
    <w:rsid w:val="00AC7EE1"/>
    <w:rsid w:val="00AD0068"/>
    <w:rsid w:val="00AD01EF"/>
    <w:rsid w:val="00AD035E"/>
    <w:rsid w:val="00AD03C1"/>
    <w:rsid w:val="00AD0BBA"/>
    <w:rsid w:val="00AD38ED"/>
    <w:rsid w:val="00AD3EBA"/>
    <w:rsid w:val="00AD548A"/>
    <w:rsid w:val="00AD5D1A"/>
    <w:rsid w:val="00AD627F"/>
    <w:rsid w:val="00AD6700"/>
    <w:rsid w:val="00AD6D14"/>
    <w:rsid w:val="00AD709A"/>
    <w:rsid w:val="00AD7F1F"/>
    <w:rsid w:val="00AE1C37"/>
    <w:rsid w:val="00AE2AA2"/>
    <w:rsid w:val="00AE2F58"/>
    <w:rsid w:val="00AE48C2"/>
    <w:rsid w:val="00AE5368"/>
    <w:rsid w:val="00AE57FC"/>
    <w:rsid w:val="00AE667F"/>
    <w:rsid w:val="00AE6FC3"/>
    <w:rsid w:val="00AE75C6"/>
    <w:rsid w:val="00AE7643"/>
    <w:rsid w:val="00AF184C"/>
    <w:rsid w:val="00AF3D04"/>
    <w:rsid w:val="00AF594E"/>
    <w:rsid w:val="00AF6260"/>
    <w:rsid w:val="00AF74CB"/>
    <w:rsid w:val="00AF77F3"/>
    <w:rsid w:val="00AF7961"/>
    <w:rsid w:val="00B006F5"/>
    <w:rsid w:val="00B00991"/>
    <w:rsid w:val="00B0214C"/>
    <w:rsid w:val="00B021BD"/>
    <w:rsid w:val="00B023DA"/>
    <w:rsid w:val="00B04515"/>
    <w:rsid w:val="00B04611"/>
    <w:rsid w:val="00B05627"/>
    <w:rsid w:val="00B0612E"/>
    <w:rsid w:val="00B100FD"/>
    <w:rsid w:val="00B101DD"/>
    <w:rsid w:val="00B10922"/>
    <w:rsid w:val="00B10EA9"/>
    <w:rsid w:val="00B10EB1"/>
    <w:rsid w:val="00B11750"/>
    <w:rsid w:val="00B14A09"/>
    <w:rsid w:val="00B14A67"/>
    <w:rsid w:val="00B14FEF"/>
    <w:rsid w:val="00B150CE"/>
    <w:rsid w:val="00B15907"/>
    <w:rsid w:val="00B15B16"/>
    <w:rsid w:val="00B15CB1"/>
    <w:rsid w:val="00B16286"/>
    <w:rsid w:val="00B16580"/>
    <w:rsid w:val="00B16639"/>
    <w:rsid w:val="00B1691B"/>
    <w:rsid w:val="00B16E64"/>
    <w:rsid w:val="00B17C2C"/>
    <w:rsid w:val="00B20783"/>
    <w:rsid w:val="00B20C13"/>
    <w:rsid w:val="00B22709"/>
    <w:rsid w:val="00B23D27"/>
    <w:rsid w:val="00B246E8"/>
    <w:rsid w:val="00B24DA1"/>
    <w:rsid w:val="00B25125"/>
    <w:rsid w:val="00B26028"/>
    <w:rsid w:val="00B264FB"/>
    <w:rsid w:val="00B265F1"/>
    <w:rsid w:val="00B27B13"/>
    <w:rsid w:val="00B305B9"/>
    <w:rsid w:val="00B31A8E"/>
    <w:rsid w:val="00B31AA0"/>
    <w:rsid w:val="00B31D33"/>
    <w:rsid w:val="00B32DE9"/>
    <w:rsid w:val="00B32F62"/>
    <w:rsid w:val="00B357AB"/>
    <w:rsid w:val="00B35BEC"/>
    <w:rsid w:val="00B369B5"/>
    <w:rsid w:val="00B36B86"/>
    <w:rsid w:val="00B37435"/>
    <w:rsid w:val="00B37603"/>
    <w:rsid w:val="00B400C9"/>
    <w:rsid w:val="00B413E1"/>
    <w:rsid w:val="00B4150F"/>
    <w:rsid w:val="00B429BB"/>
    <w:rsid w:val="00B44128"/>
    <w:rsid w:val="00B44EA8"/>
    <w:rsid w:val="00B44F9B"/>
    <w:rsid w:val="00B4508A"/>
    <w:rsid w:val="00B4590E"/>
    <w:rsid w:val="00B475DD"/>
    <w:rsid w:val="00B47666"/>
    <w:rsid w:val="00B47884"/>
    <w:rsid w:val="00B47C49"/>
    <w:rsid w:val="00B50103"/>
    <w:rsid w:val="00B54176"/>
    <w:rsid w:val="00B54486"/>
    <w:rsid w:val="00B54E58"/>
    <w:rsid w:val="00B5775B"/>
    <w:rsid w:val="00B57995"/>
    <w:rsid w:val="00B60A2D"/>
    <w:rsid w:val="00B61A40"/>
    <w:rsid w:val="00B61F1B"/>
    <w:rsid w:val="00B6239D"/>
    <w:rsid w:val="00B62875"/>
    <w:rsid w:val="00B62CCD"/>
    <w:rsid w:val="00B6306D"/>
    <w:rsid w:val="00B63DE7"/>
    <w:rsid w:val="00B64FFF"/>
    <w:rsid w:val="00B6576E"/>
    <w:rsid w:val="00B65BDE"/>
    <w:rsid w:val="00B65E6F"/>
    <w:rsid w:val="00B662B0"/>
    <w:rsid w:val="00B667C8"/>
    <w:rsid w:val="00B66959"/>
    <w:rsid w:val="00B7181B"/>
    <w:rsid w:val="00B71EDF"/>
    <w:rsid w:val="00B722B4"/>
    <w:rsid w:val="00B73940"/>
    <w:rsid w:val="00B7408C"/>
    <w:rsid w:val="00B7563F"/>
    <w:rsid w:val="00B760FC"/>
    <w:rsid w:val="00B76D6F"/>
    <w:rsid w:val="00B772ED"/>
    <w:rsid w:val="00B7746E"/>
    <w:rsid w:val="00B77507"/>
    <w:rsid w:val="00B77748"/>
    <w:rsid w:val="00B8014E"/>
    <w:rsid w:val="00B81217"/>
    <w:rsid w:val="00B8177E"/>
    <w:rsid w:val="00B820CD"/>
    <w:rsid w:val="00B821B0"/>
    <w:rsid w:val="00B832B7"/>
    <w:rsid w:val="00B847C5"/>
    <w:rsid w:val="00B85379"/>
    <w:rsid w:val="00B8586C"/>
    <w:rsid w:val="00B85B93"/>
    <w:rsid w:val="00B85C51"/>
    <w:rsid w:val="00B86C98"/>
    <w:rsid w:val="00B87C5C"/>
    <w:rsid w:val="00B87FF9"/>
    <w:rsid w:val="00B91130"/>
    <w:rsid w:val="00B91AF5"/>
    <w:rsid w:val="00B92039"/>
    <w:rsid w:val="00B920BB"/>
    <w:rsid w:val="00B92232"/>
    <w:rsid w:val="00B922EF"/>
    <w:rsid w:val="00B9288F"/>
    <w:rsid w:val="00B92DD8"/>
    <w:rsid w:val="00B93113"/>
    <w:rsid w:val="00B95E0E"/>
    <w:rsid w:val="00B96489"/>
    <w:rsid w:val="00B9763C"/>
    <w:rsid w:val="00BA0570"/>
    <w:rsid w:val="00BA05CD"/>
    <w:rsid w:val="00BA10FC"/>
    <w:rsid w:val="00BA14A1"/>
    <w:rsid w:val="00BA2DB9"/>
    <w:rsid w:val="00BA32AC"/>
    <w:rsid w:val="00BA44F3"/>
    <w:rsid w:val="00BA5842"/>
    <w:rsid w:val="00BA5881"/>
    <w:rsid w:val="00BA6727"/>
    <w:rsid w:val="00BA69AE"/>
    <w:rsid w:val="00BA6A09"/>
    <w:rsid w:val="00BA7C8B"/>
    <w:rsid w:val="00BA7F6E"/>
    <w:rsid w:val="00BB0014"/>
    <w:rsid w:val="00BB03A8"/>
    <w:rsid w:val="00BB112A"/>
    <w:rsid w:val="00BB1E63"/>
    <w:rsid w:val="00BB23A7"/>
    <w:rsid w:val="00BB26B3"/>
    <w:rsid w:val="00BB302F"/>
    <w:rsid w:val="00BB3705"/>
    <w:rsid w:val="00BB3D3B"/>
    <w:rsid w:val="00BB3D84"/>
    <w:rsid w:val="00BB4406"/>
    <w:rsid w:val="00BB4DA1"/>
    <w:rsid w:val="00BB6527"/>
    <w:rsid w:val="00BB6A62"/>
    <w:rsid w:val="00BB6E23"/>
    <w:rsid w:val="00BB71AE"/>
    <w:rsid w:val="00BB7C51"/>
    <w:rsid w:val="00BC04D2"/>
    <w:rsid w:val="00BC0688"/>
    <w:rsid w:val="00BC0A30"/>
    <w:rsid w:val="00BC2684"/>
    <w:rsid w:val="00BC3A62"/>
    <w:rsid w:val="00BC5AB7"/>
    <w:rsid w:val="00BC6090"/>
    <w:rsid w:val="00BC73F7"/>
    <w:rsid w:val="00BC79CD"/>
    <w:rsid w:val="00BC7CE2"/>
    <w:rsid w:val="00BD0562"/>
    <w:rsid w:val="00BD21C2"/>
    <w:rsid w:val="00BD36D3"/>
    <w:rsid w:val="00BD5323"/>
    <w:rsid w:val="00BD56F2"/>
    <w:rsid w:val="00BD606F"/>
    <w:rsid w:val="00BD69E5"/>
    <w:rsid w:val="00BE0D2E"/>
    <w:rsid w:val="00BE0F6F"/>
    <w:rsid w:val="00BE12D3"/>
    <w:rsid w:val="00BE15DB"/>
    <w:rsid w:val="00BE32B9"/>
    <w:rsid w:val="00BE3961"/>
    <w:rsid w:val="00BE6CF9"/>
    <w:rsid w:val="00BE70A2"/>
    <w:rsid w:val="00BE7148"/>
    <w:rsid w:val="00BF096E"/>
    <w:rsid w:val="00BF1694"/>
    <w:rsid w:val="00BF2ADE"/>
    <w:rsid w:val="00BF2C4C"/>
    <w:rsid w:val="00BF2FCA"/>
    <w:rsid w:val="00BF304B"/>
    <w:rsid w:val="00BF31DE"/>
    <w:rsid w:val="00BF32FC"/>
    <w:rsid w:val="00BF3C0C"/>
    <w:rsid w:val="00BF55B3"/>
    <w:rsid w:val="00BF7456"/>
    <w:rsid w:val="00BF756E"/>
    <w:rsid w:val="00BF7C86"/>
    <w:rsid w:val="00BF7CDF"/>
    <w:rsid w:val="00C012B9"/>
    <w:rsid w:val="00C01E46"/>
    <w:rsid w:val="00C027B8"/>
    <w:rsid w:val="00C0475C"/>
    <w:rsid w:val="00C06E55"/>
    <w:rsid w:val="00C074DE"/>
    <w:rsid w:val="00C07A67"/>
    <w:rsid w:val="00C13071"/>
    <w:rsid w:val="00C14753"/>
    <w:rsid w:val="00C1617E"/>
    <w:rsid w:val="00C1667F"/>
    <w:rsid w:val="00C16C9D"/>
    <w:rsid w:val="00C16EE2"/>
    <w:rsid w:val="00C175D2"/>
    <w:rsid w:val="00C17892"/>
    <w:rsid w:val="00C178E4"/>
    <w:rsid w:val="00C203E5"/>
    <w:rsid w:val="00C20B7B"/>
    <w:rsid w:val="00C21A60"/>
    <w:rsid w:val="00C228C5"/>
    <w:rsid w:val="00C22D5C"/>
    <w:rsid w:val="00C23AAB"/>
    <w:rsid w:val="00C23ABB"/>
    <w:rsid w:val="00C24B77"/>
    <w:rsid w:val="00C24ED8"/>
    <w:rsid w:val="00C25D77"/>
    <w:rsid w:val="00C2644E"/>
    <w:rsid w:val="00C264C5"/>
    <w:rsid w:val="00C273BC"/>
    <w:rsid w:val="00C27888"/>
    <w:rsid w:val="00C27ABB"/>
    <w:rsid w:val="00C27E1C"/>
    <w:rsid w:val="00C32E75"/>
    <w:rsid w:val="00C32ED2"/>
    <w:rsid w:val="00C346A3"/>
    <w:rsid w:val="00C34B07"/>
    <w:rsid w:val="00C34DF0"/>
    <w:rsid w:val="00C350C2"/>
    <w:rsid w:val="00C351C5"/>
    <w:rsid w:val="00C35B13"/>
    <w:rsid w:val="00C35D3F"/>
    <w:rsid w:val="00C36523"/>
    <w:rsid w:val="00C365A7"/>
    <w:rsid w:val="00C36AA5"/>
    <w:rsid w:val="00C36D82"/>
    <w:rsid w:val="00C4036D"/>
    <w:rsid w:val="00C4058D"/>
    <w:rsid w:val="00C40A4C"/>
    <w:rsid w:val="00C40C12"/>
    <w:rsid w:val="00C41143"/>
    <w:rsid w:val="00C411D3"/>
    <w:rsid w:val="00C420EE"/>
    <w:rsid w:val="00C438A6"/>
    <w:rsid w:val="00C44911"/>
    <w:rsid w:val="00C44DA8"/>
    <w:rsid w:val="00C46447"/>
    <w:rsid w:val="00C47392"/>
    <w:rsid w:val="00C52374"/>
    <w:rsid w:val="00C525FE"/>
    <w:rsid w:val="00C52F7D"/>
    <w:rsid w:val="00C5395B"/>
    <w:rsid w:val="00C53EA0"/>
    <w:rsid w:val="00C5533D"/>
    <w:rsid w:val="00C55699"/>
    <w:rsid w:val="00C55DD2"/>
    <w:rsid w:val="00C55DE7"/>
    <w:rsid w:val="00C56987"/>
    <w:rsid w:val="00C57001"/>
    <w:rsid w:val="00C57580"/>
    <w:rsid w:val="00C6164F"/>
    <w:rsid w:val="00C64934"/>
    <w:rsid w:val="00C650B2"/>
    <w:rsid w:val="00C65E02"/>
    <w:rsid w:val="00C65EA3"/>
    <w:rsid w:val="00C665FD"/>
    <w:rsid w:val="00C676C5"/>
    <w:rsid w:val="00C677D5"/>
    <w:rsid w:val="00C7124C"/>
    <w:rsid w:val="00C71711"/>
    <w:rsid w:val="00C72296"/>
    <w:rsid w:val="00C727E1"/>
    <w:rsid w:val="00C731D2"/>
    <w:rsid w:val="00C7347B"/>
    <w:rsid w:val="00C7348D"/>
    <w:rsid w:val="00C7390B"/>
    <w:rsid w:val="00C73AB5"/>
    <w:rsid w:val="00C7414A"/>
    <w:rsid w:val="00C74A2B"/>
    <w:rsid w:val="00C74CD0"/>
    <w:rsid w:val="00C753C9"/>
    <w:rsid w:val="00C75B8A"/>
    <w:rsid w:val="00C75E51"/>
    <w:rsid w:val="00C76B3D"/>
    <w:rsid w:val="00C77092"/>
    <w:rsid w:val="00C77453"/>
    <w:rsid w:val="00C81383"/>
    <w:rsid w:val="00C82105"/>
    <w:rsid w:val="00C823C2"/>
    <w:rsid w:val="00C836F3"/>
    <w:rsid w:val="00C84D5E"/>
    <w:rsid w:val="00C85142"/>
    <w:rsid w:val="00C852C9"/>
    <w:rsid w:val="00C858E7"/>
    <w:rsid w:val="00C863E4"/>
    <w:rsid w:val="00C86BEB"/>
    <w:rsid w:val="00C87A5C"/>
    <w:rsid w:val="00C90A41"/>
    <w:rsid w:val="00C91192"/>
    <w:rsid w:val="00C914A3"/>
    <w:rsid w:val="00C91A0F"/>
    <w:rsid w:val="00C91A60"/>
    <w:rsid w:val="00C93030"/>
    <w:rsid w:val="00C93BE3"/>
    <w:rsid w:val="00C93C3A"/>
    <w:rsid w:val="00C93D16"/>
    <w:rsid w:val="00C93FA6"/>
    <w:rsid w:val="00C954CF"/>
    <w:rsid w:val="00C9609F"/>
    <w:rsid w:val="00C963AA"/>
    <w:rsid w:val="00C97F69"/>
    <w:rsid w:val="00CA06D5"/>
    <w:rsid w:val="00CA1138"/>
    <w:rsid w:val="00CA2A18"/>
    <w:rsid w:val="00CA2A97"/>
    <w:rsid w:val="00CA442B"/>
    <w:rsid w:val="00CA51F2"/>
    <w:rsid w:val="00CA5C77"/>
    <w:rsid w:val="00CA5D88"/>
    <w:rsid w:val="00CA6E44"/>
    <w:rsid w:val="00CA6ECD"/>
    <w:rsid w:val="00CA7A43"/>
    <w:rsid w:val="00CB0162"/>
    <w:rsid w:val="00CB218C"/>
    <w:rsid w:val="00CB275F"/>
    <w:rsid w:val="00CB2F99"/>
    <w:rsid w:val="00CB3AF0"/>
    <w:rsid w:val="00CB3B9A"/>
    <w:rsid w:val="00CB44B3"/>
    <w:rsid w:val="00CB5777"/>
    <w:rsid w:val="00CB5C9C"/>
    <w:rsid w:val="00CB6A0E"/>
    <w:rsid w:val="00CB718C"/>
    <w:rsid w:val="00CB71FD"/>
    <w:rsid w:val="00CB74B3"/>
    <w:rsid w:val="00CB7865"/>
    <w:rsid w:val="00CB7DF7"/>
    <w:rsid w:val="00CC0A12"/>
    <w:rsid w:val="00CC0CF6"/>
    <w:rsid w:val="00CC1C7E"/>
    <w:rsid w:val="00CC1D40"/>
    <w:rsid w:val="00CC3938"/>
    <w:rsid w:val="00CC3ABE"/>
    <w:rsid w:val="00CC3C32"/>
    <w:rsid w:val="00CC4024"/>
    <w:rsid w:val="00CC58D6"/>
    <w:rsid w:val="00CC65D7"/>
    <w:rsid w:val="00CC6A2A"/>
    <w:rsid w:val="00CC7A7F"/>
    <w:rsid w:val="00CD44A9"/>
    <w:rsid w:val="00CD478A"/>
    <w:rsid w:val="00CD5218"/>
    <w:rsid w:val="00CD5374"/>
    <w:rsid w:val="00CD62A7"/>
    <w:rsid w:val="00CD6DBF"/>
    <w:rsid w:val="00CD6FD7"/>
    <w:rsid w:val="00CD799C"/>
    <w:rsid w:val="00CD79A1"/>
    <w:rsid w:val="00CE078F"/>
    <w:rsid w:val="00CE0B04"/>
    <w:rsid w:val="00CE1CB4"/>
    <w:rsid w:val="00CE1DA5"/>
    <w:rsid w:val="00CE3652"/>
    <w:rsid w:val="00CE381E"/>
    <w:rsid w:val="00CE4A1F"/>
    <w:rsid w:val="00CE4A26"/>
    <w:rsid w:val="00CE5E73"/>
    <w:rsid w:val="00CE7314"/>
    <w:rsid w:val="00CE7C41"/>
    <w:rsid w:val="00CF0438"/>
    <w:rsid w:val="00CF180D"/>
    <w:rsid w:val="00CF1BC5"/>
    <w:rsid w:val="00CF2975"/>
    <w:rsid w:val="00CF3028"/>
    <w:rsid w:val="00CF34EF"/>
    <w:rsid w:val="00CF3701"/>
    <w:rsid w:val="00CF3ECC"/>
    <w:rsid w:val="00CF495D"/>
    <w:rsid w:val="00CF4C0B"/>
    <w:rsid w:val="00CF4C83"/>
    <w:rsid w:val="00CF619E"/>
    <w:rsid w:val="00CF6383"/>
    <w:rsid w:val="00CF77DE"/>
    <w:rsid w:val="00D0267C"/>
    <w:rsid w:val="00D02C1B"/>
    <w:rsid w:val="00D033CD"/>
    <w:rsid w:val="00D0384C"/>
    <w:rsid w:val="00D054AB"/>
    <w:rsid w:val="00D0572B"/>
    <w:rsid w:val="00D05B34"/>
    <w:rsid w:val="00D066BF"/>
    <w:rsid w:val="00D0707A"/>
    <w:rsid w:val="00D104EA"/>
    <w:rsid w:val="00D108BC"/>
    <w:rsid w:val="00D1185A"/>
    <w:rsid w:val="00D11899"/>
    <w:rsid w:val="00D11D12"/>
    <w:rsid w:val="00D11F5D"/>
    <w:rsid w:val="00D12918"/>
    <w:rsid w:val="00D12BD9"/>
    <w:rsid w:val="00D13E27"/>
    <w:rsid w:val="00D17A06"/>
    <w:rsid w:val="00D17CCF"/>
    <w:rsid w:val="00D2067B"/>
    <w:rsid w:val="00D21500"/>
    <w:rsid w:val="00D226AF"/>
    <w:rsid w:val="00D228A3"/>
    <w:rsid w:val="00D22A8A"/>
    <w:rsid w:val="00D22ABB"/>
    <w:rsid w:val="00D23D51"/>
    <w:rsid w:val="00D24BE4"/>
    <w:rsid w:val="00D250E5"/>
    <w:rsid w:val="00D250ED"/>
    <w:rsid w:val="00D2619A"/>
    <w:rsid w:val="00D26A18"/>
    <w:rsid w:val="00D272DC"/>
    <w:rsid w:val="00D30006"/>
    <w:rsid w:val="00D31434"/>
    <w:rsid w:val="00D31828"/>
    <w:rsid w:val="00D3207B"/>
    <w:rsid w:val="00D32175"/>
    <w:rsid w:val="00D3258F"/>
    <w:rsid w:val="00D3338D"/>
    <w:rsid w:val="00D34032"/>
    <w:rsid w:val="00D351E0"/>
    <w:rsid w:val="00D35652"/>
    <w:rsid w:val="00D35CE6"/>
    <w:rsid w:val="00D375A2"/>
    <w:rsid w:val="00D40593"/>
    <w:rsid w:val="00D42426"/>
    <w:rsid w:val="00D439EA"/>
    <w:rsid w:val="00D442A7"/>
    <w:rsid w:val="00D44DAE"/>
    <w:rsid w:val="00D44EFB"/>
    <w:rsid w:val="00D44F4A"/>
    <w:rsid w:val="00D4516F"/>
    <w:rsid w:val="00D45347"/>
    <w:rsid w:val="00D4671A"/>
    <w:rsid w:val="00D469AB"/>
    <w:rsid w:val="00D476A9"/>
    <w:rsid w:val="00D50123"/>
    <w:rsid w:val="00D50BCB"/>
    <w:rsid w:val="00D50BFF"/>
    <w:rsid w:val="00D51B95"/>
    <w:rsid w:val="00D52229"/>
    <w:rsid w:val="00D52BA7"/>
    <w:rsid w:val="00D5338F"/>
    <w:rsid w:val="00D53770"/>
    <w:rsid w:val="00D53E88"/>
    <w:rsid w:val="00D53FB8"/>
    <w:rsid w:val="00D55436"/>
    <w:rsid w:val="00D57CBF"/>
    <w:rsid w:val="00D60112"/>
    <w:rsid w:val="00D60455"/>
    <w:rsid w:val="00D60707"/>
    <w:rsid w:val="00D610EC"/>
    <w:rsid w:val="00D61C6D"/>
    <w:rsid w:val="00D6206D"/>
    <w:rsid w:val="00D62DAD"/>
    <w:rsid w:val="00D639AF"/>
    <w:rsid w:val="00D64903"/>
    <w:rsid w:val="00D663B8"/>
    <w:rsid w:val="00D671BF"/>
    <w:rsid w:val="00D678AC"/>
    <w:rsid w:val="00D6798E"/>
    <w:rsid w:val="00D70837"/>
    <w:rsid w:val="00D71C54"/>
    <w:rsid w:val="00D737FB"/>
    <w:rsid w:val="00D744B1"/>
    <w:rsid w:val="00D7482F"/>
    <w:rsid w:val="00D74A40"/>
    <w:rsid w:val="00D7610D"/>
    <w:rsid w:val="00D767D4"/>
    <w:rsid w:val="00D7686C"/>
    <w:rsid w:val="00D77273"/>
    <w:rsid w:val="00D779F2"/>
    <w:rsid w:val="00D812BE"/>
    <w:rsid w:val="00D82492"/>
    <w:rsid w:val="00D83A7C"/>
    <w:rsid w:val="00D8507A"/>
    <w:rsid w:val="00D8581C"/>
    <w:rsid w:val="00D85A99"/>
    <w:rsid w:val="00D85CC9"/>
    <w:rsid w:val="00D869A4"/>
    <w:rsid w:val="00D86E50"/>
    <w:rsid w:val="00D874F5"/>
    <w:rsid w:val="00D909CF"/>
    <w:rsid w:val="00D90D3C"/>
    <w:rsid w:val="00D91F38"/>
    <w:rsid w:val="00D923C8"/>
    <w:rsid w:val="00D927E5"/>
    <w:rsid w:val="00D9287A"/>
    <w:rsid w:val="00D928D7"/>
    <w:rsid w:val="00D92917"/>
    <w:rsid w:val="00D92982"/>
    <w:rsid w:val="00D93C8D"/>
    <w:rsid w:val="00D9478C"/>
    <w:rsid w:val="00D95BA4"/>
    <w:rsid w:val="00D95DDE"/>
    <w:rsid w:val="00D95DEC"/>
    <w:rsid w:val="00D9682B"/>
    <w:rsid w:val="00D96F37"/>
    <w:rsid w:val="00D972BE"/>
    <w:rsid w:val="00D97997"/>
    <w:rsid w:val="00D97A98"/>
    <w:rsid w:val="00DA01EF"/>
    <w:rsid w:val="00DA0F52"/>
    <w:rsid w:val="00DA0FCA"/>
    <w:rsid w:val="00DA10A3"/>
    <w:rsid w:val="00DA1658"/>
    <w:rsid w:val="00DA1B31"/>
    <w:rsid w:val="00DA321F"/>
    <w:rsid w:val="00DA33DB"/>
    <w:rsid w:val="00DA4788"/>
    <w:rsid w:val="00DA4BB8"/>
    <w:rsid w:val="00DA5D83"/>
    <w:rsid w:val="00DA66C1"/>
    <w:rsid w:val="00DA7786"/>
    <w:rsid w:val="00DA7B4A"/>
    <w:rsid w:val="00DA7FC0"/>
    <w:rsid w:val="00DB012A"/>
    <w:rsid w:val="00DB02C5"/>
    <w:rsid w:val="00DB08CD"/>
    <w:rsid w:val="00DB145C"/>
    <w:rsid w:val="00DB1619"/>
    <w:rsid w:val="00DB2342"/>
    <w:rsid w:val="00DB3064"/>
    <w:rsid w:val="00DB33E4"/>
    <w:rsid w:val="00DB4966"/>
    <w:rsid w:val="00DC0096"/>
    <w:rsid w:val="00DC0DDD"/>
    <w:rsid w:val="00DC13BD"/>
    <w:rsid w:val="00DC1C47"/>
    <w:rsid w:val="00DC249B"/>
    <w:rsid w:val="00DC33FE"/>
    <w:rsid w:val="00DC45B8"/>
    <w:rsid w:val="00DC59D3"/>
    <w:rsid w:val="00DC61A0"/>
    <w:rsid w:val="00DC6D43"/>
    <w:rsid w:val="00DC6EA0"/>
    <w:rsid w:val="00DD018D"/>
    <w:rsid w:val="00DD036F"/>
    <w:rsid w:val="00DD04E7"/>
    <w:rsid w:val="00DD3F96"/>
    <w:rsid w:val="00DD4120"/>
    <w:rsid w:val="00DD41DD"/>
    <w:rsid w:val="00DD4FB0"/>
    <w:rsid w:val="00DD6202"/>
    <w:rsid w:val="00DD66DB"/>
    <w:rsid w:val="00DD68AB"/>
    <w:rsid w:val="00DE0FD3"/>
    <w:rsid w:val="00DE1809"/>
    <w:rsid w:val="00DE1F67"/>
    <w:rsid w:val="00DE2F9C"/>
    <w:rsid w:val="00DE3212"/>
    <w:rsid w:val="00DE3303"/>
    <w:rsid w:val="00DE45EF"/>
    <w:rsid w:val="00DE4E85"/>
    <w:rsid w:val="00DE5436"/>
    <w:rsid w:val="00DE5D42"/>
    <w:rsid w:val="00DE5DDF"/>
    <w:rsid w:val="00DE5F02"/>
    <w:rsid w:val="00DE6603"/>
    <w:rsid w:val="00DE66C1"/>
    <w:rsid w:val="00DF0E50"/>
    <w:rsid w:val="00DF3AAD"/>
    <w:rsid w:val="00DF6274"/>
    <w:rsid w:val="00DF6D92"/>
    <w:rsid w:val="00E0223E"/>
    <w:rsid w:val="00E02CA3"/>
    <w:rsid w:val="00E02EAD"/>
    <w:rsid w:val="00E02FDD"/>
    <w:rsid w:val="00E030DD"/>
    <w:rsid w:val="00E03ED1"/>
    <w:rsid w:val="00E04931"/>
    <w:rsid w:val="00E04F03"/>
    <w:rsid w:val="00E0508C"/>
    <w:rsid w:val="00E05330"/>
    <w:rsid w:val="00E063AB"/>
    <w:rsid w:val="00E066C5"/>
    <w:rsid w:val="00E07C01"/>
    <w:rsid w:val="00E07EA4"/>
    <w:rsid w:val="00E1023B"/>
    <w:rsid w:val="00E11EB7"/>
    <w:rsid w:val="00E12CC4"/>
    <w:rsid w:val="00E12DBF"/>
    <w:rsid w:val="00E132CA"/>
    <w:rsid w:val="00E1360D"/>
    <w:rsid w:val="00E161D5"/>
    <w:rsid w:val="00E1682A"/>
    <w:rsid w:val="00E1748A"/>
    <w:rsid w:val="00E174C4"/>
    <w:rsid w:val="00E174F1"/>
    <w:rsid w:val="00E17CFC"/>
    <w:rsid w:val="00E203BD"/>
    <w:rsid w:val="00E203E7"/>
    <w:rsid w:val="00E2063B"/>
    <w:rsid w:val="00E218FF"/>
    <w:rsid w:val="00E22155"/>
    <w:rsid w:val="00E235BF"/>
    <w:rsid w:val="00E2382F"/>
    <w:rsid w:val="00E240AA"/>
    <w:rsid w:val="00E2462C"/>
    <w:rsid w:val="00E24B80"/>
    <w:rsid w:val="00E24D96"/>
    <w:rsid w:val="00E2522F"/>
    <w:rsid w:val="00E25630"/>
    <w:rsid w:val="00E257B8"/>
    <w:rsid w:val="00E25AB3"/>
    <w:rsid w:val="00E26AB0"/>
    <w:rsid w:val="00E27138"/>
    <w:rsid w:val="00E274E1"/>
    <w:rsid w:val="00E27C04"/>
    <w:rsid w:val="00E30C3C"/>
    <w:rsid w:val="00E312EE"/>
    <w:rsid w:val="00E31F4A"/>
    <w:rsid w:val="00E35143"/>
    <w:rsid w:val="00E365CE"/>
    <w:rsid w:val="00E36F30"/>
    <w:rsid w:val="00E37D7B"/>
    <w:rsid w:val="00E40606"/>
    <w:rsid w:val="00E40C61"/>
    <w:rsid w:val="00E4107F"/>
    <w:rsid w:val="00E4274E"/>
    <w:rsid w:val="00E4316A"/>
    <w:rsid w:val="00E43A43"/>
    <w:rsid w:val="00E440B2"/>
    <w:rsid w:val="00E44627"/>
    <w:rsid w:val="00E44D8D"/>
    <w:rsid w:val="00E45B72"/>
    <w:rsid w:val="00E46365"/>
    <w:rsid w:val="00E467A8"/>
    <w:rsid w:val="00E46A24"/>
    <w:rsid w:val="00E46B6F"/>
    <w:rsid w:val="00E47E06"/>
    <w:rsid w:val="00E47EB2"/>
    <w:rsid w:val="00E506D8"/>
    <w:rsid w:val="00E50A87"/>
    <w:rsid w:val="00E51EF1"/>
    <w:rsid w:val="00E539B6"/>
    <w:rsid w:val="00E54874"/>
    <w:rsid w:val="00E54ECF"/>
    <w:rsid w:val="00E571DD"/>
    <w:rsid w:val="00E57427"/>
    <w:rsid w:val="00E609E0"/>
    <w:rsid w:val="00E61744"/>
    <w:rsid w:val="00E62307"/>
    <w:rsid w:val="00E62887"/>
    <w:rsid w:val="00E63912"/>
    <w:rsid w:val="00E643E0"/>
    <w:rsid w:val="00E6459F"/>
    <w:rsid w:val="00E64701"/>
    <w:rsid w:val="00E648F4"/>
    <w:rsid w:val="00E708BB"/>
    <w:rsid w:val="00E728A7"/>
    <w:rsid w:val="00E72F4C"/>
    <w:rsid w:val="00E73722"/>
    <w:rsid w:val="00E73889"/>
    <w:rsid w:val="00E74D03"/>
    <w:rsid w:val="00E74F42"/>
    <w:rsid w:val="00E75745"/>
    <w:rsid w:val="00E761A2"/>
    <w:rsid w:val="00E766A8"/>
    <w:rsid w:val="00E768B2"/>
    <w:rsid w:val="00E770CD"/>
    <w:rsid w:val="00E7726F"/>
    <w:rsid w:val="00E80C4B"/>
    <w:rsid w:val="00E823B6"/>
    <w:rsid w:val="00E82B90"/>
    <w:rsid w:val="00E835F0"/>
    <w:rsid w:val="00E8450F"/>
    <w:rsid w:val="00E858A7"/>
    <w:rsid w:val="00E86439"/>
    <w:rsid w:val="00E86656"/>
    <w:rsid w:val="00E90A1B"/>
    <w:rsid w:val="00E91A36"/>
    <w:rsid w:val="00E9285A"/>
    <w:rsid w:val="00E943B5"/>
    <w:rsid w:val="00E956B6"/>
    <w:rsid w:val="00E966DD"/>
    <w:rsid w:val="00E9693D"/>
    <w:rsid w:val="00E96991"/>
    <w:rsid w:val="00E975C4"/>
    <w:rsid w:val="00E977E0"/>
    <w:rsid w:val="00E97A36"/>
    <w:rsid w:val="00EA141F"/>
    <w:rsid w:val="00EA173A"/>
    <w:rsid w:val="00EA1C60"/>
    <w:rsid w:val="00EA22B2"/>
    <w:rsid w:val="00EA2408"/>
    <w:rsid w:val="00EA26FC"/>
    <w:rsid w:val="00EA2B46"/>
    <w:rsid w:val="00EA2CBB"/>
    <w:rsid w:val="00EA365C"/>
    <w:rsid w:val="00EA3FCA"/>
    <w:rsid w:val="00EA425D"/>
    <w:rsid w:val="00EA550A"/>
    <w:rsid w:val="00EA58A3"/>
    <w:rsid w:val="00EA66F0"/>
    <w:rsid w:val="00EA6AB7"/>
    <w:rsid w:val="00EA76AA"/>
    <w:rsid w:val="00EB015E"/>
    <w:rsid w:val="00EB18F9"/>
    <w:rsid w:val="00EB1C7D"/>
    <w:rsid w:val="00EB229C"/>
    <w:rsid w:val="00EB242E"/>
    <w:rsid w:val="00EB268B"/>
    <w:rsid w:val="00EB3162"/>
    <w:rsid w:val="00EB3749"/>
    <w:rsid w:val="00EB4DB2"/>
    <w:rsid w:val="00EB55D0"/>
    <w:rsid w:val="00EB76D6"/>
    <w:rsid w:val="00EB7949"/>
    <w:rsid w:val="00EC0251"/>
    <w:rsid w:val="00EC0B4E"/>
    <w:rsid w:val="00EC133B"/>
    <w:rsid w:val="00EC2670"/>
    <w:rsid w:val="00EC2940"/>
    <w:rsid w:val="00EC2BFB"/>
    <w:rsid w:val="00EC30B7"/>
    <w:rsid w:val="00EC41E8"/>
    <w:rsid w:val="00EC4467"/>
    <w:rsid w:val="00EC5281"/>
    <w:rsid w:val="00EC5B03"/>
    <w:rsid w:val="00EC5BAE"/>
    <w:rsid w:val="00EC72C8"/>
    <w:rsid w:val="00EC739E"/>
    <w:rsid w:val="00EC7767"/>
    <w:rsid w:val="00EC7AD6"/>
    <w:rsid w:val="00ED09A7"/>
    <w:rsid w:val="00ED221F"/>
    <w:rsid w:val="00ED288A"/>
    <w:rsid w:val="00ED3029"/>
    <w:rsid w:val="00ED32C2"/>
    <w:rsid w:val="00ED3A96"/>
    <w:rsid w:val="00ED3F6A"/>
    <w:rsid w:val="00ED445F"/>
    <w:rsid w:val="00ED4820"/>
    <w:rsid w:val="00ED4BC6"/>
    <w:rsid w:val="00ED5F70"/>
    <w:rsid w:val="00ED6651"/>
    <w:rsid w:val="00ED675C"/>
    <w:rsid w:val="00ED7A75"/>
    <w:rsid w:val="00EE07BD"/>
    <w:rsid w:val="00EE2B49"/>
    <w:rsid w:val="00EE3834"/>
    <w:rsid w:val="00EE4C61"/>
    <w:rsid w:val="00EE5D6C"/>
    <w:rsid w:val="00EE60A1"/>
    <w:rsid w:val="00EE67D9"/>
    <w:rsid w:val="00EE68BA"/>
    <w:rsid w:val="00EE7927"/>
    <w:rsid w:val="00EE7C08"/>
    <w:rsid w:val="00EE7F3B"/>
    <w:rsid w:val="00EF0492"/>
    <w:rsid w:val="00EF0A26"/>
    <w:rsid w:val="00EF0FF3"/>
    <w:rsid w:val="00EF1450"/>
    <w:rsid w:val="00EF1526"/>
    <w:rsid w:val="00EF3823"/>
    <w:rsid w:val="00EF4FB0"/>
    <w:rsid w:val="00EF734B"/>
    <w:rsid w:val="00EF7462"/>
    <w:rsid w:val="00F00217"/>
    <w:rsid w:val="00F002A3"/>
    <w:rsid w:val="00F03872"/>
    <w:rsid w:val="00F04282"/>
    <w:rsid w:val="00F047F4"/>
    <w:rsid w:val="00F0531C"/>
    <w:rsid w:val="00F060E9"/>
    <w:rsid w:val="00F0705E"/>
    <w:rsid w:val="00F073C5"/>
    <w:rsid w:val="00F07D2D"/>
    <w:rsid w:val="00F1024E"/>
    <w:rsid w:val="00F104D0"/>
    <w:rsid w:val="00F1126F"/>
    <w:rsid w:val="00F1141C"/>
    <w:rsid w:val="00F117F1"/>
    <w:rsid w:val="00F12BA1"/>
    <w:rsid w:val="00F13726"/>
    <w:rsid w:val="00F148C2"/>
    <w:rsid w:val="00F15211"/>
    <w:rsid w:val="00F166A2"/>
    <w:rsid w:val="00F17254"/>
    <w:rsid w:val="00F17281"/>
    <w:rsid w:val="00F17586"/>
    <w:rsid w:val="00F17EAD"/>
    <w:rsid w:val="00F212CF"/>
    <w:rsid w:val="00F2309B"/>
    <w:rsid w:val="00F25EC4"/>
    <w:rsid w:val="00F2648A"/>
    <w:rsid w:val="00F26868"/>
    <w:rsid w:val="00F27F1E"/>
    <w:rsid w:val="00F30908"/>
    <w:rsid w:val="00F31954"/>
    <w:rsid w:val="00F3203B"/>
    <w:rsid w:val="00F32651"/>
    <w:rsid w:val="00F32757"/>
    <w:rsid w:val="00F32AAD"/>
    <w:rsid w:val="00F33354"/>
    <w:rsid w:val="00F354CF"/>
    <w:rsid w:val="00F35C07"/>
    <w:rsid w:val="00F35E01"/>
    <w:rsid w:val="00F369DB"/>
    <w:rsid w:val="00F36BB5"/>
    <w:rsid w:val="00F37C38"/>
    <w:rsid w:val="00F400A0"/>
    <w:rsid w:val="00F41A20"/>
    <w:rsid w:val="00F42CAA"/>
    <w:rsid w:val="00F42E08"/>
    <w:rsid w:val="00F42F81"/>
    <w:rsid w:val="00F4351B"/>
    <w:rsid w:val="00F43DCC"/>
    <w:rsid w:val="00F44133"/>
    <w:rsid w:val="00F44F79"/>
    <w:rsid w:val="00F466BC"/>
    <w:rsid w:val="00F4710C"/>
    <w:rsid w:val="00F47146"/>
    <w:rsid w:val="00F474CE"/>
    <w:rsid w:val="00F47F8D"/>
    <w:rsid w:val="00F503CE"/>
    <w:rsid w:val="00F5169D"/>
    <w:rsid w:val="00F52441"/>
    <w:rsid w:val="00F52856"/>
    <w:rsid w:val="00F53AF6"/>
    <w:rsid w:val="00F54144"/>
    <w:rsid w:val="00F546B3"/>
    <w:rsid w:val="00F546D2"/>
    <w:rsid w:val="00F54991"/>
    <w:rsid w:val="00F54E8A"/>
    <w:rsid w:val="00F56752"/>
    <w:rsid w:val="00F56EEA"/>
    <w:rsid w:val="00F57F39"/>
    <w:rsid w:val="00F60401"/>
    <w:rsid w:val="00F60AB7"/>
    <w:rsid w:val="00F61672"/>
    <w:rsid w:val="00F618EC"/>
    <w:rsid w:val="00F61C8F"/>
    <w:rsid w:val="00F62426"/>
    <w:rsid w:val="00F629F0"/>
    <w:rsid w:val="00F63821"/>
    <w:rsid w:val="00F63C61"/>
    <w:rsid w:val="00F649C6"/>
    <w:rsid w:val="00F65DD8"/>
    <w:rsid w:val="00F670B7"/>
    <w:rsid w:val="00F7121B"/>
    <w:rsid w:val="00F72ECD"/>
    <w:rsid w:val="00F73F58"/>
    <w:rsid w:val="00F74305"/>
    <w:rsid w:val="00F74449"/>
    <w:rsid w:val="00F74544"/>
    <w:rsid w:val="00F75E3A"/>
    <w:rsid w:val="00F76A52"/>
    <w:rsid w:val="00F76A7D"/>
    <w:rsid w:val="00F76E74"/>
    <w:rsid w:val="00F77791"/>
    <w:rsid w:val="00F811AF"/>
    <w:rsid w:val="00F83272"/>
    <w:rsid w:val="00F83337"/>
    <w:rsid w:val="00F83E06"/>
    <w:rsid w:val="00F85669"/>
    <w:rsid w:val="00F856D2"/>
    <w:rsid w:val="00F8659C"/>
    <w:rsid w:val="00F86751"/>
    <w:rsid w:val="00F8696B"/>
    <w:rsid w:val="00F86A10"/>
    <w:rsid w:val="00F87EF7"/>
    <w:rsid w:val="00F90893"/>
    <w:rsid w:val="00F90AF3"/>
    <w:rsid w:val="00F92362"/>
    <w:rsid w:val="00F9314A"/>
    <w:rsid w:val="00F93537"/>
    <w:rsid w:val="00F9363D"/>
    <w:rsid w:val="00F93810"/>
    <w:rsid w:val="00F9409D"/>
    <w:rsid w:val="00F9466D"/>
    <w:rsid w:val="00F94920"/>
    <w:rsid w:val="00F9495F"/>
    <w:rsid w:val="00F9540F"/>
    <w:rsid w:val="00F9545E"/>
    <w:rsid w:val="00F9569E"/>
    <w:rsid w:val="00F95B97"/>
    <w:rsid w:val="00F95D9A"/>
    <w:rsid w:val="00F96206"/>
    <w:rsid w:val="00F965FF"/>
    <w:rsid w:val="00F96A3A"/>
    <w:rsid w:val="00F97129"/>
    <w:rsid w:val="00F97E15"/>
    <w:rsid w:val="00F97FC6"/>
    <w:rsid w:val="00FA0EEB"/>
    <w:rsid w:val="00FA1012"/>
    <w:rsid w:val="00FA13BC"/>
    <w:rsid w:val="00FA16D5"/>
    <w:rsid w:val="00FA1819"/>
    <w:rsid w:val="00FA1FF1"/>
    <w:rsid w:val="00FA2792"/>
    <w:rsid w:val="00FA2E91"/>
    <w:rsid w:val="00FA30A6"/>
    <w:rsid w:val="00FA4CCA"/>
    <w:rsid w:val="00FA532B"/>
    <w:rsid w:val="00FA5BE1"/>
    <w:rsid w:val="00FA5FA2"/>
    <w:rsid w:val="00FA624E"/>
    <w:rsid w:val="00FA7485"/>
    <w:rsid w:val="00FA78FB"/>
    <w:rsid w:val="00FB083A"/>
    <w:rsid w:val="00FB1B50"/>
    <w:rsid w:val="00FB2638"/>
    <w:rsid w:val="00FB2799"/>
    <w:rsid w:val="00FB2C2B"/>
    <w:rsid w:val="00FB6483"/>
    <w:rsid w:val="00FB6AED"/>
    <w:rsid w:val="00FC0127"/>
    <w:rsid w:val="00FC0BD0"/>
    <w:rsid w:val="00FC143A"/>
    <w:rsid w:val="00FC1778"/>
    <w:rsid w:val="00FC1CBC"/>
    <w:rsid w:val="00FC3547"/>
    <w:rsid w:val="00FC3918"/>
    <w:rsid w:val="00FC4021"/>
    <w:rsid w:val="00FC677A"/>
    <w:rsid w:val="00FD0793"/>
    <w:rsid w:val="00FD0DFC"/>
    <w:rsid w:val="00FD21D2"/>
    <w:rsid w:val="00FD2261"/>
    <w:rsid w:val="00FD233D"/>
    <w:rsid w:val="00FD2F61"/>
    <w:rsid w:val="00FD382F"/>
    <w:rsid w:val="00FD3F4F"/>
    <w:rsid w:val="00FD53E9"/>
    <w:rsid w:val="00FD5A8E"/>
    <w:rsid w:val="00FD6165"/>
    <w:rsid w:val="00FD7659"/>
    <w:rsid w:val="00FD7A9E"/>
    <w:rsid w:val="00FD7E21"/>
    <w:rsid w:val="00FE28F1"/>
    <w:rsid w:val="00FE3A73"/>
    <w:rsid w:val="00FE4A84"/>
    <w:rsid w:val="00FE548E"/>
    <w:rsid w:val="00FE57F9"/>
    <w:rsid w:val="00FE5FEA"/>
    <w:rsid w:val="00FE6C4D"/>
    <w:rsid w:val="00FE6CC0"/>
    <w:rsid w:val="00FE7206"/>
    <w:rsid w:val="00FF046C"/>
    <w:rsid w:val="00FF0CE1"/>
    <w:rsid w:val="00FF1799"/>
    <w:rsid w:val="00FF2A50"/>
    <w:rsid w:val="00FF33B1"/>
    <w:rsid w:val="00FF3CB6"/>
    <w:rsid w:val="00FF3CE7"/>
    <w:rsid w:val="00FF3E38"/>
    <w:rsid w:val="00FF4060"/>
    <w:rsid w:val="00FF4451"/>
    <w:rsid w:val="00FF4C09"/>
    <w:rsid w:val="00FF4E3C"/>
    <w:rsid w:val="00FF5747"/>
    <w:rsid w:val="00FF62FE"/>
    <w:rsid w:val="00FF650D"/>
    <w:rsid w:val="00FF6E04"/>
    <w:rsid w:val="00FF725E"/>
    <w:rsid w:val="00FF72CC"/>
    <w:rsid w:val="00FF772A"/>
    <w:rsid w:val="011BC98D"/>
    <w:rsid w:val="011BF04C"/>
    <w:rsid w:val="011CC05E"/>
    <w:rsid w:val="012C972A"/>
    <w:rsid w:val="013A510A"/>
    <w:rsid w:val="014FB1F8"/>
    <w:rsid w:val="015308E2"/>
    <w:rsid w:val="016591CF"/>
    <w:rsid w:val="0168D088"/>
    <w:rsid w:val="018FDC1B"/>
    <w:rsid w:val="019CFF2E"/>
    <w:rsid w:val="01CD3917"/>
    <w:rsid w:val="01D12A7A"/>
    <w:rsid w:val="01D68167"/>
    <w:rsid w:val="0202EF1A"/>
    <w:rsid w:val="022EBD62"/>
    <w:rsid w:val="025224BB"/>
    <w:rsid w:val="0274BE1B"/>
    <w:rsid w:val="0279AF4D"/>
    <w:rsid w:val="02A0E54A"/>
    <w:rsid w:val="02A3ED88"/>
    <w:rsid w:val="02ACC683"/>
    <w:rsid w:val="02F10495"/>
    <w:rsid w:val="02FE571D"/>
    <w:rsid w:val="0308B06B"/>
    <w:rsid w:val="03143C37"/>
    <w:rsid w:val="034342AC"/>
    <w:rsid w:val="036A2AAB"/>
    <w:rsid w:val="039734D4"/>
    <w:rsid w:val="0399A6EF"/>
    <w:rsid w:val="03A36ADD"/>
    <w:rsid w:val="03FCBEB2"/>
    <w:rsid w:val="0400ACD7"/>
    <w:rsid w:val="0402248B"/>
    <w:rsid w:val="040D0283"/>
    <w:rsid w:val="0461816C"/>
    <w:rsid w:val="0473F701"/>
    <w:rsid w:val="0492892B"/>
    <w:rsid w:val="04C816B7"/>
    <w:rsid w:val="04D3CCDE"/>
    <w:rsid w:val="0519AE76"/>
    <w:rsid w:val="052FDB81"/>
    <w:rsid w:val="05443039"/>
    <w:rsid w:val="057F9B1E"/>
    <w:rsid w:val="058C1B4C"/>
    <w:rsid w:val="05D18707"/>
    <w:rsid w:val="0643E960"/>
    <w:rsid w:val="06859E6B"/>
    <w:rsid w:val="06950476"/>
    <w:rsid w:val="069B4A61"/>
    <w:rsid w:val="06E63347"/>
    <w:rsid w:val="06F42E06"/>
    <w:rsid w:val="074E4485"/>
    <w:rsid w:val="0772BA8F"/>
    <w:rsid w:val="07868524"/>
    <w:rsid w:val="07C46253"/>
    <w:rsid w:val="0801401C"/>
    <w:rsid w:val="080DE296"/>
    <w:rsid w:val="0855E721"/>
    <w:rsid w:val="0908F441"/>
    <w:rsid w:val="090C2B09"/>
    <w:rsid w:val="09566BD1"/>
    <w:rsid w:val="095D771A"/>
    <w:rsid w:val="09633273"/>
    <w:rsid w:val="096DCFB4"/>
    <w:rsid w:val="09798428"/>
    <w:rsid w:val="09AE1A72"/>
    <w:rsid w:val="09BFE8D7"/>
    <w:rsid w:val="09CC9338"/>
    <w:rsid w:val="0A7DD171"/>
    <w:rsid w:val="0ADAE5B9"/>
    <w:rsid w:val="0ADD4406"/>
    <w:rsid w:val="0AEDF726"/>
    <w:rsid w:val="0B0DF273"/>
    <w:rsid w:val="0B2BA4D7"/>
    <w:rsid w:val="0B59FB43"/>
    <w:rsid w:val="0B822BA3"/>
    <w:rsid w:val="0B8C4772"/>
    <w:rsid w:val="0B90EE1D"/>
    <w:rsid w:val="0BA5D9CC"/>
    <w:rsid w:val="0BF93FFC"/>
    <w:rsid w:val="0C1BFFD5"/>
    <w:rsid w:val="0C3B4C9B"/>
    <w:rsid w:val="0C45613E"/>
    <w:rsid w:val="0C479FF4"/>
    <w:rsid w:val="0C56DDA3"/>
    <w:rsid w:val="0C950C22"/>
    <w:rsid w:val="0CD3A44E"/>
    <w:rsid w:val="0CEEF01F"/>
    <w:rsid w:val="0D3C6AC1"/>
    <w:rsid w:val="0D60DD62"/>
    <w:rsid w:val="0DAD8A9D"/>
    <w:rsid w:val="0DC732E8"/>
    <w:rsid w:val="0DE7226D"/>
    <w:rsid w:val="0E2E0366"/>
    <w:rsid w:val="0E5EE1F3"/>
    <w:rsid w:val="0E733FAA"/>
    <w:rsid w:val="0EEB8F24"/>
    <w:rsid w:val="0FA4E4EB"/>
    <w:rsid w:val="0FB9AB71"/>
    <w:rsid w:val="0FCD1AE4"/>
    <w:rsid w:val="100FDC26"/>
    <w:rsid w:val="104FD562"/>
    <w:rsid w:val="105C32DC"/>
    <w:rsid w:val="10827284"/>
    <w:rsid w:val="109C309B"/>
    <w:rsid w:val="10CF72F3"/>
    <w:rsid w:val="1150251E"/>
    <w:rsid w:val="115A3148"/>
    <w:rsid w:val="1170827B"/>
    <w:rsid w:val="11CCDF7C"/>
    <w:rsid w:val="11D9A9C6"/>
    <w:rsid w:val="1270680E"/>
    <w:rsid w:val="12722313"/>
    <w:rsid w:val="12888A26"/>
    <w:rsid w:val="12F8440B"/>
    <w:rsid w:val="133F6B90"/>
    <w:rsid w:val="136837D2"/>
    <w:rsid w:val="13C1D13E"/>
    <w:rsid w:val="13CDA31A"/>
    <w:rsid w:val="14046955"/>
    <w:rsid w:val="14173165"/>
    <w:rsid w:val="14C0D1C5"/>
    <w:rsid w:val="14C6F3BA"/>
    <w:rsid w:val="14F24335"/>
    <w:rsid w:val="1500CCF4"/>
    <w:rsid w:val="15130920"/>
    <w:rsid w:val="1525EE51"/>
    <w:rsid w:val="15263E28"/>
    <w:rsid w:val="155FB172"/>
    <w:rsid w:val="15B932C9"/>
    <w:rsid w:val="15C3673F"/>
    <w:rsid w:val="15C68B1B"/>
    <w:rsid w:val="15E7CAAF"/>
    <w:rsid w:val="15F55923"/>
    <w:rsid w:val="1605C182"/>
    <w:rsid w:val="164BB0FA"/>
    <w:rsid w:val="164EDD03"/>
    <w:rsid w:val="166AA7D0"/>
    <w:rsid w:val="169D1AD8"/>
    <w:rsid w:val="16B8F129"/>
    <w:rsid w:val="16DC4630"/>
    <w:rsid w:val="17060CF8"/>
    <w:rsid w:val="17367D17"/>
    <w:rsid w:val="174938E2"/>
    <w:rsid w:val="174EEF0E"/>
    <w:rsid w:val="176C3D25"/>
    <w:rsid w:val="1772F1C3"/>
    <w:rsid w:val="17A407F1"/>
    <w:rsid w:val="17C42717"/>
    <w:rsid w:val="17D3A519"/>
    <w:rsid w:val="17DAB6CD"/>
    <w:rsid w:val="1844A55F"/>
    <w:rsid w:val="184DCB1F"/>
    <w:rsid w:val="189302FD"/>
    <w:rsid w:val="189879E4"/>
    <w:rsid w:val="18A6E70F"/>
    <w:rsid w:val="18B87737"/>
    <w:rsid w:val="18D9F9E8"/>
    <w:rsid w:val="190224F9"/>
    <w:rsid w:val="1905651F"/>
    <w:rsid w:val="194EB9C7"/>
    <w:rsid w:val="197E329C"/>
    <w:rsid w:val="198ED75B"/>
    <w:rsid w:val="19E34464"/>
    <w:rsid w:val="19F59617"/>
    <w:rsid w:val="1A278A0C"/>
    <w:rsid w:val="1A461383"/>
    <w:rsid w:val="1A490CEA"/>
    <w:rsid w:val="1A9BDED6"/>
    <w:rsid w:val="1A9FBC0D"/>
    <w:rsid w:val="1AA0EC39"/>
    <w:rsid w:val="1B8972DA"/>
    <w:rsid w:val="1BBCCF7B"/>
    <w:rsid w:val="1BBE9D7D"/>
    <w:rsid w:val="1BDFD876"/>
    <w:rsid w:val="1BE06BA1"/>
    <w:rsid w:val="1C4B9937"/>
    <w:rsid w:val="1C6C0A47"/>
    <w:rsid w:val="1CF96234"/>
    <w:rsid w:val="1CFE8CA3"/>
    <w:rsid w:val="1D186751"/>
    <w:rsid w:val="1D26A6B2"/>
    <w:rsid w:val="1D374A19"/>
    <w:rsid w:val="1D456118"/>
    <w:rsid w:val="1D50A440"/>
    <w:rsid w:val="1D881031"/>
    <w:rsid w:val="1DF647F3"/>
    <w:rsid w:val="1EA4DF02"/>
    <w:rsid w:val="1EAA489F"/>
    <w:rsid w:val="1ED9CF8D"/>
    <w:rsid w:val="1F02ADAD"/>
    <w:rsid w:val="1F15F74C"/>
    <w:rsid w:val="1F1B404F"/>
    <w:rsid w:val="1F4749CD"/>
    <w:rsid w:val="1FADF51E"/>
    <w:rsid w:val="1FBBC419"/>
    <w:rsid w:val="1FCAED38"/>
    <w:rsid w:val="1FCF778D"/>
    <w:rsid w:val="1FD8B298"/>
    <w:rsid w:val="1FE8DD33"/>
    <w:rsid w:val="20092FFF"/>
    <w:rsid w:val="200CA3C6"/>
    <w:rsid w:val="2048FC1A"/>
    <w:rsid w:val="204EE6A9"/>
    <w:rsid w:val="2070B264"/>
    <w:rsid w:val="2081C361"/>
    <w:rsid w:val="209A39A8"/>
    <w:rsid w:val="209FA0EF"/>
    <w:rsid w:val="20B34786"/>
    <w:rsid w:val="20FB0AD1"/>
    <w:rsid w:val="21059163"/>
    <w:rsid w:val="2154DDB0"/>
    <w:rsid w:val="2158FF9E"/>
    <w:rsid w:val="218A8D85"/>
    <w:rsid w:val="21C6CF65"/>
    <w:rsid w:val="21D5E852"/>
    <w:rsid w:val="21ECED4E"/>
    <w:rsid w:val="223FB314"/>
    <w:rsid w:val="224352C0"/>
    <w:rsid w:val="22776C78"/>
    <w:rsid w:val="22DE1BA8"/>
    <w:rsid w:val="233691D2"/>
    <w:rsid w:val="2337F526"/>
    <w:rsid w:val="238FCACD"/>
    <w:rsid w:val="239AE50F"/>
    <w:rsid w:val="23B07CA2"/>
    <w:rsid w:val="23CC101B"/>
    <w:rsid w:val="23EE2056"/>
    <w:rsid w:val="24078275"/>
    <w:rsid w:val="245E570E"/>
    <w:rsid w:val="2463848C"/>
    <w:rsid w:val="247D6603"/>
    <w:rsid w:val="24E0A0C3"/>
    <w:rsid w:val="24EA0A32"/>
    <w:rsid w:val="24FDF2C5"/>
    <w:rsid w:val="2551478F"/>
    <w:rsid w:val="255F307B"/>
    <w:rsid w:val="2562EEAB"/>
    <w:rsid w:val="25CCE2EA"/>
    <w:rsid w:val="2612BB57"/>
    <w:rsid w:val="263A097C"/>
    <w:rsid w:val="26710F85"/>
    <w:rsid w:val="267D8415"/>
    <w:rsid w:val="2691A9ED"/>
    <w:rsid w:val="26BC110E"/>
    <w:rsid w:val="26C3FA77"/>
    <w:rsid w:val="26CCE96E"/>
    <w:rsid w:val="26D4B43E"/>
    <w:rsid w:val="26EE35C1"/>
    <w:rsid w:val="26FFF9A3"/>
    <w:rsid w:val="27055C9A"/>
    <w:rsid w:val="270A7D36"/>
    <w:rsid w:val="271DC344"/>
    <w:rsid w:val="273ED2BB"/>
    <w:rsid w:val="2778A69E"/>
    <w:rsid w:val="27865949"/>
    <w:rsid w:val="27A961D0"/>
    <w:rsid w:val="27EEB888"/>
    <w:rsid w:val="280B0925"/>
    <w:rsid w:val="2825828D"/>
    <w:rsid w:val="2830167A"/>
    <w:rsid w:val="2854A888"/>
    <w:rsid w:val="28758349"/>
    <w:rsid w:val="28ABBB5C"/>
    <w:rsid w:val="28AE9D52"/>
    <w:rsid w:val="28CF8485"/>
    <w:rsid w:val="290A7FDC"/>
    <w:rsid w:val="297BB3BF"/>
    <w:rsid w:val="298E9AA1"/>
    <w:rsid w:val="2995B7C7"/>
    <w:rsid w:val="29D1A8E2"/>
    <w:rsid w:val="29E87902"/>
    <w:rsid w:val="2A231C6B"/>
    <w:rsid w:val="2A2A22ED"/>
    <w:rsid w:val="2A7D8CAB"/>
    <w:rsid w:val="2A905D56"/>
    <w:rsid w:val="2AC47E80"/>
    <w:rsid w:val="2AF80700"/>
    <w:rsid w:val="2B0E91D9"/>
    <w:rsid w:val="2B42AF2B"/>
    <w:rsid w:val="2B68F96B"/>
    <w:rsid w:val="2B8043FA"/>
    <w:rsid w:val="2BAE7310"/>
    <w:rsid w:val="2C0BA12D"/>
    <w:rsid w:val="2C3BC5AE"/>
    <w:rsid w:val="2C4436FA"/>
    <w:rsid w:val="2C5A5AE6"/>
    <w:rsid w:val="2C6A3497"/>
    <w:rsid w:val="2C6E00E6"/>
    <w:rsid w:val="2C8C3B70"/>
    <w:rsid w:val="2C9DC2AC"/>
    <w:rsid w:val="2CBFB696"/>
    <w:rsid w:val="2D12F1D3"/>
    <w:rsid w:val="2D4EE4FC"/>
    <w:rsid w:val="2D7F0B07"/>
    <w:rsid w:val="2D9C2D6C"/>
    <w:rsid w:val="2DD5440C"/>
    <w:rsid w:val="2DE20790"/>
    <w:rsid w:val="2DE23DE0"/>
    <w:rsid w:val="2E28C6E2"/>
    <w:rsid w:val="2E35068B"/>
    <w:rsid w:val="2E98F6AA"/>
    <w:rsid w:val="2EA2421F"/>
    <w:rsid w:val="2EF07F0C"/>
    <w:rsid w:val="2F130A58"/>
    <w:rsid w:val="2F165FF6"/>
    <w:rsid w:val="2F24942E"/>
    <w:rsid w:val="2F373ACE"/>
    <w:rsid w:val="2F427FED"/>
    <w:rsid w:val="2F5F5C5F"/>
    <w:rsid w:val="2F61C83F"/>
    <w:rsid w:val="2F6B890E"/>
    <w:rsid w:val="2F7CA7BA"/>
    <w:rsid w:val="3083967C"/>
    <w:rsid w:val="30CBE46D"/>
    <w:rsid w:val="30D13129"/>
    <w:rsid w:val="30DC6716"/>
    <w:rsid w:val="30F010D1"/>
    <w:rsid w:val="30FBB146"/>
    <w:rsid w:val="311CF44D"/>
    <w:rsid w:val="314B62F5"/>
    <w:rsid w:val="314BD486"/>
    <w:rsid w:val="3165BA8B"/>
    <w:rsid w:val="31896D02"/>
    <w:rsid w:val="319AD25A"/>
    <w:rsid w:val="31D62B52"/>
    <w:rsid w:val="31F9312A"/>
    <w:rsid w:val="31FE07DF"/>
    <w:rsid w:val="3219DFA7"/>
    <w:rsid w:val="323E94A7"/>
    <w:rsid w:val="32452B29"/>
    <w:rsid w:val="325017B5"/>
    <w:rsid w:val="326502E2"/>
    <w:rsid w:val="32719790"/>
    <w:rsid w:val="32B09DD9"/>
    <w:rsid w:val="32CDE451"/>
    <w:rsid w:val="32DBCF36"/>
    <w:rsid w:val="32E6B9CE"/>
    <w:rsid w:val="32F24B58"/>
    <w:rsid w:val="331A844C"/>
    <w:rsid w:val="336AFD8C"/>
    <w:rsid w:val="34189833"/>
    <w:rsid w:val="347AF3A7"/>
    <w:rsid w:val="348F5984"/>
    <w:rsid w:val="3496F494"/>
    <w:rsid w:val="34A7B636"/>
    <w:rsid w:val="34B6BD6D"/>
    <w:rsid w:val="34E2EA19"/>
    <w:rsid w:val="35171194"/>
    <w:rsid w:val="3526F7D4"/>
    <w:rsid w:val="3579D152"/>
    <w:rsid w:val="359D909E"/>
    <w:rsid w:val="35AD6DFF"/>
    <w:rsid w:val="35B5ABB8"/>
    <w:rsid w:val="35C5AE59"/>
    <w:rsid w:val="35D75088"/>
    <w:rsid w:val="360E9764"/>
    <w:rsid w:val="365906A5"/>
    <w:rsid w:val="36B7D53A"/>
    <w:rsid w:val="372F1835"/>
    <w:rsid w:val="3776E8D7"/>
    <w:rsid w:val="37886900"/>
    <w:rsid w:val="37922C86"/>
    <w:rsid w:val="37AAC820"/>
    <w:rsid w:val="380ADE92"/>
    <w:rsid w:val="38245FB8"/>
    <w:rsid w:val="384BFB9C"/>
    <w:rsid w:val="3866B465"/>
    <w:rsid w:val="3883B3B3"/>
    <w:rsid w:val="3893232C"/>
    <w:rsid w:val="38A70DE8"/>
    <w:rsid w:val="38F0A6FC"/>
    <w:rsid w:val="3920E407"/>
    <w:rsid w:val="39953CE6"/>
    <w:rsid w:val="39B4CE04"/>
    <w:rsid w:val="39C3DE31"/>
    <w:rsid w:val="39E5F955"/>
    <w:rsid w:val="3A7FB428"/>
    <w:rsid w:val="3A96D6C2"/>
    <w:rsid w:val="3AA965EB"/>
    <w:rsid w:val="3AF731BF"/>
    <w:rsid w:val="3B3F556A"/>
    <w:rsid w:val="3B49C544"/>
    <w:rsid w:val="3B57CD1E"/>
    <w:rsid w:val="3B6AABE5"/>
    <w:rsid w:val="3BAE343B"/>
    <w:rsid w:val="3BAF6268"/>
    <w:rsid w:val="3BC7369F"/>
    <w:rsid w:val="3BD83231"/>
    <w:rsid w:val="3C0CE05E"/>
    <w:rsid w:val="3C0F3CB5"/>
    <w:rsid w:val="3C21E465"/>
    <w:rsid w:val="3C33A545"/>
    <w:rsid w:val="3C402932"/>
    <w:rsid w:val="3C7E024D"/>
    <w:rsid w:val="3CA08786"/>
    <w:rsid w:val="3CBDBBA9"/>
    <w:rsid w:val="3CD11AA4"/>
    <w:rsid w:val="3CFC1B69"/>
    <w:rsid w:val="3D03EA44"/>
    <w:rsid w:val="3D4ACF9A"/>
    <w:rsid w:val="3D7C5AF9"/>
    <w:rsid w:val="3D9592E4"/>
    <w:rsid w:val="3DAB5D1B"/>
    <w:rsid w:val="3E3247E6"/>
    <w:rsid w:val="3E59476F"/>
    <w:rsid w:val="3E5CE524"/>
    <w:rsid w:val="3E609098"/>
    <w:rsid w:val="3E8FE956"/>
    <w:rsid w:val="3ED3979D"/>
    <w:rsid w:val="3F0E1EF0"/>
    <w:rsid w:val="3F4A1477"/>
    <w:rsid w:val="3F596146"/>
    <w:rsid w:val="3F5ADF11"/>
    <w:rsid w:val="3F792674"/>
    <w:rsid w:val="3FC7DF2A"/>
    <w:rsid w:val="3FCBEF18"/>
    <w:rsid w:val="3FD0AEB2"/>
    <w:rsid w:val="3FF8BE4F"/>
    <w:rsid w:val="404EC168"/>
    <w:rsid w:val="4051645F"/>
    <w:rsid w:val="40537187"/>
    <w:rsid w:val="405C5967"/>
    <w:rsid w:val="40B3CDFD"/>
    <w:rsid w:val="40F9A1FF"/>
    <w:rsid w:val="417E30DB"/>
    <w:rsid w:val="41CE9352"/>
    <w:rsid w:val="41F65CA7"/>
    <w:rsid w:val="41FC3E97"/>
    <w:rsid w:val="421DAB4A"/>
    <w:rsid w:val="42876125"/>
    <w:rsid w:val="4287E208"/>
    <w:rsid w:val="42AA3B0F"/>
    <w:rsid w:val="42BED0BB"/>
    <w:rsid w:val="4331D50D"/>
    <w:rsid w:val="435C9852"/>
    <w:rsid w:val="436726F0"/>
    <w:rsid w:val="43D9BAF5"/>
    <w:rsid w:val="43EC0108"/>
    <w:rsid w:val="4438594E"/>
    <w:rsid w:val="4482A1B1"/>
    <w:rsid w:val="44865EBB"/>
    <w:rsid w:val="44A0B9F0"/>
    <w:rsid w:val="44CCEA2E"/>
    <w:rsid w:val="45148B72"/>
    <w:rsid w:val="45283D04"/>
    <w:rsid w:val="456B95C6"/>
    <w:rsid w:val="45774F0E"/>
    <w:rsid w:val="45783187"/>
    <w:rsid w:val="4580629B"/>
    <w:rsid w:val="45973CA1"/>
    <w:rsid w:val="45E7B93A"/>
    <w:rsid w:val="45EC04DC"/>
    <w:rsid w:val="4637D88D"/>
    <w:rsid w:val="46457BEC"/>
    <w:rsid w:val="464DBA66"/>
    <w:rsid w:val="464FCA6F"/>
    <w:rsid w:val="4709602C"/>
    <w:rsid w:val="4714C624"/>
    <w:rsid w:val="4764255E"/>
    <w:rsid w:val="476B8657"/>
    <w:rsid w:val="4778961D"/>
    <w:rsid w:val="47B4B944"/>
    <w:rsid w:val="47C24DB9"/>
    <w:rsid w:val="47D9B959"/>
    <w:rsid w:val="47FFE84A"/>
    <w:rsid w:val="4807353A"/>
    <w:rsid w:val="482DED15"/>
    <w:rsid w:val="48558AC0"/>
    <w:rsid w:val="48693CD3"/>
    <w:rsid w:val="4876120C"/>
    <w:rsid w:val="4877CCCE"/>
    <w:rsid w:val="487D9DCC"/>
    <w:rsid w:val="488D0EFB"/>
    <w:rsid w:val="48A7FA2B"/>
    <w:rsid w:val="48BC5C13"/>
    <w:rsid w:val="48D2FDCF"/>
    <w:rsid w:val="4932EDC6"/>
    <w:rsid w:val="49342A93"/>
    <w:rsid w:val="499F9140"/>
    <w:rsid w:val="49BDCAB1"/>
    <w:rsid w:val="4A1DBE00"/>
    <w:rsid w:val="4A393DF8"/>
    <w:rsid w:val="4A4CC34D"/>
    <w:rsid w:val="4A7131D5"/>
    <w:rsid w:val="4A7219D3"/>
    <w:rsid w:val="4A93D409"/>
    <w:rsid w:val="4AA969EF"/>
    <w:rsid w:val="4B248E3D"/>
    <w:rsid w:val="4B5829C3"/>
    <w:rsid w:val="4B72D2C1"/>
    <w:rsid w:val="4BA000F0"/>
    <w:rsid w:val="4BA3C9C0"/>
    <w:rsid w:val="4BBB7A93"/>
    <w:rsid w:val="4C807465"/>
    <w:rsid w:val="4CA605F8"/>
    <w:rsid w:val="4CA663EF"/>
    <w:rsid w:val="4CB158AD"/>
    <w:rsid w:val="4CB255DC"/>
    <w:rsid w:val="4CB7CF1D"/>
    <w:rsid w:val="4CBBA80D"/>
    <w:rsid w:val="4CF2CECE"/>
    <w:rsid w:val="4D09BA7B"/>
    <w:rsid w:val="4D7311E5"/>
    <w:rsid w:val="4D8886B5"/>
    <w:rsid w:val="4DB6CCC6"/>
    <w:rsid w:val="4DBEF9D8"/>
    <w:rsid w:val="4E501EF4"/>
    <w:rsid w:val="4E54F7E3"/>
    <w:rsid w:val="4E59440D"/>
    <w:rsid w:val="4EB50C68"/>
    <w:rsid w:val="4EB72D2F"/>
    <w:rsid w:val="4ECED48A"/>
    <w:rsid w:val="4F16CD51"/>
    <w:rsid w:val="4F2C37ED"/>
    <w:rsid w:val="4F4AFDD0"/>
    <w:rsid w:val="4F643BCF"/>
    <w:rsid w:val="4F6F8669"/>
    <w:rsid w:val="4F8AF219"/>
    <w:rsid w:val="4FEC099E"/>
    <w:rsid w:val="504FAA6C"/>
    <w:rsid w:val="505E5AF6"/>
    <w:rsid w:val="506A6E5F"/>
    <w:rsid w:val="50F0952D"/>
    <w:rsid w:val="51063844"/>
    <w:rsid w:val="51079D09"/>
    <w:rsid w:val="5189E799"/>
    <w:rsid w:val="51BE47BE"/>
    <w:rsid w:val="51C0CBDA"/>
    <w:rsid w:val="51FEFA04"/>
    <w:rsid w:val="522E77AF"/>
    <w:rsid w:val="523A781E"/>
    <w:rsid w:val="526008F6"/>
    <w:rsid w:val="52881EC1"/>
    <w:rsid w:val="529D11C3"/>
    <w:rsid w:val="52A2B685"/>
    <w:rsid w:val="52B5527F"/>
    <w:rsid w:val="52BDB1AA"/>
    <w:rsid w:val="52C01B29"/>
    <w:rsid w:val="52CF6C1A"/>
    <w:rsid w:val="52E599C5"/>
    <w:rsid w:val="531C4113"/>
    <w:rsid w:val="5327635D"/>
    <w:rsid w:val="532E7826"/>
    <w:rsid w:val="53423EBA"/>
    <w:rsid w:val="53B80195"/>
    <w:rsid w:val="53C55CA1"/>
    <w:rsid w:val="53E628C9"/>
    <w:rsid w:val="53E9E402"/>
    <w:rsid w:val="54408CF1"/>
    <w:rsid w:val="54427CFA"/>
    <w:rsid w:val="54A57032"/>
    <w:rsid w:val="54C04885"/>
    <w:rsid w:val="54E8D9D2"/>
    <w:rsid w:val="558FAAF6"/>
    <w:rsid w:val="5592BFD6"/>
    <w:rsid w:val="55A479E2"/>
    <w:rsid w:val="55B0621E"/>
    <w:rsid w:val="55B97EC6"/>
    <w:rsid w:val="5624767C"/>
    <w:rsid w:val="5639981B"/>
    <w:rsid w:val="5648A2B7"/>
    <w:rsid w:val="5649A954"/>
    <w:rsid w:val="568FBAC5"/>
    <w:rsid w:val="56A9B4FF"/>
    <w:rsid w:val="56B3A57B"/>
    <w:rsid w:val="56B7FFEA"/>
    <w:rsid w:val="56CE136F"/>
    <w:rsid w:val="56EE84B0"/>
    <w:rsid w:val="56F5B0F1"/>
    <w:rsid w:val="56F81AE9"/>
    <w:rsid w:val="57043F0C"/>
    <w:rsid w:val="57053881"/>
    <w:rsid w:val="57089786"/>
    <w:rsid w:val="571D5F6C"/>
    <w:rsid w:val="574124B3"/>
    <w:rsid w:val="574C592A"/>
    <w:rsid w:val="576DA1BA"/>
    <w:rsid w:val="578FF03F"/>
    <w:rsid w:val="579E904A"/>
    <w:rsid w:val="57B068B2"/>
    <w:rsid w:val="57B96EA5"/>
    <w:rsid w:val="57E2CC80"/>
    <w:rsid w:val="5852E880"/>
    <w:rsid w:val="585C964E"/>
    <w:rsid w:val="585E739B"/>
    <w:rsid w:val="5874B560"/>
    <w:rsid w:val="589682D3"/>
    <w:rsid w:val="58AC7387"/>
    <w:rsid w:val="58BC2B42"/>
    <w:rsid w:val="58CA459B"/>
    <w:rsid w:val="58E4167B"/>
    <w:rsid w:val="58EF42A6"/>
    <w:rsid w:val="5973BCA9"/>
    <w:rsid w:val="597A5542"/>
    <w:rsid w:val="59A4F9AC"/>
    <w:rsid w:val="59C4B751"/>
    <w:rsid w:val="59C7220D"/>
    <w:rsid w:val="5A338314"/>
    <w:rsid w:val="5A938DCF"/>
    <w:rsid w:val="5AB7EFD4"/>
    <w:rsid w:val="5AC042B4"/>
    <w:rsid w:val="5B09450A"/>
    <w:rsid w:val="5B3E9E76"/>
    <w:rsid w:val="5B4788E8"/>
    <w:rsid w:val="5B76AA6C"/>
    <w:rsid w:val="5B7ED21E"/>
    <w:rsid w:val="5BC8F80A"/>
    <w:rsid w:val="5BD32135"/>
    <w:rsid w:val="5C34FAD2"/>
    <w:rsid w:val="5CB56BB4"/>
    <w:rsid w:val="5CC604C0"/>
    <w:rsid w:val="5CC6A5A6"/>
    <w:rsid w:val="5D3DBEA4"/>
    <w:rsid w:val="5D53F6BB"/>
    <w:rsid w:val="5D72DAAE"/>
    <w:rsid w:val="5D72E918"/>
    <w:rsid w:val="5D93F2E0"/>
    <w:rsid w:val="5DBB96FF"/>
    <w:rsid w:val="5DD97C5A"/>
    <w:rsid w:val="5DF1F3B0"/>
    <w:rsid w:val="5E0598B9"/>
    <w:rsid w:val="5E35D864"/>
    <w:rsid w:val="5E4DAB59"/>
    <w:rsid w:val="5E5577DC"/>
    <w:rsid w:val="5E5B2AE0"/>
    <w:rsid w:val="5ED3306B"/>
    <w:rsid w:val="5EE4F3D2"/>
    <w:rsid w:val="5F02BD89"/>
    <w:rsid w:val="5F2B6B23"/>
    <w:rsid w:val="5F53CFB9"/>
    <w:rsid w:val="5F87BF88"/>
    <w:rsid w:val="5F88A559"/>
    <w:rsid w:val="5FBA3DF0"/>
    <w:rsid w:val="5FD6BF3F"/>
    <w:rsid w:val="604F89BC"/>
    <w:rsid w:val="60BA3D9F"/>
    <w:rsid w:val="60F7F2D9"/>
    <w:rsid w:val="6104C773"/>
    <w:rsid w:val="610EA3C5"/>
    <w:rsid w:val="6127F008"/>
    <w:rsid w:val="61899FB2"/>
    <w:rsid w:val="618A7C65"/>
    <w:rsid w:val="61964877"/>
    <w:rsid w:val="61BB2C8E"/>
    <w:rsid w:val="622F3743"/>
    <w:rsid w:val="627E43C0"/>
    <w:rsid w:val="62CC63BB"/>
    <w:rsid w:val="62D05693"/>
    <w:rsid w:val="62D4EE7E"/>
    <w:rsid w:val="62D5FF10"/>
    <w:rsid w:val="62D73F13"/>
    <w:rsid w:val="62F1A70B"/>
    <w:rsid w:val="630E9E95"/>
    <w:rsid w:val="63721A46"/>
    <w:rsid w:val="637354D8"/>
    <w:rsid w:val="638062F2"/>
    <w:rsid w:val="63A4706E"/>
    <w:rsid w:val="6459900D"/>
    <w:rsid w:val="6464E005"/>
    <w:rsid w:val="6486E1F5"/>
    <w:rsid w:val="64C37D26"/>
    <w:rsid w:val="64E42EC5"/>
    <w:rsid w:val="65022679"/>
    <w:rsid w:val="6519B479"/>
    <w:rsid w:val="654AA214"/>
    <w:rsid w:val="654D42D0"/>
    <w:rsid w:val="65800F96"/>
    <w:rsid w:val="65A52593"/>
    <w:rsid w:val="65A8ED72"/>
    <w:rsid w:val="65CBBCCA"/>
    <w:rsid w:val="65D7FBF8"/>
    <w:rsid w:val="6628CA62"/>
    <w:rsid w:val="6634AFA2"/>
    <w:rsid w:val="6666BED6"/>
    <w:rsid w:val="666AD1E3"/>
    <w:rsid w:val="6677D509"/>
    <w:rsid w:val="667B204C"/>
    <w:rsid w:val="66E92DEB"/>
    <w:rsid w:val="671D22C4"/>
    <w:rsid w:val="674FC5B1"/>
    <w:rsid w:val="67667082"/>
    <w:rsid w:val="678205D4"/>
    <w:rsid w:val="68023301"/>
    <w:rsid w:val="6807B71B"/>
    <w:rsid w:val="68161B03"/>
    <w:rsid w:val="68417102"/>
    <w:rsid w:val="68656C70"/>
    <w:rsid w:val="686B54BE"/>
    <w:rsid w:val="68A4B3D3"/>
    <w:rsid w:val="68B604A3"/>
    <w:rsid w:val="68C8C8E1"/>
    <w:rsid w:val="68DA348B"/>
    <w:rsid w:val="68EB2B62"/>
    <w:rsid w:val="695C3DAB"/>
    <w:rsid w:val="69782CEF"/>
    <w:rsid w:val="6A2B4735"/>
    <w:rsid w:val="6A3B63B5"/>
    <w:rsid w:val="6A801CD1"/>
    <w:rsid w:val="6A8B3DB6"/>
    <w:rsid w:val="6A90AD0B"/>
    <w:rsid w:val="6AC4796B"/>
    <w:rsid w:val="6ADD0739"/>
    <w:rsid w:val="6AFEA54B"/>
    <w:rsid w:val="6B0262A0"/>
    <w:rsid w:val="6B090C92"/>
    <w:rsid w:val="6B28BDC6"/>
    <w:rsid w:val="6B30E703"/>
    <w:rsid w:val="6C59C876"/>
    <w:rsid w:val="6C63CEDA"/>
    <w:rsid w:val="6C64211C"/>
    <w:rsid w:val="6C8A4F06"/>
    <w:rsid w:val="6CB2D333"/>
    <w:rsid w:val="6CC2451B"/>
    <w:rsid w:val="6CCFD143"/>
    <w:rsid w:val="6D681BE0"/>
    <w:rsid w:val="6DD2E936"/>
    <w:rsid w:val="6DE40CE9"/>
    <w:rsid w:val="6DF08AAA"/>
    <w:rsid w:val="6E0350D5"/>
    <w:rsid w:val="6E2985F7"/>
    <w:rsid w:val="6E669A22"/>
    <w:rsid w:val="6E7BB765"/>
    <w:rsid w:val="6E899681"/>
    <w:rsid w:val="6E8C6977"/>
    <w:rsid w:val="6E9A8E9C"/>
    <w:rsid w:val="6EC45EEA"/>
    <w:rsid w:val="6EDB42A5"/>
    <w:rsid w:val="6EFA3246"/>
    <w:rsid w:val="6F00D3CE"/>
    <w:rsid w:val="6F08D407"/>
    <w:rsid w:val="6F365BE7"/>
    <w:rsid w:val="6FB429DC"/>
    <w:rsid w:val="6FEAB01F"/>
    <w:rsid w:val="705F8978"/>
    <w:rsid w:val="7065C380"/>
    <w:rsid w:val="708280A8"/>
    <w:rsid w:val="7098E6BB"/>
    <w:rsid w:val="70A8DF83"/>
    <w:rsid w:val="711730DE"/>
    <w:rsid w:val="714DC4C3"/>
    <w:rsid w:val="71608145"/>
    <w:rsid w:val="7163C15C"/>
    <w:rsid w:val="718ED08B"/>
    <w:rsid w:val="71920EAB"/>
    <w:rsid w:val="71A1BD1E"/>
    <w:rsid w:val="71CCCCD5"/>
    <w:rsid w:val="71CE11A1"/>
    <w:rsid w:val="72176199"/>
    <w:rsid w:val="7228B5A6"/>
    <w:rsid w:val="7239F714"/>
    <w:rsid w:val="723FD5C2"/>
    <w:rsid w:val="72D54459"/>
    <w:rsid w:val="73387E55"/>
    <w:rsid w:val="735C90F6"/>
    <w:rsid w:val="7384BB0F"/>
    <w:rsid w:val="73897566"/>
    <w:rsid w:val="739290D1"/>
    <w:rsid w:val="7395C029"/>
    <w:rsid w:val="739C928A"/>
    <w:rsid w:val="73E62300"/>
    <w:rsid w:val="73E6D08C"/>
    <w:rsid w:val="74121AF9"/>
    <w:rsid w:val="74627D02"/>
    <w:rsid w:val="7497B53C"/>
    <w:rsid w:val="74D4A23C"/>
    <w:rsid w:val="750B0A6B"/>
    <w:rsid w:val="75486BB8"/>
    <w:rsid w:val="756F9C85"/>
    <w:rsid w:val="758B81D5"/>
    <w:rsid w:val="7592DCA0"/>
    <w:rsid w:val="75CA3737"/>
    <w:rsid w:val="7603CE80"/>
    <w:rsid w:val="761454B0"/>
    <w:rsid w:val="765ED05D"/>
    <w:rsid w:val="767EC45C"/>
    <w:rsid w:val="76A22CD3"/>
    <w:rsid w:val="76C6793C"/>
    <w:rsid w:val="76CDC6EE"/>
    <w:rsid w:val="76E409D7"/>
    <w:rsid w:val="771755F5"/>
    <w:rsid w:val="776837D5"/>
    <w:rsid w:val="778EF003"/>
    <w:rsid w:val="779E4481"/>
    <w:rsid w:val="77E83FF8"/>
    <w:rsid w:val="77F1F8F3"/>
    <w:rsid w:val="7898464B"/>
    <w:rsid w:val="78C4EC45"/>
    <w:rsid w:val="790A2567"/>
    <w:rsid w:val="79885C0F"/>
    <w:rsid w:val="79C96FF0"/>
    <w:rsid w:val="7A003B9A"/>
    <w:rsid w:val="7ADE37A8"/>
    <w:rsid w:val="7B25D529"/>
    <w:rsid w:val="7B28B378"/>
    <w:rsid w:val="7B44B0AC"/>
    <w:rsid w:val="7B676034"/>
    <w:rsid w:val="7B6FC694"/>
    <w:rsid w:val="7BA5E0A5"/>
    <w:rsid w:val="7BBEEF2B"/>
    <w:rsid w:val="7BCC01BB"/>
    <w:rsid w:val="7BEF4C67"/>
    <w:rsid w:val="7C1D6A1B"/>
    <w:rsid w:val="7C264A9D"/>
    <w:rsid w:val="7C2ABBFA"/>
    <w:rsid w:val="7C3685C9"/>
    <w:rsid w:val="7CA54259"/>
    <w:rsid w:val="7CE8BD16"/>
    <w:rsid w:val="7CEB75EF"/>
    <w:rsid w:val="7D05775D"/>
    <w:rsid w:val="7DBDC966"/>
    <w:rsid w:val="7DDB9D93"/>
    <w:rsid w:val="7DE20CB3"/>
    <w:rsid w:val="7DE3EB84"/>
    <w:rsid w:val="7E42929A"/>
    <w:rsid w:val="7E705401"/>
    <w:rsid w:val="7EA25A84"/>
    <w:rsid w:val="7ED0555C"/>
    <w:rsid w:val="7ED5F2FD"/>
    <w:rsid w:val="7EED46E0"/>
    <w:rsid w:val="7EFE20C8"/>
    <w:rsid w:val="7F1F9B62"/>
    <w:rsid w:val="7F6232E3"/>
    <w:rsid w:val="7F73ADDC"/>
    <w:rsid w:val="7F9797F0"/>
    <w:rsid w:val="7FA6E3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E0A06"/>
  <w15:docId w15:val="{FE97CC37-3892-496D-BC74-38B0EC22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3C43DC"/>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Heading3"/>
    <w:next w:val="Normal"/>
    <w:link w:val="Heading2Char"/>
    <w:uiPriority w:val="2"/>
    <w:qFormat/>
    <w:rsid w:val="003C43DC"/>
    <w:pPr>
      <w:outlineLvl w:val="1"/>
    </w:p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3C43DC"/>
    <w:rPr>
      <w:rFonts w:asciiTheme="majorHAnsi" w:eastAsiaTheme="majorEastAsia" w:hAnsiTheme="majorHAnsi" w:cstheme="majorBidi"/>
      <w:bCs/>
      <w:color w:val="005A70" w:themeColor="accent1"/>
      <w:spacing w:val="3"/>
      <w:sz w:val="32"/>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3C43DC"/>
    <w:pPr>
      <w:spacing w:after="24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3C43DC"/>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style>
  <w:style w:type="paragraph" w:styleId="ListParagraph">
    <w:name w:val="List Paragraph"/>
    <w:basedOn w:val="Normal"/>
    <w:uiPriority w:val="34"/>
    <w:qFormat/>
    <w:rsid w:val="00996415"/>
    <w:pPr>
      <w:numPr>
        <w:numId w:val="4"/>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2"/>
      </w:numPr>
      <w:contextualSpacing/>
    </w:pPr>
  </w:style>
  <w:style w:type="numbering" w:customStyle="1" w:styleId="DSSBulletList">
    <w:name w:val="DSS Bullet List"/>
    <w:uiPriority w:val="99"/>
    <w:rsid w:val="00065DCF"/>
    <w:pPr>
      <w:numPr>
        <w:numId w:val="3"/>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character" w:styleId="Mention">
    <w:name w:val="Mention"/>
    <w:basedOn w:val="DefaultParagraphFont"/>
    <w:uiPriority w:val="99"/>
    <w:unhideWhenUsed/>
    <w:rsid w:val="003919FD"/>
    <w:rPr>
      <w:color w:val="2B579A"/>
      <w:shd w:val="clear" w:color="auto" w:fill="E1DFDD"/>
    </w:rPr>
  </w:style>
  <w:style w:type="table" w:styleId="LightShading">
    <w:name w:val="Light Shading"/>
    <w:basedOn w:val="TableNormal"/>
    <w:uiPriority w:val="60"/>
    <w:rsid w:val="004529E3"/>
    <w:pPr>
      <w:spacing w:after="0" w:line="240" w:lineRule="auto"/>
    </w:pPr>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f0">
    <w:name w:val="pf0"/>
    <w:basedOn w:val="Normal"/>
    <w:rsid w:val="00741EEE"/>
    <w:pPr>
      <w:spacing w:before="100" w:beforeAutospacing="1" w:after="100" w:afterAutospacing="1" w:line="240" w:lineRule="auto"/>
    </w:pPr>
    <w:rPr>
      <w:rFonts w:ascii="Times New Roman" w:eastAsia="Times New Roman" w:hAnsi="Times New Roman" w:cs="Times New Roman"/>
      <w:spacing w:val="0"/>
      <w:sz w:val="24"/>
      <w:lang w:eastAsia="en-AU"/>
    </w:rPr>
  </w:style>
  <w:style w:type="character" w:customStyle="1" w:styleId="cf01">
    <w:name w:val="cf01"/>
    <w:basedOn w:val="DefaultParagraphFont"/>
    <w:rsid w:val="00741EEE"/>
    <w:rPr>
      <w:rFonts w:ascii="Segoe UI" w:hAnsi="Segoe UI" w:cs="Segoe UI" w:hint="default"/>
      <w:sz w:val="18"/>
      <w:szCs w:val="18"/>
    </w:rPr>
  </w:style>
  <w:style w:type="table" w:styleId="ListTable1Light-Accent2">
    <w:name w:val="List Table 1 Light Accent 2"/>
    <w:basedOn w:val="TableNormal"/>
    <w:uiPriority w:val="46"/>
    <w:rsid w:val="00D9682B"/>
    <w:pPr>
      <w:spacing w:after="0" w:line="240" w:lineRule="auto"/>
    </w:pPr>
    <w:tblPr>
      <w:tblStyleRowBandSize w:val="1"/>
      <w:tblStyleColBandSize w:val="1"/>
    </w:tblPr>
    <w:tblStylePr w:type="firstRow">
      <w:rPr>
        <w:b/>
        <w:bCs/>
      </w:rPr>
      <w:tblPr/>
      <w:tcPr>
        <w:tcBorders>
          <w:bottom w:val="single" w:sz="4" w:space="0" w:color="3CF5FF" w:themeColor="accent2" w:themeTint="99"/>
        </w:tcBorders>
      </w:tcPr>
    </w:tblStylePr>
    <w:tblStylePr w:type="lastRow">
      <w:rPr>
        <w:b/>
        <w:bCs/>
      </w:rPr>
      <w:tblPr/>
      <w:tcPr>
        <w:tcBorders>
          <w:top w:val="sing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ListTable1Light-Accent1">
    <w:name w:val="List Table 1 Light Accent 1"/>
    <w:basedOn w:val="TableNormal"/>
    <w:uiPriority w:val="46"/>
    <w:rsid w:val="00D9682B"/>
    <w:pPr>
      <w:spacing w:after="0" w:line="240" w:lineRule="auto"/>
    </w:pPr>
    <w:tblPr>
      <w:tblStyleRowBandSize w:val="1"/>
      <w:tblStyleColBandSize w:val="1"/>
    </w:tblPr>
    <w:tblStylePr w:type="firstRow">
      <w:rPr>
        <w:b/>
        <w:bCs/>
      </w:rPr>
      <w:tblPr/>
      <w:tcPr>
        <w:tcBorders>
          <w:bottom w:val="single" w:sz="4" w:space="0" w:color="10CFFF" w:themeColor="accent1" w:themeTint="99"/>
        </w:tcBorders>
      </w:tcPr>
    </w:tblStylePr>
    <w:tblStylePr w:type="lastRow">
      <w:rPr>
        <w:b/>
        <w:bCs/>
      </w:rPr>
      <w:tblPr/>
      <w:tcPr>
        <w:tcBorders>
          <w:top w:val="sing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ListTable5Dark-Accent6">
    <w:name w:val="List Table 5 Dark Accent 6"/>
    <w:basedOn w:val="TableNormal"/>
    <w:uiPriority w:val="50"/>
    <w:rsid w:val="00D9682B"/>
    <w:pPr>
      <w:spacing w:after="0" w:line="240" w:lineRule="auto"/>
    </w:pPr>
    <w:rPr>
      <w:color w:val="FFFFFF" w:themeColor="background1"/>
    </w:rPr>
    <w:tblPr>
      <w:tblStyleRowBandSize w:val="1"/>
      <w:tblStyleColBandSize w:val="1"/>
      <w:tblBorders>
        <w:top w:val="single" w:sz="24" w:space="0" w:color="007C82" w:themeColor="accent6"/>
        <w:left w:val="single" w:sz="24" w:space="0" w:color="007C82" w:themeColor="accent6"/>
        <w:bottom w:val="single" w:sz="24" w:space="0" w:color="007C82" w:themeColor="accent6"/>
        <w:right w:val="single" w:sz="24" w:space="0" w:color="007C82" w:themeColor="accent6"/>
      </w:tblBorders>
    </w:tblPr>
    <w:tcPr>
      <w:shd w:val="clear" w:color="auto" w:fill="007C8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Fact%20Sheet%20Template.dotx" TargetMode="External"/></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DEDBA20CA9E41A9C75E64E945169D" ma:contentTypeVersion="10" ma:contentTypeDescription="Create a new document." ma:contentTypeScope="" ma:versionID="a25124a618239f148552fc940f7fb5bc">
  <xsd:schema xmlns:xsd="http://www.w3.org/2001/XMLSchema" xmlns:xs="http://www.w3.org/2001/XMLSchema" xmlns:p="http://schemas.microsoft.com/office/2006/metadata/properties" xmlns:ns2="afa4a102-4236-4467-af66-6c59917be5a8" xmlns:ns3="7bb6b6a2-0043-41f5-ac42-68cd1484677f" targetNamespace="http://schemas.microsoft.com/office/2006/metadata/properties" ma:root="true" ma:fieldsID="6c3f3c3fb016db6a13a022102d59e00c" ns2:_="" ns3:_="">
    <xsd:import namespace="afa4a102-4236-4467-af66-6c59917be5a8"/>
    <xsd:import namespace="7bb6b6a2-0043-41f5-ac42-68cd14846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a102-4236-4467-af66-6c59917b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6b6a2-0043-41f5-ac42-68cd148467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029d6-6d16-41fd-a58f-58b4903f155b}" ma:internalName="TaxCatchAll" ma:showField="CatchAllData" ma:web="7bb6b6a2-0043-41f5-ac42-68cd14846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a4a102-4236-4467-af66-6c59917be5a8">
      <Terms xmlns="http://schemas.microsoft.com/office/infopath/2007/PartnerControls"/>
    </lcf76f155ced4ddcb4097134ff3c332f>
    <TaxCatchAll xmlns="7bb6b6a2-0043-41f5-ac42-68cd1484677f" xsi:nil="true"/>
  </documentManagement>
</p:properties>
</file>

<file path=customXml/itemProps1.xml><?xml version="1.0" encoding="utf-8"?>
<ds:datastoreItem xmlns:ds="http://schemas.openxmlformats.org/officeDocument/2006/customXml" ds:itemID="{7C83B357-72C5-4D99-9749-0215FFC60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a102-4236-4467-af66-6c59917be5a8"/>
    <ds:schemaRef ds:uri="7bb6b6a2-0043-41f5-ac42-68cd14846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3.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customXml/itemProps4.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afa4a102-4236-4467-af66-6c59917be5a8"/>
    <ds:schemaRef ds:uri="7bb6b6a2-0043-41f5-ac42-68cd1484677f"/>
  </ds:schemaRefs>
</ds:datastoreItem>
</file>

<file path=docProps/app.xml><?xml version="1.0" encoding="utf-8"?>
<Properties xmlns="http://schemas.openxmlformats.org/officeDocument/2006/extended-properties" xmlns:vt="http://schemas.openxmlformats.org/officeDocument/2006/docPropsVTypes">
  <Template>DSS%20-%20A4%20Fact%20Sheet%20Template.dotx</Template>
  <TotalTime>4</TotalTime>
  <Pages>9</Pages>
  <Words>1797</Words>
  <Characters>11306</Characters>
  <Application>Microsoft Office Word</Application>
  <DocSecurity>0</DocSecurity>
  <Lines>538</Lines>
  <Paragraphs>267</Paragraphs>
  <ScaleCrop>false</ScaleCrop>
  <HeadingPairs>
    <vt:vector size="2" baseType="variant">
      <vt:variant>
        <vt:lpstr>Title</vt:lpstr>
      </vt:variant>
      <vt:variant>
        <vt:i4>1</vt:i4>
      </vt:variant>
    </vt:vector>
  </HeadingPairs>
  <TitlesOfParts>
    <vt:vector size="1" baseType="lpstr">
      <vt:lpstr>Relational Contracting Readiness Checklis</vt:lpstr>
    </vt:vector>
  </TitlesOfParts>
  <Company>Department of Social Services</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Relational Contracting Readiness Checklis</dc:title>
  <dc:subject/>
  <dc:creator>BONANNO, Sandro</dc:creator>
  <cp:keywords>[SEC=OFFICIAL]</cp:keywords>
  <dc:description/>
  <cp:lastModifiedBy>MILLER, Vicky</cp:lastModifiedBy>
  <cp:revision>3</cp:revision>
  <cp:lastPrinted>2014-11-06T19:21:00Z</cp:lastPrinted>
  <dcterms:created xsi:type="dcterms:W3CDTF">2026-07-02T02:20:00Z</dcterms:created>
  <dcterms:modified xsi:type="dcterms:W3CDTF">2026-07-06T03:38:00Z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ionTimeStamp">
    <vt:lpwstr>2024-03-06T03:06:25Z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_Hash_Version">
    <vt:lpwstr>2024.1</vt:lpwstr>
  </property>
  <property fmtid="{D5CDD505-2E9C-101B-9397-08002B2CF9AE}" pid="19" name="PM_OriginatorDomainName_SHA256">
    <vt:lpwstr>E83A2A66C4061446A7E3732E8D44762184B6B377D962B96C83DC624302585857</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ContentTypeId">
    <vt:lpwstr>0x010100D23DEDBA20CA9E41A9C75E64E945169D</vt:lpwstr>
  </property>
  <property fmtid="{D5CDD505-2E9C-101B-9397-08002B2CF9AE}" pid="23" name="MediaServiceImageTags">
    <vt:lpwstr/>
  </property>
  <property fmtid="{D5CDD505-2E9C-101B-9397-08002B2CF9AE}" pid="24" name="MSIP_Label_eb34d90b-fc41-464d-af60-f74d721d0790_Enabled">
    <vt:lpwstr>true</vt:lpwstr>
  </property>
  <property fmtid="{D5CDD505-2E9C-101B-9397-08002B2CF9AE}" pid="25" name="MSIP_Label_eb34d90b-fc41-464d-af60-f74d721d0790_SetDate">
    <vt:lpwstr>2024-03-06T03:06:25Z</vt:lpwstr>
  </property>
  <property fmtid="{D5CDD505-2E9C-101B-9397-08002B2CF9AE}" pid="26" name="MSIP_Label_eb34d90b-fc41-464d-af60-f74d721d0790_Method">
    <vt:lpwstr>Privileged</vt:lpwstr>
  </property>
  <property fmtid="{D5CDD505-2E9C-101B-9397-08002B2CF9AE}" pid="27" name="MSIP_Label_eb34d90b-fc41-464d-af60-f74d721d0790_Name">
    <vt:lpwstr>OFFICIAL</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ContentBits">
    <vt:lpwstr>3</vt:lpwstr>
  </property>
  <property fmtid="{D5CDD505-2E9C-101B-9397-08002B2CF9AE}" pid="30" name="PMUuid">
    <vt:lpwstr>v=2022.2;d=gov.au;g=46DD6D7C-8107-577B-BC6E-F348953B2E44</vt:lpwstr>
  </property>
  <property fmtid="{D5CDD505-2E9C-101B-9397-08002B2CF9AE}" pid="31" name="PM_Expires">
    <vt:lpwstr/>
  </property>
  <property fmtid="{D5CDD505-2E9C-101B-9397-08002B2CF9AE}" pid="32" name="PM_DowngradeTo">
    <vt:lpwstr/>
  </property>
  <property fmtid="{D5CDD505-2E9C-101B-9397-08002B2CF9AE}" pid="33" name="PM_DownTo">
    <vt:lpwstr/>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xd_Signature">
    <vt:bool>false</vt:bool>
  </property>
  <property fmtid="{D5CDD505-2E9C-101B-9397-08002B2CF9AE}" pid="39" name="TriggerFlowInfo">
    <vt:lpwstr/>
  </property>
  <property fmtid="{D5CDD505-2E9C-101B-9397-08002B2CF9AE}" pid="40" name="PM_Originator_Hash_SHA1">
    <vt:lpwstr>4AC4F05C98A94000EE4C7354B0FE99A6D1882B2B</vt:lpwstr>
  </property>
  <property fmtid="{D5CDD505-2E9C-101B-9397-08002B2CF9AE}" pid="41" name="PM_OriginatorUserAccountName_SHA256">
    <vt:lpwstr>1F8916245F198D8A0021B2C23426D4A0370F26192559A8CC0DCA3772470AF18C</vt:lpwstr>
  </property>
  <property fmtid="{D5CDD505-2E9C-101B-9397-08002B2CF9AE}" pid="42" name="PM_Hash_Salt_Prev">
    <vt:lpwstr>742557A713408E32B97CE9166D2E0CA0</vt:lpwstr>
  </property>
  <property fmtid="{D5CDD505-2E9C-101B-9397-08002B2CF9AE}" pid="43" name="PM_Hash_Salt">
    <vt:lpwstr>F806C45DEA8968B48733FDE71DBA2E3E</vt:lpwstr>
  </property>
  <property fmtid="{D5CDD505-2E9C-101B-9397-08002B2CF9AE}" pid="44" name="PM_Hash_SHA1">
    <vt:lpwstr>9D58088144A720D8BEF2E0C77F6F80A5C5D297AF</vt:lpwstr>
  </property>
  <property fmtid="{D5CDD505-2E9C-101B-9397-08002B2CF9AE}" pid="45" name="MSIP_Label_eb34d90b-fc41-464d-af60-f74d721d0790_ActionId">
    <vt:lpwstr>6a59f7385e764b279a7aba92b6003110</vt:lpwstr>
  </property>
  <property fmtid="{D5CDD505-2E9C-101B-9397-08002B2CF9AE}" pid="46" name="PMHMAC">
    <vt:lpwstr>v=2024.1;a=SHA256;h=563D796128952B82B673876B838C9166001E409067047D01990122C1119B64C2</vt:lpwstr>
  </property>
</Properties>
</file>