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060D77" w14:textId="450CE80E" w:rsidR="0023679E" w:rsidRDefault="000A00A1">
      <w:pPr>
        <w:rPr>
          <w:b/>
          <w:bCs/>
        </w:rPr>
      </w:pPr>
      <w:r w:rsidRPr="000A00A1">
        <w:rPr>
          <w:b/>
          <w:bCs/>
        </w:rPr>
        <w:t>Aligned Minds Group</w:t>
      </w:r>
    </w:p>
    <w:p w14:paraId="7E5063A1" w14:textId="6BD82202" w:rsidR="000A00A1" w:rsidRDefault="000A00A1">
      <w:r w:rsidRPr="000A00A1">
        <w:rPr>
          <w:b/>
          <w:bCs/>
        </w:rPr>
        <w:t>Feedback for Priority Area 1: Victim-survivors</w:t>
      </w:r>
    </w:p>
    <w:p w14:paraId="2559E52C" w14:textId="565FE7E2" w:rsidR="000A00A1" w:rsidRDefault="000A00A1" w:rsidP="000A00A1">
      <w:r>
        <w:t>What service or system responses would make the biggest difference to victim-survivors’ safety, wellbeing, healing and recovery?</w:t>
      </w:r>
    </w:p>
    <w:p w14:paraId="5CF0D521" w14:textId="384FB2F0" w:rsidR="000A00A1" w:rsidRDefault="000A00A1" w:rsidP="000A00A1">
      <w:r>
        <w:t xml:space="preserve">Many </w:t>
      </w:r>
      <w:proofErr w:type="gramStart"/>
      <w:r>
        <w:t>psychologist</w:t>
      </w:r>
      <w:proofErr w:type="gramEnd"/>
      <w:r>
        <w:t xml:space="preserve"> </w:t>
      </w:r>
      <w:proofErr w:type="gramStart"/>
      <w:r>
        <w:t>aren’t able to</w:t>
      </w:r>
      <w:proofErr w:type="gramEnd"/>
      <w:r>
        <w:t xml:space="preserve"> apply for </w:t>
      </w:r>
      <w:proofErr w:type="gramStart"/>
      <w:r>
        <w:t>victims</w:t>
      </w:r>
      <w:proofErr w:type="gramEnd"/>
      <w:r>
        <w:t xml:space="preserve"> services support as the fee for this is significantly lower than the psychologist rates.  I have many enquiries from victims of dv who are provided allowance for therapy sessions but are unable to access evidence based psychological services due to the fee issue which leaves a lot of victims feeling unsupported and trying to manage their mental health alone. </w:t>
      </w:r>
    </w:p>
    <w:p w14:paraId="50260267" w14:textId="77777777" w:rsidR="000A00A1" w:rsidRDefault="000A00A1" w:rsidP="000A00A1">
      <w:r>
        <w:t>Financial issues are the major problem for many who need support.</w:t>
      </w:r>
    </w:p>
    <w:p w14:paraId="1913AC17" w14:textId="77777777" w:rsidR="000A00A1" w:rsidRPr="000A00A1" w:rsidRDefault="000A00A1" w:rsidP="000A00A1">
      <w:pPr>
        <w:rPr>
          <w:b/>
          <w:bCs/>
        </w:rPr>
      </w:pPr>
      <w:r w:rsidRPr="000A00A1">
        <w:rPr>
          <w:b/>
          <w:bCs/>
        </w:rPr>
        <w:t>Feedback for Priority Area 2: Prevention and early intervention</w:t>
      </w:r>
    </w:p>
    <w:p w14:paraId="493F8E9B" w14:textId="14F6AA69" w:rsidR="000A00A1" w:rsidRDefault="000A00A1" w:rsidP="000A00A1">
      <w:r>
        <w:t xml:space="preserve">For many victims it’s the fear of no consequence for the perpetrators. </w:t>
      </w:r>
      <w:proofErr w:type="gramStart"/>
      <w:r>
        <w:t>Often times</w:t>
      </w:r>
      <w:proofErr w:type="gramEnd"/>
      <w:r>
        <w:t xml:space="preserve"> many victims feel at fault and feel manipulated into believing that they deserve what they have been put through. </w:t>
      </w:r>
      <w:proofErr w:type="gramStart"/>
      <w:r>
        <w:t>Therefore</w:t>
      </w:r>
      <w:proofErr w:type="gramEnd"/>
      <w:r>
        <w:t xml:space="preserve"> preventing violence often starts with the ability for woman to be unafraid to reach out for support. That support is compassionate to their needs. </w:t>
      </w:r>
    </w:p>
    <w:p w14:paraId="32FC2450" w14:textId="55F449AC" w:rsidR="000A00A1" w:rsidRDefault="000A00A1" w:rsidP="000A00A1">
      <w:r>
        <w:t xml:space="preserve">For </w:t>
      </w:r>
      <w:proofErr w:type="gramStart"/>
      <w:r>
        <w:t>example</w:t>
      </w:r>
      <w:proofErr w:type="gramEnd"/>
      <w:r>
        <w:t xml:space="preserve"> I had one client ring 1800 RESPECT and was told to move house if they feel scared and that they couldn’t do anything because it was </w:t>
      </w:r>
      <w:proofErr w:type="gramStart"/>
      <w:r>
        <w:t>basically</w:t>
      </w:r>
      <w:proofErr w:type="gramEnd"/>
      <w:r>
        <w:t xml:space="preserve"> he said she said. I’ve had another client who reached out to police and was told they couldn’t be kept anonymous in relation to witnessing DV knowing that if the perpetrator found out who spoke up that would be detrimental for them. </w:t>
      </w:r>
    </w:p>
    <w:p w14:paraId="2DA5102B" w14:textId="17BB28EC" w:rsidR="000A00A1" w:rsidRDefault="000A00A1" w:rsidP="000A00A1">
      <w:r>
        <w:t xml:space="preserve">Being able to feel free to speak up and feel heard with compassion and non-judgement </w:t>
      </w:r>
      <w:proofErr w:type="gramStart"/>
      <w:r>
        <w:t>actually helps</w:t>
      </w:r>
      <w:proofErr w:type="gramEnd"/>
      <w:r>
        <w:t xml:space="preserve"> to promote change. </w:t>
      </w:r>
    </w:p>
    <w:p w14:paraId="4D0F7AA6" w14:textId="77777777" w:rsidR="000A00A1" w:rsidRDefault="000A00A1" w:rsidP="000A00A1">
      <w:r>
        <w:t xml:space="preserve">Being able to have more accessibility to psychological services would ultimately help victims work through what they need. Being able to go to any psychologist they feel safe with is so vital. </w:t>
      </w:r>
      <w:proofErr w:type="gramStart"/>
      <w:r>
        <w:t>Sadly</w:t>
      </w:r>
      <w:proofErr w:type="gramEnd"/>
      <w:r>
        <w:t xml:space="preserve"> funding for this is quite poor.</w:t>
      </w:r>
    </w:p>
    <w:p w14:paraId="60385713" w14:textId="77777777" w:rsidR="000A00A1" w:rsidRPr="000A00A1" w:rsidRDefault="000A00A1" w:rsidP="000A00A1">
      <w:pPr>
        <w:rPr>
          <w:b/>
          <w:bCs/>
        </w:rPr>
      </w:pPr>
      <w:r w:rsidRPr="000A00A1">
        <w:rPr>
          <w:b/>
          <w:bCs/>
        </w:rPr>
        <w:t>Feedback for Priority Area 3: Children and young people in their own right</w:t>
      </w:r>
    </w:p>
    <w:p w14:paraId="708FBC57" w14:textId="42A30929" w:rsidR="000A00A1" w:rsidRDefault="000A00A1" w:rsidP="000A00A1">
      <w:r>
        <w:t xml:space="preserve">More funding and training for case managers to be aware and pick up signs that children are being abused. Knowing that children </w:t>
      </w:r>
      <w:proofErr w:type="gramStart"/>
      <w:r>
        <w:t>often times</w:t>
      </w:r>
      <w:proofErr w:type="gramEnd"/>
      <w:r>
        <w:t xml:space="preserve"> are too scared to speak up </w:t>
      </w:r>
      <w:proofErr w:type="gramStart"/>
      <w:r>
        <w:t>and also</w:t>
      </w:r>
      <w:proofErr w:type="gramEnd"/>
      <w:r>
        <w:t xml:space="preserve"> brainwashed into normalising abuse. </w:t>
      </w:r>
    </w:p>
    <w:p w14:paraId="6D35EE3D" w14:textId="77777777" w:rsidR="000A00A1" w:rsidRDefault="000A00A1" w:rsidP="000A00A1">
      <w:r>
        <w:t>It would be great if children and young people who have experienced abused have a voice for others to understand what they’ve experienced from past abuse with incentives to do so.</w:t>
      </w:r>
    </w:p>
    <w:p w14:paraId="51BC6E41" w14:textId="77777777" w:rsidR="000A00A1" w:rsidRDefault="000A00A1" w:rsidP="000A00A1">
      <w:pPr>
        <w:rPr>
          <w:b/>
          <w:bCs/>
        </w:rPr>
      </w:pPr>
      <w:r w:rsidRPr="000A00A1">
        <w:rPr>
          <w:b/>
          <w:bCs/>
        </w:rPr>
        <w:t>Feedback for Priority Area 4: People who use violence</w:t>
      </w:r>
    </w:p>
    <w:p w14:paraId="1172F0FC" w14:textId="7FBB5BC4" w:rsidR="000A00A1" w:rsidRDefault="000A00A1" w:rsidP="000A00A1">
      <w:proofErr w:type="gramStart"/>
      <w:r>
        <w:lastRenderedPageBreak/>
        <w:t>Again</w:t>
      </w:r>
      <w:proofErr w:type="gramEnd"/>
      <w:r>
        <w:t xml:space="preserve"> for offenders having access to evidence based psychological intervention with the ability for psychologist to monitor and advise whether perpetrators </w:t>
      </w:r>
      <w:proofErr w:type="gramStart"/>
      <w:r>
        <w:t>have the ability to</w:t>
      </w:r>
      <w:proofErr w:type="gramEnd"/>
      <w:r>
        <w:t xml:space="preserve"> change through rigorous assessments. </w:t>
      </w:r>
    </w:p>
    <w:p w14:paraId="07058F35" w14:textId="77777777" w:rsidR="000A00A1" w:rsidRDefault="000A00A1" w:rsidP="000A00A1">
      <w:r>
        <w:t xml:space="preserve">Provide access to families for family interventions and monitoring of perpetrator behaviour with higher consequences for both individual and family perpetrators who do not complete rigorous 2 yr intervention. Doing a </w:t>
      </w:r>
      <w:proofErr w:type="gramStart"/>
      <w:r>
        <w:t>2 week</w:t>
      </w:r>
      <w:proofErr w:type="gramEnd"/>
      <w:r>
        <w:t xml:space="preserve"> anger management group isn’t sufficient for change in any case it’s a tick box and reinforcement that perpetrators can get away with what they have done.</w:t>
      </w:r>
    </w:p>
    <w:p w14:paraId="4ED16B0C" w14:textId="6671181E" w:rsidR="000A00A1" w:rsidRPr="000A00A1" w:rsidRDefault="000A00A1" w:rsidP="000A00A1">
      <w:pPr>
        <w:rPr>
          <w:b/>
          <w:bCs/>
        </w:rPr>
      </w:pPr>
      <w:r w:rsidRPr="000A00A1">
        <w:rPr>
          <w:b/>
          <w:bCs/>
        </w:rPr>
        <w:t>Feedback for Priority Area 5: System Integration and Workforce</w:t>
      </w:r>
    </w:p>
    <w:p w14:paraId="043F2875" w14:textId="7B538991" w:rsidR="000A00A1" w:rsidRPr="000A00A1" w:rsidRDefault="000A00A1" w:rsidP="000A00A1">
      <w:r>
        <w:t>As stated above</w:t>
      </w:r>
    </w:p>
    <w:sectPr w:rsidR="000A00A1" w:rsidRPr="000A00A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00A1"/>
    <w:rsid w:val="00022A23"/>
    <w:rsid w:val="000A00A1"/>
    <w:rsid w:val="0023679E"/>
    <w:rsid w:val="00D0588C"/>
    <w:rsid w:val="00D807DD"/>
    <w:rsid w:val="00E74AB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C24E4C"/>
  <w15:chartTrackingRefBased/>
  <w15:docId w15:val="{A9595AB4-144F-4836-8DF2-7FBFFF044D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A00A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A00A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A00A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A00A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A00A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A00A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A00A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A00A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A00A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A00A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A00A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A00A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A00A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A00A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A00A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A00A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A00A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A00A1"/>
    <w:rPr>
      <w:rFonts w:eastAsiaTheme="majorEastAsia" w:cstheme="majorBidi"/>
      <w:color w:val="272727" w:themeColor="text1" w:themeTint="D8"/>
    </w:rPr>
  </w:style>
  <w:style w:type="paragraph" w:styleId="Title">
    <w:name w:val="Title"/>
    <w:basedOn w:val="Normal"/>
    <w:next w:val="Normal"/>
    <w:link w:val="TitleChar"/>
    <w:uiPriority w:val="10"/>
    <w:qFormat/>
    <w:rsid w:val="000A00A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A00A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A00A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A00A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A00A1"/>
    <w:pPr>
      <w:spacing w:before="160"/>
      <w:jc w:val="center"/>
    </w:pPr>
    <w:rPr>
      <w:i/>
      <w:iCs/>
      <w:color w:val="404040" w:themeColor="text1" w:themeTint="BF"/>
    </w:rPr>
  </w:style>
  <w:style w:type="character" w:customStyle="1" w:styleId="QuoteChar">
    <w:name w:val="Quote Char"/>
    <w:basedOn w:val="DefaultParagraphFont"/>
    <w:link w:val="Quote"/>
    <w:uiPriority w:val="29"/>
    <w:rsid w:val="000A00A1"/>
    <w:rPr>
      <w:i/>
      <w:iCs/>
      <w:color w:val="404040" w:themeColor="text1" w:themeTint="BF"/>
    </w:rPr>
  </w:style>
  <w:style w:type="paragraph" w:styleId="ListParagraph">
    <w:name w:val="List Paragraph"/>
    <w:basedOn w:val="Normal"/>
    <w:uiPriority w:val="34"/>
    <w:qFormat/>
    <w:rsid w:val="000A00A1"/>
    <w:pPr>
      <w:ind w:left="720"/>
      <w:contextualSpacing/>
    </w:pPr>
  </w:style>
  <w:style w:type="character" w:styleId="IntenseEmphasis">
    <w:name w:val="Intense Emphasis"/>
    <w:basedOn w:val="DefaultParagraphFont"/>
    <w:uiPriority w:val="21"/>
    <w:qFormat/>
    <w:rsid w:val="000A00A1"/>
    <w:rPr>
      <w:i/>
      <w:iCs/>
      <w:color w:val="0F4761" w:themeColor="accent1" w:themeShade="BF"/>
    </w:rPr>
  </w:style>
  <w:style w:type="paragraph" w:styleId="IntenseQuote">
    <w:name w:val="Intense Quote"/>
    <w:basedOn w:val="Normal"/>
    <w:next w:val="Normal"/>
    <w:link w:val="IntenseQuoteChar"/>
    <w:uiPriority w:val="30"/>
    <w:qFormat/>
    <w:rsid w:val="000A00A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A00A1"/>
    <w:rPr>
      <w:i/>
      <w:iCs/>
      <w:color w:val="0F4761" w:themeColor="accent1" w:themeShade="BF"/>
    </w:rPr>
  </w:style>
  <w:style w:type="character" w:styleId="IntenseReference">
    <w:name w:val="Intense Reference"/>
    <w:basedOn w:val="DefaultParagraphFont"/>
    <w:uiPriority w:val="32"/>
    <w:qFormat/>
    <w:rsid w:val="000A00A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B7776D50AC9C9429F45CBB78018DFD0" ma:contentTypeVersion="12" ma:contentTypeDescription="Create a new document." ma:contentTypeScope="" ma:versionID="192e16d54d8f8d8b186a1c50e658e80b">
  <xsd:schema xmlns:xsd="http://www.w3.org/2001/XMLSchema" xmlns:xs="http://www.w3.org/2001/XMLSchema" xmlns:p="http://schemas.microsoft.com/office/2006/metadata/properties" xmlns:ns2="998e874f-9f92-475f-aa86-16aa745540d3" xmlns:ns3="dd68a603-366f-42c7-8d1c-7821293e08bc" targetNamespace="http://schemas.microsoft.com/office/2006/metadata/properties" ma:root="true" ma:fieldsID="ac86a9c799595bd6f56260cf530be251" ns2:_="" ns3:_="">
    <xsd:import namespace="998e874f-9f92-475f-aa86-16aa745540d3"/>
    <xsd:import namespace="dd68a603-366f-42c7-8d1c-7821293e08b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Not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8e874f-9f92-475f-aa86-16aa745540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645b856-4cdd-4a87-aa29-9b4c24b6dbfa"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Notes" ma:index="18" nillable="true" ma:displayName="Notes" ma:format="Dropdown" ma:internalName="Notes">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d68a603-366f-42c7-8d1c-7821293e08b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62ad170-5dd1-49f8-a2ff-c9ad3b912813}" ma:internalName="TaxCatchAll" ma:showField="CatchAllData" ma:web="dd68a603-366f-42c7-8d1c-7821293e08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tes xmlns="998e874f-9f92-475f-aa86-16aa745540d3" xsi:nil="true"/>
    <TaxCatchAll xmlns="dd68a603-366f-42c7-8d1c-7821293e08bc" xsi:nil="true"/>
    <lcf76f155ced4ddcb4097134ff3c332f xmlns="998e874f-9f92-475f-aa86-16aa745540d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F2B1AEF-0889-47E6-9B5D-AB2404C8EFCB}"/>
</file>

<file path=customXml/itemProps2.xml><?xml version="1.0" encoding="utf-8"?>
<ds:datastoreItem xmlns:ds="http://schemas.openxmlformats.org/officeDocument/2006/customXml" ds:itemID="{8414964E-CE31-43C0-9A85-AFDD60785947}"/>
</file>

<file path=customXml/itemProps3.xml><?xml version="1.0" encoding="utf-8"?>
<ds:datastoreItem xmlns:ds="http://schemas.openxmlformats.org/officeDocument/2006/customXml" ds:itemID="{B7C79F87-0489-4365-91B4-9B1B1B394B9E}"/>
</file>

<file path=docProps/app.xml><?xml version="1.0" encoding="utf-8"?>
<Properties xmlns="http://schemas.openxmlformats.org/officeDocument/2006/extended-properties" xmlns:vt="http://schemas.openxmlformats.org/officeDocument/2006/docPropsVTypes">
  <Template>Normal.dotm</Template>
  <TotalTime>5</TotalTime>
  <Pages>2</Pages>
  <Words>451</Words>
  <Characters>2575</Characters>
  <Application>Microsoft Office Word</Application>
  <DocSecurity>0</DocSecurity>
  <Lines>21</Lines>
  <Paragraphs>6</Paragraphs>
  <ScaleCrop>false</ScaleCrop>
  <Company/>
  <LinksUpToDate>false</LinksUpToDate>
  <CharactersWithSpaces>3020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BROOME, Lily</dc:creator>
  <cp:keywords/>
  <dc:description/>
  <cp:lastModifiedBy>BROOME, Lily</cp:lastModifiedBy>
  <cp:revision>1</cp:revision>
  <dcterms:created xsi:type="dcterms:W3CDTF">2026-09-02T23:19:00Z</dcterms:created>
  <dcterms:modified xsi:type="dcterms:W3CDTF">2026-09-02T23:24:00Z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0x010100FB7776D50AC9C9429F45CBB78018DFD0</vt:lpwstr>
  </property>
</Properties>
</file>