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8860" w14:textId="47A8D2DD" w:rsidR="00FA51FD" w:rsidRPr="00617F9B" w:rsidRDefault="003330A9" w:rsidP="00785DF1">
      <w:pPr>
        <w:pStyle w:val="Heading1"/>
        <w:spacing w:line="276" w:lineRule="auto"/>
        <w:rPr>
          <w:rFonts w:ascii="Aptos" w:hAnsi="Aptos"/>
        </w:rPr>
      </w:pPr>
      <w:r w:rsidRPr="00617F9B">
        <w:rPr>
          <w:rFonts w:ascii="Aptos" w:hAnsi="Aptos"/>
        </w:rPr>
        <w:t>Consultation on the Second Action Plan for the National Plan to End Violence against Women and Children 2022-2023</w:t>
      </w:r>
    </w:p>
    <w:p w14:paraId="3DB3F402" w14:textId="1A9B2F6C" w:rsidR="000B5A58" w:rsidRPr="00617F9B" w:rsidRDefault="000B5A58" w:rsidP="00785DF1">
      <w:pPr>
        <w:pStyle w:val="Heading2"/>
        <w:spacing w:before="240" w:line="276" w:lineRule="auto"/>
        <w:rPr>
          <w:rFonts w:ascii="Aptos" w:eastAsia="Times New Roman" w:hAnsi="Aptos"/>
          <w:sz w:val="28"/>
          <w:szCs w:val="28"/>
          <w:lang w:eastAsia="en-AU"/>
        </w:rPr>
      </w:pPr>
      <w:r w:rsidRPr="00617F9B">
        <w:rPr>
          <w:rFonts w:ascii="Aptos" w:eastAsia="Times New Roman" w:hAnsi="Aptos"/>
          <w:sz w:val="28"/>
          <w:szCs w:val="28"/>
          <w:lang w:eastAsia="en-AU"/>
        </w:rPr>
        <w:t>About this submission</w:t>
      </w:r>
    </w:p>
    <w:p w14:paraId="7934AE01" w14:textId="6EEC378A" w:rsidR="00FA51FD" w:rsidRPr="00D10F85" w:rsidRDefault="00FA51FD" w:rsidP="00EC6D4F">
      <w:pPr>
        <w:spacing w:after="120" w:line="240" w:lineRule="auto"/>
        <w:rPr>
          <w:rFonts w:ascii="Aptos" w:hAnsi="Aptos"/>
        </w:rPr>
      </w:pPr>
      <w:r w:rsidRPr="00D10F85">
        <w:rPr>
          <w:rFonts w:ascii="Aptos" w:hAnsi="Aptos"/>
        </w:rPr>
        <w:t>This submission</w:t>
      </w:r>
      <w:r w:rsidR="000C403C" w:rsidRPr="00D10F85">
        <w:rPr>
          <w:rFonts w:ascii="Aptos" w:hAnsi="Aptos"/>
        </w:rPr>
        <w:t xml:space="preserve"> was prepared </w:t>
      </w:r>
      <w:r w:rsidR="00977F43" w:rsidRPr="00D10F85">
        <w:rPr>
          <w:rFonts w:ascii="Aptos" w:hAnsi="Aptos"/>
        </w:rPr>
        <w:t>by</w:t>
      </w:r>
      <w:r w:rsidR="00097F7F" w:rsidRPr="00D10F85">
        <w:rPr>
          <w:rFonts w:ascii="Aptos" w:hAnsi="Aptos"/>
        </w:rPr>
        <w:t xml:space="preserve"> </w:t>
      </w:r>
      <w:r w:rsidR="0032326B" w:rsidRPr="0032326B">
        <w:rPr>
          <w:rFonts w:ascii="Aptos" w:hAnsi="Aptos"/>
        </w:rPr>
        <w:t>[REDACTED]</w:t>
      </w:r>
      <w:r w:rsidR="0032326B">
        <w:rPr>
          <w:rFonts w:ascii="Aptos" w:hAnsi="Aptos"/>
        </w:rPr>
        <w:t xml:space="preserve"> </w:t>
      </w:r>
      <w:r w:rsidRPr="00D10F85">
        <w:rPr>
          <w:rFonts w:ascii="Aptos" w:hAnsi="Aptos"/>
        </w:rPr>
        <w:t xml:space="preserve">on behalf of the </w:t>
      </w:r>
      <w:r w:rsidR="005F78AD" w:rsidRPr="00D10F85">
        <w:rPr>
          <w:rFonts w:ascii="Aptos" w:hAnsi="Aptos"/>
        </w:rPr>
        <w:t>Australian Longitudinal Study on Women’s Health (ALSWH)</w:t>
      </w:r>
      <w:r w:rsidRPr="00D10F85">
        <w:rPr>
          <w:rFonts w:ascii="Aptos" w:hAnsi="Aptos"/>
        </w:rPr>
        <w:t xml:space="preserve">. </w:t>
      </w:r>
    </w:p>
    <w:p w14:paraId="7FEC0997" w14:textId="77777777" w:rsidR="00A77A81" w:rsidRPr="00D10F85" w:rsidRDefault="00FA51FD" w:rsidP="00EC6D4F">
      <w:pPr>
        <w:spacing w:after="120" w:line="240" w:lineRule="auto"/>
        <w:rPr>
          <w:rFonts w:ascii="Aptos" w:eastAsia="Times New Roman" w:hAnsi="Aptos" w:cstheme="minorHAnsi"/>
          <w:lang w:eastAsia="en-AU"/>
        </w:rPr>
      </w:pPr>
      <w:r w:rsidRPr="00D10F85">
        <w:rPr>
          <w:rFonts w:ascii="Aptos" w:hAnsi="Aptos"/>
        </w:rPr>
        <w:t>Th</w:t>
      </w:r>
      <w:r w:rsidR="00A82CEA" w:rsidRPr="00D10F85">
        <w:rPr>
          <w:rFonts w:ascii="Aptos" w:hAnsi="Aptos"/>
        </w:rPr>
        <w:t>is</w:t>
      </w:r>
      <w:r w:rsidRPr="00D10F85">
        <w:rPr>
          <w:rFonts w:ascii="Aptos" w:hAnsi="Aptos"/>
        </w:rPr>
        <w:t xml:space="preserve"> submission focuses on findings from </w:t>
      </w:r>
      <w:r w:rsidR="005F78AD" w:rsidRPr="00D10F85">
        <w:rPr>
          <w:rFonts w:ascii="Aptos" w:hAnsi="Aptos"/>
        </w:rPr>
        <w:t>ALSWH,</w:t>
      </w:r>
      <w:r w:rsidRPr="00D10F85">
        <w:rPr>
          <w:rFonts w:ascii="Aptos" w:hAnsi="Aptos" w:cstheme="minorHAnsi"/>
        </w:rPr>
        <w:t xml:space="preserve"> a long-established national study that takes a comprehensive view of health, and the factors that affect health, across a woman’s lifespan. Since 1996, ALSWH has collected data </w:t>
      </w:r>
      <w:r w:rsidR="00A82CEA" w:rsidRPr="00D10F85">
        <w:rPr>
          <w:rFonts w:ascii="Aptos" w:hAnsi="Aptos" w:cstheme="minorHAnsi"/>
        </w:rPr>
        <w:t xml:space="preserve">from </w:t>
      </w:r>
      <w:r w:rsidRPr="00D10F85">
        <w:rPr>
          <w:rFonts w:ascii="Aptos" w:hAnsi="Aptos" w:cstheme="minorHAnsi"/>
        </w:rPr>
        <w:t>over 57,000 women in four age cohorts using regular surveys and individual record linkage</w:t>
      </w:r>
      <w:r w:rsidRPr="00D10F85">
        <w:rPr>
          <w:rFonts w:ascii="Aptos" w:eastAsia="Times New Roman" w:hAnsi="Aptos" w:cstheme="minorHAnsi"/>
          <w:lang w:eastAsia="en-AU"/>
        </w:rPr>
        <w:t xml:space="preserve"> to administrative health databases, including </w:t>
      </w:r>
      <w:r w:rsidR="00D12AAF" w:rsidRPr="00D10F85">
        <w:rPr>
          <w:rFonts w:ascii="Aptos" w:eastAsia="Times New Roman" w:hAnsi="Aptos" w:cstheme="minorHAnsi"/>
          <w:lang w:eastAsia="en-AU"/>
        </w:rPr>
        <w:t>government-</w:t>
      </w:r>
      <w:r w:rsidR="007C1A8D" w:rsidRPr="00D10F85">
        <w:rPr>
          <w:rFonts w:ascii="Aptos" w:eastAsia="Times New Roman" w:hAnsi="Aptos" w:cstheme="minorHAnsi"/>
          <w:lang w:eastAsia="en-AU"/>
        </w:rPr>
        <w:t>subsidised</w:t>
      </w:r>
      <w:r w:rsidR="00D12AAF" w:rsidRPr="00D10F85">
        <w:rPr>
          <w:rFonts w:ascii="Aptos" w:eastAsia="Times New Roman" w:hAnsi="Aptos" w:cstheme="minorHAnsi"/>
          <w:lang w:eastAsia="en-AU"/>
        </w:rPr>
        <w:t xml:space="preserve"> health services (</w:t>
      </w:r>
      <w:r w:rsidRPr="00D10F85">
        <w:rPr>
          <w:rFonts w:ascii="Aptos" w:eastAsia="Times New Roman" w:hAnsi="Aptos" w:cstheme="minorHAnsi"/>
          <w:lang w:eastAsia="en-AU"/>
        </w:rPr>
        <w:t>M</w:t>
      </w:r>
      <w:r w:rsidR="00172B77" w:rsidRPr="00D10F85">
        <w:rPr>
          <w:rFonts w:ascii="Aptos" w:eastAsia="Times New Roman" w:hAnsi="Aptos" w:cstheme="minorHAnsi"/>
          <w:lang w:eastAsia="en-AU"/>
        </w:rPr>
        <w:t xml:space="preserve">edicare </w:t>
      </w:r>
      <w:r w:rsidRPr="00D10F85">
        <w:rPr>
          <w:rFonts w:ascii="Aptos" w:eastAsia="Times New Roman" w:hAnsi="Aptos" w:cstheme="minorHAnsi"/>
          <w:lang w:eastAsia="en-AU"/>
        </w:rPr>
        <w:t>B</w:t>
      </w:r>
      <w:r w:rsidR="00172B77" w:rsidRPr="00D10F85">
        <w:rPr>
          <w:rFonts w:ascii="Aptos" w:eastAsia="Times New Roman" w:hAnsi="Aptos" w:cstheme="minorHAnsi"/>
          <w:lang w:eastAsia="en-AU"/>
        </w:rPr>
        <w:t xml:space="preserve">enefits </w:t>
      </w:r>
      <w:r w:rsidRPr="00D10F85">
        <w:rPr>
          <w:rFonts w:ascii="Aptos" w:eastAsia="Times New Roman" w:hAnsi="Aptos" w:cstheme="minorHAnsi"/>
          <w:lang w:eastAsia="en-AU"/>
        </w:rPr>
        <w:t>S</w:t>
      </w:r>
      <w:r w:rsidR="00172B77" w:rsidRPr="00D10F85">
        <w:rPr>
          <w:rFonts w:ascii="Aptos" w:eastAsia="Times New Roman" w:hAnsi="Aptos" w:cstheme="minorHAnsi"/>
          <w:lang w:eastAsia="en-AU"/>
        </w:rPr>
        <w:t>chedule</w:t>
      </w:r>
      <w:r w:rsidR="00D12AAF" w:rsidRPr="00D10F85">
        <w:rPr>
          <w:rFonts w:ascii="Aptos" w:eastAsia="Times New Roman" w:hAnsi="Aptos" w:cstheme="minorHAnsi"/>
          <w:lang w:eastAsia="en-AU"/>
        </w:rPr>
        <w:t>)</w:t>
      </w:r>
      <w:r w:rsidRPr="00D10F85">
        <w:rPr>
          <w:rFonts w:ascii="Aptos" w:eastAsia="Times New Roman" w:hAnsi="Aptos" w:cstheme="minorHAnsi"/>
          <w:lang w:eastAsia="en-AU"/>
        </w:rPr>
        <w:t xml:space="preserve">, </w:t>
      </w:r>
      <w:r w:rsidR="00D12AAF" w:rsidRPr="00D10F85">
        <w:rPr>
          <w:rFonts w:ascii="Aptos" w:eastAsia="Times New Roman" w:hAnsi="Aptos" w:cstheme="minorHAnsi"/>
          <w:lang w:eastAsia="en-AU"/>
        </w:rPr>
        <w:t>government-subsidised medication (</w:t>
      </w:r>
      <w:r w:rsidR="00172B77" w:rsidRPr="00D10F85">
        <w:rPr>
          <w:rFonts w:ascii="Aptos" w:eastAsia="Times New Roman" w:hAnsi="Aptos" w:cstheme="minorHAnsi"/>
          <w:lang w:eastAsia="en-AU"/>
        </w:rPr>
        <w:t xml:space="preserve">Pharmaceutical </w:t>
      </w:r>
      <w:r w:rsidRPr="00D10F85">
        <w:rPr>
          <w:rFonts w:ascii="Aptos" w:eastAsia="Times New Roman" w:hAnsi="Aptos" w:cstheme="minorHAnsi"/>
          <w:lang w:eastAsia="en-AU"/>
        </w:rPr>
        <w:t>B</w:t>
      </w:r>
      <w:r w:rsidR="00172B77" w:rsidRPr="00D10F85">
        <w:rPr>
          <w:rFonts w:ascii="Aptos" w:eastAsia="Times New Roman" w:hAnsi="Aptos" w:cstheme="minorHAnsi"/>
          <w:lang w:eastAsia="en-AU"/>
        </w:rPr>
        <w:t xml:space="preserve">enefits </w:t>
      </w:r>
      <w:r w:rsidRPr="00D10F85">
        <w:rPr>
          <w:rFonts w:ascii="Aptos" w:eastAsia="Times New Roman" w:hAnsi="Aptos" w:cstheme="minorHAnsi"/>
          <w:lang w:eastAsia="en-AU"/>
        </w:rPr>
        <w:t>S</w:t>
      </w:r>
      <w:r w:rsidR="00172B77" w:rsidRPr="00D10F85">
        <w:rPr>
          <w:rFonts w:ascii="Aptos" w:eastAsia="Times New Roman" w:hAnsi="Aptos" w:cstheme="minorHAnsi"/>
          <w:lang w:eastAsia="en-AU"/>
        </w:rPr>
        <w:t>cheme</w:t>
      </w:r>
      <w:r w:rsidR="00BF4AE5" w:rsidRPr="00D10F85">
        <w:rPr>
          <w:rFonts w:ascii="Aptos" w:eastAsia="Times New Roman" w:hAnsi="Aptos" w:cstheme="minorHAnsi"/>
          <w:lang w:eastAsia="en-AU"/>
        </w:rPr>
        <w:t>)</w:t>
      </w:r>
      <w:r w:rsidRPr="00D10F85">
        <w:rPr>
          <w:rFonts w:ascii="Aptos" w:eastAsia="Times New Roman" w:hAnsi="Aptos" w:cstheme="minorHAnsi"/>
          <w:lang w:eastAsia="en-AU"/>
        </w:rPr>
        <w:t xml:space="preserve">, hospitals, and perinatal data. ALSWH provides evidence to inform policy development and the provision of health services, and to support new and revised clinical guidelines for health professionals. </w:t>
      </w:r>
    </w:p>
    <w:p w14:paraId="0B920C26" w14:textId="7906FCFE" w:rsidR="000B5A58" w:rsidRPr="00D10F85" w:rsidRDefault="00A77A81" w:rsidP="00EC6D4F">
      <w:pPr>
        <w:spacing w:after="120" w:line="240" w:lineRule="auto"/>
        <w:rPr>
          <w:rFonts w:ascii="Aptos" w:eastAsia="Times New Roman" w:hAnsi="Aptos" w:cstheme="minorHAnsi"/>
          <w:lang w:eastAsia="en-AU"/>
        </w:rPr>
      </w:pPr>
      <w:r w:rsidRPr="00D10F85">
        <w:rPr>
          <w:rFonts w:ascii="Aptos" w:eastAsia="Times New Roman" w:hAnsi="Aptos" w:cstheme="minorHAnsi"/>
          <w:lang w:eastAsia="en-AU"/>
        </w:rPr>
        <w:t xml:space="preserve">ALSWH has collected data about women’s experiences of violence since its inception, making it one of the few national data resources in the world that has captured longitudinal data on domestic, family and sexual violence. </w:t>
      </w:r>
      <w:r w:rsidR="00FA51FD" w:rsidRPr="00D10F85">
        <w:rPr>
          <w:rFonts w:ascii="Aptos" w:eastAsia="Times New Roman" w:hAnsi="Aptos" w:cstheme="minorHAnsi"/>
          <w:lang w:eastAsia="en-AU"/>
        </w:rPr>
        <w:t>In this submission</w:t>
      </w:r>
      <w:r w:rsidR="006C7BC5" w:rsidRPr="00D10F85">
        <w:rPr>
          <w:rFonts w:ascii="Aptos" w:eastAsia="Times New Roman" w:hAnsi="Aptos" w:cstheme="minorHAnsi"/>
          <w:lang w:eastAsia="en-AU"/>
        </w:rPr>
        <w:t>,</w:t>
      </w:r>
      <w:r w:rsidR="00FA51FD" w:rsidRPr="00D10F85">
        <w:rPr>
          <w:rFonts w:ascii="Aptos" w:eastAsia="Times New Roman" w:hAnsi="Aptos" w:cstheme="minorHAnsi"/>
          <w:lang w:eastAsia="en-AU"/>
        </w:rPr>
        <w:t xml:space="preserve"> we present findings from women in </w:t>
      </w:r>
      <w:r w:rsidR="0006754B" w:rsidRPr="00D10F85">
        <w:rPr>
          <w:rFonts w:ascii="Aptos" w:eastAsia="Times New Roman" w:hAnsi="Aptos" w:cstheme="minorHAnsi"/>
          <w:lang w:eastAsia="en-AU"/>
        </w:rPr>
        <w:t>three</w:t>
      </w:r>
      <w:r w:rsidR="00FA51FD" w:rsidRPr="00D10F85">
        <w:rPr>
          <w:rFonts w:ascii="Aptos" w:eastAsia="Times New Roman" w:hAnsi="Aptos" w:cstheme="minorHAnsi"/>
          <w:lang w:eastAsia="en-AU"/>
        </w:rPr>
        <w:t xml:space="preserve"> ALSWH cohorts (</w:t>
      </w:r>
      <w:r w:rsidR="00727844" w:rsidRPr="00D10F85">
        <w:rPr>
          <w:rFonts w:ascii="Aptos" w:eastAsia="Times New Roman" w:hAnsi="Aptos" w:cstheme="minorHAnsi"/>
          <w:lang w:eastAsia="en-AU"/>
        </w:rPr>
        <w:t xml:space="preserve">born </w:t>
      </w:r>
      <w:r w:rsidR="002E1CB4" w:rsidRPr="00D10F85">
        <w:rPr>
          <w:rFonts w:ascii="Aptos" w:eastAsia="Times New Roman" w:hAnsi="Aptos" w:cstheme="minorHAnsi"/>
          <w:lang w:eastAsia="en-AU"/>
        </w:rPr>
        <w:t xml:space="preserve">1946-51, </w:t>
      </w:r>
      <w:r w:rsidR="00727844" w:rsidRPr="00D10F85">
        <w:rPr>
          <w:rFonts w:ascii="Aptos" w:eastAsia="Times New Roman" w:hAnsi="Aptos" w:cstheme="minorHAnsi"/>
          <w:lang w:eastAsia="en-AU"/>
        </w:rPr>
        <w:t>1973-78, and 1989-95</w:t>
      </w:r>
      <w:r w:rsidR="0006754B" w:rsidRPr="00D10F85">
        <w:rPr>
          <w:rFonts w:ascii="Aptos" w:eastAsia="Times New Roman" w:hAnsi="Aptos" w:cstheme="minorHAnsi"/>
          <w:lang w:eastAsia="en-AU"/>
        </w:rPr>
        <w:t>)</w:t>
      </w:r>
      <w:r w:rsidRPr="00D10F85">
        <w:rPr>
          <w:rFonts w:ascii="Aptos" w:eastAsia="Times New Roman" w:hAnsi="Aptos" w:cstheme="minorHAnsi"/>
          <w:lang w:eastAsia="en-AU"/>
        </w:rPr>
        <w:t>.</w:t>
      </w:r>
    </w:p>
    <w:p w14:paraId="3B17A5FD" w14:textId="77777777" w:rsidR="000B5A58" w:rsidRPr="00D10F85" w:rsidRDefault="000B5A58" w:rsidP="00EC6D4F">
      <w:pPr>
        <w:spacing w:after="120" w:line="240" w:lineRule="auto"/>
        <w:rPr>
          <w:rFonts w:ascii="Aptos" w:hAnsi="Aptos"/>
        </w:rPr>
      </w:pPr>
    </w:p>
    <w:p w14:paraId="79953F8C" w14:textId="77777777" w:rsidR="00FA51FD" w:rsidRPr="00D10F85" w:rsidRDefault="00FA51FD" w:rsidP="00EC6D4F">
      <w:pPr>
        <w:pStyle w:val="Heading2"/>
        <w:spacing w:before="0" w:after="120" w:line="240" w:lineRule="auto"/>
        <w:rPr>
          <w:rFonts w:ascii="Aptos" w:eastAsia="Times New Roman" w:hAnsi="Aptos" w:cstheme="minorHAnsi"/>
          <w:b/>
          <w:bCs/>
          <w:color w:val="auto"/>
          <w:sz w:val="22"/>
          <w:szCs w:val="22"/>
          <w:lang w:eastAsia="en-AU"/>
        </w:rPr>
      </w:pPr>
      <w:r w:rsidRPr="00D10F85">
        <w:rPr>
          <w:rFonts w:ascii="Aptos" w:eastAsia="Times New Roman" w:hAnsi="Aptos" w:cstheme="minorHAnsi"/>
          <w:b/>
          <w:bCs/>
          <w:color w:val="auto"/>
          <w:sz w:val="22"/>
          <w:szCs w:val="22"/>
          <w:lang w:eastAsia="en-AU"/>
        </w:rPr>
        <w:t>Submission contacts</w:t>
      </w:r>
    </w:p>
    <w:p w14:paraId="79A95193" w14:textId="77777777" w:rsidR="0032326B" w:rsidRDefault="0032326B" w:rsidP="00EC6D4F">
      <w:pPr>
        <w:spacing w:after="120" w:line="240" w:lineRule="auto"/>
        <w:rPr>
          <w:rFonts w:ascii="Aptos" w:hAnsi="Aptos"/>
        </w:rPr>
      </w:pPr>
      <w:r w:rsidRPr="0032326B">
        <w:rPr>
          <w:rFonts w:ascii="Aptos" w:hAnsi="Aptos"/>
        </w:rPr>
        <w:t>[REDACTED]</w:t>
      </w:r>
    </w:p>
    <w:p w14:paraId="79F9A669" w14:textId="08840462" w:rsidR="000B5A58" w:rsidRDefault="0032326B" w:rsidP="00EC6D4F">
      <w:pPr>
        <w:spacing w:after="120" w:line="240" w:lineRule="auto"/>
        <w:rPr>
          <w:rFonts w:ascii="Aptos" w:hAnsi="Aptos"/>
        </w:rPr>
      </w:pPr>
      <w:r w:rsidRPr="0032326B">
        <w:rPr>
          <w:rFonts w:ascii="Aptos" w:hAnsi="Aptos"/>
        </w:rPr>
        <w:t>[REDACTED]</w:t>
      </w:r>
    </w:p>
    <w:p w14:paraId="585877A7" w14:textId="77777777" w:rsidR="0032326B" w:rsidRPr="00D10F85" w:rsidRDefault="0032326B" w:rsidP="00EC6D4F">
      <w:pPr>
        <w:spacing w:after="120" w:line="240" w:lineRule="auto"/>
        <w:rPr>
          <w:rFonts w:ascii="Aptos" w:hAnsi="Aptos"/>
        </w:rPr>
      </w:pPr>
    </w:p>
    <w:p w14:paraId="1D27A8BF" w14:textId="77777777" w:rsidR="00A6702D" w:rsidRPr="00D10F85" w:rsidRDefault="00A6702D" w:rsidP="00EC6D4F">
      <w:pPr>
        <w:pStyle w:val="Heading2"/>
        <w:spacing w:before="0" w:after="120" w:line="240" w:lineRule="auto"/>
        <w:rPr>
          <w:rFonts w:ascii="Aptos" w:eastAsia="Times New Roman" w:hAnsi="Aptos" w:cstheme="minorHAnsi"/>
          <w:b/>
          <w:bCs/>
          <w:color w:val="auto"/>
          <w:sz w:val="22"/>
          <w:szCs w:val="22"/>
          <w:lang w:eastAsia="en-AU"/>
        </w:rPr>
      </w:pPr>
      <w:r w:rsidRPr="00D10F85">
        <w:rPr>
          <w:rFonts w:ascii="Aptos" w:eastAsia="Times New Roman" w:hAnsi="Aptos" w:cstheme="minorHAnsi"/>
          <w:b/>
          <w:bCs/>
          <w:color w:val="auto"/>
          <w:sz w:val="22"/>
          <w:szCs w:val="22"/>
          <w:lang w:eastAsia="en-AU"/>
        </w:rPr>
        <w:t>Acknowledgements</w:t>
      </w:r>
    </w:p>
    <w:p w14:paraId="73E8054E" w14:textId="61036E1E" w:rsidR="00A6702D" w:rsidRPr="00D10F85" w:rsidRDefault="00D10F85" w:rsidP="00EC6D4F">
      <w:pPr>
        <w:spacing w:after="120" w:line="240" w:lineRule="auto"/>
        <w:rPr>
          <w:rFonts w:ascii="Aptos" w:hAnsi="Aptos"/>
        </w:rPr>
        <w:sectPr w:rsidR="00A6702D" w:rsidRPr="00D10F85" w:rsidSect="00FA51FD">
          <w:headerReference w:type="default" r:id="rId11"/>
          <w:footerReference w:type="default" r:id="rId12"/>
          <w:pgSz w:w="11906" w:h="16838"/>
          <w:pgMar w:top="2127" w:right="1440" w:bottom="1440" w:left="1440" w:header="708" w:footer="708" w:gutter="0"/>
          <w:cols w:space="708"/>
          <w:docGrid w:linePitch="360"/>
        </w:sectPr>
      </w:pPr>
      <w:r>
        <w:rPr>
          <w:rFonts w:ascii="Aptos" w:hAnsi="Aptos"/>
          <w:lang w:eastAsia="en-AU"/>
        </w:rPr>
        <w:t>ALSWH</w:t>
      </w:r>
      <w:r w:rsidR="00A6702D" w:rsidRPr="00D10F85">
        <w:rPr>
          <w:rFonts w:ascii="Aptos" w:hAnsi="Aptos"/>
          <w:lang w:eastAsia="en-AU"/>
        </w:rPr>
        <w:t xml:space="preserve"> is managed by the University of </w:t>
      </w:r>
      <w:r w:rsidR="006F520F" w:rsidRPr="00D10F85">
        <w:rPr>
          <w:rFonts w:ascii="Aptos" w:hAnsi="Aptos"/>
          <w:lang w:eastAsia="en-AU"/>
        </w:rPr>
        <w:t xml:space="preserve">Newcastle </w:t>
      </w:r>
      <w:r w:rsidR="00A6702D" w:rsidRPr="00D10F85">
        <w:rPr>
          <w:rFonts w:ascii="Aptos" w:hAnsi="Aptos"/>
          <w:lang w:eastAsia="en-AU"/>
        </w:rPr>
        <w:t xml:space="preserve">and the University of </w:t>
      </w:r>
      <w:r w:rsidR="006F520F" w:rsidRPr="00D10F85">
        <w:rPr>
          <w:rFonts w:ascii="Aptos" w:hAnsi="Aptos"/>
          <w:lang w:eastAsia="en-AU"/>
        </w:rPr>
        <w:t>Queensland</w:t>
      </w:r>
      <w:r w:rsidR="00A6702D" w:rsidRPr="00D10F85">
        <w:rPr>
          <w:rFonts w:ascii="Aptos" w:hAnsi="Aptos"/>
          <w:lang w:eastAsia="en-AU"/>
        </w:rPr>
        <w:t>. We are grateful to the Australian Government Department of Health, Disability</w:t>
      </w:r>
      <w:r w:rsidR="00DC3A68" w:rsidRPr="00D10F85">
        <w:rPr>
          <w:rFonts w:ascii="Aptos" w:hAnsi="Aptos"/>
          <w:lang w:eastAsia="en-AU"/>
        </w:rPr>
        <w:t>,</w:t>
      </w:r>
      <w:r w:rsidR="00A6702D" w:rsidRPr="00D10F85">
        <w:rPr>
          <w:rFonts w:ascii="Aptos" w:hAnsi="Aptos"/>
          <w:lang w:eastAsia="en-AU"/>
        </w:rPr>
        <w:t xml:space="preserve"> and Ageing for funding, and to the women who provide the survey data</w:t>
      </w:r>
      <w:r w:rsidR="00B6076C" w:rsidRPr="00D10F85">
        <w:rPr>
          <w:rFonts w:ascii="Aptos" w:hAnsi="Aptos"/>
          <w:lang w:eastAsia="en-AU"/>
        </w:rPr>
        <w:t>.</w:t>
      </w:r>
    </w:p>
    <w:p w14:paraId="7B3DE25D" w14:textId="3C23CBC4" w:rsidR="00375794" w:rsidRDefault="00375794" w:rsidP="00375794">
      <w:pPr>
        <w:pStyle w:val="Heading1"/>
      </w:pPr>
      <w:r>
        <w:lastRenderedPageBreak/>
        <w:t xml:space="preserve">Prevalence and </w:t>
      </w:r>
      <w:r w:rsidR="004C010E">
        <w:t>r</w:t>
      </w:r>
      <w:r>
        <w:t xml:space="preserve">isk of </w:t>
      </w:r>
      <w:r w:rsidR="004C010E">
        <w:t>v</w:t>
      </w:r>
      <w:r>
        <w:t xml:space="preserve">iolence </w:t>
      </w:r>
      <w:r w:rsidR="004C010E">
        <w:t>a</w:t>
      </w:r>
      <w:r>
        <w:t xml:space="preserve">gainst </w:t>
      </w:r>
      <w:r w:rsidR="004C010E">
        <w:t>w</w:t>
      </w:r>
      <w:r>
        <w:t>omen</w:t>
      </w:r>
    </w:p>
    <w:p w14:paraId="42F33185" w14:textId="60367DA3" w:rsidR="00352855" w:rsidRPr="00EC6D4F" w:rsidRDefault="00375794" w:rsidP="00EC6D4F">
      <w:pPr>
        <w:spacing w:after="120" w:line="240" w:lineRule="auto"/>
        <w:rPr>
          <w:rFonts w:ascii="Aptos" w:hAnsi="Aptos" w:cs="Segoe UI"/>
          <w:color w:val="000000"/>
        </w:rPr>
      </w:pPr>
      <w:r w:rsidRPr="00EC6D4F">
        <w:rPr>
          <w:rFonts w:ascii="Aptos" w:hAnsi="Aptos" w:cs="Segoe UI"/>
          <w:color w:val="000000"/>
        </w:rPr>
        <w:t>Violence against women remains prevalent across the life course. Findings from ALSWH show that substantial proportions of women have experienced domestic violence, sexual violence, childhood abuse, or exposure to violence during childhood. These experiences are evident across generations</w:t>
      </w:r>
      <w:r w:rsidR="00C92831" w:rsidRPr="00EC6D4F">
        <w:rPr>
          <w:rFonts w:ascii="Aptos" w:hAnsi="Aptos" w:cs="Segoe UI"/>
          <w:color w:val="000000"/>
        </w:rPr>
        <w:t xml:space="preserve"> and over time.</w:t>
      </w:r>
      <w:r w:rsidR="009F1040" w:rsidRPr="00EC6D4F">
        <w:rPr>
          <w:rFonts w:ascii="Aptos" w:hAnsi="Aptos" w:cs="Segoe UI"/>
          <w:color w:val="000000"/>
        </w:rPr>
        <w:t xml:space="preserve"> The most recent research from ALSWH (currently under review) revealed that by the time women born 1973-78 had reached middle age (</w:t>
      </w:r>
      <w:r w:rsidR="00097F7F" w:rsidRPr="00EC6D4F">
        <w:rPr>
          <w:rFonts w:ascii="Aptos" w:hAnsi="Aptos" w:cs="Segoe UI"/>
          <w:color w:val="000000"/>
        </w:rPr>
        <w:t>43-48</w:t>
      </w:r>
      <w:r w:rsidR="009F1040" w:rsidRPr="00EC6D4F">
        <w:rPr>
          <w:rFonts w:ascii="Aptos" w:hAnsi="Aptos" w:cs="Segoe UI"/>
          <w:color w:val="000000"/>
        </w:rPr>
        <w:t xml:space="preserve"> years)</w:t>
      </w:r>
      <w:r w:rsidR="001441BC" w:rsidRPr="00EC6D4F">
        <w:rPr>
          <w:rFonts w:ascii="Aptos" w:hAnsi="Aptos" w:cs="Segoe UI"/>
          <w:color w:val="000000"/>
        </w:rPr>
        <w:t xml:space="preserve">, </w:t>
      </w:r>
      <w:r w:rsidR="00097F7F" w:rsidRPr="00EC6D4F">
        <w:rPr>
          <w:rFonts w:ascii="Aptos" w:hAnsi="Aptos" w:cs="Segoe UI"/>
          <w:color w:val="000000"/>
        </w:rPr>
        <w:t>74</w:t>
      </w:r>
      <w:r w:rsidR="001441BC" w:rsidRPr="00EC6D4F">
        <w:rPr>
          <w:rFonts w:ascii="Aptos" w:hAnsi="Aptos" w:cs="Segoe UI"/>
          <w:color w:val="000000"/>
        </w:rPr>
        <w:t>% had experienced some form violence (in childhood or adulthood, perpetrated by persons known or unknown, including physical</w:t>
      </w:r>
      <w:r w:rsidR="004C010E">
        <w:rPr>
          <w:rFonts w:ascii="Aptos" w:hAnsi="Aptos" w:cs="Segoe UI"/>
          <w:color w:val="000000"/>
        </w:rPr>
        <w:t xml:space="preserve">, </w:t>
      </w:r>
      <w:r w:rsidR="001441BC" w:rsidRPr="00EC6D4F">
        <w:rPr>
          <w:rFonts w:ascii="Aptos" w:hAnsi="Aptos" w:cs="Segoe UI"/>
          <w:color w:val="000000"/>
        </w:rPr>
        <w:t xml:space="preserve">sexual or emotional violence). </w:t>
      </w:r>
    </w:p>
    <w:p w14:paraId="7147A588" w14:textId="58026695" w:rsidR="00375794" w:rsidRDefault="00375794" w:rsidP="00375794">
      <w:pPr>
        <w:pStyle w:val="Heading2"/>
      </w:pPr>
      <w:r>
        <w:t xml:space="preserve">Domestic </w:t>
      </w:r>
      <w:r w:rsidR="00225840">
        <w:t>v</w:t>
      </w:r>
      <w:r>
        <w:t>iolence</w:t>
      </w:r>
    </w:p>
    <w:p w14:paraId="0395AFB8" w14:textId="3F9DB19D" w:rsidR="00375794" w:rsidRPr="00D10F85" w:rsidRDefault="00375794" w:rsidP="00D10F85">
      <w:pPr>
        <w:rPr>
          <w:rFonts w:ascii="Aptos" w:hAnsi="Aptos"/>
        </w:rPr>
      </w:pPr>
      <w:r w:rsidRPr="00D10F85">
        <w:rPr>
          <w:rFonts w:ascii="Aptos" w:hAnsi="Aptos"/>
        </w:rPr>
        <w:t>Domestic violence was reported across all age cohorts of women participating in ALSWH</w:t>
      </w:r>
      <w:r w:rsidR="008275EE" w:rsidRPr="00D10F85">
        <w:rPr>
          <w:rFonts w:ascii="Aptos" w:hAnsi="Aptos"/>
        </w:rPr>
        <w:t xml:space="preserve">. </w:t>
      </w:r>
      <w:r w:rsidR="00A57D68" w:rsidRPr="00D10F85">
        <w:rPr>
          <w:rFonts w:ascii="Aptos" w:hAnsi="Aptos"/>
        </w:rPr>
        <w:t xml:space="preserve">In the ALSWH surveys, the most conservative measure of domestic violence </w:t>
      </w:r>
      <w:r w:rsidR="00A77A81" w:rsidRPr="00D10F85">
        <w:rPr>
          <w:rFonts w:ascii="Aptos" w:hAnsi="Aptos"/>
        </w:rPr>
        <w:t>asks if women have ever lived in a violent relationship with a partner or spouse, with:</w:t>
      </w:r>
    </w:p>
    <w:p w14:paraId="2082C850" w14:textId="607E66D0" w:rsidR="00375794" w:rsidRPr="00D10F85" w:rsidRDefault="00375794" w:rsidP="00EC6D4F">
      <w:pPr>
        <w:numPr>
          <w:ilvl w:val="0"/>
          <w:numId w:val="11"/>
        </w:numPr>
        <w:spacing w:after="120" w:line="240" w:lineRule="auto"/>
        <w:contextualSpacing/>
        <w:rPr>
          <w:rFonts w:ascii="Aptos" w:hAnsi="Aptos" w:cs="Segoe UI"/>
          <w:color w:val="000000"/>
        </w:rPr>
      </w:pPr>
      <w:r w:rsidRPr="00D10F85">
        <w:rPr>
          <w:rStyle w:val="Strong"/>
          <w:rFonts w:ascii="Aptos" w:hAnsi="Aptos" w:cs="Segoe UI"/>
          <w:color w:val="000000"/>
        </w:rPr>
        <w:t>26%</w:t>
      </w:r>
      <w:r w:rsidRPr="00D10F85">
        <w:rPr>
          <w:rStyle w:val="apple-converted-space"/>
          <w:rFonts w:ascii="Aptos" w:hAnsi="Aptos" w:cs="Segoe UI"/>
          <w:color w:val="000000"/>
        </w:rPr>
        <w:t> </w:t>
      </w:r>
      <w:r w:rsidRPr="00D10F85">
        <w:rPr>
          <w:rFonts w:ascii="Aptos" w:hAnsi="Aptos" w:cs="Segoe UI"/>
          <w:color w:val="000000"/>
        </w:rPr>
        <w:t>of women aged 28</w:t>
      </w:r>
      <w:r w:rsidR="00097F7F" w:rsidRPr="00D10F85">
        <w:rPr>
          <w:rFonts w:ascii="Aptos" w:hAnsi="Aptos" w:cs="Segoe UI"/>
          <w:color w:val="000000"/>
        </w:rPr>
        <w:t>-</w:t>
      </w:r>
      <w:r w:rsidRPr="00D10F85">
        <w:rPr>
          <w:rFonts w:ascii="Aptos" w:hAnsi="Aptos" w:cs="Segoe UI"/>
          <w:color w:val="000000"/>
        </w:rPr>
        <w:t xml:space="preserve">34 </w:t>
      </w:r>
      <w:r w:rsidR="00A57D68" w:rsidRPr="00D10F85">
        <w:rPr>
          <w:rFonts w:ascii="Aptos" w:hAnsi="Aptos" w:cs="Segoe UI"/>
          <w:color w:val="000000"/>
        </w:rPr>
        <w:t xml:space="preserve">in 2023 </w:t>
      </w:r>
      <w:r w:rsidRPr="00D10F85">
        <w:rPr>
          <w:rFonts w:ascii="Aptos" w:hAnsi="Aptos" w:cs="Segoe UI"/>
          <w:color w:val="000000"/>
        </w:rPr>
        <w:t>(born 1989</w:t>
      </w:r>
      <w:r w:rsidR="00EC6D4F" w:rsidRPr="00D10F85">
        <w:rPr>
          <w:rFonts w:ascii="Aptos" w:hAnsi="Aptos" w:cs="Segoe UI"/>
          <w:color w:val="000000"/>
        </w:rPr>
        <w:t>-</w:t>
      </w:r>
      <w:r w:rsidRPr="00D10F85">
        <w:rPr>
          <w:rFonts w:ascii="Aptos" w:hAnsi="Aptos" w:cs="Segoe UI"/>
          <w:color w:val="000000"/>
        </w:rPr>
        <w:t>95)</w:t>
      </w:r>
    </w:p>
    <w:p w14:paraId="544B6DD1" w14:textId="0E27190D" w:rsidR="00375794" w:rsidRPr="00D10F85" w:rsidRDefault="00375794" w:rsidP="00EC6D4F">
      <w:pPr>
        <w:numPr>
          <w:ilvl w:val="0"/>
          <w:numId w:val="11"/>
        </w:numPr>
        <w:spacing w:after="120" w:line="240" w:lineRule="auto"/>
        <w:contextualSpacing/>
        <w:rPr>
          <w:rFonts w:ascii="Aptos" w:hAnsi="Aptos" w:cs="Segoe UI"/>
          <w:color w:val="000000"/>
        </w:rPr>
      </w:pPr>
      <w:r w:rsidRPr="00D10F85">
        <w:rPr>
          <w:rStyle w:val="Strong"/>
          <w:rFonts w:ascii="Aptos" w:hAnsi="Aptos" w:cs="Segoe UI"/>
          <w:color w:val="000000"/>
        </w:rPr>
        <w:t>30%</w:t>
      </w:r>
      <w:r w:rsidRPr="00D10F85">
        <w:rPr>
          <w:rStyle w:val="apple-converted-space"/>
          <w:rFonts w:ascii="Aptos" w:hAnsi="Aptos" w:cs="Segoe UI"/>
          <w:color w:val="000000"/>
        </w:rPr>
        <w:t> </w:t>
      </w:r>
      <w:r w:rsidRPr="00D10F85">
        <w:rPr>
          <w:rFonts w:ascii="Aptos" w:hAnsi="Aptos" w:cs="Segoe UI"/>
          <w:color w:val="000000"/>
        </w:rPr>
        <w:t>of women aged 46</w:t>
      </w:r>
      <w:r w:rsidR="00097F7F" w:rsidRPr="00D10F85">
        <w:rPr>
          <w:rFonts w:ascii="Aptos" w:hAnsi="Aptos" w:cs="Segoe UI"/>
          <w:color w:val="000000"/>
        </w:rPr>
        <w:t>-</w:t>
      </w:r>
      <w:r w:rsidRPr="00D10F85">
        <w:rPr>
          <w:rFonts w:ascii="Aptos" w:hAnsi="Aptos" w:cs="Segoe UI"/>
          <w:color w:val="000000"/>
        </w:rPr>
        <w:t xml:space="preserve">51 </w:t>
      </w:r>
      <w:r w:rsidR="00A57D68" w:rsidRPr="00D10F85">
        <w:rPr>
          <w:rFonts w:ascii="Aptos" w:hAnsi="Aptos" w:cs="Segoe UI"/>
          <w:color w:val="000000"/>
        </w:rPr>
        <w:t xml:space="preserve">in 2024 </w:t>
      </w:r>
      <w:r w:rsidRPr="00D10F85">
        <w:rPr>
          <w:rFonts w:ascii="Aptos" w:hAnsi="Aptos" w:cs="Segoe UI"/>
          <w:color w:val="000000"/>
        </w:rPr>
        <w:t>(born 1973</w:t>
      </w:r>
      <w:r w:rsidR="00EC6D4F" w:rsidRPr="00D10F85">
        <w:rPr>
          <w:rFonts w:ascii="Aptos" w:hAnsi="Aptos" w:cs="Segoe UI"/>
          <w:color w:val="000000"/>
        </w:rPr>
        <w:t>-</w:t>
      </w:r>
      <w:r w:rsidRPr="00D10F85">
        <w:rPr>
          <w:rFonts w:ascii="Aptos" w:hAnsi="Aptos" w:cs="Segoe UI"/>
          <w:color w:val="000000"/>
        </w:rPr>
        <w:t>78)</w:t>
      </w:r>
    </w:p>
    <w:p w14:paraId="1351FD53" w14:textId="2F27BCED" w:rsidR="00A57D68" w:rsidRPr="00D10F85" w:rsidRDefault="00375794" w:rsidP="00EC6D4F">
      <w:pPr>
        <w:numPr>
          <w:ilvl w:val="0"/>
          <w:numId w:val="11"/>
        </w:numPr>
        <w:spacing w:after="120" w:line="240" w:lineRule="auto"/>
        <w:ind w:left="714" w:hanging="357"/>
        <w:rPr>
          <w:rFonts w:ascii="Aptos" w:hAnsi="Aptos" w:cs="Segoe UI"/>
          <w:color w:val="000000"/>
        </w:rPr>
      </w:pPr>
      <w:r w:rsidRPr="00D10F85">
        <w:rPr>
          <w:rStyle w:val="Strong"/>
          <w:rFonts w:ascii="Aptos" w:hAnsi="Aptos" w:cs="Segoe UI"/>
          <w:color w:val="000000"/>
        </w:rPr>
        <w:t>23%</w:t>
      </w:r>
      <w:r w:rsidRPr="00D10F85">
        <w:rPr>
          <w:rStyle w:val="apple-converted-space"/>
          <w:rFonts w:ascii="Aptos" w:hAnsi="Aptos" w:cs="Segoe UI"/>
          <w:color w:val="000000"/>
        </w:rPr>
        <w:t> </w:t>
      </w:r>
      <w:r w:rsidRPr="00D10F85">
        <w:rPr>
          <w:rFonts w:ascii="Aptos" w:hAnsi="Aptos" w:cs="Segoe UI"/>
          <w:color w:val="000000"/>
        </w:rPr>
        <w:t>of women aged 71</w:t>
      </w:r>
      <w:r w:rsidR="00097F7F" w:rsidRPr="00D10F85">
        <w:rPr>
          <w:rFonts w:ascii="Aptos" w:hAnsi="Aptos" w:cs="Segoe UI"/>
          <w:color w:val="000000"/>
        </w:rPr>
        <w:t>-</w:t>
      </w:r>
      <w:r w:rsidRPr="00D10F85">
        <w:rPr>
          <w:rFonts w:ascii="Aptos" w:hAnsi="Aptos" w:cs="Segoe UI"/>
          <w:color w:val="000000"/>
        </w:rPr>
        <w:t xml:space="preserve">76 </w:t>
      </w:r>
      <w:r w:rsidR="00A57D68" w:rsidRPr="00D10F85">
        <w:rPr>
          <w:rFonts w:ascii="Aptos" w:hAnsi="Aptos" w:cs="Segoe UI"/>
          <w:color w:val="000000"/>
        </w:rPr>
        <w:t>in 2022</w:t>
      </w:r>
      <w:r w:rsidRPr="00D10F85">
        <w:rPr>
          <w:rFonts w:ascii="Aptos" w:hAnsi="Aptos" w:cs="Segoe UI"/>
          <w:color w:val="000000"/>
        </w:rPr>
        <w:t xml:space="preserve"> (born 1946</w:t>
      </w:r>
      <w:r w:rsidR="00EC6D4F" w:rsidRPr="00D10F85">
        <w:rPr>
          <w:rFonts w:ascii="Aptos" w:hAnsi="Aptos" w:cs="Segoe UI"/>
          <w:color w:val="000000"/>
        </w:rPr>
        <w:t>-</w:t>
      </w:r>
      <w:r w:rsidRPr="00D10F85">
        <w:rPr>
          <w:rFonts w:ascii="Aptos" w:hAnsi="Aptos" w:cs="Segoe UI"/>
          <w:color w:val="000000"/>
        </w:rPr>
        <w:t xml:space="preserve">51) </w:t>
      </w:r>
    </w:p>
    <w:p w14:paraId="0CB5E551" w14:textId="556A0781" w:rsidR="00EC6D4F" w:rsidRPr="00D10F85" w:rsidRDefault="00A77A81" w:rsidP="00EC6D4F">
      <w:pPr>
        <w:spacing w:after="120" w:line="240" w:lineRule="auto"/>
        <w:rPr>
          <w:rFonts w:ascii="Aptos" w:hAnsi="Aptos" w:cs="Segoe UI"/>
          <w:color w:val="000000"/>
        </w:rPr>
      </w:pPr>
      <w:r w:rsidRPr="00D10F85">
        <w:rPr>
          <w:rFonts w:ascii="Aptos" w:hAnsi="Aptos" w:cs="Segoe UI"/>
          <w:color w:val="000000"/>
        </w:rPr>
        <w:t xml:space="preserve">indicating </w:t>
      </w:r>
      <w:r w:rsidR="00097F7F" w:rsidRPr="00D10F85">
        <w:rPr>
          <w:rFonts w:ascii="Aptos" w:hAnsi="Aptos" w:cs="Segoe UI"/>
          <w:color w:val="000000"/>
        </w:rPr>
        <w:t xml:space="preserve">they have experienced </w:t>
      </w:r>
      <w:r w:rsidRPr="00D10F85">
        <w:rPr>
          <w:rFonts w:ascii="Aptos" w:hAnsi="Aptos" w:cs="Segoe UI"/>
          <w:color w:val="000000"/>
        </w:rPr>
        <w:t>domestic violence using this measure</w:t>
      </w:r>
      <w:r w:rsidR="009C3006">
        <w:rPr>
          <w:rFonts w:ascii="Aptos" w:hAnsi="Aptos" w:cs="Segoe UI"/>
          <w:color w:val="000000"/>
        </w:rPr>
        <w:t xml:space="preserve"> [1]</w:t>
      </w:r>
      <w:r w:rsidRPr="00D10F85">
        <w:rPr>
          <w:rFonts w:ascii="Aptos" w:hAnsi="Aptos" w:cs="Segoe UI"/>
          <w:color w:val="000000"/>
        </w:rPr>
        <w:t xml:space="preserve">. </w:t>
      </w:r>
      <w:r w:rsidR="00A57D68" w:rsidRPr="00D10F85">
        <w:rPr>
          <w:rFonts w:ascii="Aptos" w:hAnsi="Aptos" w:cs="Segoe UI"/>
          <w:color w:val="000000"/>
        </w:rPr>
        <w:t>Th</w:t>
      </w:r>
      <w:r w:rsidRPr="00D10F85">
        <w:rPr>
          <w:rFonts w:ascii="Aptos" w:hAnsi="Aptos" w:cs="Segoe UI"/>
          <w:color w:val="000000"/>
        </w:rPr>
        <w:t>ese</w:t>
      </w:r>
      <w:r w:rsidR="00A57D68" w:rsidRPr="00D10F85">
        <w:rPr>
          <w:rFonts w:ascii="Aptos" w:hAnsi="Aptos" w:cs="Segoe UI"/>
          <w:color w:val="000000"/>
        </w:rPr>
        <w:t xml:space="preserve"> figure</w:t>
      </w:r>
      <w:r w:rsidRPr="00D10F85">
        <w:rPr>
          <w:rFonts w:ascii="Aptos" w:hAnsi="Aptos" w:cs="Segoe UI"/>
          <w:color w:val="000000"/>
        </w:rPr>
        <w:t>s</w:t>
      </w:r>
      <w:r w:rsidR="00A57D68" w:rsidRPr="00D10F85">
        <w:rPr>
          <w:rFonts w:ascii="Aptos" w:hAnsi="Aptos" w:cs="Segoe UI"/>
          <w:color w:val="000000"/>
        </w:rPr>
        <w:t xml:space="preserve"> </w:t>
      </w:r>
      <w:r w:rsidRPr="00D10F85">
        <w:rPr>
          <w:rFonts w:ascii="Aptos" w:hAnsi="Aptos" w:cs="Segoe UI"/>
          <w:color w:val="000000"/>
        </w:rPr>
        <w:t>are</w:t>
      </w:r>
      <w:r w:rsidR="00A57D68" w:rsidRPr="00D10F85">
        <w:rPr>
          <w:rFonts w:ascii="Aptos" w:hAnsi="Aptos" w:cs="Segoe UI"/>
          <w:color w:val="000000"/>
        </w:rPr>
        <w:t xml:space="preserve"> comparable to that obtained by </w:t>
      </w:r>
      <w:r w:rsidRPr="00D10F85">
        <w:rPr>
          <w:rFonts w:ascii="Aptos" w:hAnsi="Aptos" w:cs="Segoe UI"/>
          <w:color w:val="000000"/>
        </w:rPr>
        <w:t>other national studies</w:t>
      </w:r>
      <w:r w:rsidR="009C3006">
        <w:rPr>
          <w:rFonts w:ascii="Aptos" w:hAnsi="Aptos" w:cs="Segoe UI"/>
          <w:color w:val="000000"/>
        </w:rPr>
        <w:t xml:space="preserve"> [</w:t>
      </w:r>
      <w:r w:rsidR="001E72DE">
        <w:rPr>
          <w:rFonts w:ascii="Aptos" w:hAnsi="Aptos" w:cs="Segoe UI"/>
          <w:color w:val="000000"/>
        </w:rPr>
        <w:t>2</w:t>
      </w:r>
      <w:r w:rsidR="009C3006">
        <w:rPr>
          <w:rFonts w:ascii="Aptos" w:hAnsi="Aptos" w:cs="Segoe UI"/>
          <w:color w:val="000000"/>
        </w:rPr>
        <w:t>]</w:t>
      </w:r>
      <w:r w:rsidR="00A57D68" w:rsidRPr="00D10F85">
        <w:rPr>
          <w:rFonts w:ascii="Aptos" w:hAnsi="Aptos" w:cs="Segoe UI"/>
          <w:color w:val="000000"/>
        </w:rPr>
        <w:t xml:space="preserve">. </w:t>
      </w:r>
    </w:p>
    <w:p w14:paraId="7F27FB25" w14:textId="65813EC8" w:rsidR="008275EE" w:rsidRPr="00D10F85" w:rsidRDefault="00097F7F" w:rsidP="00EC6D4F">
      <w:pPr>
        <w:spacing w:before="120" w:after="120" w:line="240" w:lineRule="auto"/>
        <w:rPr>
          <w:rFonts w:ascii="Aptos" w:hAnsi="Aptos" w:cs="Segoe UI"/>
          <w:color w:val="000000"/>
        </w:rPr>
      </w:pPr>
      <w:r w:rsidRPr="00D10F85">
        <w:rPr>
          <w:rFonts w:ascii="Aptos" w:hAnsi="Aptos" w:cs="Segoe UI"/>
          <w:color w:val="000000"/>
        </w:rPr>
        <w:t>B</w:t>
      </w:r>
      <w:r w:rsidR="008275EE" w:rsidRPr="00D10F85">
        <w:rPr>
          <w:rFonts w:ascii="Aptos" w:hAnsi="Aptos" w:cs="Segoe UI"/>
          <w:color w:val="000000"/>
        </w:rPr>
        <w:t>ehavioural measure</w:t>
      </w:r>
      <w:r w:rsidRPr="00D10F85">
        <w:rPr>
          <w:rFonts w:ascii="Aptos" w:hAnsi="Aptos" w:cs="Segoe UI"/>
          <w:color w:val="000000"/>
        </w:rPr>
        <w:t>s</w:t>
      </w:r>
      <w:r w:rsidR="008275EE" w:rsidRPr="00D10F85">
        <w:rPr>
          <w:rFonts w:ascii="Aptos" w:hAnsi="Aptos" w:cs="Segoe UI"/>
          <w:color w:val="000000"/>
        </w:rPr>
        <w:t xml:space="preserve"> of domestic violence </w:t>
      </w:r>
      <w:r w:rsidRPr="00D10F85">
        <w:rPr>
          <w:rFonts w:ascii="Aptos" w:hAnsi="Aptos" w:cs="Segoe UI"/>
          <w:color w:val="000000"/>
        </w:rPr>
        <w:t xml:space="preserve">are more inclusive of diverse experiences of violence, and so </w:t>
      </w:r>
      <w:r w:rsidR="00A57D68" w:rsidRPr="00D10F85">
        <w:rPr>
          <w:rFonts w:ascii="Aptos" w:hAnsi="Aptos" w:cs="Segoe UI"/>
          <w:color w:val="000000"/>
        </w:rPr>
        <w:t xml:space="preserve">the </w:t>
      </w:r>
      <w:r w:rsidR="008275EE" w:rsidRPr="00D10F85">
        <w:rPr>
          <w:rFonts w:ascii="Aptos" w:hAnsi="Aptos" w:cs="Segoe UI"/>
          <w:color w:val="000000"/>
        </w:rPr>
        <w:t xml:space="preserve">prevalence is </w:t>
      </w:r>
      <w:r w:rsidR="00A57D68" w:rsidRPr="00D10F85">
        <w:rPr>
          <w:rFonts w:ascii="Aptos" w:hAnsi="Aptos" w:cs="Segoe UI"/>
          <w:color w:val="000000"/>
        </w:rPr>
        <w:t xml:space="preserve">found to be </w:t>
      </w:r>
      <w:r w:rsidR="008275EE" w:rsidRPr="00D10F85">
        <w:rPr>
          <w:rFonts w:ascii="Aptos" w:hAnsi="Aptos" w:cs="Segoe UI"/>
          <w:color w:val="000000"/>
        </w:rPr>
        <w:t>higher</w:t>
      </w:r>
      <w:r w:rsidRPr="00D10F85">
        <w:rPr>
          <w:rFonts w:ascii="Aptos" w:hAnsi="Aptos" w:cs="Segoe UI"/>
          <w:color w:val="000000"/>
        </w:rPr>
        <w:t xml:space="preserve"> when behavioural measures are used</w:t>
      </w:r>
      <w:r w:rsidR="008275EE" w:rsidRPr="00D10F85">
        <w:rPr>
          <w:rFonts w:ascii="Aptos" w:hAnsi="Aptos" w:cs="Segoe UI"/>
          <w:color w:val="000000"/>
        </w:rPr>
        <w:t xml:space="preserve">. </w:t>
      </w:r>
      <w:r w:rsidR="00EC6D4F" w:rsidRPr="00D10F85">
        <w:rPr>
          <w:rFonts w:ascii="Aptos" w:hAnsi="Aptos" w:cs="Segoe UI"/>
          <w:color w:val="000000"/>
        </w:rPr>
        <w:t xml:space="preserve">The </w:t>
      </w:r>
      <w:r w:rsidR="004C010E" w:rsidRPr="00D10F85">
        <w:rPr>
          <w:rFonts w:ascii="Aptos" w:hAnsi="Aptos" w:cs="Segoe UI"/>
          <w:color w:val="000000"/>
        </w:rPr>
        <w:t xml:space="preserve">Abbreviated Community Composite Abuse </w:t>
      </w:r>
      <w:r w:rsidR="004C010E">
        <w:rPr>
          <w:rFonts w:ascii="Aptos" w:hAnsi="Aptos" w:cs="Segoe UI"/>
          <w:color w:val="000000"/>
        </w:rPr>
        <w:t xml:space="preserve">Scale and the </w:t>
      </w:r>
      <w:r w:rsidR="00EC6D4F" w:rsidRPr="00D10F85">
        <w:rPr>
          <w:rFonts w:ascii="Aptos" w:hAnsi="Aptos" w:cs="Segoe UI"/>
          <w:color w:val="000000"/>
        </w:rPr>
        <w:t xml:space="preserve">Community Composite Abuse Scale </w:t>
      </w:r>
      <w:r w:rsidR="009C3006">
        <w:rPr>
          <w:rFonts w:ascii="Aptos" w:hAnsi="Aptos" w:cs="Segoe UI"/>
          <w:color w:val="000000"/>
        </w:rPr>
        <w:t>[</w:t>
      </w:r>
      <w:r w:rsidR="00A9125D">
        <w:rPr>
          <w:rFonts w:ascii="Aptos" w:hAnsi="Aptos" w:cs="Segoe UI"/>
          <w:color w:val="000000"/>
        </w:rPr>
        <w:t>3</w:t>
      </w:r>
      <w:r w:rsidR="009C3006">
        <w:rPr>
          <w:rFonts w:ascii="Aptos" w:hAnsi="Aptos" w:cs="Segoe UI"/>
          <w:color w:val="000000"/>
        </w:rPr>
        <w:t xml:space="preserve">] </w:t>
      </w:r>
      <w:r w:rsidR="00EC6D4F" w:rsidRPr="00D10F85">
        <w:rPr>
          <w:rFonts w:ascii="Aptos" w:hAnsi="Aptos" w:cs="Segoe UI"/>
          <w:color w:val="000000"/>
        </w:rPr>
        <w:t xml:space="preserve">are behavioural measures of domestic violence included in the surveys of the two younger ALSWH cohorts. </w:t>
      </w:r>
      <w:r w:rsidR="008275EE" w:rsidRPr="00D10F85">
        <w:rPr>
          <w:rFonts w:ascii="Aptos" w:hAnsi="Aptos" w:cs="Segoe UI"/>
          <w:color w:val="000000"/>
        </w:rPr>
        <w:t xml:space="preserve">The figures below indicate the </w:t>
      </w:r>
      <w:r w:rsidR="00A77A81" w:rsidRPr="00D10F85">
        <w:rPr>
          <w:rFonts w:ascii="Aptos" w:hAnsi="Aptos" w:cs="Segoe UI"/>
          <w:color w:val="000000"/>
        </w:rPr>
        <w:t>percentage</w:t>
      </w:r>
      <w:r w:rsidR="008275EE" w:rsidRPr="00D10F85">
        <w:rPr>
          <w:rFonts w:ascii="Aptos" w:hAnsi="Aptos" w:cs="Segoe UI"/>
          <w:color w:val="000000"/>
        </w:rPr>
        <w:t xml:space="preserve"> of </w:t>
      </w:r>
      <w:r w:rsidR="00EB35B0" w:rsidRPr="00D10F85">
        <w:rPr>
          <w:rFonts w:ascii="Aptos" w:hAnsi="Aptos" w:cs="Segoe UI"/>
          <w:color w:val="000000"/>
        </w:rPr>
        <w:t>women</w:t>
      </w:r>
      <w:r w:rsidR="008275EE" w:rsidRPr="00D10F85">
        <w:rPr>
          <w:rFonts w:ascii="Aptos" w:hAnsi="Aptos" w:cs="Segoe UI"/>
          <w:color w:val="000000"/>
        </w:rPr>
        <w:t xml:space="preserve"> who have ever reported </w:t>
      </w:r>
      <w:r w:rsidR="00EB35B0" w:rsidRPr="00D10F85">
        <w:rPr>
          <w:rFonts w:ascii="Aptos" w:hAnsi="Aptos" w:cs="Segoe UI"/>
          <w:color w:val="000000"/>
        </w:rPr>
        <w:t>experiencing</w:t>
      </w:r>
      <w:r w:rsidR="008275EE" w:rsidRPr="00D10F85">
        <w:rPr>
          <w:rFonts w:ascii="Aptos" w:hAnsi="Aptos" w:cs="Segoe UI"/>
          <w:color w:val="000000"/>
        </w:rPr>
        <w:t xml:space="preserve"> an act of domestic violence</w:t>
      </w:r>
      <w:r w:rsidR="009C3006">
        <w:rPr>
          <w:rFonts w:ascii="Aptos" w:hAnsi="Aptos" w:cs="Segoe UI"/>
          <w:color w:val="000000"/>
        </w:rPr>
        <w:t xml:space="preserve"> [</w:t>
      </w:r>
      <w:r w:rsidR="00A9125D">
        <w:rPr>
          <w:rFonts w:ascii="Aptos" w:hAnsi="Aptos" w:cs="Segoe UI"/>
          <w:color w:val="000000"/>
        </w:rPr>
        <w:t>4</w:t>
      </w:r>
      <w:r w:rsidR="009C3006">
        <w:rPr>
          <w:rFonts w:ascii="Aptos" w:hAnsi="Aptos" w:cs="Segoe UI"/>
          <w:color w:val="000000"/>
        </w:rPr>
        <w:t>]</w:t>
      </w:r>
      <w:r w:rsidR="008275EE" w:rsidRPr="00D10F85">
        <w:rPr>
          <w:rFonts w:ascii="Aptos" w:hAnsi="Aptos" w:cs="Segoe UI"/>
          <w:color w:val="000000"/>
        </w:rPr>
        <w:t>:</w:t>
      </w:r>
    </w:p>
    <w:p w14:paraId="56167928" w14:textId="65278DB3" w:rsidR="001C03BE" w:rsidRPr="00D10F85" w:rsidRDefault="001C03BE" w:rsidP="00EC6D4F">
      <w:pPr>
        <w:pStyle w:val="ListParagraph"/>
        <w:numPr>
          <w:ilvl w:val="0"/>
          <w:numId w:val="31"/>
        </w:numPr>
        <w:spacing w:after="120" w:line="240" w:lineRule="auto"/>
        <w:rPr>
          <w:rFonts w:ascii="Aptos" w:hAnsi="Aptos" w:cs="Segoe UI"/>
          <w:color w:val="000000"/>
        </w:rPr>
      </w:pPr>
      <w:r w:rsidRPr="00D10F85">
        <w:rPr>
          <w:rFonts w:ascii="Aptos" w:hAnsi="Aptos" w:cs="Segoe UI"/>
          <w:b/>
          <w:bCs/>
          <w:color w:val="000000"/>
        </w:rPr>
        <w:t>70%</w:t>
      </w:r>
      <w:r w:rsidRPr="00D10F85">
        <w:rPr>
          <w:rFonts w:ascii="Aptos" w:hAnsi="Aptos" w:cs="Segoe UI"/>
          <w:color w:val="000000"/>
        </w:rPr>
        <w:t xml:space="preserve"> of women aged 28-34 in 2023 (born 1989-95)</w:t>
      </w:r>
    </w:p>
    <w:p w14:paraId="132FC688" w14:textId="69FDB59C" w:rsidR="001C03BE" w:rsidRPr="00D10F85" w:rsidRDefault="001C03BE" w:rsidP="00EC6D4F">
      <w:pPr>
        <w:pStyle w:val="ListParagraph"/>
        <w:numPr>
          <w:ilvl w:val="0"/>
          <w:numId w:val="31"/>
        </w:numPr>
        <w:spacing w:after="120" w:line="240" w:lineRule="auto"/>
        <w:rPr>
          <w:rFonts w:ascii="Aptos" w:hAnsi="Aptos" w:cs="Segoe UI"/>
          <w:color w:val="000000"/>
        </w:rPr>
      </w:pPr>
      <w:r w:rsidRPr="00D10F85">
        <w:rPr>
          <w:rFonts w:ascii="Aptos" w:hAnsi="Aptos" w:cs="Segoe UI"/>
          <w:b/>
          <w:bCs/>
          <w:color w:val="000000"/>
        </w:rPr>
        <w:t>64%</w:t>
      </w:r>
      <w:r w:rsidRPr="00D10F85">
        <w:rPr>
          <w:rFonts w:ascii="Aptos" w:hAnsi="Aptos" w:cs="Segoe UI"/>
          <w:color w:val="000000"/>
        </w:rPr>
        <w:t xml:space="preserve"> of women aged 46-51 in 2024 (born 1973-78)</w:t>
      </w:r>
    </w:p>
    <w:p w14:paraId="45935A35" w14:textId="2992425C" w:rsidR="00375794" w:rsidRDefault="00375794" w:rsidP="00375794">
      <w:pPr>
        <w:pStyle w:val="Heading2"/>
      </w:pPr>
      <w:r>
        <w:t xml:space="preserve">Sexual </w:t>
      </w:r>
      <w:r w:rsidR="00225840">
        <w:t>v</w:t>
      </w:r>
      <w:r>
        <w:t>iolence</w:t>
      </w:r>
    </w:p>
    <w:p w14:paraId="5279C4F7" w14:textId="37479315" w:rsidR="00A77A81" w:rsidRPr="00D10F85" w:rsidRDefault="00375794" w:rsidP="00D10F85">
      <w:pPr>
        <w:rPr>
          <w:rFonts w:ascii="Aptos" w:hAnsi="Aptos"/>
        </w:rPr>
      </w:pPr>
      <w:r w:rsidRPr="00D10F85">
        <w:rPr>
          <w:rFonts w:ascii="Aptos" w:hAnsi="Aptos"/>
        </w:rPr>
        <w:t xml:space="preserve">Sexual violence was </w:t>
      </w:r>
      <w:r w:rsidR="00EB35B0" w:rsidRPr="00D10F85">
        <w:rPr>
          <w:rFonts w:ascii="Aptos" w:hAnsi="Aptos"/>
        </w:rPr>
        <w:t xml:space="preserve">measured by asking women if they had experienced </w:t>
      </w:r>
      <w:r w:rsidR="00EC6D4F" w:rsidRPr="00D10F85">
        <w:rPr>
          <w:rFonts w:ascii="Aptos" w:hAnsi="Aptos"/>
        </w:rPr>
        <w:t>‘</w:t>
      </w:r>
      <w:r w:rsidR="00EB35B0" w:rsidRPr="00D10F85">
        <w:rPr>
          <w:rFonts w:ascii="Aptos" w:hAnsi="Aptos"/>
        </w:rPr>
        <w:t>unwanted sexual activity</w:t>
      </w:r>
      <w:r w:rsidR="00EC6D4F" w:rsidRPr="00D10F85">
        <w:rPr>
          <w:rFonts w:ascii="Aptos" w:hAnsi="Aptos"/>
        </w:rPr>
        <w:t>’</w:t>
      </w:r>
      <w:r w:rsidR="00EB35B0" w:rsidRPr="00D10F85">
        <w:rPr>
          <w:rFonts w:ascii="Aptos" w:hAnsi="Aptos"/>
        </w:rPr>
        <w:t>. This broad definition is in line with that used by the World Health Organi</w:t>
      </w:r>
      <w:r w:rsidR="00EC6D4F" w:rsidRPr="00D10F85">
        <w:rPr>
          <w:rFonts w:ascii="Aptos" w:hAnsi="Aptos"/>
        </w:rPr>
        <w:t>z</w:t>
      </w:r>
      <w:r w:rsidR="00EB35B0" w:rsidRPr="00D10F85">
        <w:rPr>
          <w:rFonts w:ascii="Aptos" w:hAnsi="Aptos"/>
        </w:rPr>
        <w:t>ation</w:t>
      </w:r>
      <w:r w:rsidR="009C3006">
        <w:rPr>
          <w:rFonts w:ascii="Aptos" w:hAnsi="Aptos"/>
        </w:rPr>
        <w:t xml:space="preserve"> [</w:t>
      </w:r>
      <w:r w:rsidR="00A9125D">
        <w:rPr>
          <w:rFonts w:ascii="Aptos" w:hAnsi="Aptos"/>
        </w:rPr>
        <w:t>5</w:t>
      </w:r>
      <w:r w:rsidR="009C3006">
        <w:rPr>
          <w:rFonts w:ascii="Aptos" w:hAnsi="Aptos"/>
        </w:rPr>
        <w:t>]</w:t>
      </w:r>
      <w:r w:rsidR="00EB35B0" w:rsidRPr="00D10F85">
        <w:rPr>
          <w:rFonts w:ascii="Aptos" w:hAnsi="Aptos"/>
        </w:rPr>
        <w:t xml:space="preserve">. The prevalence of sexual violence reported </w:t>
      </w:r>
      <w:r w:rsidR="002B3352" w:rsidRPr="00D10F85">
        <w:rPr>
          <w:rFonts w:ascii="Aptos" w:hAnsi="Aptos"/>
        </w:rPr>
        <w:t>in ALSWH</w:t>
      </w:r>
      <w:r w:rsidR="00EB35B0" w:rsidRPr="00D10F85">
        <w:rPr>
          <w:rFonts w:ascii="Aptos" w:hAnsi="Aptos"/>
        </w:rPr>
        <w:t xml:space="preserve"> is much higher than that reported </w:t>
      </w:r>
      <w:r w:rsidR="00F32112" w:rsidRPr="00D10F85">
        <w:rPr>
          <w:rFonts w:ascii="Aptos" w:hAnsi="Aptos"/>
        </w:rPr>
        <w:t>in other national data collections</w:t>
      </w:r>
      <w:r w:rsidR="009C3006">
        <w:rPr>
          <w:rFonts w:ascii="Aptos" w:hAnsi="Aptos"/>
        </w:rPr>
        <w:t xml:space="preserve"> [1]</w:t>
      </w:r>
      <w:r w:rsidR="00EB35B0" w:rsidRPr="00D10F85">
        <w:rPr>
          <w:rFonts w:ascii="Aptos" w:hAnsi="Aptos"/>
        </w:rPr>
        <w:t>:</w:t>
      </w:r>
    </w:p>
    <w:p w14:paraId="636D451A" w14:textId="59350742" w:rsidR="00EC6D4F" w:rsidRPr="00D10F85" w:rsidRDefault="00375794" w:rsidP="00D10F85">
      <w:pPr>
        <w:pStyle w:val="ListParagraph"/>
        <w:numPr>
          <w:ilvl w:val="0"/>
          <w:numId w:val="33"/>
        </w:numPr>
        <w:rPr>
          <w:rFonts w:ascii="Aptos" w:hAnsi="Aptos"/>
        </w:rPr>
      </w:pPr>
      <w:r w:rsidRPr="00D10F85">
        <w:rPr>
          <w:rStyle w:val="Strong"/>
          <w:rFonts w:ascii="Aptos" w:hAnsi="Aptos" w:cs="Segoe UI"/>
          <w:color w:val="000000"/>
        </w:rPr>
        <w:t>53%</w:t>
      </w:r>
      <w:r w:rsidRPr="00D10F85">
        <w:rPr>
          <w:rStyle w:val="apple-converted-space"/>
          <w:rFonts w:ascii="Aptos" w:hAnsi="Aptos" w:cs="Segoe UI"/>
          <w:color w:val="000000"/>
        </w:rPr>
        <w:t> </w:t>
      </w:r>
      <w:r w:rsidRPr="00D10F85">
        <w:rPr>
          <w:rFonts w:ascii="Aptos" w:hAnsi="Aptos"/>
        </w:rPr>
        <w:t>of women aged 28</w:t>
      </w:r>
      <w:r w:rsidR="00EC6D4F" w:rsidRPr="00D10F85">
        <w:rPr>
          <w:rFonts w:ascii="Aptos" w:hAnsi="Aptos"/>
        </w:rPr>
        <w:t>-</w:t>
      </w:r>
      <w:r w:rsidRPr="00D10F85">
        <w:rPr>
          <w:rFonts w:ascii="Aptos" w:hAnsi="Aptos"/>
        </w:rPr>
        <w:t xml:space="preserve">34 </w:t>
      </w:r>
      <w:r w:rsidR="002B3352" w:rsidRPr="00D10F85">
        <w:rPr>
          <w:rFonts w:ascii="Aptos" w:hAnsi="Aptos"/>
        </w:rPr>
        <w:t>in 2023</w:t>
      </w:r>
      <w:r w:rsidR="00EC6D4F" w:rsidRPr="00D10F85">
        <w:rPr>
          <w:rFonts w:ascii="Aptos" w:hAnsi="Aptos"/>
        </w:rPr>
        <w:t xml:space="preserve"> (born 1989-95)</w:t>
      </w:r>
    </w:p>
    <w:p w14:paraId="6519AEC9" w14:textId="161BB50D" w:rsidR="00EC6D4F" w:rsidRPr="00D10F85" w:rsidRDefault="00375794" w:rsidP="00D10F85">
      <w:pPr>
        <w:pStyle w:val="ListParagraph"/>
        <w:numPr>
          <w:ilvl w:val="0"/>
          <w:numId w:val="33"/>
        </w:numPr>
        <w:rPr>
          <w:rFonts w:ascii="Aptos" w:hAnsi="Aptos"/>
        </w:rPr>
      </w:pPr>
      <w:r w:rsidRPr="00D10F85">
        <w:rPr>
          <w:rStyle w:val="Strong"/>
          <w:rFonts w:ascii="Aptos" w:hAnsi="Aptos" w:cs="Segoe UI"/>
          <w:color w:val="000000"/>
        </w:rPr>
        <w:t>33%</w:t>
      </w:r>
      <w:r w:rsidRPr="00D10F85">
        <w:rPr>
          <w:rStyle w:val="apple-converted-space"/>
          <w:rFonts w:ascii="Aptos" w:hAnsi="Aptos" w:cs="Segoe UI"/>
          <w:color w:val="000000"/>
        </w:rPr>
        <w:t> </w:t>
      </w:r>
      <w:r w:rsidRPr="00D10F85">
        <w:rPr>
          <w:rFonts w:ascii="Aptos" w:hAnsi="Aptos"/>
        </w:rPr>
        <w:t>of women aged 46</w:t>
      </w:r>
      <w:r w:rsidR="00EC6D4F" w:rsidRPr="00D10F85">
        <w:rPr>
          <w:rFonts w:ascii="Aptos" w:hAnsi="Aptos"/>
        </w:rPr>
        <w:t>-</w:t>
      </w:r>
      <w:r w:rsidRPr="00D10F85">
        <w:rPr>
          <w:rFonts w:ascii="Aptos" w:hAnsi="Aptos"/>
        </w:rPr>
        <w:t xml:space="preserve">51 </w:t>
      </w:r>
      <w:r w:rsidR="002B3352" w:rsidRPr="00D10F85">
        <w:rPr>
          <w:rFonts w:ascii="Aptos" w:hAnsi="Aptos"/>
        </w:rPr>
        <w:t>in 2024</w:t>
      </w:r>
      <w:r w:rsidR="00EC6D4F" w:rsidRPr="00D10F85">
        <w:rPr>
          <w:rFonts w:ascii="Aptos" w:hAnsi="Aptos"/>
        </w:rPr>
        <w:t xml:space="preserve"> (born 1973-78)</w:t>
      </w:r>
    </w:p>
    <w:p w14:paraId="252249CB" w14:textId="4E6AD390" w:rsidR="00375794" w:rsidRPr="00D10F85" w:rsidRDefault="00375794" w:rsidP="00D10F85">
      <w:pPr>
        <w:pStyle w:val="ListParagraph"/>
        <w:numPr>
          <w:ilvl w:val="0"/>
          <w:numId w:val="33"/>
        </w:numPr>
        <w:rPr>
          <w:rFonts w:ascii="Aptos" w:hAnsi="Aptos"/>
        </w:rPr>
      </w:pPr>
      <w:r w:rsidRPr="00D10F85">
        <w:rPr>
          <w:rStyle w:val="Strong"/>
          <w:rFonts w:ascii="Aptos" w:hAnsi="Aptos" w:cs="Segoe UI"/>
          <w:color w:val="000000"/>
        </w:rPr>
        <w:t>27%</w:t>
      </w:r>
      <w:r w:rsidRPr="00D10F85">
        <w:rPr>
          <w:rStyle w:val="apple-converted-space"/>
          <w:rFonts w:ascii="Aptos" w:hAnsi="Aptos" w:cs="Segoe UI"/>
          <w:color w:val="000000"/>
        </w:rPr>
        <w:t> </w:t>
      </w:r>
      <w:r w:rsidRPr="00D10F85">
        <w:rPr>
          <w:rFonts w:ascii="Aptos" w:hAnsi="Aptos"/>
        </w:rPr>
        <w:t>of women aged 71</w:t>
      </w:r>
      <w:r w:rsidR="00EC6D4F" w:rsidRPr="00D10F85">
        <w:rPr>
          <w:rFonts w:ascii="Aptos" w:hAnsi="Aptos"/>
        </w:rPr>
        <w:t>-</w:t>
      </w:r>
      <w:r w:rsidRPr="00D10F85">
        <w:rPr>
          <w:rFonts w:ascii="Aptos" w:hAnsi="Aptos"/>
        </w:rPr>
        <w:t xml:space="preserve">76 </w:t>
      </w:r>
      <w:r w:rsidR="002B3352" w:rsidRPr="00D10F85">
        <w:rPr>
          <w:rFonts w:ascii="Aptos" w:hAnsi="Aptos"/>
        </w:rPr>
        <w:t>in 2022</w:t>
      </w:r>
      <w:r w:rsidR="00EC6D4F" w:rsidRPr="00D10F85">
        <w:rPr>
          <w:rFonts w:ascii="Aptos" w:hAnsi="Aptos"/>
        </w:rPr>
        <w:t xml:space="preserve"> (born 1946-51)</w:t>
      </w:r>
    </w:p>
    <w:p w14:paraId="710314A6" w14:textId="77A4A675" w:rsidR="002B3352" w:rsidRDefault="002B3352" w:rsidP="00375794">
      <w:pPr>
        <w:pStyle w:val="Heading2"/>
      </w:pPr>
      <w:r>
        <w:t xml:space="preserve">Adverse </w:t>
      </w:r>
      <w:r w:rsidR="00225840">
        <w:t>c</w:t>
      </w:r>
      <w:r w:rsidR="00375794">
        <w:t xml:space="preserve">hildhood </w:t>
      </w:r>
      <w:r w:rsidR="00225840">
        <w:t>e</w:t>
      </w:r>
      <w:r>
        <w:t>xperiences</w:t>
      </w:r>
    </w:p>
    <w:p w14:paraId="70A8CB58" w14:textId="2B0BF4F1" w:rsidR="002B3352" w:rsidRPr="00D10F85" w:rsidRDefault="002B3352" w:rsidP="00EC6D4F">
      <w:pPr>
        <w:spacing w:after="120" w:line="240" w:lineRule="auto"/>
        <w:rPr>
          <w:rFonts w:ascii="Aptos" w:hAnsi="Aptos"/>
        </w:rPr>
      </w:pPr>
      <w:r w:rsidRPr="00D10F85">
        <w:rPr>
          <w:rFonts w:ascii="Aptos" w:hAnsi="Aptos"/>
        </w:rPr>
        <w:t>ALSWH captures information about adversity in childhood using the well-known Adverse Childhood Experiences Scale</w:t>
      </w:r>
      <w:r w:rsidR="009C3006">
        <w:rPr>
          <w:rFonts w:ascii="Aptos" w:hAnsi="Aptos"/>
        </w:rPr>
        <w:t xml:space="preserve"> [</w:t>
      </w:r>
      <w:r w:rsidR="00A9125D">
        <w:rPr>
          <w:rFonts w:ascii="Aptos" w:hAnsi="Aptos"/>
        </w:rPr>
        <w:t>6</w:t>
      </w:r>
      <w:r w:rsidR="009C3006">
        <w:rPr>
          <w:rFonts w:ascii="Aptos" w:hAnsi="Aptos"/>
        </w:rPr>
        <w:t>]</w:t>
      </w:r>
      <w:r w:rsidRPr="00D10F85">
        <w:rPr>
          <w:rFonts w:ascii="Aptos" w:hAnsi="Aptos"/>
        </w:rPr>
        <w:t>.</w:t>
      </w:r>
    </w:p>
    <w:p w14:paraId="519114B4" w14:textId="7D65EE3E" w:rsidR="00375794" w:rsidRPr="00D10F85" w:rsidRDefault="002B3352" w:rsidP="00D10F85">
      <w:pPr>
        <w:rPr>
          <w:rFonts w:ascii="Aptos" w:hAnsi="Aptos"/>
        </w:rPr>
      </w:pPr>
      <w:r w:rsidRPr="00D10F85">
        <w:rPr>
          <w:rFonts w:ascii="Aptos" w:hAnsi="Aptos"/>
        </w:rPr>
        <w:t>P</w:t>
      </w:r>
      <w:r w:rsidR="00375794" w:rsidRPr="00D10F85">
        <w:rPr>
          <w:rFonts w:ascii="Aptos" w:hAnsi="Aptos"/>
        </w:rPr>
        <w:t>sychological abuse during childhood</w:t>
      </w:r>
      <w:r w:rsidRPr="00D10F85">
        <w:rPr>
          <w:rFonts w:ascii="Aptos" w:hAnsi="Aptos"/>
        </w:rPr>
        <w:t xml:space="preserve"> was reported by</w:t>
      </w:r>
      <w:r w:rsidR="009C3006">
        <w:rPr>
          <w:rFonts w:ascii="Aptos" w:hAnsi="Aptos"/>
        </w:rPr>
        <w:t xml:space="preserve"> [1]</w:t>
      </w:r>
      <w:r w:rsidR="00375794" w:rsidRPr="00D10F85">
        <w:rPr>
          <w:rFonts w:ascii="Aptos" w:hAnsi="Aptos"/>
        </w:rPr>
        <w:t>:</w:t>
      </w:r>
    </w:p>
    <w:p w14:paraId="10992647" w14:textId="270869CA" w:rsidR="00EC6D4F" w:rsidRPr="00D10F85" w:rsidRDefault="00375794" w:rsidP="00EC6D4F">
      <w:pPr>
        <w:numPr>
          <w:ilvl w:val="0"/>
          <w:numId w:val="13"/>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22%</w:t>
      </w:r>
      <w:r w:rsidRPr="00D10F85">
        <w:rPr>
          <w:rStyle w:val="apple-converted-space"/>
          <w:rFonts w:ascii="Aptos" w:hAnsi="Aptos" w:cs="Segoe UI"/>
          <w:color w:val="000000"/>
        </w:rPr>
        <w:t> </w:t>
      </w:r>
      <w:r w:rsidRPr="00D10F85">
        <w:rPr>
          <w:rFonts w:ascii="Aptos" w:hAnsi="Aptos" w:cs="Segoe UI"/>
          <w:color w:val="000000"/>
        </w:rPr>
        <w:t>of women aged 28</w:t>
      </w:r>
      <w:r w:rsidR="00EC6D4F" w:rsidRPr="00D10F85">
        <w:rPr>
          <w:rFonts w:ascii="Aptos" w:hAnsi="Aptos" w:cs="Segoe UI"/>
          <w:color w:val="000000"/>
        </w:rPr>
        <w:t>-</w:t>
      </w:r>
      <w:r w:rsidRPr="00D10F85">
        <w:rPr>
          <w:rFonts w:ascii="Aptos" w:hAnsi="Aptos" w:cs="Segoe UI"/>
          <w:color w:val="000000"/>
        </w:rPr>
        <w:t xml:space="preserve">34 </w:t>
      </w:r>
      <w:r w:rsidR="002B3352" w:rsidRPr="00D10F85">
        <w:rPr>
          <w:rFonts w:ascii="Aptos" w:hAnsi="Aptos" w:cs="Segoe UI"/>
          <w:color w:val="000000"/>
        </w:rPr>
        <w:t>in 2023</w:t>
      </w:r>
      <w:r w:rsidR="00EC6D4F" w:rsidRPr="00D10F85">
        <w:rPr>
          <w:rFonts w:ascii="Aptos" w:hAnsi="Aptos" w:cs="Segoe UI"/>
          <w:color w:val="000000"/>
        </w:rPr>
        <w:t xml:space="preserve"> (born 1989-95)</w:t>
      </w:r>
    </w:p>
    <w:p w14:paraId="748C041A" w14:textId="7336032C" w:rsidR="00375794" w:rsidRPr="00D10F85" w:rsidRDefault="00375794" w:rsidP="00EC6D4F">
      <w:pPr>
        <w:numPr>
          <w:ilvl w:val="0"/>
          <w:numId w:val="13"/>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18%</w:t>
      </w:r>
      <w:r w:rsidRPr="00D10F85">
        <w:rPr>
          <w:rStyle w:val="apple-converted-space"/>
          <w:rFonts w:ascii="Aptos" w:hAnsi="Aptos" w:cs="Segoe UI"/>
          <w:color w:val="000000"/>
        </w:rPr>
        <w:t> </w:t>
      </w:r>
      <w:r w:rsidRPr="00D10F85">
        <w:rPr>
          <w:rFonts w:ascii="Aptos" w:hAnsi="Aptos" w:cs="Segoe UI"/>
          <w:color w:val="000000"/>
        </w:rPr>
        <w:t>of women aged 46</w:t>
      </w:r>
      <w:r w:rsidR="00EC6D4F" w:rsidRPr="00D10F85">
        <w:rPr>
          <w:rFonts w:ascii="Aptos" w:hAnsi="Aptos" w:cs="Segoe UI"/>
          <w:color w:val="000000"/>
        </w:rPr>
        <w:t>-</w:t>
      </w:r>
      <w:r w:rsidRPr="00D10F85">
        <w:rPr>
          <w:rFonts w:ascii="Aptos" w:hAnsi="Aptos" w:cs="Segoe UI"/>
          <w:color w:val="000000"/>
        </w:rPr>
        <w:t xml:space="preserve">51 </w:t>
      </w:r>
      <w:r w:rsidR="002B3352" w:rsidRPr="00D10F85">
        <w:rPr>
          <w:rFonts w:ascii="Aptos" w:hAnsi="Aptos" w:cs="Segoe UI"/>
          <w:color w:val="000000"/>
        </w:rPr>
        <w:t>in 2024</w:t>
      </w:r>
      <w:r w:rsidR="00EC6D4F" w:rsidRPr="00D10F85">
        <w:rPr>
          <w:rFonts w:ascii="Aptos" w:hAnsi="Aptos" w:cs="Segoe UI"/>
          <w:color w:val="000000"/>
        </w:rPr>
        <w:t xml:space="preserve"> (born 1973-78)</w:t>
      </w:r>
    </w:p>
    <w:p w14:paraId="720E9064" w14:textId="5D9C795C" w:rsidR="00375794" w:rsidRPr="00D10F85" w:rsidRDefault="00375794" w:rsidP="00EC6D4F">
      <w:pPr>
        <w:numPr>
          <w:ilvl w:val="0"/>
          <w:numId w:val="13"/>
        </w:numPr>
        <w:spacing w:after="120" w:line="240" w:lineRule="auto"/>
        <w:contextualSpacing/>
        <w:rPr>
          <w:rFonts w:ascii="Aptos" w:hAnsi="Aptos" w:cs="Segoe UI"/>
          <w:color w:val="000000"/>
        </w:rPr>
      </w:pPr>
      <w:r w:rsidRPr="00D10F85">
        <w:rPr>
          <w:rStyle w:val="Strong"/>
          <w:rFonts w:ascii="Aptos" w:hAnsi="Aptos" w:cs="Segoe UI"/>
          <w:color w:val="000000"/>
        </w:rPr>
        <w:t>15%</w:t>
      </w:r>
      <w:r w:rsidRPr="00D10F85">
        <w:rPr>
          <w:rStyle w:val="apple-converted-space"/>
          <w:rFonts w:ascii="Aptos" w:hAnsi="Aptos" w:cs="Segoe UI"/>
          <w:color w:val="000000"/>
        </w:rPr>
        <w:t> </w:t>
      </w:r>
      <w:r w:rsidRPr="00D10F85">
        <w:rPr>
          <w:rFonts w:ascii="Aptos" w:hAnsi="Aptos" w:cs="Segoe UI"/>
          <w:color w:val="000000"/>
        </w:rPr>
        <w:t>of women aged 71</w:t>
      </w:r>
      <w:r w:rsidR="00EC6D4F" w:rsidRPr="00D10F85">
        <w:rPr>
          <w:rFonts w:ascii="Aptos" w:hAnsi="Aptos" w:cs="Segoe UI"/>
          <w:color w:val="000000"/>
        </w:rPr>
        <w:t>-</w:t>
      </w:r>
      <w:r w:rsidRPr="00D10F85">
        <w:rPr>
          <w:rFonts w:ascii="Aptos" w:hAnsi="Aptos" w:cs="Segoe UI"/>
          <w:color w:val="000000"/>
        </w:rPr>
        <w:t xml:space="preserve">76 </w:t>
      </w:r>
      <w:r w:rsidR="002B3352" w:rsidRPr="00D10F85">
        <w:rPr>
          <w:rFonts w:ascii="Aptos" w:hAnsi="Aptos" w:cs="Segoe UI"/>
          <w:color w:val="000000"/>
        </w:rPr>
        <w:t>in 2022</w:t>
      </w:r>
      <w:r w:rsidR="00EC6D4F" w:rsidRPr="00D10F85">
        <w:rPr>
          <w:rFonts w:ascii="Aptos" w:hAnsi="Aptos" w:cs="Segoe UI"/>
          <w:color w:val="000000"/>
        </w:rPr>
        <w:t xml:space="preserve"> (born 1946-51)</w:t>
      </w:r>
    </w:p>
    <w:p w14:paraId="04B6E2BE" w14:textId="3D029DE3" w:rsidR="00375794" w:rsidRPr="00D10F85" w:rsidRDefault="00D10F85" w:rsidP="004C010E">
      <w:pPr>
        <w:keepNext/>
        <w:rPr>
          <w:rFonts w:ascii="Aptos" w:hAnsi="Aptos"/>
        </w:rPr>
      </w:pPr>
      <w:r w:rsidRPr="00D10F85">
        <w:rPr>
          <w:rFonts w:ascii="Aptos" w:hAnsi="Aptos"/>
        </w:rPr>
        <w:lastRenderedPageBreak/>
        <w:br/>
      </w:r>
      <w:r w:rsidR="00375794" w:rsidRPr="00D10F85">
        <w:rPr>
          <w:rFonts w:ascii="Aptos" w:hAnsi="Aptos"/>
        </w:rPr>
        <w:t xml:space="preserve">Childhood sexual abuse was reported </w:t>
      </w:r>
      <w:r w:rsidR="002B3352" w:rsidRPr="00D10F85">
        <w:rPr>
          <w:rFonts w:ascii="Aptos" w:hAnsi="Aptos"/>
        </w:rPr>
        <w:t>by</w:t>
      </w:r>
      <w:r w:rsidR="009C3006">
        <w:rPr>
          <w:rFonts w:ascii="Aptos" w:hAnsi="Aptos"/>
        </w:rPr>
        <w:t xml:space="preserve"> [1]</w:t>
      </w:r>
      <w:r w:rsidR="00375794" w:rsidRPr="00D10F85">
        <w:rPr>
          <w:rFonts w:ascii="Aptos" w:hAnsi="Aptos"/>
        </w:rPr>
        <w:t>:</w:t>
      </w:r>
    </w:p>
    <w:p w14:paraId="77253483" w14:textId="6F7C4E39" w:rsidR="00375794" w:rsidRPr="00D10F85" w:rsidRDefault="00375794" w:rsidP="00EC6D4F">
      <w:pPr>
        <w:numPr>
          <w:ilvl w:val="0"/>
          <w:numId w:val="14"/>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11%</w:t>
      </w:r>
      <w:r w:rsidRPr="00D10F85">
        <w:rPr>
          <w:rStyle w:val="apple-converted-space"/>
          <w:rFonts w:ascii="Aptos" w:hAnsi="Aptos" w:cs="Segoe UI"/>
          <w:color w:val="000000"/>
        </w:rPr>
        <w:t> </w:t>
      </w:r>
      <w:r w:rsidRPr="00D10F85">
        <w:rPr>
          <w:rFonts w:ascii="Aptos" w:hAnsi="Aptos" w:cs="Segoe UI"/>
          <w:color w:val="000000"/>
        </w:rPr>
        <w:t>of women aged 28</w:t>
      </w:r>
      <w:r w:rsidR="00EC6D4F" w:rsidRPr="00D10F85">
        <w:rPr>
          <w:rFonts w:ascii="Aptos" w:hAnsi="Aptos" w:cs="Segoe UI"/>
          <w:color w:val="000000"/>
        </w:rPr>
        <w:t>-</w:t>
      </w:r>
      <w:r w:rsidRPr="00D10F85">
        <w:rPr>
          <w:rFonts w:ascii="Aptos" w:hAnsi="Aptos" w:cs="Segoe UI"/>
          <w:color w:val="000000"/>
        </w:rPr>
        <w:t xml:space="preserve">34 </w:t>
      </w:r>
      <w:r w:rsidR="002B3352" w:rsidRPr="00D10F85">
        <w:rPr>
          <w:rFonts w:ascii="Aptos" w:hAnsi="Aptos" w:cs="Segoe UI"/>
          <w:color w:val="000000"/>
        </w:rPr>
        <w:t>in 2023</w:t>
      </w:r>
      <w:r w:rsidR="00EC6D4F" w:rsidRPr="00D10F85">
        <w:rPr>
          <w:rFonts w:ascii="Aptos" w:hAnsi="Aptos" w:cs="Segoe UI"/>
          <w:color w:val="000000"/>
        </w:rPr>
        <w:t xml:space="preserve"> (born 1989-95)</w:t>
      </w:r>
    </w:p>
    <w:p w14:paraId="695C8D35" w14:textId="069A8B25" w:rsidR="00375794" w:rsidRPr="00D10F85" w:rsidRDefault="00375794" w:rsidP="00EC6D4F">
      <w:pPr>
        <w:numPr>
          <w:ilvl w:val="0"/>
          <w:numId w:val="14"/>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16%</w:t>
      </w:r>
      <w:r w:rsidRPr="00D10F85">
        <w:rPr>
          <w:rStyle w:val="apple-converted-space"/>
          <w:rFonts w:ascii="Aptos" w:hAnsi="Aptos" w:cs="Segoe UI"/>
          <w:color w:val="000000"/>
        </w:rPr>
        <w:t> </w:t>
      </w:r>
      <w:r w:rsidRPr="00D10F85">
        <w:rPr>
          <w:rFonts w:ascii="Aptos" w:hAnsi="Aptos" w:cs="Segoe UI"/>
          <w:color w:val="000000"/>
        </w:rPr>
        <w:t>of women aged 46</w:t>
      </w:r>
      <w:r w:rsidR="00EC6D4F" w:rsidRPr="00D10F85">
        <w:rPr>
          <w:rFonts w:ascii="Aptos" w:hAnsi="Aptos" w:cs="Segoe UI"/>
          <w:color w:val="000000"/>
        </w:rPr>
        <w:t>-</w:t>
      </w:r>
      <w:r w:rsidRPr="00D10F85">
        <w:rPr>
          <w:rFonts w:ascii="Aptos" w:hAnsi="Aptos" w:cs="Segoe UI"/>
          <w:color w:val="000000"/>
        </w:rPr>
        <w:t xml:space="preserve">51 </w:t>
      </w:r>
      <w:r w:rsidR="002B3352" w:rsidRPr="00D10F85">
        <w:rPr>
          <w:rFonts w:ascii="Aptos" w:hAnsi="Aptos" w:cs="Segoe UI"/>
          <w:color w:val="000000"/>
        </w:rPr>
        <w:t>in 2024</w:t>
      </w:r>
      <w:r w:rsidR="00EC6D4F" w:rsidRPr="00D10F85">
        <w:rPr>
          <w:rFonts w:ascii="Aptos" w:hAnsi="Aptos" w:cs="Segoe UI"/>
          <w:color w:val="000000"/>
        </w:rPr>
        <w:t xml:space="preserve"> (born 1973-78)</w:t>
      </w:r>
    </w:p>
    <w:p w14:paraId="1EA2219E" w14:textId="5E18BDC8" w:rsidR="00375794" w:rsidRPr="00D10F85" w:rsidRDefault="00375794" w:rsidP="00EC6D4F">
      <w:pPr>
        <w:numPr>
          <w:ilvl w:val="0"/>
          <w:numId w:val="14"/>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15%</w:t>
      </w:r>
      <w:r w:rsidRPr="00D10F85">
        <w:rPr>
          <w:rStyle w:val="apple-converted-space"/>
          <w:rFonts w:ascii="Aptos" w:hAnsi="Aptos" w:cs="Segoe UI"/>
          <w:color w:val="000000"/>
        </w:rPr>
        <w:t> </w:t>
      </w:r>
      <w:r w:rsidRPr="00D10F85">
        <w:rPr>
          <w:rFonts w:ascii="Aptos" w:hAnsi="Aptos" w:cs="Segoe UI"/>
          <w:color w:val="000000"/>
        </w:rPr>
        <w:t>of women aged 71</w:t>
      </w:r>
      <w:r w:rsidR="00EC6D4F" w:rsidRPr="00D10F85">
        <w:rPr>
          <w:rFonts w:ascii="Aptos" w:hAnsi="Aptos" w:cs="Segoe UI"/>
          <w:color w:val="000000"/>
        </w:rPr>
        <w:t>-</w:t>
      </w:r>
      <w:r w:rsidRPr="00D10F85">
        <w:rPr>
          <w:rFonts w:ascii="Aptos" w:hAnsi="Aptos" w:cs="Segoe UI"/>
          <w:color w:val="000000"/>
        </w:rPr>
        <w:t xml:space="preserve">76 </w:t>
      </w:r>
      <w:r w:rsidR="002B3352" w:rsidRPr="00D10F85">
        <w:rPr>
          <w:rFonts w:ascii="Aptos" w:hAnsi="Aptos" w:cs="Segoe UI"/>
          <w:color w:val="000000"/>
        </w:rPr>
        <w:t>in 2022</w:t>
      </w:r>
      <w:r w:rsidR="00EC6D4F" w:rsidRPr="00D10F85">
        <w:rPr>
          <w:rFonts w:ascii="Aptos" w:hAnsi="Aptos" w:cs="Segoe UI"/>
          <w:color w:val="000000"/>
        </w:rPr>
        <w:t xml:space="preserve"> (born 1946-51)</w:t>
      </w:r>
    </w:p>
    <w:p w14:paraId="3E5674A4" w14:textId="06A65FEB" w:rsidR="00375794" w:rsidRPr="00D10F85" w:rsidRDefault="00D10F85" w:rsidP="00D10F85">
      <w:pPr>
        <w:rPr>
          <w:rFonts w:ascii="Aptos" w:hAnsi="Aptos"/>
        </w:rPr>
      </w:pPr>
      <w:r w:rsidRPr="00D10F85">
        <w:rPr>
          <w:rFonts w:ascii="Aptos" w:hAnsi="Aptos"/>
        </w:rPr>
        <w:br/>
      </w:r>
      <w:r w:rsidR="00375794" w:rsidRPr="00D10F85">
        <w:rPr>
          <w:rFonts w:ascii="Aptos" w:hAnsi="Aptos"/>
        </w:rPr>
        <w:t xml:space="preserve">Experiences of childhood physical abuse were </w:t>
      </w:r>
      <w:r w:rsidR="002B3352" w:rsidRPr="00D10F85">
        <w:rPr>
          <w:rFonts w:ascii="Aptos" w:hAnsi="Aptos"/>
        </w:rPr>
        <w:t>reported by</w:t>
      </w:r>
      <w:r w:rsidR="009C3006">
        <w:rPr>
          <w:rFonts w:ascii="Aptos" w:hAnsi="Aptos"/>
        </w:rPr>
        <w:t xml:space="preserve"> [1]</w:t>
      </w:r>
      <w:r w:rsidR="00375794" w:rsidRPr="00D10F85">
        <w:rPr>
          <w:rFonts w:ascii="Aptos" w:hAnsi="Aptos"/>
        </w:rPr>
        <w:t>:</w:t>
      </w:r>
    </w:p>
    <w:p w14:paraId="15C57FF6" w14:textId="1D99D151" w:rsidR="00375794" w:rsidRPr="00D10F85" w:rsidRDefault="00375794" w:rsidP="00EC6D4F">
      <w:pPr>
        <w:numPr>
          <w:ilvl w:val="0"/>
          <w:numId w:val="15"/>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9%</w:t>
      </w:r>
      <w:r w:rsidRPr="00D10F85">
        <w:rPr>
          <w:rStyle w:val="apple-converted-space"/>
          <w:rFonts w:ascii="Aptos" w:hAnsi="Aptos" w:cs="Segoe UI"/>
          <w:color w:val="000000"/>
        </w:rPr>
        <w:t> </w:t>
      </w:r>
      <w:r w:rsidRPr="00D10F85">
        <w:rPr>
          <w:rFonts w:ascii="Aptos" w:hAnsi="Aptos" w:cs="Segoe UI"/>
          <w:color w:val="000000"/>
        </w:rPr>
        <w:t>of women aged 28</w:t>
      </w:r>
      <w:r w:rsidR="00A10766" w:rsidRPr="00D10F85">
        <w:rPr>
          <w:rFonts w:ascii="Aptos" w:hAnsi="Aptos" w:cs="Segoe UI"/>
          <w:color w:val="000000"/>
        </w:rPr>
        <w:t>-</w:t>
      </w:r>
      <w:r w:rsidRPr="00D10F85">
        <w:rPr>
          <w:rFonts w:ascii="Aptos" w:hAnsi="Aptos" w:cs="Segoe UI"/>
          <w:color w:val="000000"/>
        </w:rPr>
        <w:t xml:space="preserve">34 </w:t>
      </w:r>
      <w:r w:rsidR="002B3352" w:rsidRPr="00D10F85">
        <w:rPr>
          <w:rFonts w:ascii="Aptos" w:hAnsi="Aptos" w:cs="Segoe UI"/>
          <w:color w:val="000000"/>
        </w:rPr>
        <w:t>in 2023</w:t>
      </w:r>
      <w:r w:rsidR="00EC6D4F" w:rsidRPr="00D10F85">
        <w:rPr>
          <w:rFonts w:ascii="Aptos" w:hAnsi="Aptos" w:cs="Segoe UI"/>
          <w:color w:val="000000"/>
        </w:rPr>
        <w:t xml:space="preserve"> (born 1989-95)</w:t>
      </w:r>
    </w:p>
    <w:p w14:paraId="54CAC5AD" w14:textId="44F19EF7" w:rsidR="00375794" w:rsidRPr="00D10F85" w:rsidRDefault="00375794" w:rsidP="00EC6D4F">
      <w:pPr>
        <w:numPr>
          <w:ilvl w:val="0"/>
          <w:numId w:val="15"/>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8%</w:t>
      </w:r>
      <w:r w:rsidRPr="00D10F85">
        <w:rPr>
          <w:rStyle w:val="apple-converted-space"/>
          <w:rFonts w:ascii="Aptos" w:hAnsi="Aptos" w:cs="Segoe UI"/>
          <w:color w:val="000000"/>
        </w:rPr>
        <w:t> </w:t>
      </w:r>
      <w:r w:rsidRPr="00D10F85">
        <w:rPr>
          <w:rFonts w:ascii="Aptos" w:hAnsi="Aptos" w:cs="Segoe UI"/>
          <w:color w:val="000000"/>
        </w:rPr>
        <w:t>of women aged 46</w:t>
      </w:r>
      <w:r w:rsidR="00A10766" w:rsidRPr="00D10F85">
        <w:rPr>
          <w:rFonts w:ascii="Aptos" w:hAnsi="Aptos" w:cs="Segoe UI"/>
          <w:color w:val="000000"/>
        </w:rPr>
        <w:t>-</w:t>
      </w:r>
      <w:r w:rsidRPr="00D10F85">
        <w:rPr>
          <w:rFonts w:ascii="Aptos" w:hAnsi="Aptos" w:cs="Segoe UI"/>
          <w:color w:val="000000"/>
        </w:rPr>
        <w:t xml:space="preserve">51 </w:t>
      </w:r>
      <w:r w:rsidR="002B3352" w:rsidRPr="00D10F85">
        <w:rPr>
          <w:rFonts w:ascii="Aptos" w:hAnsi="Aptos" w:cs="Segoe UI"/>
          <w:color w:val="000000"/>
        </w:rPr>
        <w:t>in 2024</w:t>
      </w:r>
      <w:r w:rsidR="00EC6D4F" w:rsidRPr="00D10F85">
        <w:rPr>
          <w:rFonts w:ascii="Aptos" w:hAnsi="Aptos" w:cs="Segoe UI"/>
          <w:color w:val="000000"/>
        </w:rPr>
        <w:t xml:space="preserve"> (born 1973-78)</w:t>
      </w:r>
    </w:p>
    <w:p w14:paraId="020E585D" w14:textId="4BC03EAA" w:rsidR="00375794" w:rsidRPr="00D10F85" w:rsidRDefault="00375794" w:rsidP="00EC6D4F">
      <w:pPr>
        <w:numPr>
          <w:ilvl w:val="0"/>
          <w:numId w:val="15"/>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11%</w:t>
      </w:r>
      <w:r w:rsidRPr="00D10F85">
        <w:rPr>
          <w:rStyle w:val="apple-converted-space"/>
          <w:rFonts w:ascii="Aptos" w:hAnsi="Aptos" w:cs="Segoe UI"/>
          <w:color w:val="000000"/>
        </w:rPr>
        <w:t> </w:t>
      </w:r>
      <w:r w:rsidRPr="00D10F85">
        <w:rPr>
          <w:rFonts w:ascii="Aptos" w:hAnsi="Aptos" w:cs="Segoe UI"/>
          <w:color w:val="000000"/>
        </w:rPr>
        <w:t>of women aged 71</w:t>
      </w:r>
      <w:r w:rsidR="00A10766" w:rsidRPr="00D10F85">
        <w:rPr>
          <w:rFonts w:ascii="Aptos" w:hAnsi="Aptos" w:cs="Segoe UI"/>
          <w:color w:val="000000"/>
        </w:rPr>
        <w:t>-</w:t>
      </w:r>
      <w:r w:rsidRPr="00D10F85">
        <w:rPr>
          <w:rFonts w:ascii="Aptos" w:hAnsi="Aptos" w:cs="Segoe UI"/>
          <w:color w:val="000000"/>
        </w:rPr>
        <w:t xml:space="preserve">76 </w:t>
      </w:r>
      <w:r w:rsidR="002B3352" w:rsidRPr="00D10F85">
        <w:rPr>
          <w:rFonts w:ascii="Aptos" w:hAnsi="Aptos" w:cs="Segoe UI"/>
          <w:color w:val="000000"/>
        </w:rPr>
        <w:t>2022</w:t>
      </w:r>
      <w:r w:rsidR="00EC6D4F" w:rsidRPr="00D10F85">
        <w:rPr>
          <w:rFonts w:ascii="Aptos" w:hAnsi="Aptos" w:cs="Segoe UI"/>
          <w:color w:val="000000"/>
        </w:rPr>
        <w:t xml:space="preserve"> (born 1946</w:t>
      </w:r>
      <w:r w:rsidR="00A10766" w:rsidRPr="00D10F85">
        <w:rPr>
          <w:rFonts w:ascii="Aptos" w:hAnsi="Aptos" w:cs="Segoe UI"/>
          <w:color w:val="000000"/>
        </w:rPr>
        <w:t>-</w:t>
      </w:r>
      <w:r w:rsidR="00EC6D4F" w:rsidRPr="00D10F85">
        <w:rPr>
          <w:rFonts w:ascii="Aptos" w:hAnsi="Aptos" w:cs="Segoe UI"/>
          <w:color w:val="000000"/>
        </w:rPr>
        <w:t>51)</w:t>
      </w:r>
    </w:p>
    <w:p w14:paraId="469E0F14" w14:textId="2EC703B0" w:rsidR="00375794" w:rsidRPr="00D10F85" w:rsidRDefault="00D10F85" w:rsidP="00D10F85">
      <w:pPr>
        <w:rPr>
          <w:rFonts w:ascii="Aptos" w:hAnsi="Aptos"/>
        </w:rPr>
      </w:pPr>
      <w:r w:rsidRPr="00D10F85">
        <w:rPr>
          <w:rFonts w:ascii="Aptos" w:hAnsi="Aptos"/>
        </w:rPr>
        <w:br/>
      </w:r>
      <w:r w:rsidR="00A77A81" w:rsidRPr="00D10F85">
        <w:rPr>
          <w:rFonts w:ascii="Aptos" w:hAnsi="Aptos"/>
        </w:rPr>
        <w:t>W</w:t>
      </w:r>
      <w:r w:rsidR="00375794" w:rsidRPr="00D10F85">
        <w:rPr>
          <w:rFonts w:ascii="Aptos" w:hAnsi="Aptos"/>
        </w:rPr>
        <w:t>itnessing violence against a parent or caregiver during childhood</w:t>
      </w:r>
      <w:r w:rsidR="00A77A81" w:rsidRPr="00D10F85">
        <w:rPr>
          <w:rFonts w:ascii="Aptos" w:hAnsi="Aptos"/>
        </w:rPr>
        <w:t xml:space="preserve"> was reported by</w:t>
      </w:r>
      <w:r w:rsidR="009C3006">
        <w:rPr>
          <w:rFonts w:ascii="Aptos" w:hAnsi="Aptos"/>
        </w:rPr>
        <w:t xml:space="preserve"> [1]</w:t>
      </w:r>
      <w:r w:rsidR="00375794" w:rsidRPr="00D10F85">
        <w:rPr>
          <w:rFonts w:ascii="Aptos" w:hAnsi="Aptos"/>
        </w:rPr>
        <w:t>:</w:t>
      </w:r>
    </w:p>
    <w:p w14:paraId="38B55ACB" w14:textId="52FDA5D7" w:rsidR="00375794" w:rsidRPr="00D10F85" w:rsidRDefault="00375794" w:rsidP="00EC6D4F">
      <w:pPr>
        <w:numPr>
          <w:ilvl w:val="0"/>
          <w:numId w:val="16"/>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11%</w:t>
      </w:r>
      <w:r w:rsidRPr="00D10F85">
        <w:rPr>
          <w:rStyle w:val="apple-converted-space"/>
          <w:rFonts w:ascii="Aptos" w:hAnsi="Aptos" w:cs="Segoe UI"/>
          <w:color w:val="000000"/>
        </w:rPr>
        <w:t> </w:t>
      </w:r>
      <w:r w:rsidRPr="00D10F85">
        <w:rPr>
          <w:rFonts w:ascii="Aptos" w:hAnsi="Aptos" w:cs="Segoe UI"/>
          <w:color w:val="000000"/>
        </w:rPr>
        <w:t xml:space="preserve">of women aged 28–34 </w:t>
      </w:r>
      <w:r w:rsidR="002B3352" w:rsidRPr="00D10F85">
        <w:rPr>
          <w:rFonts w:ascii="Aptos" w:hAnsi="Aptos" w:cs="Segoe UI"/>
          <w:color w:val="000000"/>
        </w:rPr>
        <w:t>in 2023</w:t>
      </w:r>
      <w:r w:rsidR="00EC6D4F" w:rsidRPr="00D10F85">
        <w:rPr>
          <w:rFonts w:ascii="Aptos" w:hAnsi="Aptos" w:cs="Segoe UI"/>
          <w:color w:val="000000"/>
        </w:rPr>
        <w:t xml:space="preserve"> (born 1989-95)</w:t>
      </w:r>
    </w:p>
    <w:p w14:paraId="2068E023" w14:textId="395F88B6" w:rsidR="00375794" w:rsidRPr="00D10F85" w:rsidRDefault="00375794" w:rsidP="00EC6D4F">
      <w:pPr>
        <w:numPr>
          <w:ilvl w:val="0"/>
          <w:numId w:val="16"/>
        </w:numPr>
        <w:spacing w:after="120" w:line="240" w:lineRule="auto"/>
        <w:ind w:left="714" w:hanging="357"/>
        <w:contextualSpacing/>
        <w:rPr>
          <w:rFonts w:ascii="Aptos" w:hAnsi="Aptos" w:cs="Segoe UI"/>
          <w:color w:val="000000"/>
        </w:rPr>
      </w:pPr>
      <w:r w:rsidRPr="00D10F85">
        <w:rPr>
          <w:rStyle w:val="Strong"/>
          <w:rFonts w:ascii="Aptos" w:hAnsi="Aptos" w:cs="Segoe UI"/>
          <w:color w:val="000000"/>
        </w:rPr>
        <w:t>9%</w:t>
      </w:r>
      <w:r w:rsidRPr="00D10F85">
        <w:rPr>
          <w:rStyle w:val="apple-converted-space"/>
          <w:rFonts w:ascii="Aptos" w:hAnsi="Aptos" w:cs="Segoe UI"/>
          <w:color w:val="000000"/>
        </w:rPr>
        <w:t> </w:t>
      </w:r>
      <w:r w:rsidRPr="00D10F85">
        <w:rPr>
          <w:rFonts w:ascii="Aptos" w:hAnsi="Aptos" w:cs="Segoe UI"/>
          <w:color w:val="000000"/>
        </w:rPr>
        <w:t xml:space="preserve">of women aged 46–51 </w:t>
      </w:r>
      <w:r w:rsidR="002B3352" w:rsidRPr="00D10F85">
        <w:rPr>
          <w:rFonts w:ascii="Aptos" w:hAnsi="Aptos" w:cs="Segoe UI"/>
          <w:color w:val="000000"/>
        </w:rPr>
        <w:t>in 2024</w:t>
      </w:r>
      <w:r w:rsidR="00EC6D4F" w:rsidRPr="00D10F85">
        <w:rPr>
          <w:rFonts w:ascii="Aptos" w:hAnsi="Aptos" w:cs="Segoe UI"/>
          <w:color w:val="000000"/>
        </w:rPr>
        <w:t xml:space="preserve"> (born 1973-78)</w:t>
      </w:r>
    </w:p>
    <w:p w14:paraId="726B4FA4" w14:textId="0F1D2844" w:rsidR="00375794" w:rsidRPr="00D10F85" w:rsidRDefault="00375794" w:rsidP="00A10766">
      <w:pPr>
        <w:numPr>
          <w:ilvl w:val="0"/>
          <w:numId w:val="16"/>
        </w:numPr>
        <w:spacing w:after="120" w:line="240" w:lineRule="auto"/>
        <w:ind w:left="714" w:hanging="357"/>
        <w:rPr>
          <w:rFonts w:ascii="Aptos" w:hAnsi="Aptos" w:cs="Segoe UI"/>
          <w:color w:val="000000"/>
        </w:rPr>
      </w:pPr>
      <w:r w:rsidRPr="00D10F85">
        <w:rPr>
          <w:rStyle w:val="Strong"/>
          <w:rFonts w:ascii="Aptos" w:hAnsi="Aptos" w:cs="Segoe UI"/>
          <w:color w:val="000000"/>
        </w:rPr>
        <w:t>9%</w:t>
      </w:r>
      <w:r w:rsidRPr="00D10F85">
        <w:rPr>
          <w:rStyle w:val="apple-converted-space"/>
          <w:rFonts w:ascii="Aptos" w:hAnsi="Aptos" w:cs="Segoe UI"/>
          <w:color w:val="000000"/>
        </w:rPr>
        <w:t> </w:t>
      </w:r>
      <w:r w:rsidRPr="00D10F85">
        <w:rPr>
          <w:rFonts w:ascii="Aptos" w:hAnsi="Aptos" w:cs="Segoe UI"/>
          <w:color w:val="000000"/>
        </w:rPr>
        <w:t xml:space="preserve">of women aged 71–76 </w:t>
      </w:r>
      <w:r w:rsidR="002B3352" w:rsidRPr="00D10F85">
        <w:rPr>
          <w:rFonts w:ascii="Aptos" w:hAnsi="Aptos" w:cs="Segoe UI"/>
          <w:color w:val="000000"/>
        </w:rPr>
        <w:t>in 2022</w:t>
      </w:r>
      <w:r w:rsidR="00EC6D4F" w:rsidRPr="00D10F85">
        <w:rPr>
          <w:rFonts w:ascii="Aptos" w:hAnsi="Aptos" w:cs="Segoe UI"/>
          <w:color w:val="000000"/>
        </w:rPr>
        <w:t xml:space="preserve"> (born 1946</w:t>
      </w:r>
      <w:r w:rsidR="00A10766" w:rsidRPr="00D10F85">
        <w:rPr>
          <w:rFonts w:ascii="Aptos" w:hAnsi="Aptos" w:cs="Segoe UI"/>
          <w:color w:val="000000"/>
        </w:rPr>
        <w:t>-</w:t>
      </w:r>
      <w:r w:rsidR="00EC6D4F" w:rsidRPr="00D10F85">
        <w:rPr>
          <w:rFonts w:ascii="Aptos" w:hAnsi="Aptos" w:cs="Segoe UI"/>
          <w:color w:val="000000"/>
        </w:rPr>
        <w:t>51)</w:t>
      </w:r>
    </w:p>
    <w:p w14:paraId="176A4A0E" w14:textId="072A5835" w:rsidR="008312AE" w:rsidRPr="00D10F85" w:rsidRDefault="00D10F85" w:rsidP="00EC6D4F">
      <w:pPr>
        <w:spacing w:after="120" w:line="240" w:lineRule="auto"/>
        <w:rPr>
          <w:rFonts w:ascii="Aptos" w:hAnsi="Aptos" w:cs="Segoe UI"/>
          <w:color w:val="000000"/>
        </w:rPr>
      </w:pPr>
      <w:r w:rsidRPr="00D10F85">
        <w:rPr>
          <w:rFonts w:ascii="Aptos" w:hAnsi="Aptos" w:cs="Segoe UI"/>
          <w:color w:val="000000"/>
        </w:rPr>
        <w:br/>
      </w:r>
      <w:r w:rsidR="008312AE" w:rsidRPr="00D10F85">
        <w:rPr>
          <w:rFonts w:ascii="Aptos" w:hAnsi="Aptos" w:cs="Segoe UI"/>
          <w:color w:val="000000"/>
        </w:rPr>
        <w:t>Any form of direct violence in childhood (excluding witnessing violence) was experienced by</w:t>
      </w:r>
      <w:r w:rsidR="009C3006">
        <w:rPr>
          <w:rFonts w:ascii="Aptos" w:hAnsi="Aptos" w:cs="Segoe UI"/>
          <w:color w:val="000000"/>
        </w:rPr>
        <w:t xml:space="preserve"> [</w:t>
      </w:r>
      <w:r w:rsidR="00FE0B62">
        <w:rPr>
          <w:rFonts w:ascii="Aptos" w:hAnsi="Aptos" w:cs="Segoe UI"/>
          <w:color w:val="000000"/>
        </w:rPr>
        <w:t>4</w:t>
      </w:r>
      <w:r w:rsidR="009C3006">
        <w:rPr>
          <w:rFonts w:ascii="Aptos" w:hAnsi="Aptos" w:cs="Segoe UI"/>
          <w:color w:val="000000"/>
        </w:rPr>
        <w:t>]</w:t>
      </w:r>
      <w:r w:rsidR="008312AE" w:rsidRPr="00D10F85">
        <w:rPr>
          <w:rFonts w:ascii="Aptos" w:hAnsi="Aptos" w:cs="Segoe UI"/>
          <w:color w:val="000000"/>
        </w:rPr>
        <w:t>:</w:t>
      </w:r>
    </w:p>
    <w:p w14:paraId="413CF145" w14:textId="23244E81" w:rsidR="001C03BE" w:rsidRPr="00D10F85" w:rsidRDefault="001C03BE" w:rsidP="00EC6D4F">
      <w:pPr>
        <w:pStyle w:val="ListParagraph"/>
        <w:numPr>
          <w:ilvl w:val="0"/>
          <w:numId w:val="32"/>
        </w:numPr>
        <w:spacing w:after="120" w:line="240" w:lineRule="auto"/>
        <w:rPr>
          <w:rFonts w:ascii="Aptos" w:hAnsi="Aptos" w:cs="Segoe UI"/>
          <w:color w:val="000000"/>
        </w:rPr>
      </w:pPr>
      <w:r w:rsidRPr="00D10F85">
        <w:rPr>
          <w:rFonts w:ascii="Aptos" w:hAnsi="Aptos" w:cs="Segoe UI"/>
          <w:b/>
          <w:bCs/>
          <w:color w:val="000000"/>
        </w:rPr>
        <w:t>28%</w:t>
      </w:r>
      <w:r w:rsidRPr="00D10F85">
        <w:rPr>
          <w:rFonts w:ascii="Aptos" w:hAnsi="Aptos" w:cs="Segoe UI"/>
          <w:color w:val="000000"/>
        </w:rPr>
        <w:t xml:space="preserve"> of women aged 28-34 in 2023</w:t>
      </w:r>
      <w:r w:rsidR="00EC6D4F" w:rsidRPr="00D10F85">
        <w:rPr>
          <w:rFonts w:ascii="Aptos" w:hAnsi="Aptos" w:cs="Segoe UI"/>
          <w:color w:val="000000"/>
        </w:rPr>
        <w:t xml:space="preserve"> (born 1989-95)</w:t>
      </w:r>
    </w:p>
    <w:p w14:paraId="18777CB9" w14:textId="77777777" w:rsidR="00A10766" w:rsidRPr="00D10F85" w:rsidRDefault="001C03BE" w:rsidP="00C66F5F">
      <w:pPr>
        <w:pStyle w:val="ListParagraph"/>
        <w:numPr>
          <w:ilvl w:val="0"/>
          <w:numId w:val="32"/>
        </w:numPr>
        <w:spacing w:after="120" w:line="240" w:lineRule="auto"/>
        <w:rPr>
          <w:rFonts w:ascii="Aptos" w:hAnsi="Aptos" w:cs="Segoe UI"/>
          <w:color w:val="000000"/>
        </w:rPr>
      </w:pPr>
      <w:r w:rsidRPr="00D10F85">
        <w:rPr>
          <w:rFonts w:ascii="Aptos" w:hAnsi="Aptos" w:cs="Segoe UI"/>
          <w:b/>
          <w:bCs/>
          <w:color w:val="000000"/>
        </w:rPr>
        <w:t>24%</w:t>
      </w:r>
      <w:r w:rsidRPr="00D10F85">
        <w:rPr>
          <w:rFonts w:ascii="Aptos" w:hAnsi="Aptos" w:cs="Segoe UI"/>
          <w:color w:val="000000"/>
        </w:rPr>
        <w:t xml:space="preserve"> of women aged 46-51 in 2024</w:t>
      </w:r>
      <w:r w:rsidR="00EC6D4F" w:rsidRPr="00D10F85">
        <w:rPr>
          <w:rFonts w:ascii="Aptos" w:hAnsi="Aptos" w:cs="Segoe UI"/>
          <w:color w:val="000000"/>
        </w:rPr>
        <w:t xml:space="preserve"> (born 1973-78)</w:t>
      </w:r>
    </w:p>
    <w:p w14:paraId="0DFD23CA" w14:textId="4AFE4A5C" w:rsidR="00A10766" w:rsidRPr="00D10F85" w:rsidRDefault="001C03BE" w:rsidP="00C66F5F">
      <w:pPr>
        <w:pStyle w:val="ListParagraph"/>
        <w:numPr>
          <w:ilvl w:val="0"/>
          <w:numId w:val="32"/>
        </w:numPr>
        <w:spacing w:after="120" w:line="240" w:lineRule="auto"/>
        <w:rPr>
          <w:rFonts w:ascii="Aptos" w:hAnsi="Aptos" w:cs="Segoe UI"/>
          <w:color w:val="000000"/>
        </w:rPr>
      </w:pPr>
      <w:r w:rsidRPr="00D10F85">
        <w:rPr>
          <w:rFonts w:ascii="Aptos" w:hAnsi="Aptos" w:cs="Segoe UI"/>
          <w:b/>
          <w:bCs/>
          <w:color w:val="000000"/>
        </w:rPr>
        <w:t>23%</w:t>
      </w:r>
      <w:r w:rsidRPr="00D10F85">
        <w:rPr>
          <w:rFonts w:ascii="Aptos" w:hAnsi="Aptos" w:cs="Segoe UI"/>
          <w:color w:val="000000"/>
        </w:rPr>
        <w:t xml:space="preserve"> of women aged 71-76 in 2022</w:t>
      </w:r>
      <w:r w:rsidR="00EC6D4F" w:rsidRPr="00D10F85">
        <w:rPr>
          <w:rFonts w:ascii="Aptos" w:hAnsi="Aptos" w:cs="Segoe UI"/>
          <w:color w:val="000000"/>
        </w:rPr>
        <w:t xml:space="preserve"> (born 1946</w:t>
      </w:r>
      <w:r w:rsidR="00A10766" w:rsidRPr="00D10F85">
        <w:rPr>
          <w:rFonts w:ascii="Aptos" w:hAnsi="Aptos" w:cs="Segoe UI"/>
          <w:color w:val="000000"/>
        </w:rPr>
        <w:t>-</w:t>
      </w:r>
      <w:r w:rsidR="00EC6D4F" w:rsidRPr="00D10F85">
        <w:rPr>
          <w:rFonts w:ascii="Aptos" w:hAnsi="Aptos" w:cs="Segoe UI"/>
          <w:color w:val="000000"/>
        </w:rPr>
        <w:t>51)</w:t>
      </w:r>
    </w:p>
    <w:p w14:paraId="747F1920" w14:textId="22321274" w:rsidR="00C66F5F" w:rsidRDefault="00C66F5F" w:rsidP="00A10766">
      <w:pPr>
        <w:pStyle w:val="Heading2"/>
      </w:pPr>
      <w:r w:rsidRPr="00A10766">
        <w:t>Recommendations</w:t>
      </w:r>
    </w:p>
    <w:p w14:paraId="4AC5E7DD" w14:textId="2ED550BB" w:rsidR="00F4433F" w:rsidRPr="00D10F85" w:rsidRDefault="00F4433F" w:rsidP="00F4433F">
      <w:pPr>
        <w:rPr>
          <w:rFonts w:ascii="Aptos" w:hAnsi="Aptos"/>
        </w:rPr>
      </w:pPr>
      <w:r w:rsidRPr="00D10F85">
        <w:rPr>
          <w:rFonts w:ascii="Aptos" w:hAnsi="Aptos"/>
        </w:rPr>
        <w:t>The following recommendations regarding measuring violence and using existing data sources should be considered.</w:t>
      </w:r>
    </w:p>
    <w:p w14:paraId="04B3FB65" w14:textId="6FC1FD38" w:rsidR="00C66F5F" w:rsidRPr="00D10F85" w:rsidRDefault="00A10766" w:rsidP="00EC6D4F">
      <w:pPr>
        <w:pStyle w:val="ListParagraph"/>
        <w:numPr>
          <w:ilvl w:val="0"/>
          <w:numId w:val="20"/>
        </w:numPr>
        <w:spacing w:after="120" w:line="240" w:lineRule="auto"/>
        <w:rPr>
          <w:rFonts w:ascii="Aptos" w:hAnsi="Aptos"/>
          <w:lang w:eastAsia="en-AU"/>
        </w:rPr>
      </w:pPr>
      <w:r w:rsidRPr="00D10F85">
        <w:rPr>
          <w:rFonts w:ascii="Aptos" w:hAnsi="Aptos"/>
          <w:lang w:eastAsia="en-AU"/>
        </w:rPr>
        <w:t>Implement an ongoing r</w:t>
      </w:r>
      <w:r w:rsidR="00C66F5F" w:rsidRPr="00D10F85">
        <w:rPr>
          <w:rFonts w:ascii="Aptos" w:hAnsi="Aptos"/>
          <w:lang w:eastAsia="en-AU"/>
        </w:rPr>
        <w:t xml:space="preserve">eview </w:t>
      </w:r>
      <w:r w:rsidRPr="00D10F85">
        <w:rPr>
          <w:rFonts w:ascii="Aptos" w:hAnsi="Aptos"/>
          <w:lang w:eastAsia="en-AU"/>
        </w:rPr>
        <w:t xml:space="preserve">of </w:t>
      </w:r>
      <w:r w:rsidR="00C66F5F" w:rsidRPr="00D10F85">
        <w:rPr>
          <w:rFonts w:ascii="Aptos" w:hAnsi="Aptos"/>
          <w:lang w:eastAsia="en-AU"/>
        </w:rPr>
        <w:t>how data are captured</w:t>
      </w:r>
      <w:r w:rsidRPr="00D10F85">
        <w:rPr>
          <w:rFonts w:ascii="Aptos" w:hAnsi="Aptos"/>
          <w:lang w:eastAsia="en-AU"/>
        </w:rPr>
        <w:t>.</w:t>
      </w:r>
      <w:r w:rsidR="00C66F5F" w:rsidRPr="00D10F85">
        <w:rPr>
          <w:rFonts w:ascii="Aptos" w:hAnsi="Aptos"/>
          <w:lang w:eastAsia="en-AU"/>
        </w:rPr>
        <w:t xml:space="preserve"> </w:t>
      </w:r>
      <w:r w:rsidRPr="00D10F85">
        <w:rPr>
          <w:rFonts w:ascii="Aptos" w:hAnsi="Aptos"/>
          <w:lang w:eastAsia="en-AU"/>
        </w:rPr>
        <w:t>I</w:t>
      </w:r>
      <w:r w:rsidR="00C66F5F" w:rsidRPr="00D10F85">
        <w:rPr>
          <w:rFonts w:ascii="Aptos" w:hAnsi="Aptos"/>
          <w:lang w:eastAsia="en-AU"/>
        </w:rPr>
        <w:t>n particular</w:t>
      </w:r>
      <w:r w:rsidRPr="00D10F85">
        <w:rPr>
          <w:rFonts w:ascii="Aptos" w:hAnsi="Aptos"/>
          <w:lang w:eastAsia="en-AU"/>
        </w:rPr>
        <w:t>,</w:t>
      </w:r>
      <w:r w:rsidR="00C66F5F" w:rsidRPr="00D10F85">
        <w:rPr>
          <w:rFonts w:ascii="Aptos" w:hAnsi="Aptos"/>
          <w:lang w:eastAsia="en-AU"/>
        </w:rPr>
        <w:t xml:space="preserve"> how types of violence are defined, the limitations of these </w:t>
      </w:r>
      <w:r w:rsidRPr="00D10F85">
        <w:rPr>
          <w:rFonts w:ascii="Aptos" w:hAnsi="Aptos"/>
          <w:lang w:eastAsia="en-AU"/>
        </w:rPr>
        <w:t xml:space="preserve">definitions </w:t>
      </w:r>
      <w:r w:rsidR="00C66F5F" w:rsidRPr="00D10F85">
        <w:rPr>
          <w:rFonts w:ascii="Aptos" w:hAnsi="Aptos"/>
          <w:lang w:eastAsia="en-AU"/>
        </w:rPr>
        <w:t xml:space="preserve">and the </w:t>
      </w:r>
      <w:r w:rsidRPr="00D10F85">
        <w:rPr>
          <w:rFonts w:ascii="Aptos" w:hAnsi="Aptos"/>
          <w:lang w:eastAsia="en-AU"/>
        </w:rPr>
        <w:t>impact of the definitions used on</w:t>
      </w:r>
      <w:r w:rsidR="00C66F5F" w:rsidRPr="00D10F85">
        <w:rPr>
          <w:rFonts w:ascii="Aptos" w:hAnsi="Aptos"/>
          <w:lang w:eastAsia="en-AU"/>
        </w:rPr>
        <w:t xml:space="preserve"> results</w:t>
      </w:r>
      <w:r w:rsidRPr="00D10F85">
        <w:rPr>
          <w:rFonts w:ascii="Aptos" w:hAnsi="Aptos"/>
          <w:lang w:eastAsia="en-AU"/>
        </w:rPr>
        <w:t xml:space="preserve"> should be considered</w:t>
      </w:r>
      <w:r w:rsidR="00C66F5F" w:rsidRPr="00D10F85">
        <w:rPr>
          <w:rFonts w:ascii="Aptos" w:hAnsi="Aptos"/>
          <w:lang w:eastAsia="en-AU"/>
        </w:rPr>
        <w:t>. For example, definitions of violence have evolved to now include technology</w:t>
      </w:r>
      <w:r w:rsidRPr="00D10F85">
        <w:rPr>
          <w:rFonts w:ascii="Aptos" w:hAnsi="Aptos"/>
          <w:lang w:eastAsia="en-AU"/>
        </w:rPr>
        <w:t>-</w:t>
      </w:r>
      <w:r w:rsidR="00C66F5F" w:rsidRPr="00D10F85">
        <w:rPr>
          <w:rFonts w:ascii="Aptos" w:hAnsi="Aptos"/>
          <w:lang w:eastAsia="en-AU"/>
        </w:rPr>
        <w:t xml:space="preserve">facilitated abuse and reproductive coercion; </w:t>
      </w:r>
      <w:r w:rsidRPr="00D10F85">
        <w:rPr>
          <w:rFonts w:ascii="Aptos" w:hAnsi="Aptos"/>
          <w:lang w:eastAsia="en-AU"/>
        </w:rPr>
        <w:t xml:space="preserve">and </w:t>
      </w:r>
      <w:r w:rsidR="00C66F5F" w:rsidRPr="00D10F85">
        <w:rPr>
          <w:rFonts w:ascii="Aptos" w:hAnsi="Aptos"/>
          <w:lang w:eastAsia="en-AU"/>
        </w:rPr>
        <w:t xml:space="preserve">the broad definition of sexual violence used by ALSWH results in differences in prevalence with other national data collections. Inclusion of new understandings and more inclusive definitions, such as these, tends to increase prevalence rates, but the </w:t>
      </w:r>
      <w:r w:rsidR="00362456" w:rsidRPr="00D10F85">
        <w:rPr>
          <w:rFonts w:ascii="Aptos" w:hAnsi="Aptos"/>
          <w:lang w:eastAsia="en-AU"/>
        </w:rPr>
        <w:t xml:space="preserve">limitations are reduced, </w:t>
      </w:r>
      <w:r w:rsidR="00C66F5F" w:rsidRPr="00D10F85">
        <w:rPr>
          <w:rFonts w:ascii="Aptos" w:hAnsi="Aptos"/>
          <w:lang w:eastAsia="en-AU"/>
        </w:rPr>
        <w:t xml:space="preserve">accuracy of the measurements </w:t>
      </w:r>
      <w:r w:rsidRPr="00D10F85">
        <w:rPr>
          <w:rFonts w:ascii="Aptos" w:hAnsi="Aptos"/>
          <w:lang w:eastAsia="en-AU"/>
        </w:rPr>
        <w:t>is</w:t>
      </w:r>
      <w:r w:rsidR="00C66F5F" w:rsidRPr="00D10F85">
        <w:rPr>
          <w:rFonts w:ascii="Aptos" w:hAnsi="Aptos"/>
          <w:lang w:eastAsia="en-AU"/>
        </w:rPr>
        <w:t xml:space="preserve"> improved</w:t>
      </w:r>
      <w:r w:rsidR="00362456" w:rsidRPr="00D10F85">
        <w:rPr>
          <w:rFonts w:ascii="Aptos" w:hAnsi="Aptos"/>
          <w:lang w:eastAsia="en-AU"/>
        </w:rPr>
        <w:t>,</w:t>
      </w:r>
      <w:r w:rsidR="00C66F5F" w:rsidRPr="00D10F85">
        <w:rPr>
          <w:rFonts w:ascii="Aptos" w:hAnsi="Aptos"/>
          <w:lang w:eastAsia="en-AU"/>
        </w:rPr>
        <w:t xml:space="preserve"> and policy and service delivery</w:t>
      </w:r>
      <w:r w:rsidR="00362456" w:rsidRPr="00D10F85">
        <w:rPr>
          <w:rFonts w:ascii="Aptos" w:hAnsi="Aptos"/>
          <w:lang w:eastAsia="en-AU"/>
        </w:rPr>
        <w:t xml:space="preserve"> can be</w:t>
      </w:r>
      <w:r w:rsidR="00C66F5F" w:rsidRPr="00D10F85">
        <w:rPr>
          <w:rFonts w:ascii="Aptos" w:hAnsi="Aptos"/>
          <w:lang w:eastAsia="en-AU"/>
        </w:rPr>
        <w:t xml:space="preserve"> more efficiently deployed.</w:t>
      </w:r>
    </w:p>
    <w:p w14:paraId="07BFF1D7" w14:textId="7B1414D0" w:rsidR="00C66F5F" w:rsidRPr="00D10F85" w:rsidRDefault="00C66F5F" w:rsidP="00EC6D4F">
      <w:pPr>
        <w:pStyle w:val="ListParagraph"/>
        <w:numPr>
          <w:ilvl w:val="0"/>
          <w:numId w:val="20"/>
        </w:numPr>
        <w:spacing w:after="120" w:line="240" w:lineRule="auto"/>
        <w:rPr>
          <w:rFonts w:ascii="Aptos" w:hAnsi="Aptos"/>
          <w:lang w:eastAsia="en-AU"/>
        </w:rPr>
      </w:pPr>
      <w:r w:rsidRPr="00D10F85">
        <w:rPr>
          <w:rFonts w:ascii="Aptos" w:hAnsi="Aptos"/>
          <w:lang w:eastAsia="en-AU"/>
        </w:rPr>
        <w:t xml:space="preserve">ALSWH has captured data on violence against women since its inception, currently comprising 30-years of longitudinal data that is available for analysis. </w:t>
      </w:r>
      <w:r w:rsidR="00A10766" w:rsidRPr="00D10F85">
        <w:rPr>
          <w:rFonts w:ascii="Aptos" w:hAnsi="Aptos"/>
          <w:lang w:eastAsia="en-AU"/>
        </w:rPr>
        <w:t>T</w:t>
      </w:r>
      <w:r w:rsidRPr="00D10F85">
        <w:rPr>
          <w:rFonts w:ascii="Aptos" w:hAnsi="Aptos"/>
          <w:lang w:eastAsia="en-AU"/>
        </w:rPr>
        <w:t xml:space="preserve">hese longitudinal data and future ALSWH data collections </w:t>
      </w:r>
      <w:r w:rsidR="00A10766" w:rsidRPr="00D10F85">
        <w:rPr>
          <w:rFonts w:ascii="Aptos" w:hAnsi="Aptos"/>
          <w:lang w:eastAsia="en-AU"/>
        </w:rPr>
        <w:t>should</w:t>
      </w:r>
      <w:r w:rsidRPr="00D10F85">
        <w:rPr>
          <w:rFonts w:ascii="Aptos" w:hAnsi="Aptos"/>
          <w:lang w:eastAsia="en-AU"/>
        </w:rPr>
        <w:t xml:space="preserve"> be utilised to continue to meet the needs of policies related to violence.</w:t>
      </w:r>
    </w:p>
    <w:p w14:paraId="6A1E77BE" w14:textId="69AD75A8" w:rsidR="00441515" w:rsidRPr="00D10F85" w:rsidRDefault="00441515" w:rsidP="00C66F5F">
      <w:pPr>
        <w:spacing w:after="0" w:line="276" w:lineRule="auto"/>
        <w:ind w:right="60"/>
        <w:rPr>
          <w:rFonts w:ascii="Aptos" w:hAnsi="Aptos"/>
          <w:iCs/>
          <w:lang w:eastAsia="en-AU"/>
        </w:rPr>
      </w:pPr>
    </w:p>
    <w:p w14:paraId="29E11251" w14:textId="77777777" w:rsidR="00B50092" w:rsidRPr="00D10F85" w:rsidRDefault="00B50092">
      <w:pPr>
        <w:rPr>
          <w:rFonts w:ascii="Aptos" w:eastAsia="Times New Roman" w:hAnsi="Aptos" w:cstheme="majorBidi"/>
          <w:color w:val="7030A0"/>
          <w:sz w:val="32"/>
          <w:szCs w:val="32"/>
          <w:lang w:eastAsia="en-AU"/>
        </w:rPr>
      </w:pPr>
      <w:r w:rsidRPr="00D10F85">
        <w:rPr>
          <w:rFonts w:ascii="Aptos" w:eastAsia="Times New Roman" w:hAnsi="Aptos"/>
          <w:lang w:eastAsia="en-AU"/>
        </w:rPr>
        <w:br w:type="page"/>
      </w:r>
    </w:p>
    <w:p w14:paraId="5A1E0062" w14:textId="3EC515C6" w:rsidR="00FB76A2" w:rsidRDefault="002E1CB4" w:rsidP="00B50092">
      <w:pPr>
        <w:pStyle w:val="Heading1"/>
        <w:rPr>
          <w:rFonts w:eastAsia="Times New Roman"/>
          <w:lang w:eastAsia="en-AU"/>
        </w:rPr>
      </w:pPr>
      <w:r w:rsidRPr="00617F9B">
        <w:rPr>
          <w:rFonts w:eastAsia="Times New Roman"/>
          <w:lang w:eastAsia="en-AU"/>
        </w:rPr>
        <w:lastRenderedPageBreak/>
        <w:t>The long-term impact of violence</w:t>
      </w:r>
      <w:r w:rsidR="00FB76A2" w:rsidRPr="00617F9B">
        <w:rPr>
          <w:rFonts w:eastAsia="Times New Roman"/>
          <w:lang w:eastAsia="en-AU"/>
        </w:rPr>
        <w:t xml:space="preserve"> </w:t>
      </w:r>
      <w:r w:rsidR="00283626" w:rsidRPr="00617F9B">
        <w:rPr>
          <w:rFonts w:eastAsia="Times New Roman"/>
          <w:lang w:eastAsia="en-AU"/>
        </w:rPr>
        <w:t>on health</w:t>
      </w:r>
    </w:p>
    <w:p w14:paraId="343191F3" w14:textId="105BA10A" w:rsidR="00617F9B" w:rsidRPr="00617F9B" w:rsidRDefault="00617F9B" w:rsidP="00EC6D4F">
      <w:pPr>
        <w:pStyle w:val="Heading2"/>
        <w:rPr>
          <w:lang w:eastAsia="en-AU"/>
        </w:rPr>
      </w:pPr>
      <w:r w:rsidRPr="00617F9B">
        <w:rPr>
          <w:lang w:eastAsia="en-AU"/>
        </w:rPr>
        <w:t>Domestic violence</w:t>
      </w:r>
      <w:r>
        <w:rPr>
          <w:lang w:eastAsia="en-AU"/>
        </w:rPr>
        <w:t xml:space="preserve"> and health [1]</w:t>
      </w:r>
    </w:p>
    <w:p w14:paraId="1B99D49A" w14:textId="04793530" w:rsidR="005017D0" w:rsidRPr="005017D0" w:rsidRDefault="005017D0" w:rsidP="005711B0">
      <w:pPr>
        <w:spacing w:after="120" w:line="240" w:lineRule="auto"/>
        <w:rPr>
          <w:rFonts w:ascii="Aptos" w:hAnsi="Aptos"/>
          <w:lang w:eastAsia="en-AU"/>
        </w:rPr>
      </w:pPr>
      <w:r>
        <w:rPr>
          <w:rFonts w:ascii="Aptos" w:hAnsi="Aptos"/>
          <w:lang w:eastAsia="en-AU"/>
        </w:rPr>
        <w:t>ALSWH data have been used to demonstrate the scope and long-term nature of the health impact of domestic violence among women in Australia.</w:t>
      </w:r>
    </w:p>
    <w:p w14:paraId="7EAEE5B7" w14:textId="6357EA01" w:rsidR="002E1CB4" w:rsidRPr="005017D0" w:rsidRDefault="00E50E02" w:rsidP="005711B0">
      <w:pPr>
        <w:spacing w:after="120" w:line="240" w:lineRule="auto"/>
        <w:rPr>
          <w:rFonts w:ascii="Aptos" w:hAnsi="Aptos"/>
          <w:lang w:eastAsia="en-AU"/>
        </w:rPr>
      </w:pPr>
      <w:r>
        <w:rPr>
          <w:rFonts w:ascii="Aptos" w:hAnsi="Aptos"/>
          <w:lang w:eastAsia="en-AU"/>
        </w:rPr>
        <w:t>Compared to women who had not experienced domestic violence, those</w:t>
      </w:r>
      <w:r w:rsidR="000F4ECC" w:rsidRPr="005017D0">
        <w:rPr>
          <w:rFonts w:ascii="Aptos" w:hAnsi="Aptos"/>
          <w:lang w:eastAsia="en-AU"/>
        </w:rPr>
        <w:t xml:space="preserve"> who ha</w:t>
      </w:r>
      <w:r>
        <w:rPr>
          <w:rFonts w:ascii="Aptos" w:hAnsi="Aptos"/>
          <w:lang w:eastAsia="en-AU"/>
        </w:rPr>
        <w:t>d</w:t>
      </w:r>
      <w:r w:rsidR="000F4ECC" w:rsidRPr="005017D0">
        <w:rPr>
          <w:rFonts w:ascii="Aptos" w:hAnsi="Aptos"/>
          <w:lang w:eastAsia="en-AU"/>
        </w:rPr>
        <w:t xml:space="preserve"> experienced domestic violence </w:t>
      </w:r>
      <w:r>
        <w:rPr>
          <w:rFonts w:ascii="Aptos" w:hAnsi="Aptos"/>
          <w:lang w:eastAsia="en-AU"/>
        </w:rPr>
        <w:t>were</w:t>
      </w:r>
      <w:r w:rsidR="000F4ECC" w:rsidRPr="005017D0">
        <w:rPr>
          <w:rFonts w:ascii="Aptos" w:hAnsi="Aptos"/>
          <w:lang w:eastAsia="en-AU"/>
        </w:rPr>
        <w:t xml:space="preserve"> more likely to report fair or poor general health</w:t>
      </w:r>
      <w:r w:rsidR="005017D0">
        <w:rPr>
          <w:rFonts w:ascii="Aptos" w:hAnsi="Aptos"/>
          <w:lang w:eastAsia="en-AU"/>
        </w:rPr>
        <w:t xml:space="preserve"> at every survey wave</w:t>
      </w:r>
      <w:r w:rsidR="00891BAD">
        <w:rPr>
          <w:rFonts w:ascii="Aptos" w:hAnsi="Aptos"/>
          <w:lang w:eastAsia="en-AU"/>
        </w:rPr>
        <w:t xml:space="preserve"> (see Figures 1-3)</w:t>
      </w:r>
      <w:r w:rsidR="005017D0">
        <w:rPr>
          <w:rFonts w:ascii="Aptos" w:hAnsi="Aptos"/>
          <w:lang w:eastAsia="en-AU"/>
        </w:rPr>
        <w:t xml:space="preserve">. </w:t>
      </w:r>
    </w:p>
    <w:p w14:paraId="0DF35E34" w14:textId="60ACA9C3" w:rsidR="00D86533" w:rsidRPr="00891BAD" w:rsidRDefault="00D86533" w:rsidP="00891BAD">
      <w:pPr>
        <w:spacing w:after="0" w:line="276" w:lineRule="auto"/>
        <w:rPr>
          <w:rFonts w:ascii="Aptos" w:hAnsi="Aptos"/>
          <w:lang w:eastAsia="en-AU"/>
        </w:rPr>
      </w:pPr>
      <w:r w:rsidRPr="00D86533">
        <w:rPr>
          <w:rFonts w:ascii="Aptos" w:hAnsi="Aptos"/>
          <w:i/>
          <w:iCs/>
          <w:lang w:eastAsia="en-AU"/>
        </w:rPr>
        <w:t>Figure 1 Percentage of women reporting fair or poor general health among women born 1989-95</w:t>
      </w:r>
    </w:p>
    <w:p w14:paraId="22571CAA" w14:textId="129D0EE4" w:rsidR="00D86533" w:rsidRDefault="00D86533" w:rsidP="00D86533">
      <w:pPr>
        <w:spacing w:line="276" w:lineRule="auto"/>
        <w:jc w:val="center"/>
        <w:rPr>
          <w:rFonts w:ascii="Aptos" w:hAnsi="Aptos"/>
          <w:lang w:eastAsia="en-AU"/>
        </w:rPr>
      </w:pPr>
      <w:r>
        <w:rPr>
          <w:rFonts w:ascii="Aptos" w:hAnsi="Aptos"/>
          <w:noProof/>
          <w:lang w:eastAsia="en-AU"/>
          <w14:ligatures w14:val="standardContextual"/>
        </w:rPr>
        <w:drawing>
          <wp:inline distT="0" distB="0" distL="0" distR="0" wp14:anchorId="2E50F14F" wp14:editId="07B03309">
            <wp:extent cx="5731510" cy="3542499"/>
            <wp:effectExtent l="0" t="0" r="2540" b="1270"/>
            <wp:docPr id="1048596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96582" name="Picture 1048596582"/>
                    <pic:cNvPicPr/>
                  </pic:nvPicPr>
                  <pic:blipFill rotWithShape="1">
                    <a:blip r:embed="rId13" cstate="print">
                      <a:extLst>
                        <a:ext uri="{28A0092B-C50C-407E-A947-70E740481C1C}">
                          <a14:useLocalDpi xmlns:a14="http://schemas.microsoft.com/office/drawing/2010/main" val="0"/>
                        </a:ext>
                      </a:extLst>
                    </a:blip>
                    <a:srcRect t="7284"/>
                    <a:stretch>
                      <a:fillRect/>
                    </a:stretch>
                  </pic:blipFill>
                  <pic:spPr bwMode="auto">
                    <a:xfrm>
                      <a:off x="0" y="0"/>
                      <a:ext cx="5731510" cy="3542499"/>
                    </a:xfrm>
                    <a:prstGeom prst="rect">
                      <a:avLst/>
                    </a:prstGeom>
                    <a:ln>
                      <a:noFill/>
                    </a:ln>
                    <a:extLst>
                      <a:ext uri="{53640926-AAD7-44D8-BBD7-CCE9431645EC}">
                        <a14:shadowObscured xmlns:a14="http://schemas.microsoft.com/office/drawing/2010/main"/>
                      </a:ext>
                    </a:extLst>
                  </pic:spPr>
                </pic:pic>
              </a:graphicData>
            </a:graphic>
          </wp:inline>
        </w:drawing>
      </w:r>
    </w:p>
    <w:p w14:paraId="3298D9E4" w14:textId="55FED1CD" w:rsidR="00D86533" w:rsidRDefault="00D86533" w:rsidP="005711B0">
      <w:pPr>
        <w:keepNext/>
        <w:spacing w:after="0" w:line="276" w:lineRule="auto"/>
        <w:rPr>
          <w:rFonts w:ascii="Aptos" w:hAnsi="Aptos"/>
          <w:i/>
          <w:iCs/>
          <w:lang w:eastAsia="en-AU"/>
        </w:rPr>
      </w:pPr>
      <w:r w:rsidRPr="00D86533">
        <w:rPr>
          <w:rFonts w:ascii="Aptos" w:hAnsi="Aptos"/>
          <w:i/>
          <w:iCs/>
          <w:lang w:eastAsia="en-AU"/>
        </w:rPr>
        <w:lastRenderedPageBreak/>
        <w:t>Figure 2 Percentage of women reporting fair or poor general health among women born 1973-78</w:t>
      </w:r>
    </w:p>
    <w:p w14:paraId="65C841C0" w14:textId="7A59E5B0" w:rsidR="00D86533" w:rsidRDefault="00D86533" w:rsidP="00D86533">
      <w:pPr>
        <w:spacing w:line="276" w:lineRule="auto"/>
        <w:rPr>
          <w:rFonts w:ascii="Aptos" w:hAnsi="Aptos"/>
          <w:lang w:eastAsia="en-AU"/>
        </w:rPr>
      </w:pPr>
      <w:r>
        <w:rPr>
          <w:rFonts w:ascii="Aptos" w:hAnsi="Aptos"/>
          <w:noProof/>
          <w:lang w:eastAsia="en-AU"/>
          <w14:ligatures w14:val="standardContextual"/>
        </w:rPr>
        <w:drawing>
          <wp:inline distT="0" distB="0" distL="0" distR="0" wp14:anchorId="65CD7D6F" wp14:editId="52F121F2">
            <wp:extent cx="5731510" cy="3518645"/>
            <wp:effectExtent l="0" t="0" r="2540" b="5715"/>
            <wp:docPr id="1383605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05701" name="Picture 1383605701"/>
                    <pic:cNvPicPr/>
                  </pic:nvPicPr>
                  <pic:blipFill rotWithShape="1">
                    <a:blip r:embed="rId14" cstate="print">
                      <a:extLst>
                        <a:ext uri="{28A0092B-C50C-407E-A947-70E740481C1C}">
                          <a14:useLocalDpi xmlns:a14="http://schemas.microsoft.com/office/drawing/2010/main" val="0"/>
                        </a:ext>
                      </a:extLst>
                    </a:blip>
                    <a:srcRect t="7908"/>
                    <a:stretch>
                      <a:fillRect/>
                    </a:stretch>
                  </pic:blipFill>
                  <pic:spPr bwMode="auto">
                    <a:xfrm>
                      <a:off x="0" y="0"/>
                      <a:ext cx="5731510" cy="3518645"/>
                    </a:xfrm>
                    <a:prstGeom prst="rect">
                      <a:avLst/>
                    </a:prstGeom>
                    <a:ln>
                      <a:noFill/>
                    </a:ln>
                    <a:extLst>
                      <a:ext uri="{53640926-AAD7-44D8-BBD7-CCE9431645EC}">
                        <a14:shadowObscured xmlns:a14="http://schemas.microsoft.com/office/drawing/2010/main"/>
                      </a:ext>
                    </a:extLst>
                  </pic:spPr>
                </pic:pic>
              </a:graphicData>
            </a:graphic>
          </wp:inline>
        </w:drawing>
      </w:r>
    </w:p>
    <w:p w14:paraId="44C221E4" w14:textId="54E03BF1" w:rsidR="00D86533" w:rsidRDefault="00D86533" w:rsidP="00891BAD">
      <w:pPr>
        <w:spacing w:after="0" w:line="276" w:lineRule="auto"/>
        <w:rPr>
          <w:rFonts w:ascii="Aptos" w:hAnsi="Aptos"/>
          <w:i/>
          <w:iCs/>
          <w:lang w:eastAsia="en-AU"/>
        </w:rPr>
      </w:pPr>
      <w:r w:rsidRPr="00D86533">
        <w:rPr>
          <w:rFonts w:ascii="Aptos" w:hAnsi="Aptos"/>
          <w:i/>
          <w:iCs/>
          <w:lang w:eastAsia="en-AU"/>
        </w:rPr>
        <w:t>Figure 3 Percentage of women reporting fair or poor general health among women born 1946-51 (domestic violence not measured at Waves 2 and 3)</w:t>
      </w:r>
    </w:p>
    <w:p w14:paraId="129CE533" w14:textId="02F16CAF" w:rsidR="00D86533" w:rsidRPr="00891BAD" w:rsidRDefault="00D86533" w:rsidP="00891BAD">
      <w:pPr>
        <w:spacing w:line="276" w:lineRule="auto"/>
        <w:rPr>
          <w:rFonts w:ascii="Aptos" w:hAnsi="Aptos"/>
          <w:i/>
          <w:iCs/>
          <w:lang w:eastAsia="en-AU"/>
        </w:rPr>
      </w:pPr>
      <w:r>
        <w:rPr>
          <w:rFonts w:ascii="Aptos" w:hAnsi="Aptos"/>
          <w:i/>
          <w:iCs/>
          <w:noProof/>
          <w:lang w:eastAsia="en-AU"/>
          <w14:ligatures w14:val="standardContextual"/>
        </w:rPr>
        <w:drawing>
          <wp:inline distT="0" distB="0" distL="0" distR="0" wp14:anchorId="02E329A7" wp14:editId="2A63D50D">
            <wp:extent cx="5731510" cy="3534548"/>
            <wp:effectExtent l="0" t="0" r="2540" b="8890"/>
            <wp:docPr id="485221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21278" name="Picture 485221278"/>
                    <pic:cNvPicPr/>
                  </pic:nvPicPr>
                  <pic:blipFill rotWithShape="1">
                    <a:blip r:embed="rId15" cstate="print">
                      <a:extLst>
                        <a:ext uri="{28A0092B-C50C-407E-A947-70E740481C1C}">
                          <a14:useLocalDpi xmlns:a14="http://schemas.microsoft.com/office/drawing/2010/main" val="0"/>
                        </a:ext>
                      </a:extLst>
                    </a:blip>
                    <a:srcRect t="7492"/>
                    <a:stretch>
                      <a:fillRect/>
                    </a:stretch>
                  </pic:blipFill>
                  <pic:spPr bwMode="auto">
                    <a:xfrm>
                      <a:off x="0" y="0"/>
                      <a:ext cx="5731510" cy="3534548"/>
                    </a:xfrm>
                    <a:prstGeom prst="rect">
                      <a:avLst/>
                    </a:prstGeom>
                    <a:ln>
                      <a:noFill/>
                    </a:ln>
                    <a:extLst>
                      <a:ext uri="{53640926-AAD7-44D8-BBD7-CCE9431645EC}">
                        <a14:shadowObscured xmlns:a14="http://schemas.microsoft.com/office/drawing/2010/main"/>
                      </a:ext>
                    </a:extLst>
                  </pic:spPr>
                </pic:pic>
              </a:graphicData>
            </a:graphic>
          </wp:inline>
        </w:drawing>
      </w:r>
    </w:p>
    <w:p w14:paraId="5C11A43D" w14:textId="4749A3F9" w:rsidR="00D86533" w:rsidRDefault="00E50E02" w:rsidP="005711B0">
      <w:pPr>
        <w:spacing w:after="120" w:line="240" w:lineRule="auto"/>
        <w:rPr>
          <w:rFonts w:ascii="Aptos" w:hAnsi="Aptos"/>
          <w:lang w:eastAsia="en-AU"/>
        </w:rPr>
      </w:pPr>
      <w:r>
        <w:rPr>
          <w:rFonts w:ascii="Aptos" w:hAnsi="Aptos"/>
          <w:lang w:eastAsia="en-AU"/>
        </w:rPr>
        <w:lastRenderedPageBreak/>
        <w:t>Compared to women who had not experienced domestic violence, those</w:t>
      </w:r>
      <w:r w:rsidR="00891BAD">
        <w:rPr>
          <w:rFonts w:ascii="Aptos" w:hAnsi="Aptos"/>
          <w:lang w:eastAsia="en-AU"/>
        </w:rPr>
        <w:t xml:space="preserve"> who</w:t>
      </w:r>
      <w:r w:rsidR="003D0023" w:rsidRPr="005017D0">
        <w:rPr>
          <w:rFonts w:ascii="Aptos" w:hAnsi="Aptos"/>
          <w:lang w:eastAsia="en-AU"/>
        </w:rPr>
        <w:t xml:space="preserve"> had experienced domestic violence </w:t>
      </w:r>
      <w:r>
        <w:rPr>
          <w:rFonts w:ascii="Aptos" w:hAnsi="Aptos"/>
          <w:lang w:eastAsia="en-AU"/>
        </w:rPr>
        <w:t>were</w:t>
      </w:r>
      <w:r w:rsidR="00891BAD">
        <w:rPr>
          <w:rFonts w:ascii="Aptos" w:hAnsi="Aptos"/>
          <w:lang w:eastAsia="en-AU"/>
        </w:rPr>
        <w:t xml:space="preserve"> more likely to report</w:t>
      </w:r>
      <w:r w:rsidR="003D0023" w:rsidRPr="005017D0">
        <w:rPr>
          <w:rFonts w:ascii="Aptos" w:hAnsi="Aptos"/>
          <w:lang w:eastAsia="en-AU"/>
        </w:rPr>
        <w:t xml:space="preserve"> </w:t>
      </w:r>
      <w:r w:rsidR="00CA1FC9" w:rsidRPr="005017D0">
        <w:rPr>
          <w:rFonts w:ascii="Aptos" w:hAnsi="Aptos"/>
          <w:lang w:eastAsia="en-AU"/>
        </w:rPr>
        <w:t>poor mental health</w:t>
      </w:r>
      <w:r>
        <w:rPr>
          <w:rFonts w:ascii="Aptos" w:hAnsi="Aptos"/>
          <w:lang w:eastAsia="en-AU"/>
        </w:rPr>
        <w:t xml:space="preserve"> </w:t>
      </w:r>
      <w:r w:rsidR="00891BAD">
        <w:rPr>
          <w:rFonts w:ascii="Aptos" w:hAnsi="Aptos"/>
          <w:lang w:eastAsia="en-AU"/>
        </w:rPr>
        <w:t>at every survey wave (see Figures 4-7)</w:t>
      </w:r>
      <w:r>
        <w:rPr>
          <w:rStyle w:val="FootnoteReference"/>
          <w:rFonts w:ascii="Aptos" w:hAnsi="Aptos"/>
          <w:lang w:eastAsia="en-AU"/>
        </w:rPr>
        <w:footnoteReference w:id="1"/>
      </w:r>
      <w:r w:rsidR="003D0023" w:rsidRPr="005017D0">
        <w:rPr>
          <w:rFonts w:ascii="Aptos" w:hAnsi="Aptos"/>
          <w:lang w:eastAsia="en-AU"/>
        </w:rPr>
        <w:t>.</w:t>
      </w:r>
      <w:r>
        <w:rPr>
          <w:rFonts w:ascii="Aptos" w:hAnsi="Aptos"/>
          <w:lang w:eastAsia="en-AU"/>
        </w:rPr>
        <w:t xml:space="preserve"> </w:t>
      </w:r>
    </w:p>
    <w:p w14:paraId="08D52840" w14:textId="761B40A8" w:rsidR="00D86533" w:rsidRDefault="00D86533" w:rsidP="00D86533">
      <w:pPr>
        <w:spacing w:after="0" w:line="276" w:lineRule="auto"/>
        <w:rPr>
          <w:rFonts w:ascii="Aptos" w:hAnsi="Aptos"/>
          <w:lang w:eastAsia="en-AU"/>
        </w:rPr>
      </w:pPr>
      <w:r w:rsidRPr="00D86533">
        <w:rPr>
          <w:rFonts w:ascii="Aptos" w:hAnsi="Aptos"/>
          <w:i/>
          <w:iCs/>
          <w:lang w:eastAsia="en-AU"/>
        </w:rPr>
        <w:t>Figure 4 Psychological distress among women born 1989-95 as measured by the Kessler Psychological Distress Scale</w:t>
      </w:r>
      <w:r w:rsidR="009C3006">
        <w:rPr>
          <w:rFonts w:ascii="Aptos" w:hAnsi="Aptos"/>
          <w:i/>
          <w:iCs/>
          <w:lang w:eastAsia="en-AU"/>
        </w:rPr>
        <w:t xml:space="preserve"> [</w:t>
      </w:r>
      <w:r w:rsidR="00FE0B62">
        <w:rPr>
          <w:rFonts w:ascii="Aptos" w:hAnsi="Aptos"/>
          <w:i/>
          <w:iCs/>
          <w:lang w:eastAsia="en-AU"/>
        </w:rPr>
        <w:t>7</w:t>
      </w:r>
      <w:r w:rsidR="009C3006">
        <w:rPr>
          <w:rFonts w:ascii="Aptos" w:hAnsi="Aptos"/>
          <w:i/>
          <w:iCs/>
          <w:lang w:eastAsia="en-AU"/>
        </w:rPr>
        <w:t>]</w:t>
      </w:r>
      <w:r w:rsidRPr="00D86533">
        <w:rPr>
          <w:rFonts w:ascii="Aptos" w:hAnsi="Aptos"/>
          <w:i/>
          <w:iCs/>
          <w:lang w:eastAsia="en-AU"/>
        </w:rPr>
        <w:t xml:space="preserve"> (where higher scores reflect greater distress). </w:t>
      </w:r>
      <w:r>
        <w:rPr>
          <w:rFonts w:ascii="Aptos" w:hAnsi="Aptos"/>
          <w:noProof/>
          <w:lang w:eastAsia="en-AU"/>
          <w14:ligatures w14:val="standardContextual"/>
        </w:rPr>
        <w:drawing>
          <wp:inline distT="0" distB="0" distL="0" distR="0" wp14:anchorId="796DC4F2" wp14:editId="4008BDBD">
            <wp:extent cx="5731510" cy="3542499"/>
            <wp:effectExtent l="0" t="0" r="2540" b="1270"/>
            <wp:docPr id="19518441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44189" name="Picture 1951844189"/>
                    <pic:cNvPicPr/>
                  </pic:nvPicPr>
                  <pic:blipFill rotWithShape="1">
                    <a:blip r:embed="rId16" cstate="print">
                      <a:extLst>
                        <a:ext uri="{28A0092B-C50C-407E-A947-70E740481C1C}">
                          <a14:useLocalDpi xmlns:a14="http://schemas.microsoft.com/office/drawing/2010/main" val="0"/>
                        </a:ext>
                      </a:extLst>
                    </a:blip>
                    <a:srcRect t="7284"/>
                    <a:stretch>
                      <a:fillRect/>
                    </a:stretch>
                  </pic:blipFill>
                  <pic:spPr bwMode="auto">
                    <a:xfrm>
                      <a:off x="0" y="0"/>
                      <a:ext cx="5731510" cy="3542499"/>
                    </a:xfrm>
                    <a:prstGeom prst="rect">
                      <a:avLst/>
                    </a:prstGeom>
                    <a:ln>
                      <a:noFill/>
                    </a:ln>
                    <a:extLst>
                      <a:ext uri="{53640926-AAD7-44D8-BBD7-CCE9431645EC}">
                        <a14:shadowObscured xmlns:a14="http://schemas.microsoft.com/office/drawing/2010/main"/>
                      </a:ext>
                    </a:extLst>
                  </pic:spPr>
                </pic:pic>
              </a:graphicData>
            </a:graphic>
          </wp:inline>
        </w:drawing>
      </w:r>
    </w:p>
    <w:p w14:paraId="652DD496" w14:textId="1DCA0851" w:rsidR="00D86533" w:rsidRDefault="00D86533" w:rsidP="00E50E02">
      <w:pPr>
        <w:keepNext/>
        <w:spacing w:after="0" w:line="276" w:lineRule="auto"/>
        <w:rPr>
          <w:rFonts w:ascii="Aptos" w:hAnsi="Aptos"/>
          <w:i/>
          <w:iCs/>
          <w:lang w:eastAsia="en-AU"/>
        </w:rPr>
      </w:pPr>
      <w:r w:rsidRPr="00D86533">
        <w:rPr>
          <w:rFonts w:ascii="Aptos" w:hAnsi="Aptos"/>
          <w:i/>
          <w:iCs/>
          <w:lang w:eastAsia="en-AU"/>
        </w:rPr>
        <w:lastRenderedPageBreak/>
        <w:t>Figure 5 Mental health among women born 1973-78 as measured by the SF-36 Mental Health Inventory score</w:t>
      </w:r>
      <w:r w:rsidR="009C3006">
        <w:rPr>
          <w:rFonts w:ascii="Aptos" w:hAnsi="Aptos"/>
          <w:i/>
          <w:iCs/>
          <w:lang w:eastAsia="en-AU"/>
        </w:rPr>
        <w:t xml:space="preserve"> [</w:t>
      </w:r>
      <w:r w:rsidR="00FE0B62">
        <w:rPr>
          <w:rFonts w:ascii="Aptos" w:hAnsi="Aptos"/>
          <w:i/>
          <w:iCs/>
          <w:lang w:eastAsia="en-AU"/>
        </w:rPr>
        <w:t>8</w:t>
      </w:r>
      <w:r w:rsidR="009C3006">
        <w:rPr>
          <w:rFonts w:ascii="Aptos" w:hAnsi="Aptos"/>
          <w:i/>
          <w:iCs/>
          <w:lang w:eastAsia="en-AU"/>
        </w:rPr>
        <w:t>]</w:t>
      </w:r>
      <w:r w:rsidRPr="00D86533">
        <w:rPr>
          <w:rFonts w:ascii="Aptos" w:hAnsi="Aptos"/>
          <w:i/>
          <w:iCs/>
          <w:lang w:eastAsia="en-AU"/>
        </w:rPr>
        <w:t xml:space="preserve"> (where higher scores reflect better mental health).</w:t>
      </w:r>
    </w:p>
    <w:p w14:paraId="563D8DDB" w14:textId="4A09698A" w:rsidR="00D86533" w:rsidRDefault="00D86533" w:rsidP="00D86533">
      <w:pPr>
        <w:spacing w:after="0" w:line="276" w:lineRule="auto"/>
        <w:rPr>
          <w:rFonts w:ascii="Aptos" w:hAnsi="Aptos"/>
          <w:i/>
          <w:iCs/>
          <w:lang w:eastAsia="en-AU"/>
        </w:rPr>
      </w:pPr>
      <w:r>
        <w:rPr>
          <w:rFonts w:ascii="Aptos" w:hAnsi="Aptos"/>
          <w:i/>
          <w:iCs/>
          <w:noProof/>
          <w:lang w:eastAsia="en-AU"/>
          <w14:ligatures w14:val="standardContextual"/>
        </w:rPr>
        <w:drawing>
          <wp:inline distT="0" distB="0" distL="0" distR="0" wp14:anchorId="6622C2D9" wp14:editId="5DD49944">
            <wp:extent cx="5731510" cy="3550451"/>
            <wp:effectExtent l="0" t="0" r="2540" b="0"/>
            <wp:docPr id="16056330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33075" name="Picture 1605633075"/>
                    <pic:cNvPicPr/>
                  </pic:nvPicPr>
                  <pic:blipFill rotWithShape="1">
                    <a:blip r:embed="rId17" cstate="print">
                      <a:extLst>
                        <a:ext uri="{28A0092B-C50C-407E-A947-70E740481C1C}">
                          <a14:useLocalDpi xmlns:a14="http://schemas.microsoft.com/office/drawing/2010/main" val="0"/>
                        </a:ext>
                      </a:extLst>
                    </a:blip>
                    <a:srcRect t="7075"/>
                    <a:stretch>
                      <a:fillRect/>
                    </a:stretch>
                  </pic:blipFill>
                  <pic:spPr bwMode="auto">
                    <a:xfrm>
                      <a:off x="0" y="0"/>
                      <a:ext cx="5731510" cy="3550451"/>
                    </a:xfrm>
                    <a:prstGeom prst="rect">
                      <a:avLst/>
                    </a:prstGeom>
                    <a:ln>
                      <a:noFill/>
                    </a:ln>
                    <a:extLst>
                      <a:ext uri="{53640926-AAD7-44D8-BBD7-CCE9431645EC}">
                        <a14:shadowObscured xmlns:a14="http://schemas.microsoft.com/office/drawing/2010/main"/>
                      </a:ext>
                    </a:extLst>
                  </pic:spPr>
                </pic:pic>
              </a:graphicData>
            </a:graphic>
          </wp:inline>
        </w:drawing>
      </w:r>
    </w:p>
    <w:p w14:paraId="6339FE81" w14:textId="1DAABA82" w:rsidR="00D86533" w:rsidRDefault="00D86533" w:rsidP="00891BAD">
      <w:pPr>
        <w:keepNext/>
        <w:spacing w:after="0" w:line="276" w:lineRule="auto"/>
        <w:rPr>
          <w:rFonts w:ascii="Aptos" w:hAnsi="Aptos"/>
          <w:i/>
          <w:iCs/>
          <w:lang w:eastAsia="en-AU"/>
        </w:rPr>
      </w:pPr>
      <w:r w:rsidRPr="00D86533">
        <w:rPr>
          <w:rFonts w:ascii="Aptos" w:hAnsi="Aptos"/>
          <w:i/>
          <w:iCs/>
          <w:lang w:eastAsia="en-AU"/>
        </w:rPr>
        <w:t>Figure 6 Mental health among women born 1946-51 as measured by the SF-36 Mental Health Inventory score</w:t>
      </w:r>
      <w:r w:rsidR="009C3006">
        <w:rPr>
          <w:rFonts w:ascii="Aptos" w:hAnsi="Aptos"/>
          <w:i/>
          <w:iCs/>
          <w:lang w:eastAsia="en-AU"/>
        </w:rPr>
        <w:t xml:space="preserve"> </w:t>
      </w:r>
      <w:r w:rsidR="00FE0B62">
        <w:rPr>
          <w:rFonts w:ascii="Aptos" w:hAnsi="Aptos"/>
          <w:i/>
          <w:iCs/>
          <w:lang w:eastAsia="en-AU"/>
        </w:rPr>
        <w:t>[8]</w:t>
      </w:r>
      <w:r w:rsidRPr="00D86533">
        <w:rPr>
          <w:rFonts w:ascii="Aptos" w:hAnsi="Aptos"/>
          <w:i/>
          <w:iCs/>
          <w:lang w:eastAsia="en-AU"/>
        </w:rPr>
        <w:t xml:space="preserve"> (where higher scores reflect better mental health; domestic violence not measured at waves 2 and 3).</w:t>
      </w:r>
    </w:p>
    <w:p w14:paraId="30F48AC8" w14:textId="12215134" w:rsidR="00D86533" w:rsidRPr="00891BAD" w:rsidRDefault="00D86533" w:rsidP="00891BAD">
      <w:pPr>
        <w:spacing w:after="0" w:line="276" w:lineRule="auto"/>
        <w:rPr>
          <w:rFonts w:ascii="Aptos" w:hAnsi="Aptos"/>
          <w:i/>
          <w:iCs/>
          <w:lang w:eastAsia="en-AU"/>
        </w:rPr>
      </w:pPr>
      <w:r>
        <w:rPr>
          <w:rFonts w:ascii="Aptos" w:hAnsi="Aptos"/>
          <w:i/>
          <w:iCs/>
          <w:noProof/>
          <w:lang w:eastAsia="en-AU"/>
          <w14:ligatures w14:val="standardContextual"/>
        </w:rPr>
        <w:drawing>
          <wp:inline distT="0" distB="0" distL="0" distR="0" wp14:anchorId="2334E261" wp14:editId="431A2A46">
            <wp:extent cx="5731510" cy="3534548"/>
            <wp:effectExtent l="0" t="0" r="2540" b="8890"/>
            <wp:docPr id="19105472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47256" name="Picture 1910547256"/>
                    <pic:cNvPicPr/>
                  </pic:nvPicPr>
                  <pic:blipFill rotWithShape="1">
                    <a:blip r:embed="rId18" cstate="print">
                      <a:extLst>
                        <a:ext uri="{28A0092B-C50C-407E-A947-70E740481C1C}">
                          <a14:useLocalDpi xmlns:a14="http://schemas.microsoft.com/office/drawing/2010/main" val="0"/>
                        </a:ext>
                      </a:extLst>
                    </a:blip>
                    <a:srcRect t="7492"/>
                    <a:stretch>
                      <a:fillRect/>
                    </a:stretch>
                  </pic:blipFill>
                  <pic:spPr bwMode="auto">
                    <a:xfrm>
                      <a:off x="0" y="0"/>
                      <a:ext cx="5731510" cy="3534548"/>
                    </a:xfrm>
                    <a:prstGeom prst="rect">
                      <a:avLst/>
                    </a:prstGeom>
                    <a:ln>
                      <a:noFill/>
                    </a:ln>
                    <a:extLst>
                      <a:ext uri="{53640926-AAD7-44D8-BBD7-CCE9431645EC}">
                        <a14:shadowObscured xmlns:a14="http://schemas.microsoft.com/office/drawing/2010/main"/>
                      </a:ext>
                    </a:extLst>
                  </pic:spPr>
                </pic:pic>
              </a:graphicData>
            </a:graphic>
          </wp:inline>
        </w:drawing>
      </w:r>
    </w:p>
    <w:p w14:paraId="25524D70" w14:textId="12A6A5EE" w:rsidR="003D0023" w:rsidRDefault="005017D0" w:rsidP="005711B0">
      <w:pPr>
        <w:spacing w:after="120" w:line="240" w:lineRule="auto"/>
        <w:rPr>
          <w:rFonts w:ascii="Aptos" w:hAnsi="Aptos"/>
          <w:lang w:eastAsia="en-AU"/>
        </w:rPr>
      </w:pPr>
      <w:r>
        <w:rPr>
          <w:rFonts w:ascii="Aptos" w:hAnsi="Aptos"/>
          <w:lang w:eastAsia="en-AU"/>
        </w:rPr>
        <w:t xml:space="preserve">Recent ALSWH research has also demonstrated strong associations between </w:t>
      </w:r>
      <w:r w:rsidR="003D0023" w:rsidRPr="005017D0">
        <w:rPr>
          <w:rFonts w:ascii="Aptos" w:hAnsi="Aptos"/>
          <w:lang w:eastAsia="en-AU"/>
        </w:rPr>
        <w:t xml:space="preserve">domestic violence </w:t>
      </w:r>
      <w:r>
        <w:rPr>
          <w:rFonts w:ascii="Aptos" w:hAnsi="Aptos"/>
          <w:lang w:eastAsia="en-AU"/>
        </w:rPr>
        <w:t>and</w:t>
      </w:r>
      <w:r w:rsidR="003D0023" w:rsidRPr="005017D0">
        <w:rPr>
          <w:rFonts w:ascii="Aptos" w:hAnsi="Aptos"/>
          <w:lang w:eastAsia="en-AU"/>
        </w:rPr>
        <w:t xml:space="preserve"> suicidal thoughts and self-harm</w:t>
      </w:r>
      <w:r>
        <w:rPr>
          <w:rFonts w:ascii="Aptos" w:hAnsi="Aptos"/>
          <w:lang w:eastAsia="en-AU"/>
        </w:rPr>
        <w:t xml:space="preserve">. </w:t>
      </w:r>
      <w:r w:rsidR="00CC08A6">
        <w:rPr>
          <w:rFonts w:ascii="Aptos" w:hAnsi="Aptos"/>
          <w:lang w:eastAsia="en-AU"/>
        </w:rPr>
        <w:t xml:space="preserve">In comparison to women who </w:t>
      </w:r>
      <w:r w:rsidR="00E50E02">
        <w:rPr>
          <w:rFonts w:ascii="Aptos" w:hAnsi="Aptos"/>
          <w:lang w:eastAsia="en-AU"/>
        </w:rPr>
        <w:t>had</w:t>
      </w:r>
      <w:r w:rsidR="00CC08A6">
        <w:rPr>
          <w:rFonts w:ascii="Aptos" w:hAnsi="Aptos"/>
          <w:lang w:eastAsia="en-AU"/>
        </w:rPr>
        <w:t xml:space="preserve"> not </w:t>
      </w:r>
      <w:r w:rsidR="00CC08A6">
        <w:rPr>
          <w:rFonts w:ascii="Aptos" w:hAnsi="Aptos"/>
          <w:lang w:eastAsia="en-AU"/>
        </w:rPr>
        <w:lastRenderedPageBreak/>
        <w:t>experienced domestic violence, those who had experienced domestic violence in the previous 12 months and were born</w:t>
      </w:r>
      <w:r w:rsidR="009C3006">
        <w:rPr>
          <w:rFonts w:ascii="Aptos" w:hAnsi="Aptos"/>
          <w:lang w:eastAsia="en-AU"/>
        </w:rPr>
        <w:t xml:space="preserve"> [1]</w:t>
      </w:r>
      <w:r w:rsidR="00CC08A6">
        <w:rPr>
          <w:rFonts w:ascii="Aptos" w:hAnsi="Aptos"/>
          <w:lang w:eastAsia="en-AU"/>
        </w:rPr>
        <w:t>:</w:t>
      </w:r>
    </w:p>
    <w:p w14:paraId="50400E67" w14:textId="580E8EA8" w:rsidR="00CC08A6" w:rsidRDefault="00CC08A6" w:rsidP="005711B0">
      <w:pPr>
        <w:pStyle w:val="ListParagraph"/>
        <w:numPr>
          <w:ilvl w:val="0"/>
          <w:numId w:val="25"/>
        </w:numPr>
        <w:spacing w:after="120" w:line="240" w:lineRule="auto"/>
        <w:rPr>
          <w:rFonts w:ascii="Aptos" w:hAnsi="Aptos"/>
          <w:lang w:eastAsia="en-AU"/>
        </w:rPr>
      </w:pPr>
      <w:r>
        <w:rPr>
          <w:rFonts w:ascii="Aptos" w:hAnsi="Aptos"/>
          <w:lang w:eastAsia="en-AU"/>
        </w:rPr>
        <w:t>1989-95 were 2.1 times more like</w:t>
      </w:r>
      <w:r w:rsidR="004C010E">
        <w:rPr>
          <w:rFonts w:ascii="Aptos" w:hAnsi="Aptos"/>
          <w:lang w:eastAsia="en-AU"/>
        </w:rPr>
        <w:t>ly</w:t>
      </w:r>
      <w:r>
        <w:rPr>
          <w:rFonts w:ascii="Aptos" w:hAnsi="Aptos"/>
          <w:lang w:eastAsia="en-AU"/>
        </w:rPr>
        <w:t xml:space="preserve"> to have self-harmed, and 1.7 times more likely to have had suicidal thoughts in the </w:t>
      </w:r>
      <w:r w:rsidR="00E50E02">
        <w:rPr>
          <w:rFonts w:ascii="Aptos" w:hAnsi="Aptos"/>
          <w:lang w:eastAsia="en-AU"/>
        </w:rPr>
        <w:t>last 12 months</w:t>
      </w:r>
    </w:p>
    <w:p w14:paraId="4696EEE8" w14:textId="72B02705" w:rsidR="00617F9B" w:rsidRPr="00025FBE" w:rsidRDefault="00CC08A6" w:rsidP="005711B0">
      <w:pPr>
        <w:pStyle w:val="ListParagraph"/>
        <w:numPr>
          <w:ilvl w:val="0"/>
          <w:numId w:val="25"/>
        </w:numPr>
        <w:spacing w:after="120" w:line="240" w:lineRule="auto"/>
        <w:rPr>
          <w:rFonts w:ascii="Aptos" w:hAnsi="Aptos"/>
          <w:lang w:eastAsia="en-AU"/>
        </w:rPr>
      </w:pPr>
      <w:r>
        <w:rPr>
          <w:rFonts w:ascii="Aptos" w:hAnsi="Aptos"/>
          <w:lang w:eastAsia="en-AU"/>
        </w:rPr>
        <w:t>1973-78 were 3.4 times more likely to have self-harmed in the past 6 months, and 2.7 times more likely to have had suicidal thoughts in the previous week</w:t>
      </w:r>
    </w:p>
    <w:p w14:paraId="7959374F" w14:textId="5BA46716" w:rsidR="00617F9B" w:rsidRPr="00617F9B" w:rsidRDefault="00617F9B" w:rsidP="005711B0">
      <w:pPr>
        <w:pStyle w:val="Heading2"/>
        <w:rPr>
          <w:lang w:eastAsia="en-AU"/>
        </w:rPr>
      </w:pPr>
      <w:r>
        <w:rPr>
          <w:lang w:eastAsia="en-AU"/>
        </w:rPr>
        <w:t>Sexual</w:t>
      </w:r>
      <w:r w:rsidRPr="00617F9B">
        <w:rPr>
          <w:lang w:eastAsia="en-AU"/>
        </w:rPr>
        <w:t xml:space="preserve"> violence</w:t>
      </w:r>
      <w:r>
        <w:rPr>
          <w:lang w:eastAsia="en-AU"/>
        </w:rPr>
        <w:t xml:space="preserve"> and health [</w:t>
      </w:r>
      <w:r w:rsidR="00FE0B62">
        <w:rPr>
          <w:lang w:eastAsia="en-AU"/>
        </w:rPr>
        <w:t>9</w:t>
      </w:r>
      <w:r>
        <w:rPr>
          <w:lang w:eastAsia="en-AU"/>
        </w:rPr>
        <w:t>]</w:t>
      </w:r>
    </w:p>
    <w:p w14:paraId="4FB9B62C" w14:textId="3EF008C3" w:rsidR="00617F9B" w:rsidRPr="003E3E0B" w:rsidRDefault="00025FBE" w:rsidP="005711B0">
      <w:pPr>
        <w:spacing w:after="120" w:line="240" w:lineRule="auto"/>
        <w:ind w:right="96"/>
        <w:rPr>
          <w:rFonts w:ascii="Aptos" w:hAnsi="Aptos"/>
        </w:rPr>
      </w:pPr>
      <w:r>
        <w:rPr>
          <w:rFonts w:ascii="Aptos" w:hAnsi="Aptos"/>
        </w:rPr>
        <w:t>Sexual violence has a similarly serious impact on women’s health and wellbeing. For example, the ALSWH</w:t>
      </w:r>
      <w:r w:rsidR="00E50E02">
        <w:rPr>
          <w:rFonts w:ascii="Aptos" w:hAnsi="Aptos"/>
        </w:rPr>
        <w:t>-</w:t>
      </w:r>
      <w:r>
        <w:rPr>
          <w:rFonts w:ascii="Aptos" w:hAnsi="Aptos"/>
        </w:rPr>
        <w:t xml:space="preserve">led report </w:t>
      </w:r>
      <w:r w:rsidR="00E50E02">
        <w:rPr>
          <w:rFonts w:ascii="Aptos" w:hAnsi="Aptos"/>
        </w:rPr>
        <w:t>funded by</w:t>
      </w:r>
      <w:r>
        <w:rPr>
          <w:rFonts w:ascii="Aptos" w:hAnsi="Aptos"/>
        </w:rPr>
        <w:t xml:space="preserve"> ANROWS</w:t>
      </w:r>
      <w:r w:rsidR="00AD6504">
        <w:rPr>
          <w:rFonts w:ascii="Aptos" w:hAnsi="Aptos"/>
        </w:rPr>
        <w:t xml:space="preserve"> </w:t>
      </w:r>
      <w:r w:rsidR="00AD118B">
        <w:rPr>
          <w:rFonts w:ascii="Aptos" w:hAnsi="Aptos"/>
        </w:rPr>
        <w:t>showed</w:t>
      </w:r>
      <w:r w:rsidR="00AD6504">
        <w:rPr>
          <w:rFonts w:ascii="Aptos" w:hAnsi="Aptos"/>
        </w:rPr>
        <w:t xml:space="preserve"> that</w:t>
      </w:r>
      <w:r w:rsidR="00E50E02">
        <w:rPr>
          <w:rFonts w:ascii="Aptos" w:hAnsi="Aptos"/>
        </w:rPr>
        <w:t>,</w:t>
      </w:r>
      <w:r w:rsidR="00AD6504">
        <w:rPr>
          <w:rFonts w:ascii="Aptos" w:hAnsi="Aptos"/>
        </w:rPr>
        <w:t xml:space="preserve"> a</w:t>
      </w:r>
      <w:r w:rsidR="00617F9B" w:rsidRPr="003E3E0B">
        <w:rPr>
          <w:rFonts w:ascii="Aptos" w:hAnsi="Aptos"/>
        </w:rPr>
        <w:t>mong women born 1989-95</w:t>
      </w:r>
      <w:r w:rsidR="00291C6B">
        <w:rPr>
          <w:rFonts w:ascii="Aptos" w:hAnsi="Aptos"/>
        </w:rPr>
        <w:t xml:space="preserve"> and</w:t>
      </w:r>
      <w:r w:rsidR="00617F9B" w:rsidRPr="003E3E0B">
        <w:rPr>
          <w:rFonts w:ascii="Aptos" w:hAnsi="Aptos"/>
        </w:rPr>
        <w:t xml:space="preserve"> 1973-78, sexual violence </w:t>
      </w:r>
      <w:r w:rsidR="00AD118B">
        <w:rPr>
          <w:rFonts w:ascii="Aptos" w:hAnsi="Aptos"/>
        </w:rPr>
        <w:t>was related to</w:t>
      </w:r>
      <w:r w:rsidR="00617F9B" w:rsidRPr="003E3E0B">
        <w:rPr>
          <w:rFonts w:ascii="Aptos" w:hAnsi="Aptos"/>
        </w:rPr>
        <w:t xml:space="preserve"> </w:t>
      </w:r>
      <w:r w:rsidR="003E3E0B">
        <w:rPr>
          <w:rFonts w:ascii="Aptos" w:hAnsi="Aptos"/>
        </w:rPr>
        <w:t xml:space="preserve">poorer overall general health, and </w:t>
      </w:r>
      <w:r w:rsidR="00617F9B" w:rsidRPr="003E3E0B">
        <w:rPr>
          <w:rFonts w:ascii="Aptos" w:hAnsi="Aptos"/>
        </w:rPr>
        <w:t xml:space="preserve">worse physical and mental health outcomes, </w:t>
      </w:r>
      <w:r w:rsidR="00AD118B">
        <w:rPr>
          <w:rFonts w:ascii="Aptos" w:hAnsi="Aptos"/>
        </w:rPr>
        <w:t>including</w:t>
      </w:r>
      <w:r w:rsidR="003E3E0B" w:rsidRPr="003E3E0B">
        <w:rPr>
          <w:rFonts w:ascii="Aptos" w:hAnsi="Aptos"/>
        </w:rPr>
        <w:t>:</w:t>
      </w:r>
    </w:p>
    <w:p w14:paraId="70AD9688" w14:textId="71C56796" w:rsidR="003E3E0B" w:rsidRPr="003E3E0B" w:rsidRDefault="003E3E0B" w:rsidP="005711B0">
      <w:pPr>
        <w:pStyle w:val="ListParagraph"/>
        <w:numPr>
          <w:ilvl w:val="0"/>
          <w:numId w:val="2"/>
        </w:numPr>
        <w:spacing w:after="120" w:line="240" w:lineRule="auto"/>
        <w:ind w:right="96"/>
        <w:rPr>
          <w:rFonts w:ascii="Aptos" w:hAnsi="Aptos"/>
        </w:rPr>
      </w:pPr>
      <w:r>
        <w:rPr>
          <w:rFonts w:ascii="Aptos" w:hAnsi="Aptos"/>
        </w:rPr>
        <w:t>C</w:t>
      </w:r>
      <w:r w:rsidRPr="003E3E0B">
        <w:rPr>
          <w:rFonts w:ascii="Aptos" w:hAnsi="Aptos"/>
        </w:rPr>
        <w:t>hronic conditions</w:t>
      </w:r>
      <w:r>
        <w:rPr>
          <w:rFonts w:ascii="Aptos" w:hAnsi="Aptos"/>
        </w:rPr>
        <w:t xml:space="preserve"> and sexually transmitted infections</w:t>
      </w:r>
    </w:p>
    <w:p w14:paraId="54EBEA65" w14:textId="435C4449" w:rsidR="00F76EBF" w:rsidRPr="003E3E0B" w:rsidRDefault="003E3E0B" w:rsidP="005711B0">
      <w:pPr>
        <w:pStyle w:val="ListParagraph"/>
        <w:numPr>
          <w:ilvl w:val="0"/>
          <w:numId w:val="2"/>
        </w:numPr>
        <w:spacing w:after="120" w:line="240" w:lineRule="auto"/>
        <w:ind w:right="96"/>
        <w:rPr>
          <w:rFonts w:ascii="Aptos" w:hAnsi="Aptos"/>
        </w:rPr>
      </w:pPr>
      <w:r>
        <w:rPr>
          <w:rFonts w:ascii="Aptos" w:hAnsi="Aptos"/>
        </w:rPr>
        <w:t>Depression, anxiety and psychological distress</w:t>
      </w:r>
    </w:p>
    <w:p w14:paraId="3FE80CF5" w14:textId="61858021" w:rsidR="00617F9B" w:rsidRPr="00AD118B" w:rsidRDefault="003E3E0B" w:rsidP="005711B0">
      <w:pPr>
        <w:pStyle w:val="ListParagraph"/>
        <w:numPr>
          <w:ilvl w:val="0"/>
          <w:numId w:val="2"/>
        </w:numPr>
        <w:spacing w:after="120" w:line="240" w:lineRule="auto"/>
        <w:ind w:right="96"/>
        <w:rPr>
          <w:rFonts w:ascii="Aptos" w:hAnsi="Aptos"/>
        </w:rPr>
      </w:pPr>
      <w:r>
        <w:rPr>
          <w:rFonts w:ascii="Aptos" w:hAnsi="Aptos"/>
        </w:rPr>
        <w:t>Illicit drug use, high</w:t>
      </w:r>
      <w:r w:rsidR="00E50E02">
        <w:rPr>
          <w:rFonts w:ascii="Aptos" w:hAnsi="Aptos"/>
        </w:rPr>
        <w:t>-</w:t>
      </w:r>
      <w:r>
        <w:rPr>
          <w:rFonts w:ascii="Aptos" w:hAnsi="Aptos"/>
        </w:rPr>
        <w:t>risk alcohol consumption, low levels of physical activity</w:t>
      </w:r>
      <w:r w:rsidR="00E50E02">
        <w:rPr>
          <w:rFonts w:ascii="Aptos" w:hAnsi="Aptos"/>
        </w:rPr>
        <w:t xml:space="preserve"> and </w:t>
      </w:r>
      <w:r>
        <w:rPr>
          <w:rFonts w:ascii="Aptos" w:hAnsi="Aptos"/>
        </w:rPr>
        <w:t>obesity</w:t>
      </w:r>
      <w:r w:rsidR="00FB76A2" w:rsidRPr="003E3E0B">
        <w:rPr>
          <w:rFonts w:ascii="Aptos" w:eastAsia="Calibri" w:hAnsi="Aptos" w:cs="Calibri"/>
        </w:rPr>
        <w:t xml:space="preserve"> </w:t>
      </w:r>
    </w:p>
    <w:p w14:paraId="324AF607" w14:textId="71A6D46F" w:rsidR="003D0023" w:rsidRPr="00E50E02" w:rsidRDefault="00AD118B" w:rsidP="00E50E02">
      <w:pPr>
        <w:spacing w:after="120" w:line="240" w:lineRule="auto"/>
        <w:ind w:right="96"/>
        <w:rPr>
          <w:rFonts w:ascii="Aptos" w:hAnsi="Aptos"/>
          <w:lang w:eastAsia="en-AU"/>
        </w:rPr>
      </w:pPr>
      <w:r>
        <w:rPr>
          <w:rFonts w:ascii="Aptos" w:hAnsi="Aptos"/>
        </w:rPr>
        <w:t>In addition, recent ALSWH research with data from</w:t>
      </w:r>
      <w:r w:rsidR="003D0023">
        <w:rPr>
          <w:rFonts w:ascii="Aptos" w:hAnsi="Aptos"/>
          <w:lang w:eastAsia="en-AU"/>
        </w:rPr>
        <w:t xml:space="preserve"> women born 1989-95 and 1973-78</w:t>
      </w:r>
      <w:r>
        <w:rPr>
          <w:rFonts w:ascii="Aptos" w:hAnsi="Aptos"/>
          <w:lang w:eastAsia="en-AU"/>
        </w:rPr>
        <w:t xml:space="preserve"> has shown that</w:t>
      </w:r>
      <w:r w:rsidR="003D0023">
        <w:rPr>
          <w:rFonts w:ascii="Aptos" w:hAnsi="Aptos"/>
          <w:lang w:eastAsia="en-AU"/>
        </w:rPr>
        <w:t xml:space="preserve"> </w:t>
      </w:r>
      <w:r>
        <w:rPr>
          <w:rFonts w:ascii="Aptos" w:hAnsi="Aptos"/>
          <w:lang w:eastAsia="en-AU"/>
        </w:rPr>
        <w:t xml:space="preserve">sexual violence is associated with an increased risk of </w:t>
      </w:r>
      <w:r w:rsidR="003D0023">
        <w:rPr>
          <w:rFonts w:ascii="Aptos" w:hAnsi="Aptos"/>
          <w:lang w:eastAsia="en-AU"/>
        </w:rPr>
        <w:t>suicidal thoughts and self-harm</w:t>
      </w:r>
      <w:r w:rsidR="003E3E0B">
        <w:rPr>
          <w:rFonts w:ascii="Aptos" w:hAnsi="Aptos"/>
          <w:lang w:eastAsia="en-AU"/>
        </w:rPr>
        <w:t>.</w:t>
      </w:r>
    </w:p>
    <w:p w14:paraId="5620AECD" w14:textId="4D13B04D" w:rsidR="00617F9B" w:rsidRPr="00617F9B" w:rsidRDefault="00617F9B" w:rsidP="005711B0">
      <w:pPr>
        <w:pStyle w:val="Heading2"/>
        <w:rPr>
          <w:lang w:eastAsia="en-AU"/>
        </w:rPr>
      </w:pPr>
      <w:r>
        <w:rPr>
          <w:lang w:eastAsia="en-AU"/>
        </w:rPr>
        <w:t xml:space="preserve">Violence in childhood and </w:t>
      </w:r>
      <w:r w:rsidR="00AD6504">
        <w:rPr>
          <w:lang w:eastAsia="en-AU"/>
        </w:rPr>
        <w:t xml:space="preserve">adult </w:t>
      </w:r>
      <w:r>
        <w:rPr>
          <w:lang w:eastAsia="en-AU"/>
        </w:rPr>
        <w:t>health [</w:t>
      </w:r>
      <w:r w:rsidR="00FE0B62">
        <w:rPr>
          <w:lang w:eastAsia="en-AU"/>
        </w:rPr>
        <w:t>10</w:t>
      </w:r>
      <w:r>
        <w:rPr>
          <w:lang w:eastAsia="en-AU"/>
        </w:rPr>
        <w:t>]</w:t>
      </w:r>
    </w:p>
    <w:p w14:paraId="2950E596" w14:textId="128D8ACE" w:rsidR="00AD6504" w:rsidRPr="00617F9B" w:rsidRDefault="00AD6504" w:rsidP="005711B0">
      <w:pPr>
        <w:spacing w:after="120" w:line="240" w:lineRule="auto"/>
        <w:rPr>
          <w:rFonts w:ascii="Aptos" w:hAnsi="Aptos"/>
          <w:lang w:eastAsia="en-AU"/>
        </w:rPr>
      </w:pPr>
      <w:r>
        <w:rPr>
          <w:rFonts w:ascii="Aptos" w:hAnsi="Aptos"/>
        </w:rPr>
        <w:t>Violence in childhood has also been found to impact long</w:t>
      </w:r>
      <w:r w:rsidR="00E50E02">
        <w:rPr>
          <w:rFonts w:ascii="Aptos" w:hAnsi="Aptos"/>
        </w:rPr>
        <w:t>-</w:t>
      </w:r>
      <w:r>
        <w:rPr>
          <w:rFonts w:ascii="Aptos" w:hAnsi="Aptos"/>
        </w:rPr>
        <w:t>term health. For example, a 2021 ALSWH paper showed that a</w:t>
      </w:r>
      <w:r w:rsidR="00617F9B" w:rsidRPr="00E97B6F">
        <w:rPr>
          <w:rFonts w:ascii="Aptos" w:hAnsi="Aptos"/>
        </w:rPr>
        <w:t>mong women aged 20-25 in 2015, experiencing childhood adversity was associated with</w:t>
      </w:r>
      <w:r>
        <w:rPr>
          <w:rFonts w:ascii="Aptos" w:hAnsi="Aptos"/>
        </w:rPr>
        <w:t xml:space="preserve"> an increased likelihood of</w:t>
      </w:r>
      <w:r w:rsidR="00AB7B4C">
        <w:rPr>
          <w:rFonts w:ascii="Aptos" w:hAnsi="Aptos"/>
        </w:rPr>
        <w:t xml:space="preserve"> poorer adult health, including</w:t>
      </w:r>
      <w:r>
        <w:rPr>
          <w:rFonts w:ascii="Aptos" w:hAnsi="Aptos"/>
        </w:rPr>
        <w:t xml:space="preserve"> poor mental health, current tobacco use, severe obesity, poor physical health and sexually transmitted infections. </w:t>
      </w:r>
    </w:p>
    <w:p w14:paraId="7DD7DD91" w14:textId="4C67D21D" w:rsidR="00FB76A2" w:rsidRPr="005711B0" w:rsidRDefault="000423AC" w:rsidP="005711B0">
      <w:pPr>
        <w:pStyle w:val="Heading2"/>
      </w:pPr>
      <w:r w:rsidRPr="005711B0">
        <w:t>Recommendations</w:t>
      </w:r>
    </w:p>
    <w:p w14:paraId="4D8B351C" w14:textId="198CE673" w:rsidR="000423AC" w:rsidRPr="005711B0" w:rsidRDefault="000423AC" w:rsidP="005711B0">
      <w:pPr>
        <w:spacing w:after="120" w:line="240" w:lineRule="auto"/>
        <w:rPr>
          <w:rFonts w:ascii="Aptos" w:hAnsi="Aptos"/>
          <w:lang w:eastAsia="en-AU"/>
        </w:rPr>
      </w:pPr>
      <w:r w:rsidRPr="005711B0">
        <w:rPr>
          <w:rFonts w:ascii="Aptos" w:hAnsi="Aptos"/>
          <w:lang w:eastAsia="en-AU"/>
        </w:rPr>
        <w:t xml:space="preserve">Experiences of violence at any point in the life course are related to ongoing physical and mental health issues. The inclusion of recovery from violence as a major pillar in the National Plan to End Violence Against Women is welcome, </w:t>
      </w:r>
      <w:r w:rsidR="009F1040" w:rsidRPr="005711B0">
        <w:rPr>
          <w:rFonts w:ascii="Aptos" w:hAnsi="Aptos"/>
          <w:lang w:eastAsia="en-AU"/>
        </w:rPr>
        <w:t>as is recognition that the impact of violence is very long term. T</w:t>
      </w:r>
      <w:r w:rsidRPr="005711B0">
        <w:rPr>
          <w:rFonts w:ascii="Aptos" w:hAnsi="Aptos"/>
          <w:lang w:eastAsia="en-AU"/>
        </w:rPr>
        <w:t xml:space="preserve">he </w:t>
      </w:r>
      <w:r w:rsidR="00843720">
        <w:rPr>
          <w:rFonts w:ascii="Aptos" w:hAnsi="Aptos"/>
          <w:lang w:eastAsia="en-AU"/>
        </w:rPr>
        <w:t>S</w:t>
      </w:r>
      <w:r w:rsidRPr="005711B0">
        <w:rPr>
          <w:rFonts w:ascii="Aptos" w:hAnsi="Aptos"/>
          <w:lang w:eastAsia="en-AU"/>
        </w:rPr>
        <w:t xml:space="preserve">econd Action Plan </w:t>
      </w:r>
      <w:r w:rsidR="00843720">
        <w:rPr>
          <w:rFonts w:ascii="Aptos" w:hAnsi="Aptos"/>
          <w:lang w:eastAsia="en-AU"/>
        </w:rPr>
        <w:t>should</w:t>
      </w:r>
      <w:r w:rsidRPr="005711B0">
        <w:rPr>
          <w:rFonts w:ascii="Aptos" w:hAnsi="Aptos"/>
          <w:lang w:eastAsia="en-AU"/>
        </w:rPr>
        <w:t xml:space="preserve"> build on this by</w:t>
      </w:r>
      <w:r w:rsidR="001441BC" w:rsidRPr="005711B0">
        <w:rPr>
          <w:rFonts w:ascii="Aptos" w:hAnsi="Aptos"/>
          <w:lang w:eastAsia="en-AU"/>
        </w:rPr>
        <w:t xml:space="preserve"> highlighting the common nature of violence against women and</w:t>
      </w:r>
    </w:p>
    <w:p w14:paraId="561268EA" w14:textId="15889739" w:rsidR="009F1040" w:rsidRPr="00843720" w:rsidRDefault="00843720" w:rsidP="00843720">
      <w:pPr>
        <w:pStyle w:val="ListParagraph"/>
        <w:numPr>
          <w:ilvl w:val="0"/>
          <w:numId w:val="28"/>
        </w:numPr>
        <w:spacing w:after="120" w:line="240" w:lineRule="auto"/>
        <w:rPr>
          <w:rFonts w:ascii="Aptos" w:hAnsi="Aptos"/>
          <w:lang w:eastAsia="en-AU"/>
        </w:rPr>
      </w:pPr>
      <w:r>
        <w:rPr>
          <w:rFonts w:ascii="Aptos" w:hAnsi="Aptos"/>
          <w:lang w:eastAsia="en-AU"/>
        </w:rPr>
        <w:t>E</w:t>
      </w:r>
      <w:r w:rsidR="009F1040" w:rsidRPr="005711B0">
        <w:rPr>
          <w:rFonts w:ascii="Aptos" w:hAnsi="Aptos"/>
          <w:lang w:eastAsia="en-AU"/>
        </w:rPr>
        <w:t xml:space="preserve">mbedding education on the prevalence and health outcomes of violence into </w:t>
      </w:r>
      <w:r>
        <w:rPr>
          <w:rFonts w:ascii="Aptos" w:hAnsi="Aptos"/>
          <w:lang w:eastAsia="en-AU"/>
        </w:rPr>
        <w:t>relevant</w:t>
      </w:r>
      <w:r w:rsidR="009F1040" w:rsidRPr="005711B0">
        <w:rPr>
          <w:rFonts w:ascii="Aptos" w:hAnsi="Aptos"/>
          <w:lang w:eastAsia="en-AU"/>
        </w:rPr>
        <w:t xml:space="preserve"> practitioner education programs, including professional continuing education, and both postgraduate and undergraduate courses (e.g. medicine, nursing, midwifery, psychology, physiotherapy, </w:t>
      </w:r>
      <w:r>
        <w:rPr>
          <w:rFonts w:ascii="Aptos" w:hAnsi="Aptos"/>
          <w:lang w:eastAsia="en-AU"/>
        </w:rPr>
        <w:t xml:space="preserve">social work </w:t>
      </w:r>
      <w:r w:rsidR="009F1040" w:rsidRPr="005711B0">
        <w:rPr>
          <w:rFonts w:ascii="Aptos" w:hAnsi="Aptos"/>
          <w:lang w:eastAsia="en-AU"/>
        </w:rPr>
        <w:t>and occupational therapy)</w:t>
      </w:r>
    </w:p>
    <w:p w14:paraId="6D30F27A" w14:textId="77777777" w:rsidR="005711B0" w:rsidRDefault="005711B0">
      <w:pPr>
        <w:rPr>
          <w:rFonts w:ascii="Aptos" w:eastAsia="Times New Roman" w:hAnsi="Aptos" w:cstheme="majorBidi"/>
          <w:color w:val="7030A0"/>
          <w:sz w:val="28"/>
          <w:szCs w:val="28"/>
          <w:lang w:eastAsia="en-AU"/>
        </w:rPr>
      </w:pPr>
      <w:r>
        <w:rPr>
          <w:rFonts w:ascii="Aptos" w:eastAsia="Times New Roman" w:hAnsi="Aptos"/>
          <w:sz w:val="28"/>
          <w:szCs w:val="28"/>
          <w:lang w:eastAsia="en-AU"/>
        </w:rPr>
        <w:br w:type="page"/>
      </w:r>
    </w:p>
    <w:p w14:paraId="5CC96AF4" w14:textId="44438422" w:rsidR="002E1CB4" w:rsidRPr="00617F9B" w:rsidRDefault="002E1CB4" w:rsidP="005711B0">
      <w:pPr>
        <w:pStyle w:val="Heading1"/>
        <w:rPr>
          <w:rFonts w:eastAsia="Times New Roman"/>
          <w:lang w:eastAsia="en-AU"/>
        </w:rPr>
      </w:pPr>
      <w:r w:rsidRPr="006260AD">
        <w:rPr>
          <w:rFonts w:eastAsia="Times New Roman"/>
          <w:lang w:eastAsia="en-AU"/>
        </w:rPr>
        <w:lastRenderedPageBreak/>
        <w:t>Recovery from violence</w:t>
      </w:r>
    </w:p>
    <w:p w14:paraId="39FBB2C4" w14:textId="075F56BD" w:rsidR="00FB76A2" w:rsidRDefault="008B52CC" w:rsidP="00785DF1">
      <w:pPr>
        <w:spacing w:line="276" w:lineRule="auto"/>
        <w:rPr>
          <w:rFonts w:ascii="Aptos" w:hAnsi="Aptos"/>
        </w:rPr>
      </w:pPr>
      <w:r>
        <w:rPr>
          <w:rFonts w:ascii="Aptos" w:hAnsi="Aptos"/>
        </w:rPr>
        <w:t xml:space="preserve">ALSWH data have been analysed to identify events, experiences, circumstances, </w:t>
      </w:r>
      <w:r w:rsidR="00843720">
        <w:rPr>
          <w:rFonts w:ascii="Aptos" w:hAnsi="Aptos"/>
        </w:rPr>
        <w:t>and</w:t>
      </w:r>
      <w:r>
        <w:rPr>
          <w:rFonts w:ascii="Aptos" w:hAnsi="Aptos"/>
        </w:rPr>
        <w:t xml:space="preserve"> life events that might </w:t>
      </w:r>
      <w:r w:rsidR="00735E52">
        <w:rPr>
          <w:rFonts w:ascii="Aptos" w:hAnsi="Aptos"/>
        </w:rPr>
        <w:t>be beneficial</w:t>
      </w:r>
      <w:r>
        <w:rPr>
          <w:rFonts w:ascii="Aptos" w:hAnsi="Aptos"/>
        </w:rPr>
        <w:t xml:space="preserve"> for women who have experienced violence. For example, a</w:t>
      </w:r>
      <w:r w:rsidR="006260AD" w:rsidRPr="003D0023">
        <w:rPr>
          <w:rFonts w:ascii="Aptos" w:hAnsi="Aptos"/>
        </w:rPr>
        <w:t>mong women born 1989-95, 1973-78, and 1946-51 who had experienced sexual violence, a</w:t>
      </w:r>
      <w:r w:rsidR="00FB76A2" w:rsidRPr="003D0023">
        <w:rPr>
          <w:rFonts w:ascii="Aptos" w:hAnsi="Aptos"/>
        </w:rPr>
        <w:t xml:space="preserve"> number of factors were associated with </w:t>
      </w:r>
      <w:r w:rsidR="00AD1A73">
        <w:rPr>
          <w:rFonts w:ascii="Aptos" w:hAnsi="Aptos"/>
        </w:rPr>
        <w:t>good physical or mental</w:t>
      </w:r>
      <w:r w:rsidR="00FB76A2" w:rsidRPr="003D0023">
        <w:rPr>
          <w:rFonts w:ascii="Aptos" w:hAnsi="Aptos"/>
        </w:rPr>
        <w:t xml:space="preserve"> health [</w:t>
      </w:r>
      <w:r w:rsidR="00FE0B62">
        <w:rPr>
          <w:rFonts w:ascii="Aptos" w:hAnsi="Aptos"/>
        </w:rPr>
        <w:t>9</w:t>
      </w:r>
      <w:r w:rsidR="00FB76A2" w:rsidRPr="003D0023">
        <w:rPr>
          <w:rFonts w:ascii="Aptos" w:hAnsi="Aptos"/>
        </w:rPr>
        <w:t>]</w:t>
      </w:r>
      <w:r w:rsidR="00AD1A73">
        <w:rPr>
          <w:rFonts w:ascii="Aptos" w:hAnsi="Aptos"/>
        </w:rPr>
        <w:t>, including</w:t>
      </w:r>
      <w:r w:rsidR="001655F5" w:rsidRPr="003D0023">
        <w:rPr>
          <w:rFonts w:ascii="Aptos" w:hAnsi="Aptos"/>
        </w:rPr>
        <w:t>:</w:t>
      </w:r>
    </w:p>
    <w:p w14:paraId="24010BD3" w14:textId="5058ED5A" w:rsidR="00AD1A73" w:rsidRDefault="00AD1A73" w:rsidP="008B52CC">
      <w:pPr>
        <w:pStyle w:val="ListParagraph"/>
        <w:numPr>
          <w:ilvl w:val="0"/>
          <w:numId w:val="29"/>
        </w:numPr>
        <w:spacing w:line="276" w:lineRule="auto"/>
        <w:rPr>
          <w:rFonts w:ascii="Aptos" w:hAnsi="Aptos"/>
          <w:lang w:eastAsia="en-AU"/>
        </w:rPr>
      </w:pPr>
      <w:r>
        <w:rPr>
          <w:rFonts w:ascii="Aptos" w:hAnsi="Aptos"/>
          <w:lang w:eastAsia="en-AU"/>
        </w:rPr>
        <w:t>Physical</w:t>
      </w:r>
      <w:r w:rsidR="008B52CC">
        <w:rPr>
          <w:rFonts w:ascii="Aptos" w:hAnsi="Aptos"/>
          <w:lang w:eastAsia="en-AU"/>
        </w:rPr>
        <w:t xml:space="preserve"> activity</w:t>
      </w:r>
    </w:p>
    <w:p w14:paraId="18BCFB1D" w14:textId="73526BE3" w:rsidR="00735E52" w:rsidRDefault="00735E52" w:rsidP="008B52CC">
      <w:pPr>
        <w:pStyle w:val="ListParagraph"/>
        <w:numPr>
          <w:ilvl w:val="0"/>
          <w:numId w:val="29"/>
        </w:numPr>
        <w:spacing w:line="276" w:lineRule="auto"/>
        <w:rPr>
          <w:rFonts w:ascii="Aptos" w:hAnsi="Aptos"/>
          <w:lang w:eastAsia="en-AU"/>
        </w:rPr>
      </w:pPr>
      <w:r>
        <w:rPr>
          <w:rFonts w:ascii="Aptos" w:hAnsi="Aptos"/>
          <w:lang w:eastAsia="en-AU"/>
        </w:rPr>
        <w:t>Social support, particularly</w:t>
      </w:r>
      <w:r w:rsidR="00291C6B">
        <w:rPr>
          <w:rFonts w:ascii="Aptos" w:hAnsi="Aptos"/>
          <w:lang w:eastAsia="en-AU"/>
        </w:rPr>
        <w:t>:</w:t>
      </w:r>
      <w:r>
        <w:rPr>
          <w:rFonts w:ascii="Aptos" w:hAnsi="Aptos"/>
          <w:lang w:eastAsia="en-AU"/>
        </w:rPr>
        <w:t xml:space="preserve"> </w:t>
      </w:r>
    </w:p>
    <w:p w14:paraId="010DC00E" w14:textId="1E3956A0" w:rsidR="00735E52" w:rsidRDefault="00AD1A73" w:rsidP="00735E52">
      <w:pPr>
        <w:pStyle w:val="ListParagraph"/>
        <w:numPr>
          <w:ilvl w:val="1"/>
          <w:numId w:val="29"/>
        </w:numPr>
        <w:spacing w:line="276" w:lineRule="auto"/>
        <w:rPr>
          <w:rFonts w:ascii="Aptos" w:hAnsi="Aptos"/>
          <w:lang w:eastAsia="en-AU"/>
        </w:rPr>
      </w:pPr>
      <w:r>
        <w:rPr>
          <w:rFonts w:ascii="Aptos" w:hAnsi="Aptos"/>
          <w:lang w:eastAsia="en-AU"/>
        </w:rPr>
        <w:t>emotional support</w:t>
      </w:r>
    </w:p>
    <w:p w14:paraId="23FEED4B" w14:textId="0962EE85" w:rsidR="008B52CC" w:rsidRDefault="00735E52" w:rsidP="00735E52">
      <w:pPr>
        <w:pStyle w:val="ListParagraph"/>
        <w:numPr>
          <w:ilvl w:val="1"/>
          <w:numId w:val="29"/>
        </w:numPr>
        <w:spacing w:line="276" w:lineRule="auto"/>
        <w:rPr>
          <w:rFonts w:ascii="Aptos" w:hAnsi="Aptos"/>
          <w:lang w:eastAsia="en-AU"/>
        </w:rPr>
      </w:pPr>
      <w:r>
        <w:rPr>
          <w:rFonts w:ascii="Aptos" w:hAnsi="Aptos"/>
          <w:lang w:eastAsia="en-AU"/>
        </w:rPr>
        <w:t xml:space="preserve">personal </w:t>
      </w:r>
      <w:r w:rsidR="00AD1A73">
        <w:rPr>
          <w:rFonts w:ascii="Aptos" w:hAnsi="Aptos"/>
          <w:lang w:eastAsia="en-AU"/>
        </w:rPr>
        <w:t xml:space="preserve">affection </w:t>
      </w:r>
      <w:r>
        <w:rPr>
          <w:rFonts w:ascii="Aptos" w:hAnsi="Aptos"/>
          <w:lang w:eastAsia="en-AU"/>
        </w:rPr>
        <w:t>and social interaction</w:t>
      </w:r>
    </w:p>
    <w:p w14:paraId="14C86A09" w14:textId="273E1887" w:rsidR="003D0023" w:rsidRPr="003D0023" w:rsidRDefault="00735E52" w:rsidP="00A61450">
      <w:pPr>
        <w:pStyle w:val="ListParagraph"/>
        <w:numPr>
          <w:ilvl w:val="1"/>
          <w:numId w:val="29"/>
        </w:numPr>
        <w:spacing w:line="276" w:lineRule="auto"/>
        <w:rPr>
          <w:rFonts w:ascii="Aptos" w:hAnsi="Aptos"/>
        </w:rPr>
      </w:pPr>
      <w:r w:rsidRPr="00735E52">
        <w:rPr>
          <w:rFonts w:ascii="Aptos" w:hAnsi="Aptos"/>
          <w:lang w:eastAsia="en-AU"/>
        </w:rPr>
        <w:t>tangible or physical assistance (for mental health only)</w:t>
      </w:r>
    </w:p>
    <w:p w14:paraId="6414C5C9" w14:textId="152B6D81" w:rsidR="00BB1580" w:rsidRPr="005711B0" w:rsidRDefault="00BB1580" w:rsidP="005711B0">
      <w:pPr>
        <w:pStyle w:val="Heading2"/>
      </w:pPr>
      <w:bookmarkStart w:id="0" w:name="_Hlk219794415"/>
      <w:r w:rsidRPr="005711B0">
        <w:t>Recommendations</w:t>
      </w:r>
    </w:p>
    <w:bookmarkEnd w:id="0"/>
    <w:p w14:paraId="4331E992" w14:textId="7D62359A" w:rsidR="00225B2A" w:rsidRPr="00843720" w:rsidRDefault="002F61B3" w:rsidP="005A26C6">
      <w:pPr>
        <w:rPr>
          <w:rFonts w:ascii="Aptos" w:hAnsi="Aptos"/>
          <w:lang w:eastAsia="en-AU"/>
        </w:rPr>
      </w:pPr>
      <w:r w:rsidRPr="00843720">
        <w:rPr>
          <w:rFonts w:ascii="Aptos" w:hAnsi="Aptos"/>
          <w:lang w:eastAsia="en-AU"/>
        </w:rPr>
        <w:t>Despite evidence that certain factors are associated with better health among those who have experienced violence, more research is needed to determine those elements that determine an improved trajectory in health and wellbeing as women age. The NHMRC</w:t>
      </w:r>
      <w:r w:rsidR="00843720">
        <w:rPr>
          <w:rFonts w:ascii="Aptos" w:hAnsi="Aptos"/>
          <w:lang w:eastAsia="en-AU"/>
        </w:rPr>
        <w:t>-</w:t>
      </w:r>
      <w:r w:rsidRPr="00843720">
        <w:rPr>
          <w:rFonts w:ascii="Aptos" w:hAnsi="Aptos"/>
          <w:lang w:eastAsia="en-AU"/>
        </w:rPr>
        <w:t>funded RESTORE Centre for Research Excellence is currently partnered with ALSWH to determine such trajectories in relation to the use of health services. Further research should examine:</w:t>
      </w:r>
    </w:p>
    <w:p w14:paraId="0DA3C6F1" w14:textId="698E2270" w:rsidR="002F61B3" w:rsidRPr="00D10F85" w:rsidRDefault="002F61B3" w:rsidP="005A26C6">
      <w:pPr>
        <w:pStyle w:val="ListParagraph"/>
        <w:numPr>
          <w:ilvl w:val="0"/>
          <w:numId w:val="30"/>
        </w:numPr>
        <w:rPr>
          <w:rFonts w:ascii="Aptos" w:hAnsi="Aptos"/>
          <w:i/>
          <w:iCs/>
          <w:lang w:eastAsia="en-AU"/>
        </w:rPr>
      </w:pPr>
      <w:r w:rsidRPr="00843720">
        <w:rPr>
          <w:rFonts w:ascii="Aptos" w:hAnsi="Aptos"/>
          <w:lang w:eastAsia="en-AU"/>
        </w:rPr>
        <w:t>Changes in health related to the addition</w:t>
      </w:r>
      <w:r w:rsidR="00762574" w:rsidRPr="00843720">
        <w:rPr>
          <w:rFonts w:ascii="Aptos" w:hAnsi="Aptos"/>
          <w:lang w:eastAsia="en-AU"/>
        </w:rPr>
        <w:t xml:space="preserve"> of new services targeting health support for women who have experienced violence (such as the Primary Healthcare Network </w:t>
      </w:r>
      <w:r w:rsidR="00D10F85">
        <w:rPr>
          <w:rFonts w:ascii="Aptos" w:hAnsi="Aptos"/>
          <w:lang w:eastAsia="en-AU"/>
        </w:rPr>
        <w:t>Domestic, Family, and Sexual Violence Outreach Program</w:t>
      </w:r>
      <w:r w:rsidR="00762574" w:rsidRPr="00D10F85">
        <w:rPr>
          <w:rFonts w:ascii="Aptos" w:hAnsi="Aptos"/>
          <w:lang w:eastAsia="en-AU"/>
        </w:rPr>
        <w:t xml:space="preserve">, pioneered by </w:t>
      </w:r>
      <w:r w:rsidR="00D10F85">
        <w:rPr>
          <w:rFonts w:ascii="Aptos" w:hAnsi="Aptos"/>
          <w:lang w:eastAsia="en-AU"/>
        </w:rPr>
        <w:t xml:space="preserve">Hunter New England </w:t>
      </w:r>
      <w:r w:rsidR="00762574" w:rsidRPr="00D10F85">
        <w:rPr>
          <w:rFonts w:ascii="Aptos" w:hAnsi="Aptos"/>
          <w:lang w:eastAsia="en-AU"/>
        </w:rPr>
        <w:t xml:space="preserve">Central Coast </w:t>
      </w:r>
      <w:r w:rsidR="00291C6B" w:rsidRPr="00843720">
        <w:rPr>
          <w:rFonts w:ascii="Aptos" w:hAnsi="Aptos"/>
          <w:lang w:eastAsia="en-AU"/>
        </w:rPr>
        <w:t>Primary Healthcare Network</w:t>
      </w:r>
      <w:r w:rsidR="00762574" w:rsidRPr="00D10F85">
        <w:rPr>
          <w:rFonts w:ascii="Aptos" w:hAnsi="Aptos"/>
          <w:lang w:eastAsia="en-AU"/>
        </w:rPr>
        <w:t>)</w:t>
      </w:r>
    </w:p>
    <w:p w14:paraId="09B77D23" w14:textId="3B565F6A" w:rsidR="00762574" w:rsidRPr="00843720" w:rsidRDefault="00762574" w:rsidP="002F61B3">
      <w:pPr>
        <w:pStyle w:val="ListParagraph"/>
        <w:numPr>
          <w:ilvl w:val="0"/>
          <w:numId w:val="30"/>
        </w:numPr>
        <w:rPr>
          <w:rFonts w:ascii="Aptos" w:hAnsi="Aptos"/>
          <w:lang w:eastAsia="en-AU"/>
        </w:rPr>
      </w:pPr>
      <w:r w:rsidRPr="00843720">
        <w:rPr>
          <w:rFonts w:ascii="Aptos" w:hAnsi="Aptos"/>
          <w:lang w:eastAsia="en-AU"/>
        </w:rPr>
        <w:t>Changes in health outcomes related to different life circumstances of women who have experienced violence</w:t>
      </w:r>
    </w:p>
    <w:p w14:paraId="35ED2DDD" w14:textId="4D1B5DD6" w:rsidR="00762574" w:rsidRPr="00843720" w:rsidRDefault="00762574" w:rsidP="002F61B3">
      <w:pPr>
        <w:pStyle w:val="ListParagraph"/>
        <w:numPr>
          <w:ilvl w:val="0"/>
          <w:numId w:val="30"/>
        </w:numPr>
        <w:rPr>
          <w:rFonts w:ascii="Aptos" w:hAnsi="Aptos"/>
          <w:lang w:eastAsia="en-AU"/>
        </w:rPr>
      </w:pPr>
      <w:r w:rsidRPr="00843720">
        <w:rPr>
          <w:rFonts w:ascii="Aptos" w:hAnsi="Aptos"/>
          <w:lang w:eastAsia="en-AU"/>
        </w:rPr>
        <w:t>The impact of policy changes on the health of women who have experienced violence</w:t>
      </w:r>
    </w:p>
    <w:p w14:paraId="165472FD" w14:textId="77777777" w:rsidR="008275EE" w:rsidRDefault="008275EE" w:rsidP="008275EE">
      <w:pPr>
        <w:spacing w:line="276" w:lineRule="auto"/>
        <w:rPr>
          <w:rFonts w:ascii="Aptos" w:hAnsi="Aptos"/>
          <w:lang w:eastAsia="en-AU"/>
        </w:rPr>
      </w:pPr>
    </w:p>
    <w:p w14:paraId="6F104974" w14:textId="77777777" w:rsidR="008275EE" w:rsidRDefault="008275EE" w:rsidP="008275EE">
      <w:pPr>
        <w:spacing w:line="276" w:lineRule="auto"/>
        <w:rPr>
          <w:rFonts w:ascii="Aptos" w:hAnsi="Aptos"/>
          <w:lang w:eastAsia="en-AU"/>
        </w:rPr>
      </w:pPr>
    </w:p>
    <w:p w14:paraId="2E299F8F" w14:textId="77777777" w:rsidR="005711B0" w:rsidRDefault="005711B0">
      <w:pPr>
        <w:rPr>
          <w:rFonts w:asciiTheme="majorHAnsi" w:eastAsia="Times New Roman" w:hAnsiTheme="majorHAnsi" w:cstheme="majorBidi"/>
          <w:color w:val="7030A0"/>
          <w:sz w:val="32"/>
          <w:szCs w:val="32"/>
          <w:lang w:eastAsia="en-AU"/>
        </w:rPr>
      </w:pPr>
      <w:r>
        <w:rPr>
          <w:rFonts w:eastAsia="Times New Roman"/>
          <w:lang w:eastAsia="en-AU"/>
        </w:rPr>
        <w:br w:type="page"/>
      </w:r>
    </w:p>
    <w:p w14:paraId="1C8F5193" w14:textId="45A38B73" w:rsidR="00762574" w:rsidRPr="00891BAD" w:rsidRDefault="00BB1580" w:rsidP="00891BAD">
      <w:pPr>
        <w:pStyle w:val="Heading1"/>
        <w:rPr>
          <w:rFonts w:eastAsia="Times New Roman"/>
          <w:lang w:eastAsia="en-AU"/>
        </w:rPr>
      </w:pPr>
      <w:r w:rsidRPr="00617F9B">
        <w:rPr>
          <w:rFonts w:eastAsia="Times New Roman"/>
          <w:lang w:eastAsia="en-AU"/>
        </w:rPr>
        <w:lastRenderedPageBreak/>
        <w:t>References</w:t>
      </w:r>
    </w:p>
    <w:p w14:paraId="590D1B34" w14:textId="0CEE81A8" w:rsidR="00FE0B62" w:rsidRPr="00895970" w:rsidRDefault="00FB76A2" w:rsidP="005A26C6">
      <w:pPr>
        <w:pStyle w:val="ListParagraph"/>
        <w:numPr>
          <w:ilvl w:val="0"/>
          <w:numId w:val="10"/>
        </w:numPr>
        <w:spacing w:after="0"/>
        <w:ind w:left="714" w:hanging="357"/>
        <w:rPr>
          <w:rFonts w:ascii="Aptos" w:hAnsi="Aptos"/>
          <w:lang w:val="en-US" w:eastAsia="en-AU"/>
        </w:rPr>
      </w:pPr>
      <w:r w:rsidRPr="00895970">
        <w:rPr>
          <w:rFonts w:ascii="Aptos" w:hAnsi="Aptos"/>
        </w:rPr>
        <w:t>Loxton</w:t>
      </w:r>
      <w:r w:rsidR="00895970">
        <w:rPr>
          <w:rFonts w:ascii="Aptos" w:hAnsi="Aptos"/>
        </w:rPr>
        <w:t xml:space="preserve"> </w:t>
      </w:r>
      <w:r w:rsidRPr="00895970">
        <w:rPr>
          <w:rFonts w:ascii="Aptos" w:hAnsi="Aptos"/>
        </w:rPr>
        <w:t>D, Townsend N, Egan N, Barnes I, Tooth</w:t>
      </w:r>
      <w:r w:rsidR="00895970">
        <w:rPr>
          <w:rFonts w:ascii="Aptos" w:hAnsi="Aptos"/>
        </w:rPr>
        <w:t xml:space="preserve"> </w:t>
      </w:r>
      <w:r w:rsidRPr="00895970">
        <w:rPr>
          <w:rFonts w:ascii="Aptos" w:hAnsi="Aptos"/>
        </w:rPr>
        <w:t>L, Mishra G</w:t>
      </w:r>
      <w:r w:rsidRPr="00895970">
        <w:rPr>
          <w:rFonts w:ascii="Aptos" w:hAnsi="Aptos"/>
          <w:i/>
          <w:iCs/>
        </w:rPr>
        <w:t>.</w:t>
      </w:r>
      <w:r w:rsidR="00170576">
        <w:rPr>
          <w:rFonts w:ascii="Aptos" w:hAnsi="Aptos"/>
        </w:rPr>
        <w:t xml:space="preserve"> </w:t>
      </w:r>
      <w:r w:rsidRPr="003E5E14">
        <w:rPr>
          <w:rFonts w:ascii="Aptos" w:hAnsi="Aptos"/>
          <w:i/>
          <w:iCs/>
        </w:rPr>
        <w:t>Bulletin 1: Violence and women’s health.</w:t>
      </w:r>
      <w:r w:rsidR="00170576" w:rsidRPr="003E5E14">
        <w:rPr>
          <w:rFonts w:ascii="Aptos" w:hAnsi="Aptos"/>
          <w:i/>
          <w:iCs/>
        </w:rPr>
        <w:t xml:space="preserve"> </w:t>
      </w:r>
      <w:r w:rsidR="00170576" w:rsidRPr="00895970">
        <w:rPr>
          <w:rFonts w:ascii="Aptos" w:hAnsi="Aptos"/>
        </w:rPr>
        <w:t>Australian Longitudinal Study on Women’s Health</w:t>
      </w:r>
      <w:r w:rsidR="00170576">
        <w:rPr>
          <w:rFonts w:ascii="Aptos" w:hAnsi="Aptos"/>
        </w:rPr>
        <w:t>; in press 2026.</w:t>
      </w:r>
    </w:p>
    <w:p w14:paraId="63C759C7" w14:textId="77777777" w:rsidR="00E778C4" w:rsidRPr="00E778C4" w:rsidRDefault="00E778C4" w:rsidP="00E778C4">
      <w:pPr>
        <w:pStyle w:val="pf0"/>
        <w:numPr>
          <w:ilvl w:val="0"/>
          <w:numId w:val="10"/>
        </w:numPr>
        <w:rPr>
          <w:rFonts w:ascii="Aptos" w:hAnsi="Aptos" w:cs="Arial"/>
          <w:sz w:val="22"/>
          <w:szCs w:val="22"/>
        </w:rPr>
      </w:pPr>
      <w:r w:rsidRPr="00E778C4">
        <w:rPr>
          <w:rStyle w:val="cf01"/>
          <w:rFonts w:ascii="Aptos" w:hAnsi="Aptos"/>
          <w:sz w:val="22"/>
          <w:szCs w:val="22"/>
        </w:rPr>
        <w:t xml:space="preserve">Australian Bureau of Statistics. </w:t>
      </w:r>
      <w:r w:rsidRPr="00E778C4">
        <w:rPr>
          <w:rStyle w:val="cf11"/>
          <w:rFonts w:ascii="Aptos" w:hAnsi="Aptos"/>
          <w:sz w:val="22"/>
          <w:szCs w:val="22"/>
        </w:rPr>
        <w:t>Personal Safety, Australia, 2021-22.</w:t>
      </w:r>
      <w:r w:rsidRPr="00E778C4">
        <w:rPr>
          <w:rStyle w:val="cf01"/>
          <w:rFonts w:ascii="Aptos" w:hAnsi="Aptos"/>
          <w:sz w:val="22"/>
          <w:szCs w:val="22"/>
        </w:rPr>
        <w:t xml:space="preserve"> Canberra: ABS; </w:t>
      </w:r>
      <w:r w:rsidRPr="00E778C4">
        <w:rPr>
          <w:rStyle w:val="cf01"/>
          <w:rFonts w:ascii="Aptos" w:hAnsi="Aptos"/>
          <w:color w:val="000000" w:themeColor="text1"/>
          <w:sz w:val="22"/>
          <w:szCs w:val="22"/>
        </w:rPr>
        <w:t xml:space="preserve">2023 Mar 15 [cited 2026 Jul 31]. ABS cat. no. 4906.0. Available from: </w:t>
      </w:r>
      <w:hyperlink r:id="rId19" w:history="1">
        <w:r w:rsidRPr="00E778C4">
          <w:rPr>
            <w:rStyle w:val="cf01"/>
            <w:rFonts w:ascii="Aptos" w:hAnsi="Aptos"/>
            <w:color w:val="000000" w:themeColor="text1"/>
            <w:sz w:val="22"/>
            <w:szCs w:val="22"/>
            <w:u w:val="single"/>
          </w:rPr>
          <w:t>https://www.abs.gov.au/statistics/people/crime-and-justice/personal-safety-australia/2021-22</w:t>
        </w:r>
      </w:hyperlink>
    </w:p>
    <w:p w14:paraId="7C094D6A" w14:textId="77777777" w:rsidR="00E778C4" w:rsidRPr="00E778C4" w:rsidRDefault="00FE0B62" w:rsidP="00E778C4">
      <w:pPr>
        <w:pStyle w:val="ListParagraph"/>
        <w:numPr>
          <w:ilvl w:val="0"/>
          <w:numId w:val="10"/>
        </w:numPr>
        <w:spacing w:after="0"/>
        <w:ind w:left="714" w:hanging="357"/>
        <w:rPr>
          <w:rFonts w:ascii="Aptos" w:eastAsia="Times New Roman" w:hAnsi="Aptos" w:cs="Arial"/>
          <w:lang w:eastAsia="en-AU"/>
        </w:rPr>
      </w:pPr>
      <w:r w:rsidRPr="00BD5BD2">
        <w:rPr>
          <w:rFonts w:ascii="Aptos" w:eastAsia="Times New Roman" w:hAnsi="Aptos" w:cs="Segoe UI"/>
          <w:shd w:val="clear" w:color="auto" w:fill="FFFFFF"/>
          <w:lang w:eastAsia="en-AU"/>
        </w:rPr>
        <w:t xml:space="preserve">Loxton D, Powers J, Fitzgerald D, Forder P, Anderson A, </w:t>
      </w:r>
      <w:r w:rsidR="005A26C6">
        <w:rPr>
          <w:rFonts w:ascii="Aptos" w:eastAsia="Times New Roman" w:hAnsi="Aptos" w:cs="Segoe UI"/>
          <w:shd w:val="clear" w:color="auto" w:fill="FFFFFF"/>
          <w:lang w:eastAsia="en-AU"/>
        </w:rPr>
        <w:t xml:space="preserve">Taft A, </w:t>
      </w:r>
      <w:r w:rsidRPr="00BD5BD2">
        <w:rPr>
          <w:rFonts w:ascii="Aptos" w:eastAsia="Times New Roman" w:hAnsi="Aptos" w:cs="Segoe UI"/>
          <w:shd w:val="clear" w:color="auto" w:fill="FFFFFF"/>
          <w:lang w:eastAsia="en-AU"/>
        </w:rPr>
        <w:t xml:space="preserve">et al. The Community Composite Abuse Scale: Reliability and Validity of a Measure of Intimate Partner Violence in a Community Survey from the ALSWH. </w:t>
      </w:r>
      <w:r w:rsidRPr="003C7CCA">
        <w:rPr>
          <w:rFonts w:ascii="Aptos" w:eastAsia="Times New Roman" w:hAnsi="Aptos" w:cs="Segoe UI"/>
          <w:i/>
          <w:iCs/>
          <w:shd w:val="clear" w:color="auto" w:fill="FFFFFF"/>
          <w:lang w:eastAsia="en-AU"/>
        </w:rPr>
        <w:t>J Womens Health, Issues Care</w:t>
      </w:r>
      <w:r w:rsidR="00924C92">
        <w:rPr>
          <w:rFonts w:ascii="Aptos" w:eastAsia="Times New Roman" w:hAnsi="Aptos" w:cs="Segoe UI"/>
          <w:i/>
          <w:iCs/>
          <w:shd w:val="clear" w:color="auto" w:fill="FFFFFF"/>
          <w:lang w:eastAsia="en-AU"/>
        </w:rPr>
        <w:t>.</w:t>
      </w:r>
      <w:r w:rsidRPr="00BD5BD2">
        <w:rPr>
          <w:rFonts w:ascii="Aptos" w:eastAsia="Times New Roman" w:hAnsi="Aptos" w:cs="Segoe UI"/>
          <w:shd w:val="clear" w:color="auto" w:fill="FFFFFF"/>
          <w:lang w:eastAsia="en-AU"/>
        </w:rPr>
        <w:t xml:space="preserve"> </w:t>
      </w:r>
      <w:r w:rsidR="00BD5BD2">
        <w:rPr>
          <w:rFonts w:ascii="Aptos" w:eastAsia="Times New Roman" w:hAnsi="Aptos" w:cs="Segoe UI"/>
          <w:shd w:val="clear" w:color="auto" w:fill="FFFFFF"/>
          <w:lang w:eastAsia="en-AU"/>
        </w:rPr>
        <w:t>2013;</w:t>
      </w:r>
      <w:r w:rsidRPr="00BD5BD2">
        <w:rPr>
          <w:rFonts w:ascii="Aptos" w:eastAsia="Times New Roman" w:hAnsi="Aptos" w:cs="Segoe UI"/>
          <w:shd w:val="clear" w:color="auto" w:fill="FFFFFF"/>
          <w:lang w:eastAsia="en-AU"/>
        </w:rPr>
        <w:t>2</w:t>
      </w:r>
      <w:r w:rsidR="00BD5BD2">
        <w:rPr>
          <w:rFonts w:ascii="Aptos" w:eastAsia="Times New Roman" w:hAnsi="Aptos" w:cs="Segoe UI"/>
          <w:shd w:val="clear" w:color="auto" w:fill="FFFFFF"/>
          <w:lang w:eastAsia="en-AU"/>
        </w:rPr>
        <w:t>(</w:t>
      </w:r>
      <w:r w:rsidRPr="00BD5BD2">
        <w:rPr>
          <w:rFonts w:ascii="Aptos" w:eastAsia="Times New Roman" w:hAnsi="Aptos" w:cs="Segoe UI"/>
          <w:shd w:val="clear" w:color="auto" w:fill="FFFFFF"/>
          <w:lang w:eastAsia="en-AU"/>
        </w:rPr>
        <w:t>4</w:t>
      </w:r>
      <w:r w:rsidR="00BD5BD2">
        <w:rPr>
          <w:rFonts w:ascii="Aptos" w:eastAsia="Times New Roman" w:hAnsi="Aptos" w:cs="Segoe UI"/>
          <w:shd w:val="clear" w:color="auto" w:fill="FFFFFF"/>
          <w:lang w:eastAsia="en-AU"/>
        </w:rPr>
        <w:t>)</w:t>
      </w:r>
      <w:r w:rsidRPr="00BD5BD2">
        <w:rPr>
          <w:rFonts w:ascii="Aptos" w:eastAsia="Times New Roman" w:hAnsi="Aptos" w:cs="Segoe UI"/>
          <w:shd w:val="clear" w:color="auto" w:fill="FFFFFF"/>
          <w:lang w:eastAsia="en-AU"/>
        </w:rPr>
        <w:t>. doi:10.4172/2325-9795.1000115</w:t>
      </w:r>
      <w:r w:rsidRPr="00BD5BD2">
        <w:rPr>
          <w:rFonts w:ascii="Aptos" w:eastAsia="Times New Roman" w:hAnsi="Aptos" w:cs="Segoe UI"/>
          <w:lang w:eastAsia="en-AU"/>
        </w:rPr>
        <w:t xml:space="preserve"> </w:t>
      </w:r>
    </w:p>
    <w:p w14:paraId="7E554844" w14:textId="7B516129" w:rsidR="00FE0B62" w:rsidRPr="00E778C4" w:rsidRDefault="00FE0B62" w:rsidP="00E778C4">
      <w:pPr>
        <w:pStyle w:val="ListParagraph"/>
        <w:numPr>
          <w:ilvl w:val="0"/>
          <w:numId w:val="10"/>
        </w:numPr>
        <w:spacing w:after="0"/>
        <w:ind w:left="714" w:hanging="357"/>
        <w:rPr>
          <w:rFonts w:ascii="Aptos" w:eastAsia="Times New Roman" w:hAnsi="Aptos" w:cs="Arial"/>
          <w:lang w:eastAsia="en-AU"/>
        </w:rPr>
      </w:pPr>
      <w:r w:rsidRPr="00E778C4">
        <w:rPr>
          <w:rStyle w:val="cf01"/>
          <w:rFonts w:ascii="Aptos" w:hAnsi="Aptos"/>
          <w:sz w:val="22"/>
          <w:szCs w:val="22"/>
        </w:rPr>
        <w:t>Australian Longitudinal Study on Women’s Health</w:t>
      </w:r>
      <w:r w:rsidR="007D275D" w:rsidRPr="00E778C4">
        <w:rPr>
          <w:rStyle w:val="cf01"/>
          <w:rFonts w:ascii="Aptos" w:hAnsi="Aptos"/>
          <w:sz w:val="22"/>
          <w:szCs w:val="22"/>
        </w:rPr>
        <w:t xml:space="preserve">. </w:t>
      </w:r>
      <w:r w:rsidRPr="00E778C4">
        <w:rPr>
          <w:rStyle w:val="cf01"/>
          <w:rFonts w:ascii="Aptos" w:hAnsi="Aptos"/>
          <w:sz w:val="22"/>
          <w:szCs w:val="22"/>
        </w:rPr>
        <w:t xml:space="preserve">Preliminary data analysis. </w:t>
      </w:r>
      <w:r w:rsidR="007D275D" w:rsidRPr="00E778C4">
        <w:rPr>
          <w:rStyle w:val="cf01"/>
          <w:rFonts w:ascii="Aptos" w:hAnsi="Aptos"/>
          <w:sz w:val="22"/>
          <w:szCs w:val="22"/>
        </w:rPr>
        <w:t xml:space="preserve">2026. </w:t>
      </w:r>
      <w:r w:rsidRPr="00E778C4">
        <w:rPr>
          <w:rStyle w:val="cf01"/>
          <w:rFonts w:ascii="Aptos" w:hAnsi="Aptos"/>
          <w:i/>
          <w:iCs/>
          <w:sz w:val="22"/>
          <w:szCs w:val="22"/>
        </w:rPr>
        <w:t xml:space="preserve">Available on request: </w:t>
      </w:r>
      <w:hyperlink r:id="rId20" w:history="1">
        <w:r w:rsidRPr="00E778C4">
          <w:rPr>
            <w:rStyle w:val="cf01"/>
            <w:rFonts w:ascii="Aptos" w:hAnsi="Aptos"/>
            <w:i/>
            <w:iCs/>
            <w:sz w:val="22"/>
            <w:szCs w:val="22"/>
            <w:u w:val="single"/>
          </w:rPr>
          <w:t>https://alswh.org.au/for-data-users/applying-for-data/</w:t>
        </w:r>
      </w:hyperlink>
    </w:p>
    <w:p w14:paraId="7945B0F2" w14:textId="3F6F31E6" w:rsidR="00FE0B62" w:rsidRPr="005A26C6" w:rsidRDefault="00FE0B62" w:rsidP="005A26C6">
      <w:pPr>
        <w:pStyle w:val="pf0"/>
        <w:numPr>
          <w:ilvl w:val="0"/>
          <w:numId w:val="10"/>
        </w:numPr>
        <w:spacing w:before="0" w:beforeAutospacing="0" w:after="0" w:afterAutospacing="0" w:line="259" w:lineRule="auto"/>
        <w:ind w:left="714" w:hanging="357"/>
        <w:rPr>
          <w:rFonts w:ascii="Aptos" w:hAnsi="Aptos" w:cs="Arial"/>
          <w:sz w:val="22"/>
          <w:szCs w:val="22"/>
        </w:rPr>
      </w:pPr>
      <w:r w:rsidRPr="005A26C6">
        <w:rPr>
          <w:rStyle w:val="cf01"/>
          <w:rFonts w:ascii="Aptos" w:hAnsi="Aptos"/>
          <w:sz w:val="22"/>
          <w:szCs w:val="22"/>
        </w:rPr>
        <w:t xml:space="preserve">World Health Organization. </w:t>
      </w:r>
      <w:r w:rsidRPr="005A26C6">
        <w:rPr>
          <w:rStyle w:val="cf11"/>
          <w:rFonts w:ascii="Aptos" w:hAnsi="Aptos"/>
          <w:sz w:val="22"/>
          <w:szCs w:val="22"/>
        </w:rPr>
        <w:t>Violence against women</w:t>
      </w:r>
      <w:r w:rsidRPr="005A26C6">
        <w:rPr>
          <w:rStyle w:val="cf01"/>
          <w:rFonts w:ascii="Aptos" w:hAnsi="Aptos"/>
          <w:sz w:val="22"/>
          <w:szCs w:val="22"/>
        </w:rPr>
        <w:t>. 2024 Mar 25 [cited 2025 Nov 20]</w:t>
      </w:r>
      <w:r w:rsidR="004C1FFD" w:rsidRPr="005A26C6">
        <w:rPr>
          <w:rStyle w:val="cf01"/>
          <w:rFonts w:ascii="Aptos" w:hAnsi="Aptos"/>
          <w:sz w:val="22"/>
          <w:szCs w:val="22"/>
        </w:rPr>
        <w:t>.</w:t>
      </w:r>
      <w:r w:rsidRPr="005A26C6">
        <w:rPr>
          <w:rStyle w:val="cf01"/>
          <w:rFonts w:ascii="Aptos" w:hAnsi="Aptos"/>
          <w:sz w:val="22"/>
          <w:szCs w:val="22"/>
        </w:rPr>
        <w:t xml:space="preserve"> Available from: </w:t>
      </w:r>
      <w:hyperlink r:id="rId21" w:history="1">
        <w:r w:rsidR="001F075E" w:rsidRPr="005A26C6">
          <w:rPr>
            <w:rStyle w:val="Hyperlink"/>
            <w:rFonts w:ascii="Aptos" w:hAnsi="Aptos" w:cs="Segoe UI"/>
            <w:color w:val="auto"/>
            <w:sz w:val="22"/>
            <w:szCs w:val="22"/>
          </w:rPr>
          <w:t>https://www.who.int/news-room/fact-sheets/detail/violence-against-women</w:t>
        </w:r>
      </w:hyperlink>
      <w:r w:rsidR="001F075E" w:rsidRPr="005A26C6">
        <w:rPr>
          <w:rStyle w:val="cf01"/>
          <w:rFonts w:ascii="Aptos" w:hAnsi="Aptos"/>
          <w:sz w:val="22"/>
          <w:szCs w:val="22"/>
        </w:rPr>
        <w:t xml:space="preserve"> </w:t>
      </w:r>
    </w:p>
    <w:p w14:paraId="3FB662D7" w14:textId="1CA5321B" w:rsidR="00FE0B62" w:rsidRPr="005A26C6" w:rsidRDefault="00FE0B62" w:rsidP="005A26C6">
      <w:pPr>
        <w:pStyle w:val="ListParagraph"/>
        <w:numPr>
          <w:ilvl w:val="0"/>
          <w:numId w:val="10"/>
        </w:numPr>
        <w:spacing w:after="0"/>
        <w:ind w:left="714" w:hanging="357"/>
        <w:rPr>
          <w:rFonts w:ascii="Aptos" w:eastAsia="Times New Roman" w:hAnsi="Aptos" w:cs="Arial"/>
          <w:lang w:eastAsia="en-AU"/>
        </w:rPr>
      </w:pPr>
      <w:r w:rsidRPr="005A26C6">
        <w:rPr>
          <w:rFonts w:ascii="Aptos" w:eastAsia="Times New Roman" w:hAnsi="Aptos" w:cs="Segoe UI"/>
          <w:lang w:eastAsia="en-AU"/>
        </w:rPr>
        <w:t>Felitti VJ</w:t>
      </w:r>
      <w:r w:rsidR="00924C92" w:rsidRPr="005A26C6">
        <w:rPr>
          <w:rFonts w:ascii="Aptos" w:eastAsia="Times New Roman" w:hAnsi="Aptos" w:cs="Segoe UI"/>
          <w:lang w:eastAsia="en-AU"/>
        </w:rPr>
        <w:t>, Anda RF, Nordenberg D, Williamson DF, Spitz AM, Edwards V,</w:t>
      </w:r>
      <w:r w:rsidRPr="005A26C6">
        <w:rPr>
          <w:rFonts w:ascii="Aptos" w:eastAsia="Times New Roman" w:hAnsi="Aptos" w:cs="Segoe UI"/>
          <w:lang w:eastAsia="en-AU"/>
        </w:rPr>
        <w:t xml:space="preserve"> et al. Relationship of childhood abuse and household dysfunction to many of the leading causes of death in adults. The Adverse Childhood Experiences (ACE) Study. </w:t>
      </w:r>
      <w:r w:rsidRPr="005A26C6">
        <w:rPr>
          <w:rFonts w:ascii="Aptos" w:eastAsia="Times New Roman" w:hAnsi="Aptos" w:cs="Segoe UI"/>
          <w:i/>
          <w:iCs/>
          <w:lang w:eastAsia="en-AU"/>
        </w:rPr>
        <w:t>Am J Prev Med</w:t>
      </w:r>
      <w:r w:rsidR="00924C92" w:rsidRPr="005A26C6">
        <w:rPr>
          <w:rFonts w:ascii="Aptos" w:eastAsia="Times New Roman" w:hAnsi="Aptos" w:cs="Segoe UI"/>
          <w:lang w:eastAsia="en-AU"/>
        </w:rPr>
        <w:t>.</w:t>
      </w:r>
      <w:r w:rsidRPr="005A26C6">
        <w:rPr>
          <w:rFonts w:ascii="Aptos" w:eastAsia="Times New Roman" w:hAnsi="Aptos" w:cs="Segoe UI"/>
          <w:lang w:eastAsia="en-AU"/>
        </w:rPr>
        <w:t xml:space="preserve"> </w:t>
      </w:r>
      <w:r w:rsidR="00924C92" w:rsidRPr="005A26C6">
        <w:rPr>
          <w:rFonts w:ascii="Aptos" w:eastAsia="Times New Roman" w:hAnsi="Aptos" w:cs="Segoe UI"/>
          <w:lang w:eastAsia="en-AU"/>
        </w:rPr>
        <w:t>1998;14(4):245-258</w:t>
      </w:r>
      <w:r w:rsidRPr="005A26C6">
        <w:rPr>
          <w:rFonts w:ascii="Aptos" w:eastAsia="Times New Roman" w:hAnsi="Aptos" w:cs="Segoe UI"/>
          <w:lang w:eastAsia="en-AU"/>
        </w:rPr>
        <w:t xml:space="preserve">. </w:t>
      </w:r>
      <w:r w:rsidR="00924C92" w:rsidRPr="005A26C6">
        <w:rPr>
          <w:rFonts w:ascii="Aptos" w:eastAsia="Times New Roman" w:hAnsi="Aptos" w:cs="Segoe UI"/>
          <w:lang w:eastAsia="en-AU"/>
        </w:rPr>
        <w:t>doi:10.1016/s0749-3797(98)00017-8</w:t>
      </w:r>
    </w:p>
    <w:p w14:paraId="21F74741" w14:textId="7446FF50" w:rsidR="00FE0B62" w:rsidRPr="005A26C6" w:rsidRDefault="00FE0B62" w:rsidP="005A26C6">
      <w:pPr>
        <w:pStyle w:val="ListParagraph"/>
        <w:numPr>
          <w:ilvl w:val="0"/>
          <w:numId w:val="10"/>
        </w:numPr>
        <w:spacing w:after="0"/>
        <w:ind w:left="714" w:hanging="357"/>
        <w:rPr>
          <w:rFonts w:ascii="Aptos" w:eastAsia="Times New Roman" w:hAnsi="Aptos" w:cs="Arial"/>
          <w:lang w:eastAsia="en-AU"/>
        </w:rPr>
      </w:pPr>
      <w:r w:rsidRPr="005A26C6">
        <w:rPr>
          <w:rFonts w:ascii="Aptos" w:eastAsia="Times New Roman" w:hAnsi="Aptos" w:cs="Segoe UI"/>
          <w:lang w:eastAsia="en-AU"/>
        </w:rPr>
        <w:t>Kessler</w:t>
      </w:r>
      <w:r w:rsidR="00924C92" w:rsidRPr="005A26C6">
        <w:rPr>
          <w:rFonts w:ascii="Aptos" w:eastAsia="Times New Roman" w:hAnsi="Aptos" w:cs="Segoe UI"/>
          <w:lang w:eastAsia="en-AU"/>
        </w:rPr>
        <w:t xml:space="preserve"> </w:t>
      </w:r>
      <w:r w:rsidRPr="005A26C6">
        <w:rPr>
          <w:rFonts w:ascii="Aptos" w:eastAsia="Times New Roman" w:hAnsi="Aptos" w:cs="Segoe UI"/>
          <w:lang w:eastAsia="en-AU"/>
        </w:rPr>
        <w:t xml:space="preserve">RC, </w:t>
      </w:r>
      <w:r w:rsidR="00924C92" w:rsidRPr="005A26C6">
        <w:rPr>
          <w:rFonts w:ascii="Aptos" w:eastAsia="Times New Roman" w:hAnsi="Aptos" w:cs="Segoe UI"/>
          <w:lang w:eastAsia="en-AU"/>
        </w:rPr>
        <w:t xml:space="preserve">Andrews G, Colpe LJ, Hiripi E, Mroczek DK, Normand SLT, </w:t>
      </w:r>
      <w:r w:rsidRPr="005A26C6">
        <w:rPr>
          <w:rFonts w:ascii="Aptos" w:eastAsia="Times New Roman" w:hAnsi="Aptos" w:cs="Segoe UI"/>
          <w:lang w:eastAsia="en-AU"/>
        </w:rPr>
        <w:t>et al</w:t>
      </w:r>
      <w:r w:rsidR="00924C92" w:rsidRPr="005A26C6">
        <w:rPr>
          <w:rFonts w:ascii="Aptos" w:eastAsia="Times New Roman" w:hAnsi="Aptos" w:cs="Segoe UI"/>
          <w:lang w:eastAsia="en-AU"/>
        </w:rPr>
        <w:t>.</w:t>
      </w:r>
      <w:r w:rsidRPr="005A26C6">
        <w:rPr>
          <w:rFonts w:ascii="Aptos" w:eastAsia="Times New Roman" w:hAnsi="Aptos" w:cs="Segoe UI"/>
          <w:lang w:eastAsia="en-AU"/>
        </w:rPr>
        <w:t xml:space="preserve"> Short screening scales to monitor population prevalences and trends in non-specific psychological distress. </w:t>
      </w:r>
      <w:r w:rsidRPr="005A26C6">
        <w:rPr>
          <w:rFonts w:ascii="Aptos" w:eastAsia="Times New Roman" w:hAnsi="Aptos" w:cs="Segoe UI"/>
          <w:i/>
          <w:iCs/>
          <w:lang w:eastAsia="en-AU"/>
        </w:rPr>
        <w:t>Psychol Med</w:t>
      </w:r>
      <w:r w:rsidR="00924C92" w:rsidRPr="005A26C6">
        <w:rPr>
          <w:rFonts w:ascii="Aptos" w:eastAsia="Times New Roman" w:hAnsi="Aptos" w:cs="Segoe UI"/>
          <w:lang w:eastAsia="en-AU"/>
        </w:rPr>
        <w:t>. 2002;32(6):959-976. doi:10.1017/s0033291702006074</w:t>
      </w:r>
    </w:p>
    <w:p w14:paraId="45ADD3C9" w14:textId="23430179" w:rsidR="00FE0B62" w:rsidRPr="005A26C6" w:rsidRDefault="00FE0B62" w:rsidP="005A26C6">
      <w:pPr>
        <w:pStyle w:val="ListParagraph"/>
        <w:numPr>
          <w:ilvl w:val="0"/>
          <w:numId w:val="10"/>
        </w:numPr>
        <w:spacing w:after="0"/>
        <w:ind w:left="714" w:hanging="357"/>
        <w:rPr>
          <w:rFonts w:ascii="Aptos" w:hAnsi="Aptos"/>
          <w:lang w:val="en-US" w:eastAsia="en-AU"/>
        </w:rPr>
      </w:pPr>
      <w:r w:rsidRPr="005A26C6">
        <w:rPr>
          <w:rFonts w:ascii="Aptos" w:hAnsi="Aptos"/>
        </w:rPr>
        <w:t>Ware</w:t>
      </w:r>
      <w:r w:rsidR="00170576" w:rsidRPr="005A26C6">
        <w:rPr>
          <w:rFonts w:ascii="Aptos" w:hAnsi="Aptos"/>
        </w:rPr>
        <w:t xml:space="preserve"> </w:t>
      </w:r>
      <w:r w:rsidRPr="005A26C6">
        <w:rPr>
          <w:rFonts w:ascii="Aptos" w:hAnsi="Aptos"/>
        </w:rPr>
        <w:t xml:space="preserve">JE, Sherbourne CD. The MOS 36-item short-form health survey (SF-36): I. Conceptual framework and item selection. </w:t>
      </w:r>
      <w:r w:rsidRPr="005A26C6">
        <w:rPr>
          <w:rFonts w:ascii="Aptos" w:hAnsi="Aptos"/>
          <w:i/>
          <w:iCs/>
        </w:rPr>
        <w:t>Medical Care</w:t>
      </w:r>
      <w:r w:rsidR="00170576" w:rsidRPr="005A26C6">
        <w:rPr>
          <w:rFonts w:ascii="Aptos" w:hAnsi="Aptos"/>
        </w:rPr>
        <w:t>.</w:t>
      </w:r>
      <w:r w:rsidRPr="005A26C6">
        <w:rPr>
          <w:rFonts w:ascii="Aptos" w:hAnsi="Aptos"/>
        </w:rPr>
        <w:t xml:space="preserve"> </w:t>
      </w:r>
      <w:r w:rsidR="00170576" w:rsidRPr="005A26C6">
        <w:rPr>
          <w:rFonts w:ascii="Aptos" w:hAnsi="Aptos"/>
        </w:rPr>
        <w:t>1992;30(6):473-483.</w:t>
      </w:r>
    </w:p>
    <w:p w14:paraId="4908A125" w14:textId="27077E70" w:rsidR="00891BAD" w:rsidRPr="005A26C6" w:rsidRDefault="00617F9B" w:rsidP="005A26C6">
      <w:pPr>
        <w:pStyle w:val="ListParagraph"/>
        <w:numPr>
          <w:ilvl w:val="0"/>
          <w:numId w:val="10"/>
        </w:numPr>
        <w:spacing w:after="0"/>
        <w:ind w:left="714" w:right="5" w:hanging="357"/>
        <w:rPr>
          <w:rFonts w:ascii="Aptos" w:hAnsi="Aptos"/>
        </w:rPr>
      </w:pPr>
      <w:r w:rsidRPr="005A26C6">
        <w:rPr>
          <w:rFonts w:ascii="Aptos" w:hAnsi="Aptos"/>
        </w:rPr>
        <w:t xml:space="preserve">Townsend N, Loxton D, Egan N, Barnes I, Byrnes E, Forder P. </w:t>
      </w:r>
      <w:r w:rsidRPr="005A26C6">
        <w:rPr>
          <w:rFonts w:ascii="Aptos" w:eastAsia="Calibri" w:hAnsi="Aptos" w:cs="Calibri"/>
          <w:i/>
        </w:rPr>
        <w:t xml:space="preserve">A life course approach to determining the prevalence and impact of sexual violence in Australia: Findings from the Australian Longitudinal Study on Women’s Health </w:t>
      </w:r>
      <w:r w:rsidR="005A26C6" w:rsidRPr="005A26C6">
        <w:rPr>
          <w:rFonts w:ascii="Aptos" w:hAnsi="Aptos"/>
        </w:rPr>
        <w:t>(</w:t>
      </w:r>
      <w:r w:rsidRPr="005A26C6">
        <w:rPr>
          <w:rFonts w:ascii="Aptos" w:hAnsi="Aptos"/>
        </w:rPr>
        <w:t>Research report 14/2022</w:t>
      </w:r>
      <w:r w:rsidR="005A26C6" w:rsidRPr="005A26C6">
        <w:rPr>
          <w:rFonts w:ascii="Aptos" w:hAnsi="Aptos"/>
        </w:rPr>
        <w:t>)</w:t>
      </w:r>
      <w:r w:rsidRPr="005A26C6">
        <w:rPr>
          <w:rFonts w:ascii="Aptos" w:hAnsi="Aptos"/>
        </w:rPr>
        <w:t>.</w:t>
      </w:r>
      <w:r w:rsidRPr="005A26C6">
        <w:rPr>
          <w:rFonts w:ascii="Aptos" w:eastAsia="Calibri" w:hAnsi="Aptos" w:cs="Calibri"/>
          <w:i/>
        </w:rPr>
        <w:t xml:space="preserve"> </w:t>
      </w:r>
      <w:r w:rsidRPr="005A26C6">
        <w:rPr>
          <w:rFonts w:ascii="Aptos" w:hAnsi="Aptos"/>
        </w:rPr>
        <w:t>A</w:t>
      </w:r>
      <w:r w:rsidR="005A26C6" w:rsidRPr="005A26C6">
        <w:rPr>
          <w:rFonts w:ascii="Aptos" w:hAnsi="Aptos"/>
        </w:rPr>
        <w:t xml:space="preserve">ustralia’s National Research Organisation for Women’s Safety; </w:t>
      </w:r>
      <w:r w:rsidRPr="005A26C6">
        <w:rPr>
          <w:rFonts w:ascii="Aptos" w:hAnsi="Aptos"/>
        </w:rPr>
        <w:t>2022</w:t>
      </w:r>
      <w:r w:rsidR="005A26C6" w:rsidRPr="005A26C6">
        <w:rPr>
          <w:rFonts w:ascii="Aptos" w:hAnsi="Aptos"/>
        </w:rPr>
        <w:t>.</w:t>
      </w:r>
      <w:r w:rsidRPr="005A26C6">
        <w:rPr>
          <w:rFonts w:ascii="Aptos" w:hAnsi="Aptos"/>
        </w:rPr>
        <w:t xml:space="preserve"> Available from: </w:t>
      </w:r>
      <w:hyperlink r:id="rId22">
        <w:r w:rsidRPr="005A26C6">
          <w:rPr>
            <w:rFonts w:ascii="Aptos" w:hAnsi="Aptos"/>
            <w:u w:val="single" w:color="467886"/>
          </w:rPr>
          <w:t>https://www.anrows.org.au/publication/a</w:t>
        </w:r>
      </w:hyperlink>
      <w:hyperlink r:id="rId23">
        <w:r w:rsidRPr="005A26C6">
          <w:rPr>
            <w:rFonts w:ascii="Aptos" w:hAnsi="Aptos"/>
            <w:u w:val="single" w:color="467886"/>
          </w:rPr>
          <w:t>-</w:t>
        </w:r>
      </w:hyperlink>
      <w:hyperlink r:id="rId24">
        <w:r w:rsidRPr="005A26C6">
          <w:rPr>
            <w:rFonts w:ascii="Aptos" w:hAnsi="Aptos"/>
            <w:u w:val="single" w:color="467886"/>
          </w:rPr>
          <w:t>life</w:t>
        </w:r>
      </w:hyperlink>
      <w:hyperlink r:id="rId25">
        <w:r w:rsidRPr="005A26C6">
          <w:rPr>
            <w:rFonts w:ascii="Aptos" w:hAnsi="Aptos"/>
            <w:u w:val="single" w:color="467886"/>
          </w:rPr>
          <w:t>-</w:t>
        </w:r>
      </w:hyperlink>
      <w:hyperlink r:id="rId26">
        <w:r w:rsidRPr="005A26C6">
          <w:rPr>
            <w:rFonts w:ascii="Aptos" w:hAnsi="Aptos"/>
            <w:u w:val="single" w:color="467886"/>
          </w:rPr>
          <w:t>course</w:t>
        </w:r>
      </w:hyperlink>
      <w:hyperlink r:id="rId27">
        <w:r w:rsidRPr="005A26C6">
          <w:rPr>
            <w:rFonts w:ascii="Aptos" w:hAnsi="Aptos"/>
            <w:u w:val="single" w:color="467886"/>
          </w:rPr>
          <w:t>-</w:t>
        </w:r>
      </w:hyperlink>
      <w:hyperlink r:id="rId28">
        <w:r w:rsidRPr="005A26C6">
          <w:rPr>
            <w:rFonts w:ascii="Aptos" w:hAnsi="Aptos"/>
            <w:u w:val="single" w:color="467886"/>
          </w:rPr>
          <w:t>approach</w:t>
        </w:r>
      </w:hyperlink>
      <w:hyperlink r:id="rId29">
        <w:r w:rsidRPr="005A26C6">
          <w:rPr>
            <w:rFonts w:ascii="Aptos" w:hAnsi="Aptos"/>
            <w:u w:val="single" w:color="467886"/>
          </w:rPr>
          <w:t>-</w:t>
        </w:r>
      </w:hyperlink>
      <w:hyperlink r:id="rId30">
        <w:r w:rsidRPr="005A26C6">
          <w:rPr>
            <w:rFonts w:ascii="Aptos" w:hAnsi="Aptos"/>
            <w:u w:val="single" w:color="467886"/>
          </w:rPr>
          <w:t>to</w:t>
        </w:r>
      </w:hyperlink>
      <w:hyperlink r:id="rId31">
        <w:r w:rsidRPr="005A26C6">
          <w:rPr>
            <w:rFonts w:ascii="Aptos" w:hAnsi="Aptos"/>
            <w:u w:val="single" w:color="467886"/>
          </w:rPr>
          <w:t>-</w:t>
        </w:r>
      </w:hyperlink>
      <w:hyperlink r:id="rId32">
        <w:r w:rsidRPr="005A26C6">
          <w:rPr>
            <w:rFonts w:ascii="Aptos" w:hAnsi="Aptos"/>
            <w:u w:val="single" w:color="467886"/>
          </w:rPr>
          <w:t>determining</w:t>
        </w:r>
      </w:hyperlink>
      <w:hyperlink r:id="rId33"/>
      <w:hyperlink r:id="rId34">
        <w:r w:rsidRPr="005A26C6">
          <w:rPr>
            <w:rFonts w:ascii="Aptos" w:hAnsi="Aptos"/>
            <w:u w:val="single" w:color="467886"/>
          </w:rPr>
          <w:t>the</w:t>
        </w:r>
      </w:hyperlink>
      <w:hyperlink r:id="rId35">
        <w:r w:rsidRPr="005A26C6">
          <w:rPr>
            <w:rFonts w:ascii="Aptos" w:hAnsi="Aptos"/>
            <w:u w:val="single" w:color="467886"/>
          </w:rPr>
          <w:t>-</w:t>
        </w:r>
      </w:hyperlink>
      <w:hyperlink r:id="rId36">
        <w:r w:rsidRPr="005A26C6">
          <w:rPr>
            <w:rFonts w:ascii="Aptos" w:hAnsi="Aptos"/>
            <w:u w:val="single" w:color="467886"/>
          </w:rPr>
          <w:t>prevalence</w:t>
        </w:r>
      </w:hyperlink>
      <w:hyperlink r:id="rId37">
        <w:r w:rsidRPr="005A26C6">
          <w:rPr>
            <w:rFonts w:ascii="Aptos" w:hAnsi="Aptos"/>
            <w:u w:val="single" w:color="467886"/>
          </w:rPr>
          <w:t>-</w:t>
        </w:r>
      </w:hyperlink>
      <w:hyperlink r:id="rId38">
        <w:r w:rsidRPr="005A26C6">
          <w:rPr>
            <w:rFonts w:ascii="Aptos" w:hAnsi="Aptos"/>
            <w:u w:val="single" w:color="467886"/>
          </w:rPr>
          <w:t>and</w:t>
        </w:r>
      </w:hyperlink>
      <w:hyperlink r:id="rId39">
        <w:r w:rsidRPr="005A26C6">
          <w:rPr>
            <w:rFonts w:ascii="Aptos" w:hAnsi="Aptos"/>
            <w:u w:val="single" w:color="467886"/>
          </w:rPr>
          <w:t>-</w:t>
        </w:r>
      </w:hyperlink>
      <w:hyperlink r:id="rId40">
        <w:r w:rsidRPr="005A26C6">
          <w:rPr>
            <w:rFonts w:ascii="Aptos" w:hAnsi="Aptos"/>
            <w:u w:val="single" w:color="467886"/>
          </w:rPr>
          <w:t>impact</w:t>
        </w:r>
      </w:hyperlink>
      <w:hyperlink r:id="rId41">
        <w:r w:rsidRPr="005A26C6">
          <w:rPr>
            <w:rFonts w:ascii="Aptos" w:hAnsi="Aptos"/>
            <w:u w:val="single" w:color="467886"/>
          </w:rPr>
          <w:t>-</w:t>
        </w:r>
      </w:hyperlink>
      <w:hyperlink r:id="rId42">
        <w:r w:rsidRPr="005A26C6">
          <w:rPr>
            <w:rFonts w:ascii="Aptos" w:hAnsi="Aptos"/>
            <w:u w:val="single" w:color="467886"/>
          </w:rPr>
          <w:t>of</w:t>
        </w:r>
      </w:hyperlink>
      <w:hyperlink r:id="rId43">
        <w:r w:rsidRPr="005A26C6">
          <w:rPr>
            <w:rFonts w:ascii="Aptos" w:hAnsi="Aptos"/>
            <w:u w:val="single" w:color="467886"/>
          </w:rPr>
          <w:t>-</w:t>
        </w:r>
      </w:hyperlink>
      <w:hyperlink r:id="rId44">
        <w:r w:rsidRPr="005A26C6">
          <w:rPr>
            <w:rFonts w:ascii="Aptos" w:hAnsi="Aptos"/>
            <w:u w:val="single" w:color="467886"/>
          </w:rPr>
          <w:t>sexual</w:t>
        </w:r>
      </w:hyperlink>
      <w:hyperlink r:id="rId45">
        <w:r w:rsidRPr="005A26C6">
          <w:rPr>
            <w:rFonts w:ascii="Aptos" w:hAnsi="Aptos"/>
            <w:u w:val="single" w:color="467886"/>
          </w:rPr>
          <w:t>-</w:t>
        </w:r>
      </w:hyperlink>
      <w:hyperlink r:id="rId46">
        <w:r w:rsidRPr="005A26C6">
          <w:rPr>
            <w:rFonts w:ascii="Aptos" w:hAnsi="Aptos"/>
            <w:u w:val="single" w:color="467886"/>
          </w:rPr>
          <w:t>violence</w:t>
        </w:r>
      </w:hyperlink>
      <w:hyperlink r:id="rId47">
        <w:r w:rsidRPr="005A26C6">
          <w:rPr>
            <w:rFonts w:ascii="Aptos" w:hAnsi="Aptos"/>
            <w:u w:val="single" w:color="467886"/>
          </w:rPr>
          <w:t>-</w:t>
        </w:r>
      </w:hyperlink>
      <w:hyperlink r:id="rId48">
        <w:r w:rsidRPr="005A26C6">
          <w:rPr>
            <w:rFonts w:ascii="Aptos" w:hAnsi="Aptos"/>
            <w:u w:val="single" w:color="467886"/>
          </w:rPr>
          <w:t>in</w:t>
        </w:r>
      </w:hyperlink>
      <w:hyperlink r:id="rId49">
        <w:r w:rsidRPr="005A26C6">
          <w:rPr>
            <w:rFonts w:ascii="Aptos" w:hAnsi="Aptos"/>
            <w:u w:val="single" w:color="467886"/>
          </w:rPr>
          <w:t>-</w:t>
        </w:r>
      </w:hyperlink>
      <w:hyperlink r:id="rId50">
        <w:r w:rsidRPr="005A26C6">
          <w:rPr>
            <w:rFonts w:ascii="Aptos" w:hAnsi="Aptos"/>
            <w:u w:val="single" w:color="467886"/>
          </w:rPr>
          <w:t>australia</w:t>
        </w:r>
      </w:hyperlink>
      <w:hyperlink r:id="rId51">
        <w:r w:rsidRPr="005A26C6">
          <w:rPr>
            <w:rFonts w:ascii="Aptos" w:hAnsi="Aptos"/>
            <w:u w:val="single" w:color="467886"/>
          </w:rPr>
          <w:t>-</w:t>
        </w:r>
      </w:hyperlink>
      <w:hyperlink r:id="rId52">
        <w:r w:rsidRPr="005A26C6">
          <w:rPr>
            <w:rFonts w:ascii="Aptos" w:hAnsi="Aptos"/>
            <w:u w:val="single" w:color="467886"/>
          </w:rPr>
          <w:t>findings</w:t>
        </w:r>
      </w:hyperlink>
      <w:hyperlink r:id="rId53">
        <w:r w:rsidRPr="005A26C6">
          <w:rPr>
            <w:rFonts w:ascii="Aptos" w:hAnsi="Aptos"/>
            <w:u w:val="single" w:color="467886"/>
          </w:rPr>
          <w:t>-</w:t>
        </w:r>
      </w:hyperlink>
      <w:hyperlink r:id="rId54">
        <w:r w:rsidRPr="005A26C6">
          <w:rPr>
            <w:rFonts w:ascii="Aptos" w:hAnsi="Aptos"/>
            <w:u w:val="single" w:color="467886"/>
          </w:rPr>
          <w:t>from</w:t>
        </w:r>
      </w:hyperlink>
      <w:hyperlink r:id="rId55">
        <w:r w:rsidRPr="005A26C6">
          <w:rPr>
            <w:rFonts w:ascii="Aptos" w:hAnsi="Aptos"/>
            <w:u w:val="single" w:color="467886"/>
          </w:rPr>
          <w:t>-</w:t>
        </w:r>
      </w:hyperlink>
      <w:hyperlink r:id="rId56">
        <w:r w:rsidRPr="005A26C6">
          <w:rPr>
            <w:rFonts w:ascii="Aptos" w:hAnsi="Aptos"/>
            <w:u w:val="single" w:color="467886"/>
          </w:rPr>
          <w:t>the</w:t>
        </w:r>
      </w:hyperlink>
      <w:hyperlink r:id="rId57"/>
      <w:hyperlink r:id="rId58">
        <w:r w:rsidRPr="005A26C6">
          <w:rPr>
            <w:rFonts w:ascii="Aptos" w:hAnsi="Aptos"/>
            <w:u w:val="single" w:color="467886"/>
          </w:rPr>
          <w:t>australian</w:t>
        </w:r>
      </w:hyperlink>
      <w:hyperlink r:id="rId59">
        <w:r w:rsidRPr="005A26C6">
          <w:rPr>
            <w:rFonts w:ascii="Aptos" w:hAnsi="Aptos"/>
            <w:u w:val="single" w:color="467886"/>
          </w:rPr>
          <w:t>-</w:t>
        </w:r>
      </w:hyperlink>
      <w:hyperlink r:id="rId60">
        <w:r w:rsidRPr="005A26C6">
          <w:rPr>
            <w:rFonts w:ascii="Aptos" w:hAnsi="Aptos"/>
            <w:u w:val="single" w:color="467886"/>
          </w:rPr>
          <w:t>longitudinal</w:t>
        </w:r>
      </w:hyperlink>
      <w:hyperlink r:id="rId61">
        <w:r w:rsidRPr="005A26C6">
          <w:rPr>
            <w:rFonts w:ascii="Aptos" w:hAnsi="Aptos"/>
            <w:u w:val="single" w:color="467886"/>
          </w:rPr>
          <w:t>-</w:t>
        </w:r>
      </w:hyperlink>
      <w:hyperlink r:id="rId62">
        <w:r w:rsidRPr="005A26C6">
          <w:rPr>
            <w:rFonts w:ascii="Aptos" w:hAnsi="Aptos"/>
            <w:u w:val="single" w:color="467886"/>
          </w:rPr>
          <w:t>study</w:t>
        </w:r>
      </w:hyperlink>
      <w:hyperlink r:id="rId63">
        <w:r w:rsidRPr="005A26C6">
          <w:rPr>
            <w:rFonts w:ascii="Aptos" w:hAnsi="Aptos"/>
            <w:u w:val="single" w:color="467886"/>
          </w:rPr>
          <w:t>-</w:t>
        </w:r>
      </w:hyperlink>
      <w:hyperlink r:id="rId64">
        <w:r w:rsidRPr="005A26C6">
          <w:rPr>
            <w:rFonts w:ascii="Aptos" w:hAnsi="Aptos"/>
            <w:u w:val="single" w:color="467886"/>
          </w:rPr>
          <w:t>on</w:t>
        </w:r>
      </w:hyperlink>
      <w:hyperlink r:id="rId65">
        <w:r w:rsidRPr="005A26C6">
          <w:rPr>
            <w:rFonts w:ascii="Aptos" w:hAnsi="Aptos"/>
            <w:u w:val="single" w:color="467886"/>
          </w:rPr>
          <w:t>-</w:t>
        </w:r>
      </w:hyperlink>
      <w:hyperlink r:id="rId66">
        <w:r w:rsidRPr="005A26C6">
          <w:rPr>
            <w:rFonts w:ascii="Aptos" w:hAnsi="Aptos"/>
            <w:u w:val="single" w:color="467886"/>
          </w:rPr>
          <w:t>womens</w:t>
        </w:r>
      </w:hyperlink>
      <w:hyperlink r:id="rId67">
        <w:r w:rsidRPr="005A26C6">
          <w:rPr>
            <w:rFonts w:ascii="Aptos" w:hAnsi="Aptos"/>
            <w:u w:val="single" w:color="467886"/>
          </w:rPr>
          <w:t>-</w:t>
        </w:r>
      </w:hyperlink>
      <w:hyperlink r:id="rId68">
        <w:r w:rsidRPr="005A26C6">
          <w:rPr>
            <w:rFonts w:ascii="Aptos" w:hAnsi="Aptos"/>
            <w:u w:val="single" w:color="467886"/>
          </w:rPr>
          <w:t>health/</w:t>
        </w:r>
      </w:hyperlink>
      <w:hyperlink r:id="rId69">
        <w:r w:rsidRPr="005A26C6">
          <w:rPr>
            <w:rFonts w:ascii="Aptos" w:hAnsi="Aptos"/>
          </w:rPr>
          <w:t>.</w:t>
        </w:r>
      </w:hyperlink>
      <w:r w:rsidRPr="005A26C6">
        <w:rPr>
          <w:rFonts w:ascii="Aptos" w:eastAsia="Calibri" w:hAnsi="Aptos" w:cs="Calibri"/>
        </w:rPr>
        <w:t xml:space="preserve"> </w:t>
      </w:r>
    </w:p>
    <w:p w14:paraId="0C6BA6EF" w14:textId="6284E1A4" w:rsidR="003142F5" w:rsidRPr="005A26C6" w:rsidRDefault="00617F9B" w:rsidP="005A26C6">
      <w:pPr>
        <w:pStyle w:val="ListParagraph"/>
        <w:numPr>
          <w:ilvl w:val="0"/>
          <w:numId w:val="10"/>
        </w:numPr>
        <w:spacing w:after="0"/>
        <w:ind w:left="714" w:right="5" w:hanging="357"/>
        <w:rPr>
          <w:rFonts w:ascii="Aptos" w:hAnsi="Aptos"/>
        </w:rPr>
      </w:pPr>
      <w:r w:rsidRPr="005A26C6">
        <w:rPr>
          <w:rFonts w:ascii="Aptos" w:hAnsi="Aptos"/>
        </w:rPr>
        <w:t>Loxton</w:t>
      </w:r>
      <w:r w:rsidR="005A26C6" w:rsidRPr="005A26C6">
        <w:rPr>
          <w:rFonts w:ascii="Aptos" w:hAnsi="Aptos"/>
        </w:rPr>
        <w:t xml:space="preserve"> </w:t>
      </w:r>
      <w:r w:rsidRPr="005A26C6">
        <w:rPr>
          <w:rFonts w:ascii="Aptos" w:hAnsi="Aptos"/>
        </w:rPr>
        <w:t xml:space="preserve">D, </w:t>
      </w:r>
      <w:r w:rsidR="005A26C6" w:rsidRPr="005A26C6">
        <w:rPr>
          <w:rFonts w:ascii="Aptos" w:hAnsi="Aptos"/>
        </w:rPr>
        <w:t xml:space="preserve">Forder PM, Cavenagh D, Townsend N, Holliday E, Chojenta C, </w:t>
      </w:r>
      <w:r w:rsidRPr="005A26C6">
        <w:rPr>
          <w:rFonts w:ascii="Aptos" w:hAnsi="Aptos"/>
        </w:rPr>
        <w:t>et al.</w:t>
      </w:r>
      <w:r w:rsidR="005A26C6" w:rsidRPr="005A26C6">
        <w:rPr>
          <w:rFonts w:ascii="Aptos" w:hAnsi="Aptos"/>
        </w:rPr>
        <w:t xml:space="preserve"> </w:t>
      </w:r>
      <w:r w:rsidRPr="005A26C6">
        <w:rPr>
          <w:rFonts w:ascii="Aptos" w:eastAsia="Calibri" w:hAnsi="Aptos" w:cs="Calibri"/>
          <w:iCs/>
        </w:rPr>
        <w:t>The impact of adverse childhood experiences on the health and health behaviors of young Australian women.</w:t>
      </w:r>
      <w:r w:rsidRPr="005A26C6">
        <w:rPr>
          <w:rFonts w:ascii="Aptos" w:hAnsi="Aptos"/>
          <w:iCs/>
        </w:rPr>
        <w:t xml:space="preserve"> </w:t>
      </w:r>
      <w:r w:rsidRPr="005A26C6">
        <w:rPr>
          <w:rFonts w:ascii="Aptos" w:hAnsi="Aptos"/>
          <w:i/>
        </w:rPr>
        <w:t>Child Abuse Negl</w:t>
      </w:r>
      <w:r w:rsidR="005A26C6" w:rsidRPr="005A26C6">
        <w:rPr>
          <w:rFonts w:ascii="Aptos" w:hAnsi="Aptos"/>
          <w:iCs/>
        </w:rPr>
        <w:t>. 2021;111:104771.</w:t>
      </w:r>
      <w:r w:rsidRPr="005A26C6">
        <w:rPr>
          <w:rFonts w:ascii="Aptos" w:eastAsia="Calibri" w:hAnsi="Aptos" w:cs="Calibri"/>
          <w:iCs/>
        </w:rPr>
        <w:t xml:space="preserve"> </w:t>
      </w:r>
      <w:r w:rsidR="005A26C6" w:rsidRPr="005A26C6">
        <w:rPr>
          <w:rFonts w:ascii="Aptos" w:eastAsia="Calibri" w:hAnsi="Aptos" w:cs="Calibri"/>
          <w:iCs/>
        </w:rPr>
        <w:t>d</w:t>
      </w:r>
      <w:r w:rsidR="00CA1FC9" w:rsidRPr="005A26C6">
        <w:rPr>
          <w:rFonts w:ascii="Aptos" w:eastAsia="Calibri" w:hAnsi="Aptos" w:cs="Calibri"/>
          <w:iCs/>
        </w:rPr>
        <w:t>oi:</w:t>
      </w:r>
      <w:r w:rsidR="00CA1FC9" w:rsidRPr="005A26C6">
        <w:rPr>
          <w:rFonts w:ascii="Aptos" w:eastAsia="Calibri" w:hAnsi="Aptos" w:cs="Calibri"/>
        </w:rPr>
        <w:t xml:space="preserve"> </w:t>
      </w:r>
      <w:hyperlink r:id="rId70" w:history="1">
        <w:r w:rsidR="00CA1FC9" w:rsidRPr="005A26C6">
          <w:rPr>
            <w:rFonts w:ascii="Aptos" w:hAnsi="Aptos"/>
            <w:u w:val="single" w:color="467886"/>
          </w:rPr>
          <w:t>10.1016/j.chiabu.2020.104771</w:t>
        </w:r>
      </w:hyperlink>
    </w:p>
    <w:sectPr w:rsidR="003142F5" w:rsidRPr="005A26C6" w:rsidSect="007A476D">
      <w:pgSz w:w="11906" w:h="16838"/>
      <w:pgMar w:top="1985"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F9DB6" w14:textId="77777777" w:rsidR="00BF74EC" w:rsidRDefault="00BF74EC" w:rsidP="00FA51FD">
      <w:pPr>
        <w:spacing w:after="0" w:line="240" w:lineRule="auto"/>
      </w:pPr>
      <w:r>
        <w:separator/>
      </w:r>
    </w:p>
  </w:endnote>
  <w:endnote w:type="continuationSeparator" w:id="0">
    <w:p w14:paraId="24419C93" w14:textId="77777777" w:rsidR="00BF74EC" w:rsidRDefault="00BF74EC" w:rsidP="00FA5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253716014"/>
      <w:docPartObj>
        <w:docPartGallery w:val="Page Numbers (Bottom of Page)"/>
        <w:docPartUnique/>
      </w:docPartObj>
    </w:sdtPr>
    <w:sdtEndPr/>
    <w:sdtContent>
      <w:sdt>
        <w:sdtPr>
          <w:rPr>
            <w:rFonts w:ascii="Aptos" w:hAnsi="Aptos"/>
          </w:rPr>
          <w:id w:val="-1769616900"/>
          <w:docPartObj>
            <w:docPartGallery w:val="Page Numbers (Top of Page)"/>
            <w:docPartUnique/>
          </w:docPartObj>
        </w:sdtPr>
        <w:sdtEndPr/>
        <w:sdtContent>
          <w:p w14:paraId="617758B8" w14:textId="4789ABC7" w:rsidR="00785DF1" w:rsidRPr="00785DF1" w:rsidRDefault="00785DF1">
            <w:pPr>
              <w:pStyle w:val="Footer"/>
              <w:jc w:val="right"/>
              <w:rPr>
                <w:rFonts w:ascii="Aptos" w:hAnsi="Aptos"/>
              </w:rPr>
            </w:pPr>
            <w:r w:rsidRPr="00785DF1">
              <w:rPr>
                <w:rFonts w:ascii="Aptos" w:hAnsi="Aptos"/>
              </w:rPr>
              <w:t xml:space="preserve">Page </w:t>
            </w:r>
            <w:r w:rsidRPr="00785DF1">
              <w:rPr>
                <w:rFonts w:ascii="Aptos" w:hAnsi="Aptos"/>
                <w:b/>
                <w:bCs/>
                <w:sz w:val="24"/>
                <w:szCs w:val="24"/>
              </w:rPr>
              <w:fldChar w:fldCharType="begin"/>
            </w:r>
            <w:r w:rsidRPr="00785DF1">
              <w:rPr>
                <w:rFonts w:ascii="Aptos" w:hAnsi="Aptos"/>
                <w:b/>
                <w:bCs/>
              </w:rPr>
              <w:instrText xml:space="preserve"> PAGE </w:instrText>
            </w:r>
            <w:r w:rsidRPr="00785DF1">
              <w:rPr>
                <w:rFonts w:ascii="Aptos" w:hAnsi="Aptos"/>
                <w:b/>
                <w:bCs/>
                <w:sz w:val="24"/>
                <w:szCs w:val="24"/>
              </w:rPr>
              <w:fldChar w:fldCharType="separate"/>
            </w:r>
            <w:r w:rsidRPr="00785DF1">
              <w:rPr>
                <w:rFonts w:ascii="Aptos" w:hAnsi="Aptos"/>
                <w:b/>
                <w:bCs/>
                <w:noProof/>
              </w:rPr>
              <w:t>2</w:t>
            </w:r>
            <w:r w:rsidRPr="00785DF1">
              <w:rPr>
                <w:rFonts w:ascii="Aptos" w:hAnsi="Aptos"/>
                <w:b/>
                <w:bCs/>
                <w:sz w:val="24"/>
                <w:szCs w:val="24"/>
              </w:rPr>
              <w:fldChar w:fldCharType="end"/>
            </w:r>
            <w:r w:rsidRPr="00785DF1">
              <w:rPr>
                <w:rFonts w:ascii="Aptos" w:hAnsi="Aptos"/>
              </w:rPr>
              <w:t xml:space="preserve"> of </w:t>
            </w:r>
            <w:r w:rsidRPr="00785DF1">
              <w:rPr>
                <w:rFonts w:ascii="Aptos" w:hAnsi="Aptos"/>
                <w:b/>
                <w:bCs/>
                <w:sz w:val="24"/>
                <w:szCs w:val="24"/>
              </w:rPr>
              <w:fldChar w:fldCharType="begin"/>
            </w:r>
            <w:r w:rsidRPr="00785DF1">
              <w:rPr>
                <w:rFonts w:ascii="Aptos" w:hAnsi="Aptos"/>
                <w:b/>
                <w:bCs/>
              </w:rPr>
              <w:instrText xml:space="preserve"> NUMPAGES  </w:instrText>
            </w:r>
            <w:r w:rsidRPr="00785DF1">
              <w:rPr>
                <w:rFonts w:ascii="Aptos" w:hAnsi="Aptos"/>
                <w:b/>
                <w:bCs/>
                <w:sz w:val="24"/>
                <w:szCs w:val="24"/>
              </w:rPr>
              <w:fldChar w:fldCharType="separate"/>
            </w:r>
            <w:r w:rsidRPr="00785DF1">
              <w:rPr>
                <w:rFonts w:ascii="Aptos" w:hAnsi="Aptos"/>
                <w:b/>
                <w:bCs/>
                <w:noProof/>
              </w:rPr>
              <w:t>2</w:t>
            </w:r>
            <w:r w:rsidRPr="00785DF1">
              <w:rPr>
                <w:rFonts w:ascii="Aptos" w:hAnsi="Aptos"/>
                <w:b/>
                <w:bCs/>
                <w:sz w:val="24"/>
                <w:szCs w:val="24"/>
              </w:rPr>
              <w:fldChar w:fldCharType="end"/>
            </w:r>
          </w:p>
        </w:sdtContent>
      </w:sdt>
    </w:sdtContent>
  </w:sdt>
  <w:p w14:paraId="53D73164" w14:textId="77777777" w:rsidR="00785DF1" w:rsidRPr="00785DF1" w:rsidRDefault="00785DF1">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2981" w14:textId="77777777" w:rsidR="00BF74EC" w:rsidRDefault="00BF74EC" w:rsidP="00FA51FD">
      <w:pPr>
        <w:spacing w:after="0" w:line="240" w:lineRule="auto"/>
      </w:pPr>
      <w:r>
        <w:separator/>
      </w:r>
    </w:p>
  </w:footnote>
  <w:footnote w:type="continuationSeparator" w:id="0">
    <w:p w14:paraId="5EA4F252" w14:textId="77777777" w:rsidR="00BF74EC" w:rsidRDefault="00BF74EC" w:rsidP="00FA51FD">
      <w:pPr>
        <w:spacing w:after="0" w:line="240" w:lineRule="auto"/>
      </w:pPr>
      <w:r>
        <w:continuationSeparator/>
      </w:r>
    </w:p>
  </w:footnote>
  <w:footnote w:id="1">
    <w:p w14:paraId="34641C65" w14:textId="3960C488" w:rsidR="00E50E02" w:rsidRPr="00E50E02" w:rsidRDefault="00E50E02">
      <w:pPr>
        <w:pStyle w:val="FootnoteText"/>
        <w:rPr>
          <w:lang w:val="en-US"/>
        </w:rPr>
      </w:pPr>
      <w:r>
        <w:rPr>
          <w:rStyle w:val="FootnoteReference"/>
        </w:rPr>
        <w:footnoteRef/>
      </w:r>
      <w:r>
        <w:t xml:space="preserve"> </w:t>
      </w:r>
      <w:r w:rsidRPr="00E50E02">
        <w:rPr>
          <w:rFonts w:ascii="Aptos" w:hAnsi="Aptos"/>
          <w:lang w:eastAsia="en-AU"/>
        </w:rPr>
        <w:t xml:space="preserve">For the cohort born 1989-95, psychological distress </w:t>
      </w:r>
      <w:r>
        <w:rPr>
          <w:rFonts w:ascii="Aptos" w:hAnsi="Aptos"/>
          <w:lang w:eastAsia="en-AU"/>
        </w:rPr>
        <w:t>was</w:t>
      </w:r>
      <w:r w:rsidRPr="00E50E02">
        <w:rPr>
          <w:rFonts w:ascii="Aptos" w:hAnsi="Aptos"/>
          <w:lang w:eastAsia="en-AU"/>
        </w:rPr>
        <w:t xml:space="preserve"> measured using the Kessler Psychological Distress Scale, where higher scores reflect higher levels of distress</w:t>
      </w:r>
      <w:r>
        <w:rPr>
          <w:rFonts w:ascii="Aptos" w:hAnsi="Aptos"/>
          <w:lang w:eastAsia="en-AU"/>
        </w:rPr>
        <w:t xml:space="preserve"> (Figure 4)</w:t>
      </w:r>
      <w:r w:rsidRPr="00E50E02">
        <w:rPr>
          <w:rFonts w:ascii="Aptos" w:hAnsi="Aptos"/>
          <w:lang w:eastAsia="en-AU"/>
        </w:rPr>
        <w:t>.</w:t>
      </w:r>
      <w:r w:rsidRPr="00E50E02">
        <w:rPr>
          <w:rFonts w:ascii="Aptos" w:hAnsi="Aptos" w:cs="Aptos"/>
          <w:color w:val="000000"/>
          <w:sz w:val="23"/>
          <w:szCs w:val="23"/>
          <w14:ligatures w14:val="standardContextual"/>
        </w:rPr>
        <w:t xml:space="preserve"> </w:t>
      </w:r>
      <w:r w:rsidRPr="00E50E02">
        <w:rPr>
          <w:rFonts w:ascii="Aptos" w:hAnsi="Aptos"/>
          <w:lang w:eastAsia="en-AU"/>
        </w:rPr>
        <w:t>For women born 1973-78 and 1946-51, mental health was measured using the Medical Outcomes Scale Mental Health Inventory score, where higher scores reflect better mental health</w:t>
      </w:r>
      <w:r>
        <w:rPr>
          <w:rFonts w:ascii="Aptos" w:hAnsi="Aptos"/>
          <w:lang w:eastAsia="en-AU"/>
        </w:rPr>
        <w:t xml:space="preserve"> (Figures 5-6)</w:t>
      </w:r>
      <w:r w:rsidRPr="00E50E02">
        <w:rPr>
          <w:rFonts w:ascii="Aptos" w:hAnsi="Aptos"/>
          <w:lang w:eastAsia="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FC83" w14:textId="7724DC2A" w:rsidR="00FA51FD" w:rsidRDefault="00FA51FD">
    <w:pPr>
      <w:pStyle w:val="Header"/>
    </w:pPr>
    <w:r>
      <w:rPr>
        <w:noProof/>
      </w:rPr>
      <w:drawing>
        <wp:anchor distT="0" distB="0" distL="114300" distR="114300" simplePos="0" relativeHeight="251659264" behindDoc="0" locked="0" layoutInCell="1" allowOverlap="1" wp14:anchorId="73304831" wp14:editId="5C1F28C6">
          <wp:simplePos x="0" y="0"/>
          <wp:positionH relativeFrom="column">
            <wp:posOffset>3048635</wp:posOffset>
          </wp:positionH>
          <wp:positionV relativeFrom="paragraph">
            <wp:posOffset>75565</wp:posOffset>
          </wp:positionV>
          <wp:extent cx="2975610" cy="587375"/>
          <wp:effectExtent l="0" t="0" r="0" b="3175"/>
          <wp:wrapNone/>
          <wp:docPr id="13" name="Picture 13" descr="ALS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LSWH"/>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5610" cy="5873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514"/>
    <w:multiLevelType w:val="hybridMultilevel"/>
    <w:tmpl w:val="1368D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D669F6"/>
    <w:multiLevelType w:val="hybridMultilevel"/>
    <w:tmpl w:val="9D22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5099E"/>
    <w:multiLevelType w:val="multilevel"/>
    <w:tmpl w:val="6B46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B432C"/>
    <w:multiLevelType w:val="hybridMultilevel"/>
    <w:tmpl w:val="19E0FAB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9610ED"/>
    <w:multiLevelType w:val="multilevel"/>
    <w:tmpl w:val="1E16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003A9"/>
    <w:multiLevelType w:val="hybridMultilevel"/>
    <w:tmpl w:val="70CE04B4"/>
    <w:lvl w:ilvl="0" w:tplc="C21060D0">
      <w:start w:val="1"/>
      <w:numFmt w:val="decimal"/>
      <w:lvlText w:val="%1."/>
      <w:lvlJc w:val="left"/>
      <w:pPr>
        <w:ind w:left="502" w:hanging="360"/>
      </w:pPr>
      <w:rPr>
        <w:rFonts w:ascii="Arial" w:hAnsi="Arial" w:cs="Arial" w:hint="default"/>
        <w:b w:val="0"/>
        <w:bCs/>
        <w:sz w:val="20"/>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6" w15:restartNumberingAfterBreak="0">
    <w:nsid w:val="1F117942"/>
    <w:multiLevelType w:val="hybridMultilevel"/>
    <w:tmpl w:val="4B127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62ED9"/>
    <w:multiLevelType w:val="hybridMultilevel"/>
    <w:tmpl w:val="E7CCF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D6C43"/>
    <w:multiLevelType w:val="hybridMultilevel"/>
    <w:tmpl w:val="15F6DADA"/>
    <w:lvl w:ilvl="0" w:tplc="95EC1D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9ABD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5446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2A4F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FE38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3C48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4B8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B871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06AA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80A49D3"/>
    <w:multiLevelType w:val="multilevel"/>
    <w:tmpl w:val="F08E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54518D"/>
    <w:multiLevelType w:val="hybridMultilevel"/>
    <w:tmpl w:val="7368EF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DE015CF"/>
    <w:multiLevelType w:val="hybridMultilevel"/>
    <w:tmpl w:val="A164E68C"/>
    <w:lvl w:ilvl="0" w:tplc="34E8FFF4">
      <w:start w:val="1"/>
      <w:numFmt w:val="bullet"/>
      <w:lvlText w:val=""/>
      <w:lvlJc w:val="left"/>
      <w:pPr>
        <w:ind w:left="1080" w:hanging="360"/>
      </w:pPr>
      <w:rPr>
        <w:rFonts w:ascii="Symbol" w:hAnsi="Symbol"/>
      </w:rPr>
    </w:lvl>
    <w:lvl w:ilvl="1" w:tplc="B6F69330">
      <w:start w:val="1"/>
      <w:numFmt w:val="bullet"/>
      <w:lvlText w:val=""/>
      <w:lvlJc w:val="left"/>
      <w:pPr>
        <w:ind w:left="1080" w:hanging="360"/>
      </w:pPr>
      <w:rPr>
        <w:rFonts w:ascii="Symbol" w:hAnsi="Symbol"/>
      </w:rPr>
    </w:lvl>
    <w:lvl w:ilvl="2" w:tplc="327417D6">
      <w:start w:val="1"/>
      <w:numFmt w:val="bullet"/>
      <w:lvlText w:val=""/>
      <w:lvlJc w:val="left"/>
      <w:pPr>
        <w:ind w:left="1080" w:hanging="360"/>
      </w:pPr>
      <w:rPr>
        <w:rFonts w:ascii="Symbol" w:hAnsi="Symbol"/>
      </w:rPr>
    </w:lvl>
    <w:lvl w:ilvl="3" w:tplc="F4060F72">
      <w:start w:val="1"/>
      <w:numFmt w:val="bullet"/>
      <w:lvlText w:val=""/>
      <w:lvlJc w:val="left"/>
      <w:pPr>
        <w:ind w:left="1080" w:hanging="360"/>
      </w:pPr>
      <w:rPr>
        <w:rFonts w:ascii="Symbol" w:hAnsi="Symbol"/>
      </w:rPr>
    </w:lvl>
    <w:lvl w:ilvl="4" w:tplc="02C47AD2">
      <w:start w:val="1"/>
      <w:numFmt w:val="bullet"/>
      <w:lvlText w:val=""/>
      <w:lvlJc w:val="left"/>
      <w:pPr>
        <w:ind w:left="1080" w:hanging="360"/>
      </w:pPr>
      <w:rPr>
        <w:rFonts w:ascii="Symbol" w:hAnsi="Symbol"/>
      </w:rPr>
    </w:lvl>
    <w:lvl w:ilvl="5" w:tplc="40BE1532">
      <w:start w:val="1"/>
      <w:numFmt w:val="bullet"/>
      <w:lvlText w:val=""/>
      <w:lvlJc w:val="left"/>
      <w:pPr>
        <w:ind w:left="1080" w:hanging="360"/>
      </w:pPr>
      <w:rPr>
        <w:rFonts w:ascii="Symbol" w:hAnsi="Symbol"/>
      </w:rPr>
    </w:lvl>
    <w:lvl w:ilvl="6" w:tplc="A41C3AB8">
      <w:start w:val="1"/>
      <w:numFmt w:val="bullet"/>
      <w:lvlText w:val=""/>
      <w:lvlJc w:val="left"/>
      <w:pPr>
        <w:ind w:left="1080" w:hanging="360"/>
      </w:pPr>
      <w:rPr>
        <w:rFonts w:ascii="Symbol" w:hAnsi="Symbol"/>
      </w:rPr>
    </w:lvl>
    <w:lvl w:ilvl="7" w:tplc="1B422556">
      <w:start w:val="1"/>
      <w:numFmt w:val="bullet"/>
      <w:lvlText w:val=""/>
      <w:lvlJc w:val="left"/>
      <w:pPr>
        <w:ind w:left="1080" w:hanging="360"/>
      </w:pPr>
      <w:rPr>
        <w:rFonts w:ascii="Symbol" w:hAnsi="Symbol"/>
      </w:rPr>
    </w:lvl>
    <w:lvl w:ilvl="8" w:tplc="D632E986">
      <w:start w:val="1"/>
      <w:numFmt w:val="bullet"/>
      <w:lvlText w:val=""/>
      <w:lvlJc w:val="left"/>
      <w:pPr>
        <w:ind w:left="1080" w:hanging="360"/>
      </w:pPr>
      <w:rPr>
        <w:rFonts w:ascii="Symbol" w:hAnsi="Symbol"/>
      </w:rPr>
    </w:lvl>
  </w:abstractNum>
  <w:abstractNum w:abstractNumId="12" w15:restartNumberingAfterBreak="0">
    <w:nsid w:val="2FEC3623"/>
    <w:multiLevelType w:val="hybridMultilevel"/>
    <w:tmpl w:val="441E8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207A8A"/>
    <w:multiLevelType w:val="hybridMultilevel"/>
    <w:tmpl w:val="8B2C8D1A"/>
    <w:lvl w:ilvl="0" w:tplc="0C090001">
      <w:start w:val="1"/>
      <w:numFmt w:val="bullet"/>
      <w:lvlText w:val=""/>
      <w:lvlJc w:val="left"/>
      <w:pPr>
        <w:ind w:left="715" w:hanging="360"/>
      </w:pPr>
      <w:rPr>
        <w:rFonts w:ascii="Symbol" w:hAnsi="Symbol" w:hint="default"/>
      </w:rPr>
    </w:lvl>
    <w:lvl w:ilvl="1" w:tplc="0C090003" w:tentative="1">
      <w:start w:val="1"/>
      <w:numFmt w:val="bullet"/>
      <w:lvlText w:val="o"/>
      <w:lvlJc w:val="left"/>
      <w:pPr>
        <w:ind w:left="1435" w:hanging="360"/>
      </w:pPr>
      <w:rPr>
        <w:rFonts w:ascii="Courier New" w:hAnsi="Courier New" w:cs="Courier New" w:hint="default"/>
      </w:rPr>
    </w:lvl>
    <w:lvl w:ilvl="2" w:tplc="0C090005" w:tentative="1">
      <w:start w:val="1"/>
      <w:numFmt w:val="bullet"/>
      <w:lvlText w:val=""/>
      <w:lvlJc w:val="left"/>
      <w:pPr>
        <w:ind w:left="2155" w:hanging="360"/>
      </w:pPr>
      <w:rPr>
        <w:rFonts w:ascii="Wingdings" w:hAnsi="Wingdings" w:hint="default"/>
      </w:rPr>
    </w:lvl>
    <w:lvl w:ilvl="3" w:tplc="0C090001" w:tentative="1">
      <w:start w:val="1"/>
      <w:numFmt w:val="bullet"/>
      <w:lvlText w:val=""/>
      <w:lvlJc w:val="left"/>
      <w:pPr>
        <w:ind w:left="2875" w:hanging="360"/>
      </w:pPr>
      <w:rPr>
        <w:rFonts w:ascii="Symbol" w:hAnsi="Symbol" w:hint="default"/>
      </w:rPr>
    </w:lvl>
    <w:lvl w:ilvl="4" w:tplc="0C090003" w:tentative="1">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14" w15:restartNumberingAfterBreak="0">
    <w:nsid w:val="3BAC6DB5"/>
    <w:multiLevelType w:val="hybridMultilevel"/>
    <w:tmpl w:val="0302E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7D6F47"/>
    <w:multiLevelType w:val="hybridMultilevel"/>
    <w:tmpl w:val="9BFA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A531E"/>
    <w:multiLevelType w:val="hybridMultilevel"/>
    <w:tmpl w:val="D054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8B7E84"/>
    <w:multiLevelType w:val="hybridMultilevel"/>
    <w:tmpl w:val="C77EB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E354DF"/>
    <w:multiLevelType w:val="hybridMultilevel"/>
    <w:tmpl w:val="55CA9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BE0CA3"/>
    <w:multiLevelType w:val="hybridMultilevel"/>
    <w:tmpl w:val="151422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27A61F9"/>
    <w:multiLevelType w:val="hybridMultilevel"/>
    <w:tmpl w:val="BF64F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6868EC"/>
    <w:multiLevelType w:val="multilevel"/>
    <w:tmpl w:val="EEAC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412838"/>
    <w:multiLevelType w:val="hybridMultilevel"/>
    <w:tmpl w:val="38A8D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8B0758"/>
    <w:multiLevelType w:val="hybridMultilevel"/>
    <w:tmpl w:val="E5020084"/>
    <w:lvl w:ilvl="0" w:tplc="0BDA1E3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30EF0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7847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2A80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3226A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00D0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C7E3EC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F2383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989E2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5DB49D2"/>
    <w:multiLevelType w:val="hybridMultilevel"/>
    <w:tmpl w:val="85885CA8"/>
    <w:lvl w:ilvl="0" w:tplc="F21A954E">
      <w:start w:val="2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827FCB"/>
    <w:multiLevelType w:val="multilevel"/>
    <w:tmpl w:val="E038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F3208D"/>
    <w:multiLevelType w:val="multilevel"/>
    <w:tmpl w:val="D942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D7031D"/>
    <w:multiLevelType w:val="hybridMultilevel"/>
    <w:tmpl w:val="52F29D78"/>
    <w:lvl w:ilvl="0" w:tplc="935801C8">
      <w:start w:val="1"/>
      <w:numFmt w:val="bullet"/>
      <w:lvlText w:val=""/>
      <w:lvlJc w:val="left"/>
      <w:pPr>
        <w:ind w:left="720" w:hanging="360"/>
      </w:pPr>
      <w:rPr>
        <w:rFonts w:ascii="Symbol" w:hAnsi="Symbol"/>
      </w:rPr>
    </w:lvl>
    <w:lvl w:ilvl="1" w:tplc="D3586A0C">
      <w:start w:val="1"/>
      <w:numFmt w:val="bullet"/>
      <w:lvlText w:val=""/>
      <w:lvlJc w:val="left"/>
      <w:pPr>
        <w:ind w:left="720" w:hanging="360"/>
      </w:pPr>
      <w:rPr>
        <w:rFonts w:ascii="Symbol" w:hAnsi="Symbol"/>
      </w:rPr>
    </w:lvl>
    <w:lvl w:ilvl="2" w:tplc="EC1C97C8">
      <w:start w:val="1"/>
      <w:numFmt w:val="bullet"/>
      <w:lvlText w:val=""/>
      <w:lvlJc w:val="left"/>
      <w:pPr>
        <w:ind w:left="720" w:hanging="360"/>
      </w:pPr>
      <w:rPr>
        <w:rFonts w:ascii="Symbol" w:hAnsi="Symbol"/>
      </w:rPr>
    </w:lvl>
    <w:lvl w:ilvl="3" w:tplc="554A505A">
      <w:start w:val="1"/>
      <w:numFmt w:val="bullet"/>
      <w:lvlText w:val=""/>
      <w:lvlJc w:val="left"/>
      <w:pPr>
        <w:ind w:left="720" w:hanging="360"/>
      </w:pPr>
      <w:rPr>
        <w:rFonts w:ascii="Symbol" w:hAnsi="Symbol"/>
      </w:rPr>
    </w:lvl>
    <w:lvl w:ilvl="4" w:tplc="E2C8B176">
      <w:start w:val="1"/>
      <w:numFmt w:val="bullet"/>
      <w:lvlText w:val=""/>
      <w:lvlJc w:val="left"/>
      <w:pPr>
        <w:ind w:left="720" w:hanging="360"/>
      </w:pPr>
      <w:rPr>
        <w:rFonts w:ascii="Symbol" w:hAnsi="Symbol"/>
      </w:rPr>
    </w:lvl>
    <w:lvl w:ilvl="5" w:tplc="945C3576">
      <w:start w:val="1"/>
      <w:numFmt w:val="bullet"/>
      <w:lvlText w:val=""/>
      <w:lvlJc w:val="left"/>
      <w:pPr>
        <w:ind w:left="720" w:hanging="360"/>
      </w:pPr>
      <w:rPr>
        <w:rFonts w:ascii="Symbol" w:hAnsi="Symbol"/>
      </w:rPr>
    </w:lvl>
    <w:lvl w:ilvl="6" w:tplc="684EEE18">
      <w:start w:val="1"/>
      <w:numFmt w:val="bullet"/>
      <w:lvlText w:val=""/>
      <w:lvlJc w:val="left"/>
      <w:pPr>
        <w:ind w:left="720" w:hanging="360"/>
      </w:pPr>
      <w:rPr>
        <w:rFonts w:ascii="Symbol" w:hAnsi="Symbol"/>
      </w:rPr>
    </w:lvl>
    <w:lvl w:ilvl="7" w:tplc="B83EA3EA">
      <w:start w:val="1"/>
      <w:numFmt w:val="bullet"/>
      <w:lvlText w:val=""/>
      <w:lvlJc w:val="left"/>
      <w:pPr>
        <w:ind w:left="720" w:hanging="360"/>
      </w:pPr>
      <w:rPr>
        <w:rFonts w:ascii="Symbol" w:hAnsi="Symbol"/>
      </w:rPr>
    </w:lvl>
    <w:lvl w:ilvl="8" w:tplc="F6221F38">
      <w:start w:val="1"/>
      <w:numFmt w:val="bullet"/>
      <w:lvlText w:val=""/>
      <w:lvlJc w:val="left"/>
      <w:pPr>
        <w:ind w:left="720" w:hanging="360"/>
      </w:pPr>
      <w:rPr>
        <w:rFonts w:ascii="Symbol" w:hAnsi="Symbol"/>
      </w:rPr>
    </w:lvl>
  </w:abstractNum>
  <w:abstractNum w:abstractNumId="28" w15:restartNumberingAfterBreak="0">
    <w:nsid w:val="7247617F"/>
    <w:multiLevelType w:val="hybridMultilevel"/>
    <w:tmpl w:val="CDC8FD30"/>
    <w:lvl w:ilvl="0" w:tplc="F21A954E">
      <w:start w:val="25"/>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96705E"/>
    <w:multiLevelType w:val="multilevel"/>
    <w:tmpl w:val="4F38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C24E1E"/>
    <w:multiLevelType w:val="hybridMultilevel"/>
    <w:tmpl w:val="35824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A96C19"/>
    <w:multiLevelType w:val="hybridMultilevel"/>
    <w:tmpl w:val="7FD0ED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AB8426D"/>
    <w:multiLevelType w:val="hybridMultilevel"/>
    <w:tmpl w:val="8A76754C"/>
    <w:lvl w:ilvl="0" w:tplc="46EA0F2C">
      <w:numFmt w:val="bullet"/>
      <w:lvlText w:val=""/>
      <w:lvlJc w:val="left"/>
      <w:pPr>
        <w:ind w:left="644" w:hanging="360"/>
      </w:pPr>
      <w:rPr>
        <w:rFonts w:ascii="Symbol" w:eastAsiaTheme="minorHAnsi" w:hAnsi="Symbol" w:cstheme="minorBidi"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3" w15:restartNumberingAfterBreak="0">
    <w:nsid w:val="7E3D43D5"/>
    <w:multiLevelType w:val="hybridMultilevel"/>
    <w:tmpl w:val="F4FAC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ED14E5"/>
    <w:multiLevelType w:val="hybridMultilevel"/>
    <w:tmpl w:val="A94E9FDE"/>
    <w:lvl w:ilvl="0" w:tplc="207EDB88">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9525810">
    <w:abstractNumId w:val="34"/>
  </w:num>
  <w:num w:numId="2" w16cid:durableId="1790274223">
    <w:abstractNumId w:val="28"/>
  </w:num>
  <w:num w:numId="3" w16cid:durableId="225534381">
    <w:abstractNumId w:val="8"/>
  </w:num>
  <w:num w:numId="4" w16cid:durableId="2021077046">
    <w:abstractNumId w:val="10"/>
  </w:num>
  <w:num w:numId="5" w16cid:durableId="617031830">
    <w:abstractNumId w:val="13"/>
  </w:num>
  <w:num w:numId="6" w16cid:durableId="629634572">
    <w:abstractNumId w:val="23"/>
  </w:num>
  <w:num w:numId="7" w16cid:durableId="1532841843">
    <w:abstractNumId w:val="32"/>
  </w:num>
  <w:num w:numId="8" w16cid:durableId="810562081">
    <w:abstractNumId w:val="19"/>
  </w:num>
  <w:num w:numId="9" w16cid:durableId="2012488751">
    <w:abstractNumId w:val="24"/>
  </w:num>
  <w:num w:numId="10" w16cid:durableId="1088771771">
    <w:abstractNumId w:val="3"/>
  </w:num>
  <w:num w:numId="11" w16cid:durableId="1608656791">
    <w:abstractNumId w:val="2"/>
  </w:num>
  <w:num w:numId="12" w16cid:durableId="1258636924">
    <w:abstractNumId w:val="29"/>
  </w:num>
  <w:num w:numId="13" w16cid:durableId="1566647734">
    <w:abstractNumId w:val="21"/>
  </w:num>
  <w:num w:numId="14" w16cid:durableId="1459032595">
    <w:abstractNumId w:val="25"/>
  </w:num>
  <w:num w:numId="15" w16cid:durableId="499854858">
    <w:abstractNumId w:val="4"/>
  </w:num>
  <w:num w:numId="16" w16cid:durableId="985083143">
    <w:abstractNumId w:val="26"/>
  </w:num>
  <w:num w:numId="17" w16cid:durableId="465514501">
    <w:abstractNumId w:val="9"/>
  </w:num>
  <w:num w:numId="18" w16cid:durableId="129976882">
    <w:abstractNumId w:val="12"/>
  </w:num>
  <w:num w:numId="19" w16cid:durableId="635061809">
    <w:abstractNumId w:val="33"/>
  </w:num>
  <w:num w:numId="20" w16cid:durableId="1187868157">
    <w:abstractNumId w:val="22"/>
  </w:num>
  <w:num w:numId="21" w16cid:durableId="1906211142">
    <w:abstractNumId w:val="16"/>
  </w:num>
  <w:num w:numId="22" w16cid:durableId="1859733092">
    <w:abstractNumId w:val="14"/>
  </w:num>
  <w:num w:numId="23" w16cid:durableId="1981953975">
    <w:abstractNumId w:val="6"/>
  </w:num>
  <w:num w:numId="24" w16cid:durableId="2042824059">
    <w:abstractNumId w:val="31"/>
  </w:num>
  <w:num w:numId="25" w16cid:durableId="1851984814">
    <w:abstractNumId w:val="20"/>
  </w:num>
  <w:num w:numId="26" w16cid:durableId="192764258">
    <w:abstractNumId w:val="5"/>
  </w:num>
  <w:num w:numId="27" w16cid:durableId="458842732">
    <w:abstractNumId w:val="1"/>
  </w:num>
  <w:num w:numId="28" w16cid:durableId="2009093443">
    <w:abstractNumId w:val="15"/>
  </w:num>
  <w:num w:numId="29" w16cid:durableId="1089547280">
    <w:abstractNumId w:val="7"/>
  </w:num>
  <w:num w:numId="30" w16cid:durableId="2091999426">
    <w:abstractNumId w:val="17"/>
  </w:num>
  <w:num w:numId="31" w16cid:durableId="732973490">
    <w:abstractNumId w:val="0"/>
  </w:num>
  <w:num w:numId="32" w16cid:durableId="304089983">
    <w:abstractNumId w:val="18"/>
  </w:num>
  <w:num w:numId="33" w16cid:durableId="1550610745">
    <w:abstractNumId w:val="30"/>
  </w:num>
  <w:num w:numId="34" w16cid:durableId="582489600">
    <w:abstractNumId w:val="11"/>
  </w:num>
  <w:num w:numId="35" w16cid:durableId="1979914441">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_Policy Submissions&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vf5pv2uxrdf0e0ft25ptrv29zexeavedxd&quot;&gt;Self-harm suicide &amp;amp; violence&lt;record-ids&gt;&lt;item&gt;6&lt;/item&gt;&lt;item&gt;8&lt;/item&gt;&lt;item&gt;23&lt;/item&gt;&lt;item&gt;24&lt;/item&gt;&lt;item&gt;29&lt;/item&gt;&lt;item&gt;31&lt;/item&gt;&lt;item&gt;32&lt;/item&gt;&lt;item&gt;33&lt;/item&gt;&lt;item&gt;46&lt;/item&gt;&lt;item&gt;47&lt;/item&gt;&lt;/record-ids&gt;&lt;/item&gt;&lt;/Libraries&gt;"/>
    <w:docVar w:name="EN.UseJSCitationFormat" w:val="False"/>
  </w:docVars>
  <w:rsids>
    <w:rsidRoot w:val="00FA51FD"/>
    <w:rsid w:val="00002044"/>
    <w:rsid w:val="00002483"/>
    <w:rsid w:val="00002DC7"/>
    <w:rsid w:val="00003621"/>
    <w:rsid w:val="00004902"/>
    <w:rsid w:val="000053DB"/>
    <w:rsid w:val="00005ADB"/>
    <w:rsid w:val="00007DC2"/>
    <w:rsid w:val="00012F08"/>
    <w:rsid w:val="00013C4D"/>
    <w:rsid w:val="00023A66"/>
    <w:rsid w:val="00025FBE"/>
    <w:rsid w:val="00027080"/>
    <w:rsid w:val="0002739D"/>
    <w:rsid w:val="00027BD4"/>
    <w:rsid w:val="000322AF"/>
    <w:rsid w:val="00032B10"/>
    <w:rsid w:val="00032F43"/>
    <w:rsid w:val="000340B5"/>
    <w:rsid w:val="000341A7"/>
    <w:rsid w:val="00035454"/>
    <w:rsid w:val="00040ABF"/>
    <w:rsid w:val="00041122"/>
    <w:rsid w:val="000423AC"/>
    <w:rsid w:val="00042EF7"/>
    <w:rsid w:val="000434CE"/>
    <w:rsid w:val="0004685A"/>
    <w:rsid w:val="00046888"/>
    <w:rsid w:val="000470D0"/>
    <w:rsid w:val="00050047"/>
    <w:rsid w:val="00050D33"/>
    <w:rsid w:val="000531E3"/>
    <w:rsid w:val="000534D6"/>
    <w:rsid w:val="00053A15"/>
    <w:rsid w:val="00054F34"/>
    <w:rsid w:val="0005570E"/>
    <w:rsid w:val="00057777"/>
    <w:rsid w:val="000619FB"/>
    <w:rsid w:val="000622FF"/>
    <w:rsid w:val="000623AD"/>
    <w:rsid w:val="000623D1"/>
    <w:rsid w:val="000628A6"/>
    <w:rsid w:val="00063286"/>
    <w:rsid w:val="00064AE2"/>
    <w:rsid w:val="00065EEE"/>
    <w:rsid w:val="0006754B"/>
    <w:rsid w:val="000676E3"/>
    <w:rsid w:val="0007415A"/>
    <w:rsid w:val="00074A2F"/>
    <w:rsid w:val="0007527A"/>
    <w:rsid w:val="00076C5F"/>
    <w:rsid w:val="0007727A"/>
    <w:rsid w:val="00080092"/>
    <w:rsid w:val="00080112"/>
    <w:rsid w:val="000802B1"/>
    <w:rsid w:val="00082140"/>
    <w:rsid w:val="000941B8"/>
    <w:rsid w:val="000942EF"/>
    <w:rsid w:val="000961A3"/>
    <w:rsid w:val="00097F7F"/>
    <w:rsid w:val="000A0F89"/>
    <w:rsid w:val="000A2F1E"/>
    <w:rsid w:val="000B0CAC"/>
    <w:rsid w:val="000B2560"/>
    <w:rsid w:val="000B27B6"/>
    <w:rsid w:val="000B2E5A"/>
    <w:rsid w:val="000B3E52"/>
    <w:rsid w:val="000B5A58"/>
    <w:rsid w:val="000B78EA"/>
    <w:rsid w:val="000C2C51"/>
    <w:rsid w:val="000C403C"/>
    <w:rsid w:val="000C5647"/>
    <w:rsid w:val="000C706B"/>
    <w:rsid w:val="000C74C5"/>
    <w:rsid w:val="000C7979"/>
    <w:rsid w:val="000D150A"/>
    <w:rsid w:val="000D419F"/>
    <w:rsid w:val="000D4A36"/>
    <w:rsid w:val="000E1F00"/>
    <w:rsid w:val="000E31F6"/>
    <w:rsid w:val="000E3AA7"/>
    <w:rsid w:val="000E440B"/>
    <w:rsid w:val="000F156A"/>
    <w:rsid w:val="000F4ECC"/>
    <w:rsid w:val="000F62AE"/>
    <w:rsid w:val="000F741B"/>
    <w:rsid w:val="000F76C5"/>
    <w:rsid w:val="00105010"/>
    <w:rsid w:val="001059A9"/>
    <w:rsid w:val="001116EB"/>
    <w:rsid w:val="0011572F"/>
    <w:rsid w:val="001160B1"/>
    <w:rsid w:val="00124CC3"/>
    <w:rsid w:val="001260FC"/>
    <w:rsid w:val="0013110F"/>
    <w:rsid w:val="0013446C"/>
    <w:rsid w:val="00136494"/>
    <w:rsid w:val="0014073B"/>
    <w:rsid w:val="00143272"/>
    <w:rsid w:val="001441BC"/>
    <w:rsid w:val="00144DD7"/>
    <w:rsid w:val="00150169"/>
    <w:rsid w:val="00151322"/>
    <w:rsid w:val="001518FD"/>
    <w:rsid w:val="001542A5"/>
    <w:rsid w:val="00154C9A"/>
    <w:rsid w:val="00157DBD"/>
    <w:rsid w:val="00161D4C"/>
    <w:rsid w:val="00162ED7"/>
    <w:rsid w:val="00164DDE"/>
    <w:rsid w:val="001655F5"/>
    <w:rsid w:val="00170576"/>
    <w:rsid w:val="00171BE4"/>
    <w:rsid w:val="00172645"/>
    <w:rsid w:val="00172948"/>
    <w:rsid w:val="00172B77"/>
    <w:rsid w:val="00173471"/>
    <w:rsid w:val="0018006A"/>
    <w:rsid w:val="00180E0D"/>
    <w:rsid w:val="00180E80"/>
    <w:rsid w:val="00183055"/>
    <w:rsid w:val="00183235"/>
    <w:rsid w:val="00183910"/>
    <w:rsid w:val="00192D41"/>
    <w:rsid w:val="00194A84"/>
    <w:rsid w:val="0019599A"/>
    <w:rsid w:val="0019707D"/>
    <w:rsid w:val="001979CA"/>
    <w:rsid w:val="001A212C"/>
    <w:rsid w:val="001A3062"/>
    <w:rsid w:val="001A3383"/>
    <w:rsid w:val="001A3724"/>
    <w:rsid w:val="001A58EB"/>
    <w:rsid w:val="001A73CB"/>
    <w:rsid w:val="001A7C74"/>
    <w:rsid w:val="001A7CF3"/>
    <w:rsid w:val="001B22BA"/>
    <w:rsid w:val="001B2552"/>
    <w:rsid w:val="001B47E7"/>
    <w:rsid w:val="001B658F"/>
    <w:rsid w:val="001C03BE"/>
    <w:rsid w:val="001C11C1"/>
    <w:rsid w:val="001C2479"/>
    <w:rsid w:val="001C44A8"/>
    <w:rsid w:val="001C7777"/>
    <w:rsid w:val="001C79F6"/>
    <w:rsid w:val="001C7BE9"/>
    <w:rsid w:val="001D1599"/>
    <w:rsid w:val="001D20CE"/>
    <w:rsid w:val="001D2CB8"/>
    <w:rsid w:val="001D3A94"/>
    <w:rsid w:val="001D7833"/>
    <w:rsid w:val="001D7A4E"/>
    <w:rsid w:val="001E0722"/>
    <w:rsid w:val="001E1430"/>
    <w:rsid w:val="001E204F"/>
    <w:rsid w:val="001E417F"/>
    <w:rsid w:val="001E67A7"/>
    <w:rsid w:val="001E72DC"/>
    <w:rsid w:val="001E72DE"/>
    <w:rsid w:val="001F075E"/>
    <w:rsid w:val="001F50F7"/>
    <w:rsid w:val="001F635C"/>
    <w:rsid w:val="001F6E08"/>
    <w:rsid w:val="00200C90"/>
    <w:rsid w:val="002015BD"/>
    <w:rsid w:val="0020279A"/>
    <w:rsid w:val="00205EBC"/>
    <w:rsid w:val="00211D0F"/>
    <w:rsid w:val="00215F38"/>
    <w:rsid w:val="0022136B"/>
    <w:rsid w:val="0022180E"/>
    <w:rsid w:val="00221FB3"/>
    <w:rsid w:val="0022400C"/>
    <w:rsid w:val="002255A5"/>
    <w:rsid w:val="00225840"/>
    <w:rsid w:val="00225B2A"/>
    <w:rsid w:val="0022681E"/>
    <w:rsid w:val="0022705A"/>
    <w:rsid w:val="00230744"/>
    <w:rsid w:val="0023179A"/>
    <w:rsid w:val="00233B6C"/>
    <w:rsid w:val="00234A87"/>
    <w:rsid w:val="00236908"/>
    <w:rsid w:val="00237C4C"/>
    <w:rsid w:val="0024282E"/>
    <w:rsid w:val="00243BCC"/>
    <w:rsid w:val="00244BFE"/>
    <w:rsid w:val="0024677D"/>
    <w:rsid w:val="00251444"/>
    <w:rsid w:val="002525F6"/>
    <w:rsid w:val="002533DB"/>
    <w:rsid w:val="00253AAF"/>
    <w:rsid w:val="00253ACA"/>
    <w:rsid w:val="002575F8"/>
    <w:rsid w:val="00257B10"/>
    <w:rsid w:val="00257F19"/>
    <w:rsid w:val="002610D8"/>
    <w:rsid w:val="002630EF"/>
    <w:rsid w:val="002643F3"/>
    <w:rsid w:val="00265D73"/>
    <w:rsid w:val="0027135A"/>
    <w:rsid w:val="0027343C"/>
    <w:rsid w:val="00274052"/>
    <w:rsid w:val="0027432C"/>
    <w:rsid w:val="0027631F"/>
    <w:rsid w:val="00276652"/>
    <w:rsid w:val="00277A83"/>
    <w:rsid w:val="002809AF"/>
    <w:rsid w:val="00281167"/>
    <w:rsid w:val="00283626"/>
    <w:rsid w:val="00286284"/>
    <w:rsid w:val="00290619"/>
    <w:rsid w:val="00291C6B"/>
    <w:rsid w:val="002924C2"/>
    <w:rsid w:val="00292605"/>
    <w:rsid w:val="00294B69"/>
    <w:rsid w:val="00296EB3"/>
    <w:rsid w:val="002A2CCA"/>
    <w:rsid w:val="002A3770"/>
    <w:rsid w:val="002A533C"/>
    <w:rsid w:val="002A67E4"/>
    <w:rsid w:val="002B267E"/>
    <w:rsid w:val="002B3352"/>
    <w:rsid w:val="002B37CF"/>
    <w:rsid w:val="002B4047"/>
    <w:rsid w:val="002B43E1"/>
    <w:rsid w:val="002B57F8"/>
    <w:rsid w:val="002B79BD"/>
    <w:rsid w:val="002C10A8"/>
    <w:rsid w:val="002C2786"/>
    <w:rsid w:val="002C78A9"/>
    <w:rsid w:val="002C78C8"/>
    <w:rsid w:val="002D2FC7"/>
    <w:rsid w:val="002D40C9"/>
    <w:rsid w:val="002D64CC"/>
    <w:rsid w:val="002D72AD"/>
    <w:rsid w:val="002E010E"/>
    <w:rsid w:val="002E0C58"/>
    <w:rsid w:val="002E1195"/>
    <w:rsid w:val="002E15F1"/>
    <w:rsid w:val="002E1CB4"/>
    <w:rsid w:val="002E3CB0"/>
    <w:rsid w:val="002E78B5"/>
    <w:rsid w:val="002F1115"/>
    <w:rsid w:val="002F131D"/>
    <w:rsid w:val="002F15D3"/>
    <w:rsid w:val="002F61B3"/>
    <w:rsid w:val="002F7149"/>
    <w:rsid w:val="003008FA"/>
    <w:rsid w:val="003017A2"/>
    <w:rsid w:val="003030D4"/>
    <w:rsid w:val="003046DA"/>
    <w:rsid w:val="00304719"/>
    <w:rsid w:val="00304E85"/>
    <w:rsid w:val="00305B5D"/>
    <w:rsid w:val="003066A0"/>
    <w:rsid w:val="0030671F"/>
    <w:rsid w:val="00307898"/>
    <w:rsid w:val="00310685"/>
    <w:rsid w:val="003142F5"/>
    <w:rsid w:val="00315483"/>
    <w:rsid w:val="00316F0C"/>
    <w:rsid w:val="00321D10"/>
    <w:rsid w:val="0032326B"/>
    <w:rsid w:val="003245EC"/>
    <w:rsid w:val="0032483F"/>
    <w:rsid w:val="003248CB"/>
    <w:rsid w:val="003264C0"/>
    <w:rsid w:val="00330047"/>
    <w:rsid w:val="0033236C"/>
    <w:rsid w:val="003330A9"/>
    <w:rsid w:val="0034020C"/>
    <w:rsid w:val="00344EC2"/>
    <w:rsid w:val="00345190"/>
    <w:rsid w:val="00346783"/>
    <w:rsid w:val="00346DA9"/>
    <w:rsid w:val="003517CF"/>
    <w:rsid w:val="0035262B"/>
    <w:rsid w:val="00352855"/>
    <w:rsid w:val="003543A1"/>
    <w:rsid w:val="003543C4"/>
    <w:rsid w:val="003611A2"/>
    <w:rsid w:val="00362456"/>
    <w:rsid w:val="0036354C"/>
    <w:rsid w:val="00364EC1"/>
    <w:rsid w:val="003653E7"/>
    <w:rsid w:val="003661C9"/>
    <w:rsid w:val="003679D5"/>
    <w:rsid w:val="00372728"/>
    <w:rsid w:val="0037363D"/>
    <w:rsid w:val="00375794"/>
    <w:rsid w:val="00377A56"/>
    <w:rsid w:val="00377AE9"/>
    <w:rsid w:val="00377E78"/>
    <w:rsid w:val="00381562"/>
    <w:rsid w:val="0038251A"/>
    <w:rsid w:val="00384584"/>
    <w:rsid w:val="00385324"/>
    <w:rsid w:val="00393415"/>
    <w:rsid w:val="00396527"/>
    <w:rsid w:val="003A046D"/>
    <w:rsid w:val="003A0C27"/>
    <w:rsid w:val="003A1F26"/>
    <w:rsid w:val="003A6551"/>
    <w:rsid w:val="003A7288"/>
    <w:rsid w:val="003B306F"/>
    <w:rsid w:val="003B404C"/>
    <w:rsid w:val="003B4B35"/>
    <w:rsid w:val="003B4DE6"/>
    <w:rsid w:val="003C4388"/>
    <w:rsid w:val="003C6487"/>
    <w:rsid w:val="003C6CAD"/>
    <w:rsid w:val="003C6D34"/>
    <w:rsid w:val="003C72A4"/>
    <w:rsid w:val="003C7CCA"/>
    <w:rsid w:val="003C7F47"/>
    <w:rsid w:val="003D0023"/>
    <w:rsid w:val="003D06D8"/>
    <w:rsid w:val="003D1A36"/>
    <w:rsid w:val="003D1E54"/>
    <w:rsid w:val="003D2233"/>
    <w:rsid w:val="003D51CA"/>
    <w:rsid w:val="003D56CF"/>
    <w:rsid w:val="003D5E70"/>
    <w:rsid w:val="003D6ADC"/>
    <w:rsid w:val="003E2A19"/>
    <w:rsid w:val="003E3E0B"/>
    <w:rsid w:val="003E57AB"/>
    <w:rsid w:val="003E5E14"/>
    <w:rsid w:val="003E5F62"/>
    <w:rsid w:val="003E6578"/>
    <w:rsid w:val="003E690F"/>
    <w:rsid w:val="003E74A5"/>
    <w:rsid w:val="003F19A0"/>
    <w:rsid w:val="003F58C5"/>
    <w:rsid w:val="003F6627"/>
    <w:rsid w:val="003F7D67"/>
    <w:rsid w:val="0040086A"/>
    <w:rsid w:val="00402A08"/>
    <w:rsid w:val="00406016"/>
    <w:rsid w:val="004061DD"/>
    <w:rsid w:val="004074D6"/>
    <w:rsid w:val="004117AB"/>
    <w:rsid w:val="0041357C"/>
    <w:rsid w:val="00414982"/>
    <w:rsid w:val="004167AE"/>
    <w:rsid w:val="004169C2"/>
    <w:rsid w:val="00416C87"/>
    <w:rsid w:val="00422027"/>
    <w:rsid w:val="00425F5A"/>
    <w:rsid w:val="00431F82"/>
    <w:rsid w:val="00433962"/>
    <w:rsid w:val="00434BDF"/>
    <w:rsid w:val="00441515"/>
    <w:rsid w:val="00442123"/>
    <w:rsid w:val="00442FB8"/>
    <w:rsid w:val="00446AE9"/>
    <w:rsid w:val="00450DA2"/>
    <w:rsid w:val="00453187"/>
    <w:rsid w:val="00453B4A"/>
    <w:rsid w:val="00455E92"/>
    <w:rsid w:val="00457D8B"/>
    <w:rsid w:val="00460F1E"/>
    <w:rsid w:val="004624E2"/>
    <w:rsid w:val="00462688"/>
    <w:rsid w:val="00462C47"/>
    <w:rsid w:val="00463B28"/>
    <w:rsid w:val="0046411E"/>
    <w:rsid w:val="00464C41"/>
    <w:rsid w:val="00467F3C"/>
    <w:rsid w:val="00471018"/>
    <w:rsid w:val="004736ED"/>
    <w:rsid w:val="00474138"/>
    <w:rsid w:val="00476AE7"/>
    <w:rsid w:val="00477521"/>
    <w:rsid w:val="0048086C"/>
    <w:rsid w:val="004824EA"/>
    <w:rsid w:val="00483818"/>
    <w:rsid w:val="00483A78"/>
    <w:rsid w:val="004845AF"/>
    <w:rsid w:val="0048502F"/>
    <w:rsid w:val="00491396"/>
    <w:rsid w:val="004922D6"/>
    <w:rsid w:val="00495E7A"/>
    <w:rsid w:val="004961DE"/>
    <w:rsid w:val="0049643E"/>
    <w:rsid w:val="004A0B58"/>
    <w:rsid w:val="004A50EF"/>
    <w:rsid w:val="004A6771"/>
    <w:rsid w:val="004A78F9"/>
    <w:rsid w:val="004B235F"/>
    <w:rsid w:val="004B3307"/>
    <w:rsid w:val="004B70D4"/>
    <w:rsid w:val="004B727D"/>
    <w:rsid w:val="004C010E"/>
    <w:rsid w:val="004C08D3"/>
    <w:rsid w:val="004C1A77"/>
    <w:rsid w:val="004C1FD0"/>
    <w:rsid w:val="004C1FFD"/>
    <w:rsid w:val="004C2F41"/>
    <w:rsid w:val="004C3DAE"/>
    <w:rsid w:val="004C3DC9"/>
    <w:rsid w:val="004C4363"/>
    <w:rsid w:val="004C4EC3"/>
    <w:rsid w:val="004C530A"/>
    <w:rsid w:val="004C6354"/>
    <w:rsid w:val="004C6BA8"/>
    <w:rsid w:val="004D5F9B"/>
    <w:rsid w:val="004D6330"/>
    <w:rsid w:val="004E3F34"/>
    <w:rsid w:val="004E43A1"/>
    <w:rsid w:val="004E4B2A"/>
    <w:rsid w:val="004E54F1"/>
    <w:rsid w:val="004E7530"/>
    <w:rsid w:val="004E7B54"/>
    <w:rsid w:val="004F1799"/>
    <w:rsid w:val="004F62B4"/>
    <w:rsid w:val="00500691"/>
    <w:rsid w:val="005017D0"/>
    <w:rsid w:val="00501E87"/>
    <w:rsid w:val="0050576E"/>
    <w:rsid w:val="00507AB3"/>
    <w:rsid w:val="00510E0B"/>
    <w:rsid w:val="0051225B"/>
    <w:rsid w:val="00513FA9"/>
    <w:rsid w:val="00515996"/>
    <w:rsid w:val="00517B1C"/>
    <w:rsid w:val="00520C23"/>
    <w:rsid w:val="0052430C"/>
    <w:rsid w:val="00524AA3"/>
    <w:rsid w:val="0053081A"/>
    <w:rsid w:val="00531C89"/>
    <w:rsid w:val="0053209E"/>
    <w:rsid w:val="00532582"/>
    <w:rsid w:val="00533681"/>
    <w:rsid w:val="00533B1C"/>
    <w:rsid w:val="005343EB"/>
    <w:rsid w:val="005414F1"/>
    <w:rsid w:val="005417FD"/>
    <w:rsid w:val="00544EA9"/>
    <w:rsid w:val="005462F4"/>
    <w:rsid w:val="00547E7E"/>
    <w:rsid w:val="00552984"/>
    <w:rsid w:val="00552B3B"/>
    <w:rsid w:val="00553E78"/>
    <w:rsid w:val="00554A4D"/>
    <w:rsid w:val="005601EE"/>
    <w:rsid w:val="005611C1"/>
    <w:rsid w:val="00566088"/>
    <w:rsid w:val="005664D7"/>
    <w:rsid w:val="005711B0"/>
    <w:rsid w:val="00571F63"/>
    <w:rsid w:val="00573851"/>
    <w:rsid w:val="00573ABF"/>
    <w:rsid w:val="00573FD9"/>
    <w:rsid w:val="00576790"/>
    <w:rsid w:val="00576FBD"/>
    <w:rsid w:val="00580D8F"/>
    <w:rsid w:val="0058659B"/>
    <w:rsid w:val="00586605"/>
    <w:rsid w:val="0058719A"/>
    <w:rsid w:val="005956B7"/>
    <w:rsid w:val="005961DF"/>
    <w:rsid w:val="005A26C6"/>
    <w:rsid w:val="005A4A5F"/>
    <w:rsid w:val="005A4CAD"/>
    <w:rsid w:val="005A4F2C"/>
    <w:rsid w:val="005A70B2"/>
    <w:rsid w:val="005A7501"/>
    <w:rsid w:val="005A798B"/>
    <w:rsid w:val="005B7C1E"/>
    <w:rsid w:val="005C090C"/>
    <w:rsid w:val="005C17F9"/>
    <w:rsid w:val="005C26EF"/>
    <w:rsid w:val="005C5038"/>
    <w:rsid w:val="005C66EC"/>
    <w:rsid w:val="005C7E1E"/>
    <w:rsid w:val="005D0E66"/>
    <w:rsid w:val="005D1B13"/>
    <w:rsid w:val="005D7644"/>
    <w:rsid w:val="005E2FFC"/>
    <w:rsid w:val="005E4687"/>
    <w:rsid w:val="005E4AB3"/>
    <w:rsid w:val="005E6084"/>
    <w:rsid w:val="005E7152"/>
    <w:rsid w:val="005F048C"/>
    <w:rsid w:val="005F1A19"/>
    <w:rsid w:val="005F1CCD"/>
    <w:rsid w:val="005F78AD"/>
    <w:rsid w:val="0060139A"/>
    <w:rsid w:val="0060273D"/>
    <w:rsid w:val="00606C21"/>
    <w:rsid w:val="00611FF3"/>
    <w:rsid w:val="00616F34"/>
    <w:rsid w:val="0061755B"/>
    <w:rsid w:val="00617F9B"/>
    <w:rsid w:val="00620F8B"/>
    <w:rsid w:val="00620FAB"/>
    <w:rsid w:val="0062119D"/>
    <w:rsid w:val="00624AEE"/>
    <w:rsid w:val="00625666"/>
    <w:rsid w:val="006260AD"/>
    <w:rsid w:val="00627DDE"/>
    <w:rsid w:val="00627E4F"/>
    <w:rsid w:val="0063155A"/>
    <w:rsid w:val="006320B1"/>
    <w:rsid w:val="00635675"/>
    <w:rsid w:val="00636E07"/>
    <w:rsid w:val="00637592"/>
    <w:rsid w:val="00640F6A"/>
    <w:rsid w:val="00641544"/>
    <w:rsid w:val="0064332D"/>
    <w:rsid w:val="00654B2C"/>
    <w:rsid w:val="006618A7"/>
    <w:rsid w:val="00663E57"/>
    <w:rsid w:val="006665A9"/>
    <w:rsid w:val="0067068C"/>
    <w:rsid w:val="00673D2C"/>
    <w:rsid w:val="00673E27"/>
    <w:rsid w:val="00674335"/>
    <w:rsid w:val="0067692D"/>
    <w:rsid w:val="00680650"/>
    <w:rsid w:val="00683858"/>
    <w:rsid w:val="0068639A"/>
    <w:rsid w:val="00686630"/>
    <w:rsid w:val="00687A3D"/>
    <w:rsid w:val="0069029E"/>
    <w:rsid w:val="00690518"/>
    <w:rsid w:val="00691AED"/>
    <w:rsid w:val="00693101"/>
    <w:rsid w:val="006939DF"/>
    <w:rsid w:val="00695B56"/>
    <w:rsid w:val="006961ED"/>
    <w:rsid w:val="00697DAA"/>
    <w:rsid w:val="006A3C26"/>
    <w:rsid w:val="006A5D7F"/>
    <w:rsid w:val="006A601F"/>
    <w:rsid w:val="006B0C06"/>
    <w:rsid w:val="006B16C8"/>
    <w:rsid w:val="006B3D80"/>
    <w:rsid w:val="006B5236"/>
    <w:rsid w:val="006B793B"/>
    <w:rsid w:val="006C08ED"/>
    <w:rsid w:val="006C3558"/>
    <w:rsid w:val="006C43EF"/>
    <w:rsid w:val="006C64A4"/>
    <w:rsid w:val="006C64C4"/>
    <w:rsid w:val="006C67E9"/>
    <w:rsid w:val="006C7BC5"/>
    <w:rsid w:val="006D0262"/>
    <w:rsid w:val="006D7940"/>
    <w:rsid w:val="006D7A65"/>
    <w:rsid w:val="006E04B6"/>
    <w:rsid w:val="006E122C"/>
    <w:rsid w:val="006E4C2B"/>
    <w:rsid w:val="006E5F6A"/>
    <w:rsid w:val="006F424B"/>
    <w:rsid w:val="006F4A66"/>
    <w:rsid w:val="006F5099"/>
    <w:rsid w:val="006F520F"/>
    <w:rsid w:val="006F6E17"/>
    <w:rsid w:val="0070138F"/>
    <w:rsid w:val="0070211E"/>
    <w:rsid w:val="00705241"/>
    <w:rsid w:val="00705EF6"/>
    <w:rsid w:val="007066EF"/>
    <w:rsid w:val="007117A0"/>
    <w:rsid w:val="00711F23"/>
    <w:rsid w:val="007120D7"/>
    <w:rsid w:val="007124EC"/>
    <w:rsid w:val="0071323A"/>
    <w:rsid w:val="0071390F"/>
    <w:rsid w:val="007142D2"/>
    <w:rsid w:val="00715027"/>
    <w:rsid w:val="00715DA8"/>
    <w:rsid w:val="00716018"/>
    <w:rsid w:val="00717F06"/>
    <w:rsid w:val="00721124"/>
    <w:rsid w:val="00721E00"/>
    <w:rsid w:val="00723D85"/>
    <w:rsid w:val="00725D96"/>
    <w:rsid w:val="00727844"/>
    <w:rsid w:val="0073166E"/>
    <w:rsid w:val="00731AB9"/>
    <w:rsid w:val="00733BEA"/>
    <w:rsid w:val="00735E52"/>
    <w:rsid w:val="00736DA5"/>
    <w:rsid w:val="00737E6C"/>
    <w:rsid w:val="007411AD"/>
    <w:rsid w:val="007424F1"/>
    <w:rsid w:val="00742F6E"/>
    <w:rsid w:val="007461DE"/>
    <w:rsid w:val="00746CEB"/>
    <w:rsid w:val="007500F2"/>
    <w:rsid w:val="0075097A"/>
    <w:rsid w:val="00751CA1"/>
    <w:rsid w:val="00754B89"/>
    <w:rsid w:val="00756BC3"/>
    <w:rsid w:val="007608C4"/>
    <w:rsid w:val="00760D87"/>
    <w:rsid w:val="0076112F"/>
    <w:rsid w:val="00761957"/>
    <w:rsid w:val="00762574"/>
    <w:rsid w:val="0076263E"/>
    <w:rsid w:val="007647E1"/>
    <w:rsid w:val="00772D7E"/>
    <w:rsid w:val="00774401"/>
    <w:rsid w:val="0077593D"/>
    <w:rsid w:val="00780E63"/>
    <w:rsid w:val="00785DF1"/>
    <w:rsid w:val="0078750F"/>
    <w:rsid w:val="00787DB3"/>
    <w:rsid w:val="00793068"/>
    <w:rsid w:val="00793ED9"/>
    <w:rsid w:val="0079630B"/>
    <w:rsid w:val="007969F2"/>
    <w:rsid w:val="007A053C"/>
    <w:rsid w:val="007A1BB0"/>
    <w:rsid w:val="007A2E77"/>
    <w:rsid w:val="007A31E8"/>
    <w:rsid w:val="007A3490"/>
    <w:rsid w:val="007A476D"/>
    <w:rsid w:val="007A7171"/>
    <w:rsid w:val="007B0867"/>
    <w:rsid w:val="007B0C51"/>
    <w:rsid w:val="007B1283"/>
    <w:rsid w:val="007B1B30"/>
    <w:rsid w:val="007B2F36"/>
    <w:rsid w:val="007B54DD"/>
    <w:rsid w:val="007B6F30"/>
    <w:rsid w:val="007C12F1"/>
    <w:rsid w:val="007C1A8D"/>
    <w:rsid w:val="007C1E78"/>
    <w:rsid w:val="007C274F"/>
    <w:rsid w:val="007C4A2C"/>
    <w:rsid w:val="007C52A2"/>
    <w:rsid w:val="007C536D"/>
    <w:rsid w:val="007C5533"/>
    <w:rsid w:val="007C7E29"/>
    <w:rsid w:val="007D0084"/>
    <w:rsid w:val="007D1A21"/>
    <w:rsid w:val="007D275D"/>
    <w:rsid w:val="007E31A9"/>
    <w:rsid w:val="007E4501"/>
    <w:rsid w:val="007F1D3D"/>
    <w:rsid w:val="007F2313"/>
    <w:rsid w:val="00800E30"/>
    <w:rsid w:val="00800F30"/>
    <w:rsid w:val="00805CB3"/>
    <w:rsid w:val="00811FC7"/>
    <w:rsid w:val="008123E6"/>
    <w:rsid w:val="00812CCC"/>
    <w:rsid w:val="00812DED"/>
    <w:rsid w:val="00815899"/>
    <w:rsid w:val="00820039"/>
    <w:rsid w:val="00823B05"/>
    <w:rsid w:val="0082403E"/>
    <w:rsid w:val="00825FD0"/>
    <w:rsid w:val="008262A3"/>
    <w:rsid w:val="008275EE"/>
    <w:rsid w:val="008312AE"/>
    <w:rsid w:val="00837436"/>
    <w:rsid w:val="0084201E"/>
    <w:rsid w:val="00843720"/>
    <w:rsid w:val="00843DD0"/>
    <w:rsid w:val="00844D52"/>
    <w:rsid w:val="0084716B"/>
    <w:rsid w:val="00853207"/>
    <w:rsid w:val="00854B49"/>
    <w:rsid w:val="00857C06"/>
    <w:rsid w:val="00860142"/>
    <w:rsid w:val="008611DE"/>
    <w:rsid w:val="008621D5"/>
    <w:rsid w:val="00864F15"/>
    <w:rsid w:val="00871125"/>
    <w:rsid w:val="00871BDA"/>
    <w:rsid w:val="00872870"/>
    <w:rsid w:val="0087571C"/>
    <w:rsid w:val="00876E35"/>
    <w:rsid w:val="008808FD"/>
    <w:rsid w:val="00883E13"/>
    <w:rsid w:val="00885417"/>
    <w:rsid w:val="00891BAD"/>
    <w:rsid w:val="00894BA6"/>
    <w:rsid w:val="008958C6"/>
    <w:rsid w:val="00895970"/>
    <w:rsid w:val="00895CE2"/>
    <w:rsid w:val="008963FA"/>
    <w:rsid w:val="008A0412"/>
    <w:rsid w:val="008A08AA"/>
    <w:rsid w:val="008A3BE6"/>
    <w:rsid w:val="008A3DC8"/>
    <w:rsid w:val="008A62D2"/>
    <w:rsid w:val="008A71CB"/>
    <w:rsid w:val="008A738A"/>
    <w:rsid w:val="008B0816"/>
    <w:rsid w:val="008B214A"/>
    <w:rsid w:val="008B40F0"/>
    <w:rsid w:val="008B52CC"/>
    <w:rsid w:val="008B7071"/>
    <w:rsid w:val="008B7F00"/>
    <w:rsid w:val="008C26D5"/>
    <w:rsid w:val="008C2866"/>
    <w:rsid w:val="008C4ECB"/>
    <w:rsid w:val="008C62BC"/>
    <w:rsid w:val="008D186A"/>
    <w:rsid w:val="008D2705"/>
    <w:rsid w:val="008D288A"/>
    <w:rsid w:val="008D42E1"/>
    <w:rsid w:val="008D4BB1"/>
    <w:rsid w:val="008E4095"/>
    <w:rsid w:val="008E4F74"/>
    <w:rsid w:val="008E5695"/>
    <w:rsid w:val="008E6419"/>
    <w:rsid w:val="008E69C3"/>
    <w:rsid w:val="008E6FEB"/>
    <w:rsid w:val="008E7D6E"/>
    <w:rsid w:val="008F0BBC"/>
    <w:rsid w:val="008F0F06"/>
    <w:rsid w:val="008F21D4"/>
    <w:rsid w:val="008F52EE"/>
    <w:rsid w:val="008F5856"/>
    <w:rsid w:val="008F6F43"/>
    <w:rsid w:val="008F7B67"/>
    <w:rsid w:val="008F7F21"/>
    <w:rsid w:val="008F7FAF"/>
    <w:rsid w:val="009017D3"/>
    <w:rsid w:val="00901D30"/>
    <w:rsid w:val="009055CA"/>
    <w:rsid w:val="00905A11"/>
    <w:rsid w:val="00907485"/>
    <w:rsid w:val="009129AF"/>
    <w:rsid w:val="00922107"/>
    <w:rsid w:val="00924C92"/>
    <w:rsid w:val="00925028"/>
    <w:rsid w:val="009309E6"/>
    <w:rsid w:val="00930E70"/>
    <w:rsid w:val="009325CC"/>
    <w:rsid w:val="00932FCF"/>
    <w:rsid w:val="00933DC1"/>
    <w:rsid w:val="00936F32"/>
    <w:rsid w:val="00937046"/>
    <w:rsid w:val="009414B2"/>
    <w:rsid w:val="009416DE"/>
    <w:rsid w:val="00942A0C"/>
    <w:rsid w:val="00943F05"/>
    <w:rsid w:val="00957B2E"/>
    <w:rsid w:val="009634E5"/>
    <w:rsid w:val="00963E5C"/>
    <w:rsid w:val="00967A51"/>
    <w:rsid w:val="009703BF"/>
    <w:rsid w:val="00977F43"/>
    <w:rsid w:val="00980F47"/>
    <w:rsid w:val="00981314"/>
    <w:rsid w:val="009817FD"/>
    <w:rsid w:val="009854B3"/>
    <w:rsid w:val="00985E39"/>
    <w:rsid w:val="00993A0B"/>
    <w:rsid w:val="0099776A"/>
    <w:rsid w:val="009A08BA"/>
    <w:rsid w:val="009A0CE1"/>
    <w:rsid w:val="009A10CE"/>
    <w:rsid w:val="009A2105"/>
    <w:rsid w:val="009A6053"/>
    <w:rsid w:val="009A6763"/>
    <w:rsid w:val="009B0936"/>
    <w:rsid w:val="009B17F9"/>
    <w:rsid w:val="009B2429"/>
    <w:rsid w:val="009B4DC0"/>
    <w:rsid w:val="009B4FE2"/>
    <w:rsid w:val="009B517C"/>
    <w:rsid w:val="009C1230"/>
    <w:rsid w:val="009C3006"/>
    <w:rsid w:val="009C5171"/>
    <w:rsid w:val="009C5247"/>
    <w:rsid w:val="009C55CD"/>
    <w:rsid w:val="009C5C55"/>
    <w:rsid w:val="009C607E"/>
    <w:rsid w:val="009C7BE6"/>
    <w:rsid w:val="009D0750"/>
    <w:rsid w:val="009D1E17"/>
    <w:rsid w:val="009D2916"/>
    <w:rsid w:val="009D2A50"/>
    <w:rsid w:val="009D54B4"/>
    <w:rsid w:val="009D7394"/>
    <w:rsid w:val="009E0FC1"/>
    <w:rsid w:val="009F1040"/>
    <w:rsid w:val="009F1345"/>
    <w:rsid w:val="009F23C9"/>
    <w:rsid w:val="009F3A22"/>
    <w:rsid w:val="00A00717"/>
    <w:rsid w:val="00A01E8F"/>
    <w:rsid w:val="00A06AC7"/>
    <w:rsid w:val="00A06F90"/>
    <w:rsid w:val="00A078A3"/>
    <w:rsid w:val="00A10766"/>
    <w:rsid w:val="00A10EDD"/>
    <w:rsid w:val="00A13980"/>
    <w:rsid w:val="00A13DD9"/>
    <w:rsid w:val="00A14FFB"/>
    <w:rsid w:val="00A200C0"/>
    <w:rsid w:val="00A22BEB"/>
    <w:rsid w:val="00A23717"/>
    <w:rsid w:val="00A26CA8"/>
    <w:rsid w:val="00A26DC7"/>
    <w:rsid w:val="00A30459"/>
    <w:rsid w:val="00A308FC"/>
    <w:rsid w:val="00A311AB"/>
    <w:rsid w:val="00A31828"/>
    <w:rsid w:val="00A40A1C"/>
    <w:rsid w:val="00A41209"/>
    <w:rsid w:val="00A4142B"/>
    <w:rsid w:val="00A42257"/>
    <w:rsid w:val="00A42E94"/>
    <w:rsid w:val="00A43B58"/>
    <w:rsid w:val="00A44C6B"/>
    <w:rsid w:val="00A47DD5"/>
    <w:rsid w:val="00A5293E"/>
    <w:rsid w:val="00A560EB"/>
    <w:rsid w:val="00A57D68"/>
    <w:rsid w:val="00A629E5"/>
    <w:rsid w:val="00A63A98"/>
    <w:rsid w:val="00A64F0D"/>
    <w:rsid w:val="00A659AF"/>
    <w:rsid w:val="00A65CEF"/>
    <w:rsid w:val="00A6702D"/>
    <w:rsid w:val="00A7037B"/>
    <w:rsid w:val="00A70F1F"/>
    <w:rsid w:val="00A76921"/>
    <w:rsid w:val="00A771E2"/>
    <w:rsid w:val="00A77A81"/>
    <w:rsid w:val="00A811FD"/>
    <w:rsid w:val="00A82CEA"/>
    <w:rsid w:val="00A82FB5"/>
    <w:rsid w:val="00A84429"/>
    <w:rsid w:val="00A9125D"/>
    <w:rsid w:val="00A92433"/>
    <w:rsid w:val="00A93992"/>
    <w:rsid w:val="00A94DB0"/>
    <w:rsid w:val="00A9566B"/>
    <w:rsid w:val="00AA0A89"/>
    <w:rsid w:val="00AA1A01"/>
    <w:rsid w:val="00AA585A"/>
    <w:rsid w:val="00AA724E"/>
    <w:rsid w:val="00AB0D7A"/>
    <w:rsid w:val="00AB111D"/>
    <w:rsid w:val="00AB143C"/>
    <w:rsid w:val="00AB438D"/>
    <w:rsid w:val="00AB6056"/>
    <w:rsid w:val="00AB7B4C"/>
    <w:rsid w:val="00AB7D69"/>
    <w:rsid w:val="00AC0C97"/>
    <w:rsid w:val="00AC60BF"/>
    <w:rsid w:val="00AC7339"/>
    <w:rsid w:val="00AC795F"/>
    <w:rsid w:val="00AD07FA"/>
    <w:rsid w:val="00AD118B"/>
    <w:rsid w:val="00AD1A73"/>
    <w:rsid w:val="00AD4F62"/>
    <w:rsid w:val="00AD5B76"/>
    <w:rsid w:val="00AD5EA5"/>
    <w:rsid w:val="00AD6504"/>
    <w:rsid w:val="00AE1E6E"/>
    <w:rsid w:val="00AE3CB4"/>
    <w:rsid w:val="00AE3D4F"/>
    <w:rsid w:val="00AE7836"/>
    <w:rsid w:val="00AE7DB9"/>
    <w:rsid w:val="00AF3601"/>
    <w:rsid w:val="00B00A65"/>
    <w:rsid w:val="00B01A62"/>
    <w:rsid w:val="00B01F5C"/>
    <w:rsid w:val="00B035F6"/>
    <w:rsid w:val="00B03AA7"/>
    <w:rsid w:val="00B04E31"/>
    <w:rsid w:val="00B07BB5"/>
    <w:rsid w:val="00B1101D"/>
    <w:rsid w:val="00B132F6"/>
    <w:rsid w:val="00B13801"/>
    <w:rsid w:val="00B13D3B"/>
    <w:rsid w:val="00B20E18"/>
    <w:rsid w:val="00B21D57"/>
    <w:rsid w:val="00B23F95"/>
    <w:rsid w:val="00B24282"/>
    <w:rsid w:val="00B2488A"/>
    <w:rsid w:val="00B33E11"/>
    <w:rsid w:val="00B37288"/>
    <w:rsid w:val="00B4039C"/>
    <w:rsid w:val="00B50092"/>
    <w:rsid w:val="00B50389"/>
    <w:rsid w:val="00B526AE"/>
    <w:rsid w:val="00B60463"/>
    <w:rsid w:val="00B6076C"/>
    <w:rsid w:val="00B60BEA"/>
    <w:rsid w:val="00B612B1"/>
    <w:rsid w:val="00B622BC"/>
    <w:rsid w:val="00B625A9"/>
    <w:rsid w:val="00B65211"/>
    <w:rsid w:val="00B659EA"/>
    <w:rsid w:val="00B725C6"/>
    <w:rsid w:val="00B72F61"/>
    <w:rsid w:val="00B73BDE"/>
    <w:rsid w:val="00B73F24"/>
    <w:rsid w:val="00B766C8"/>
    <w:rsid w:val="00B76DE4"/>
    <w:rsid w:val="00B81CDE"/>
    <w:rsid w:val="00B831AC"/>
    <w:rsid w:val="00B83980"/>
    <w:rsid w:val="00B8544C"/>
    <w:rsid w:val="00B866C6"/>
    <w:rsid w:val="00B879BC"/>
    <w:rsid w:val="00B903BD"/>
    <w:rsid w:val="00B92DB0"/>
    <w:rsid w:val="00B938D9"/>
    <w:rsid w:val="00B95556"/>
    <w:rsid w:val="00B96169"/>
    <w:rsid w:val="00BA07FA"/>
    <w:rsid w:val="00BA2CCC"/>
    <w:rsid w:val="00BA48C5"/>
    <w:rsid w:val="00BA5707"/>
    <w:rsid w:val="00BA632F"/>
    <w:rsid w:val="00BA6C50"/>
    <w:rsid w:val="00BB1580"/>
    <w:rsid w:val="00BB4429"/>
    <w:rsid w:val="00BC24C0"/>
    <w:rsid w:val="00BC4DB6"/>
    <w:rsid w:val="00BC4FDF"/>
    <w:rsid w:val="00BD15A2"/>
    <w:rsid w:val="00BD1841"/>
    <w:rsid w:val="00BD1A8A"/>
    <w:rsid w:val="00BD3819"/>
    <w:rsid w:val="00BD4826"/>
    <w:rsid w:val="00BD5BD2"/>
    <w:rsid w:val="00BD694D"/>
    <w:rsid w:val="00BE0A4A"/>
    <w:rsid w:val="00BE21E7"/>
    <w:rsid w:val="00BE36B7"/>
    <w:rsid w:val="00BE4C90"/>
    <w:rsid w:val="00BE5628"/>
    <w:rsid w:val="00BE68A7"/>
    <w:rsid w:val="00BE6A78"/>
    <w:rsid w:val="00BE6DCA"/>
    <w:rsid w:val="00BF4AE5"/>
    <w:rsid w:val="00BF4FC2"/>
    <w:rsid w:val="00BF633F"/>
    <w:rsid w:val="00BF74EC"/>
    <w:rsid w:val="00BF7A0A"/>
    <w:rsid w:val="00C00ED8"/>
    <w:rsid w:val="00C01C1B"/>
    <w:rsid w:val="00C037E7"/>
    <w:rsid w:val="00C109BB"/>
    <w:rsid w:val="00C10B90"/>
    <w:rsid w:val="00C22ACC"/>
    <w:rsid w:val="00C26F3F"/>
    <w:rsid w:val="00C277E3"/>
    <w:rsid w:val="00C31A79"/>
    <w:rsid w:val="00C323A5"/>
    <w:rsid w:val="00C34769"/>
    <w:rsid w:val="00C3487B"/>
    <w:rsid w:val="00C34D87"/>
    <w:rsid w:val="00C35028"/>
    <w:rsid w:val="00C37ED9"/>
    <w:rsid w:val="00C37F35"/>
    <w:rsid w:val="00C40864"/>
    <w:rsid w:val="00C42951"/>
    <w:rsid w:val="00C4363F"/>
    <w:rsid w:val="00C446BC"/>
    <w:rsid w:val="00C46130"/>
    <w:rsid w:val="00C47546"/>
    <w:rsid w:val="00C47E63"/>
    <w:rsid w:val="00C54C04"/>
    <w:rsid w:val="00C55CD4"/>
    <w:rsid w:val="00C57FC7"/>
    <w:rsid w:val="00C62CB7"/>
    <w:rsid w:val="00C62DB2"/>
    <w:rsid w:val="00C64A6D"/>
    <w:rsid w:val="00C6602A"/>
    <w:rsid w:val="00C66F5F"/>
    <w:rsid w:val="00C7078E"/>
    <w:rsid w:val="00C7319F"/>
    <w:rsid w:val="00C73631"/>
    <w:rsid w:val="00C825C3"/>
    <w:rsid w:val="00C86EE3"/>
    <w:rsid w:val="00C87620"/>
    <w:rsid w:val="00C87752"/>
    <w:rsid w:val="00C91867"/>
    <w:rsid w:val="00C92831"/>
    <w:rsid w:val="00C934E8"/>
    <w:rsid w:val="00CA1FC9"/>
    <w:rsid w:val="00CA607E"/>
    <w:rsid w:val="00CB21E5"/>
    <w:rsid w:val="00CB365C"/>
    <w:rsid w:val="00CB7540"/>
    <w:rsid w:val="00CB7FD9"/>
    <w:rsid w:val="00CC08A6"/>
    <w:rsid w:val="00CC15BD"/>
    <w:rsid w:val="00CC4442"/>
    <w:rsid w:val="00CC540F"/>
    <w:rsid w:val="00CD06E4"/>
    <w:rsid w:val="00CD1331"/>
    <w:rsid w:val="00CD1B8A"/>
    <w:rsid w:val="00CD1BFB"/>
    <w:rsid w:val="00CD5A01"/>
    <w:rsid w:val="00CD5ABD"/>
    <w:rsid w:val="00CD5E69"/>
    <w:rsid w:val="00CE0D4B"/>
    <w:rsid w:val="00CE22CF"/>
    <w:rsid w:val="00CE40E7"/>
    <w:rsid w:val="00CE4BF1"/>
    <w:rsid w:val="00CE6CB8"/>
    <w:rsid w:val="00CE79A4"/>
    <w:rsid w:val="00CF2C70"/>
    <w:rsid w:val="00CF409F"/>
    <w:rsid w:val="00CF68D1"/>
    <w:rsid w:val="00CF73E6"/>
    <w:rsid w:val="00D000A4"/>
    <w:rsid w:val="00D01F53"/>
    <w:rsid w:val="00D020C1"/>
    <w:rsid w:val="00D0348E"/>
    <w:rsid w:val="00D04A25"/>
    <w:rsid w:val="00D04C21"/>
    <w:rsid w:val="00D04FCC"/>
    <w:rsid w:val="00D1083E"/>
    <w:rsid w:val="00D10F85"/>
    <w:rsid w:val="00D1230C"/>
    <w:rsid w:val="00D12AAF"/>
    <w:rsid w:val="00D144FD"/>
    <w:rsid w:val="00D148E5"/>
    <w:rsid w:val="00D16AE6"/>
    <w:rsid w:val="00D20269"/>
    <w:rsid w:val="00D20A66"/>
    <w:rsid w:val="00D20C37"/>
    <w:rsid w:val="00D22788"/>
    <w:rsid w:val="00D232DD"/>
    <w:rsid w:val="00D26AA7"/>
    <w:rsid w:val="00D26E82"/>
    <w:rsid w:val="00D31113"/>
    <w:rsid w:val="00D31511"/>
    <w:rsid w:val="00D34F84"/>
    <w:rsid w:val="00D375AA"/>
    <w:rsid w:val="00D37894"/>
    <w:rsid w:val="00D446C7"/>
    <w:rsid w:val="00D451A3"/>
    <w:rsid w:val="00D466BE"/>
    <w:rsid w:val="00D52EC7"/>
    <w:rsid w:val="00D537ED"/>
    <w:rsid w:val="00D53EB9"/>
    <w:rsid w:val="00D5418D"/>
    <w:rsid w:val="00D54BCC"/>
    <w:rsid w:val="00D629FC"/>
    <w:rsid w:val="00D63215"/>
    <w:rsid w:val="00D71907"/>
    <w:rsid w:val="00D725BA"/>
    <w:rsid w:val="00D805B1"/>
    <w:rsid w:val="00D8065A"/>
    <w:rsid w:val="00D80858"/>
    <w:rsid w:val="00D80906"/>
    <w:rsid w:val="00D83432"/>
    <w:rsid w:val="00D83F13"/>
    <w:rsid w:val="00D83F15"/>
    <w:rsid w:val="00D84641"/>
    <w:rsid w:val="00D859F5"/>
    <w:rsid w:val="00D86533"/>
    <w:rsid w:val="00D90DC2"/>
    <w:rsid w:val="00D9369D"/>
    <w:rsid w:val="00D96CD8"/>
    <w:rsid w:val="00D96E20"/>
    <w:rsid w:val="00D96E92"/>
    <w:rsid w:val="00D97357"/>
    <w:rsid w:val="00D97D14"/>
    <w:rsid w:val="00DA1992"/>
    <w:rsid w:val="00DA2715"/>
    <w:rsid w:val="00DA51BD"/>
    <w:rsid w:val="00DA6BFA"/>
    <w:rsid w:val="00DB492C"/>
    <w:rsid w:val="00DB79BD"/>
    <w:rsid w:val="00DC089B"/>
    <w:rsid w:val="00DC0D1F"/>
    <w:rsid w:val="00DC1A30"/>
    <w:rsid w:val="00DC20CA"/>
    <w:rsid w:val="00DC2EA9"/>
    <w:rsid w:val="00DC3A68"/>
    <w:rsid w:val="00DD0DB3"/>
    <w:rsid w:val="00DD133F"/>
    <w:rsid w:val="00DD1A87"/>
    <w:rsid w:val="00DD3697"/>
    <w:rsid w:val="00DD755B"/>
    <w:rsid w:val="00DE457C"/>
    <w:rsid w:val="00DE5736"/>
    <w:rsid w:val="00DE6636"/>
    <w:rsid w:val="00DE77DB"/>
    <w:rsid w:val="00DF0751"/>
    <w:rsid w:val="00DF1754"/>
    <w:rsid w:val="00DF1827"/>
    <w:rsid w:val="00DF2649"/>
    <w:rsid w:val="00DF280A"/>
    <w:rsid w:val="00DF3A49"/>
    <w:rsid w:val="00DF575D"/>
    <w:rsid w:val="00DF5A14"/>
    <w:rsid w:val="00DF77FD"/>
    <w:rsid w:val="00E0732C"/>
    <w:rsid w:val="00E12EB7"/>
    <w:rsid w:val="00E131F7"/>
    <w:rsid w:val="00E13383"/>
    <w:rsid w:val="00E1624A"/>
    <w:rsid w:val="00E22E57"/>
    <w:rsid w:val="00E26B66"/>
    <w:rsid w:val="00E32707"/>
    <w:rsid w:val="00E3270E"/>
    <w:rsid w:val="00E33906"/>
    <w:rsid w:val="00E369A5"/>
    <w:rsid w:val="00E36F65"/>
    <w:rsid w:val="00E40C1E"/>
    <w:rsid w:val="00E50033"/>
    <w:rsid w:val="00E50E02"/>
    <w:rsid w:val="00E51120"/>
    <w:rsid w:val="00E540E5"/>
    <w:rsid w:val="00E56027"/>
    <w:rsid w:val="00E57435"/>
    <w:rsid w:val="00E62657"/>
    <w:rsid w:val="00E64A61"/>
    <w:rsid w:val="00E71279"/>
    <w:rsid w:val="00E7139F"/>
    <w:rsid w:val="00E72A2D"/>
    <w:rsid w:val="00E75557"/>
    <w:rsid w:val="00E777D7"/>
    <w:rsid w:val="00E778C4"/>
    <w:rsid w:val="00E77ABC"/>
    <w:rsid w:val="00E82B23"/>
    <w:rsid w:val="00E83EAD"/>
    <w:rsid w:val="00E84952"/>
    <w:rsid w:val="00E9039F"/>
    <w:rsid w:val="00E905E6"/>
    <w:rsid w:val="00E91233"/>
    <w:rsid w:val="00E92359"/>
    <w:rsid w:val="00E92B23"/>
    <w:rsid w:val="00E9470C"/>
    <w:rsid w:val="00E952A8"/>
    <w:rsid w:val="00E96EE4"/>
    <w:rsid w:val="00E97B6F"/>
    <w:rsid w:val="00EA04A0"/>
    <w:rsid w:val="00EA1267"/>
    <w:rsid w:val="00EA3827"/>
    <w:rsid w:val="00EA3F38"/>
    <w:rsid w:val="00EA409B"/>
    <w:rsid w:val="00EA526B"/>
    <w:rsid w:val="00EB2484"/>
    <w:rsid w:val="00EB35B0"/>
    <w:rsid w:val="00EB3682"/>
    <w:rsid w:val="00EC3CFD"/>
    <w:rsid w:val="00EC410D"/>
    <w:rsid w:val="00EC584A"/>
    <w:rsid w:val="00EC5ECA"/>
    <w:rsid w:val="00EC63BA"/>
    <w:rsid w:val="00EC6B81"/>
    <w:rsid w:val="00EC6D4F"/>
    <w:rsid w:val="00EC7E7B"/>
    <w:rsid w:val="00ED039E"/>
    <w:rsid w:val="00ED16B5"/>
    <w:rsid w:val="00ED3CBB"/>
    <w:rsid w:val="00ED513D"/>
    <w:rsid w:val="00ED6B7B"/>
    <w:rsid w:val="00EE04E8"/>
    <w:rsid w:val="00EE0610"/>
    <w:rsid w:val="00EE079B"/>
    <w:rsid w:val="00EE2B40"/>
    <w:rsid w:val="00EE4A9A"/>
    <w:rsid w:val="00EE5575"/>
    <w:rsid w:val="00EF0402"/>
    <w:rsid w:val="00EF08E7"/>
    <w:rsid w:val="00EF1F6B"/>
    <w:rsid w:val="00EF284A"/>
    <w:rsid w:val="00EF352E"/>
    <w:rsid w:val="00EF5294"/>
    <w:rsid w:val="00EF6C07"/>
    <w:rsid w:val="00F00038"/>
    <w:rsid w:val="00F00B71"/>
    <w:rsid w:val="00F03615"/>
    <w:rsid w:val="00F04FAF"/>
    <w:rsid w:val="00F06C38"/>
    <w:rsid w:val="00F07BC4"/>
    <w:rsid w:val="00F143C9"/>
    <w:rsid w:val="00F17514"/>
    <w:rsid w:val="00F20C64"/>
    <w:rsid w:val="00F21C04"/>
    <w:rsid w:val="00F24447"/>
    <w:rsid w:val="00F26C22"/>
    <w:rsid w:val="00F26E85"/>
    <w:rsid w:val="00F32112"/>
    <w:rsid w:val="00F321B6"/>
    <w:rsid w:val="00F334E1"/>
    <w:rsid w:val="00F33858"/>
    <w:rsid w:val="00F34A9D"/>
    <w:rsid w:val="00F35B18"/>
    <w:rsid w:val="00F37412"/>
    <w:rsid w:val="00F40D47"/>
    <w:rsid w:val="00F4267D"/>
    <w:rsid w:val="00F4275E"/>
    <w:rsid w:val="00F438C3"/>
    <w:rsid w:val="00F4433F"/>
    <w:rsid w:val="00F45680"/>
    <w:rsid w:val="00F505E9"/>
    <w:rsid w:val="00F51FD9"/>
    <w:rsid w:val="00F55D6D"/>
    <w:rsid w:val="00F56601"/>
    <w:rsid w:val="00F63A9D"/>
    <w:rsid w:val="00F656E7"/>
    <w:rsid w:val="00F670ED"/>
    <w:rsid w:val="00F735BB"/>
    <w:rsid w:val="00F76AED"/>
    <w:rsid w:val="00F76EBF"/>
    <w:rsid w:val="00F77068"/>
    <w:rsid w:val="00F812D3"/>
    <w:rsid w:val="00F83291"/>
    <w:rsid w:val="00F85239"/>
    <w:rsid w:val="00F852FC"/>
    <w:rsid w:val="00F8657D"/>
    <w:rsid w:val="00F94722"/>
    <w:rsid w:val="00F95E2F"/>
    <w:rsid w:val="00F9653A"/>
    <w:rsid w:val="00F97F39"/>
    <w:rsid w:val="00FA0B54"/>
    <w:rsid w:val="00FA109D"/>
    <w:rsid w:val="00FA183D"/>
    <w:rsid w:val="00FA1B21"/>
    <w:rsid w:val="00FA2F42"/>
    <w:rsid w:val="00FA51FD"/>
    <w:rsid w:val="00FA750D"/>
    <w:rsid w:val="00FA7CB5"/>
    <w:rsid w:val="00FB1173"/>
    <w:rsid w:val="00FB187D"/>
    <w:rsid w:val="00FB19D2"/>
    <w:rsid w:val="00FB5230"/>
    <w:rsid w:val="00FB59AE"/>
    <w:rsid w:val="00FB5A04"/>
    <w:rsid w:val="00FB69CF"/>
    <w:rsid w:val="00FB6B0C"/>
    <w:rsid w:val="00FB76A2"/>
    <w:rsid w:val="00FC3012"/>
    <w:rsid w:val="00FC33A4"/>
    <w:rsid w:val="00FC4DA4"/>
    <w:rsid w:val="00FC7644"/>
    <w:rsid w:val="00FD0426"/>
    <w:rsid w:val="00FD0EA7"/>
    <w:rsid w:val="00FD1130"/>
    <w:rsid w:val="00FD183D"/>
    <w:rsid w:val="00FD4326"/>
    <w:rsid w:val="00FD68BB"/>
    <w:rsid w:val="00FE0888"/>
    <w:rsid w:val="00FE0B62"/>
    <w:rsid w:val="00FE6AAF"/>
    <w:rsid w:val="00FE73D9"/>
    <w:rsid w:val="00FF29A1"/>
    <w:rsid w:val="00FF2BD0"/>
    <w:rsid w:val="00FF388A"/>
    <w:rsid w:val="00FF38EA"/>
    <w:rsid w:val="00FF6803"/>
  </w:rsids>
  <m:mathPr>
    <m:mathFont m:val="Cambria Math"/>
    <m:brkBin m:val="before"/>
    <m:brkBinSub m:val="--"/>
    <m:smallFrac m:val="0"/>
    <m:dispDef/>
    <m:lMargin m:val="0"/>
    <m:rMargin m:val="0"/>
    <m:defJc m:val="centerGroup"/>
    <m:wrapIndent m:val="1440"/>
    <m:intLim m:val="subSup"/>
    <m:naryLim m:val="undOvr"/>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1903E"/>
  <w15:chartTrackingRefBased/>
  <w15:docId w15:val="{38A79851-4086-4A44-A523-14941848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1FD"/>
    <w:rPr>
      <w:kern w:val="0"/>
      <w14:ligatures w14:val="none"/>
    </w:rPr>
  </w:style>
  <w:style w:type="paragraph" w:styleId="Heading1">
    <w:name w:val="heading 1"/>
    <w:basedOn w:val="Normal"/>
    <w:next w:val="Normal"/>
    <w:link w:val="Heading1Char"/>
    <w:uiPriority w:val="9"/>
    <w:qFormat/>
    <w:rsid w:val="00FA51FD"/>
    <w:pPr>
      <w:keepNext/>
      <w:keepLines/>
      <w:spacing w:before="240" w:after="0"/>
      <w:outlineLvl w:val="0"/>
    </w:pPr>
    <w:rPr>
      <w:rFonts w:asciiTheme="majorHAnsi" w:eastAsiaTheme="majorEastAsia" w:hAnsiTheme="majorHAnsi" w:cstheme="majorBidi"/>
      <w:color w:val="7030A0"/>
      <w:sz w:val="32"/>
      <w:szCs w:val="32"/>
    </w:rPr>
  </w:style>
  <w:style w:type="paragraph" w:styleId="Heading2">
    <w:name w:val="heading 2"/>
    <w:basedOn w:val="Normal"/>
    <w:next w:val="Normal"/>
    <w:link w:val="Heading2Char"/>
    <w:uiPriority w:val="9"/>
    <w:unhideWhenUsed/>
    <w:qFormat/>
    <w:rsid w:val="00FA51FD"/>
    <w:pPr>
      <w:keepNext/>
      <w:keepLines/>
      <w:spacing w:before="40" w:after="0"/>
      <w:outlineLvl w:val="1"/>
    </w:pPr>
    <w:rPr>
      <w:rFonts w:asciiTheme="majorHAnsi" w:eastAsiaTheme="majorEastAsia" w:hAnsiTheme="majorHAnsi" w:cstheme="majorBidi"/>
      <w:color w:val="7030A0"/>
      <w:sz w:val="26"/>
      <w:szCs w:val="26"/>
    </w:rPr>
  </w:style>
  <w:style w:type="paragraph" w:styleId="Heading3">
    <w:name w:val="heading 3"/>
    <w:basedOn w:val="Normal"/>
    <w:next w:val="Normal"/>
    <w:link w:val="Heading3Char"/>
    <w:uiPriority w:val="9"/>
    <w:unhideWhenUsed/>
    <w:qFormat/>
    <w:rsid w:val="00FA51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C3A6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1FD"/>
  </w:style>
  <w:style w:type="paragraph" w:styleId="Footer">
    <w:name w:val="footer"/>
    <w:basedOn w:val="Normal"/>
    <w:link w:val="FooterChar"/>
    <w:uiPriority w:val="99"/>
    <w:unhideWhenUsed/>
    <w:rsid w:val="00FA5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1FD"/>
  </w:style>
  <w:style w:type="character" w:customStyle="1" w:styleId="Heading1Char">
    <w:name w:val="Heading 1 Char"/>
    <w:basedOn w:val="DefaultParagraphFont"/>
    <w:link w:val="Heading1"/>
    <w:uiPriority w:val="9"/>
    <w:rsid w:val="00FA51FD"/>
    <w:rPr>
      <w:rFonts w:asciiTheme="majorHAnsi" w:eastAsiaTheme="majorEastAsia" w:hAnsiTheme="majorHAnsi" w:cstheme="majorBidi"/>
      <w:color w:val="7030A0"/>
      <w:kern w:val="0"/>
      <w:sz w:val="32"/>
      <w:szCs w:val="32"/>
      <w14:ligatures w14:val="none"/>
    </w:rPr>
  </w:style>
  <w:style w:type="character" w:customStyle="1" w:styleId="Heading2Char">
    <w:name w:val="Heading 2 Char"/>
    <w:basedOn w:val="DefaultParagraphFont"/>
    <w:link w:val="Heading2"/>
    <w:uiPriority w:val="9"/>
    <w:rsid w:val="00FA51FD"/>
    <w:rPr>
      <w:rFonts w:asciiTheme="majorHAnsi" w:eastAsiaTheme="majorEastAsia" w:hAnsiTheme="majorHAnsi" w:cstheme="majorBidi"/>
      <w:color w:val="7030A0"/>
      <w:kern w:val="0"/>
      <w:sz w:val="26"/>
      <w:szCs w:val="26"/>
      <w14:ligatures w14:val="none"/>
    </w:rPr>
  </w:style>
  <w:style w:type="character" w:styleId="CommentReference">
    <w:name w:val="annotation reference"/>
    <w:basedOn w:val="DefaultParagraphFont"/>
    <w:uiPriority w:val="99"/>
    <w:semiHidden/>
    <w:unhideWhenUsed/>
    <w:rsid w:val="00FA51FD"/>
    <w:rPr>
      <w:sz w:val="16"/>
      <w:szCs w:val="16"/>
    </w:rPr>
  </w:style>
  <w:style w:type="paragraph" w:styleId="CommentText">
    <w:name w:val="annotation text"/>
    <w:basedOn w:val="Normal"/>
    <w:link w:val="CommentTextChar"/>
    <w:uiPriority w:val="99"/>
    <w:unhideWhenUsed/>
    <w:rsid w:val="00FA51FD"/>
    <w:pPr>
      <w:spacing w:line="240" w:lineRule="auto"/>
    </w:pPr>
    <w:rPr>
      <w:sz w:val="20"/>
      <w:szCs w:val="20"/>
    </w:rPr>
  </w:style>
  <w:style w:type="character" w:customStyle="1" w:styleId="CommentTextChar">
    <w:name w:val="Comment Text Char"/>
    <w:basedOn w:val="DefaultParagraphFont"/>
    <w:link w:val="CommentText"/>
    <w:uiPriority w:val="99"/>
    <w:rsid w:val="00FA51FD"/>
    <w:rPr>
      <w:kern w:val="0"/>
      <w:sz w:val="20"/>
      <w:szCs w:val="20"/>
      <w14:ligatures w14:val="none"/>
    </w:rPr>
  </w:style>
  <w:style w:type="paragraph" w:styleId="ListParagraph">
    <w:name w:val="List Paragraph"/>
    <w:basedOn w:val="Normal"/>
    <w:link w:val="ListParagraphChar"/>
    <w:uiPriority w:val="34"/>
    <w:qFormat/>
    <w:rsid w:val="00FA51FD"/>
    <w:pPr>
      <w:ind w:left="720"/>
      <w:contextualSpacing/>
    </w:pPr>
  </w:style>
  <w:style w:type="character" w:styleId="Hyperlink">
    <w:name w:val="Hyperlink"/>
    <w:basedOn w:val="DefaultParagraphFont"/>
    <w:uiPriority w:val="99"/>
    <w:unhideWhenUsed/>
    <w:rsid w:val="00FA51FD"/>
    <w:rPr>
      <w:color w:val="0563C1" w:themeColor="hyperlink"/>
      <w:u w:val="single"/>
    </w:rPr>
  </w:style>
  <w:style w:type="paragraph" w:styleId="Caption">
    <w:name w:val="caption"/>
    <w:basedOn w:val="Normal"/>
    <w:next w:val="Normal"/>
    <w:link w:val="CaptionChar"/>
    <w:uiPriority w:val="35"/>
    <w:unhideWhenUsed/>
    <w:qFormat/>
    <w:rsid w:val="00FA51FD"/>
    <w:pPr>
      <w:spacing w:after="200" w:line="240" w:lineRule="auto"/>
    </w:pPr>
    <w:rPr>
      <w:i/>
      <w:iCs/>
      <w:color w:val="44546A" w:themeColor="text2"/>
      <w:sz w:val="18"/>
      <w:szCs w:val="18"/>
    </w:rPr>
  </w:style>
  <w:style w:type="character" w:customStyle="1" w:styleId="CaptionChar">
    <w:name w:val="Caption Char"/>
    <w:basedOn w:val="DefaultParagraphFont"/>
    <w:link w:val="Caption"/>
    <w:uiPriority w:val="35"/>
    <w:locked/>
    <w:rsid w:val="00FA51FD"/>
    <w:rPr>
      <w:i/>
      <w:iCs/>
      <w:color w:val="44546A" w:themeColor="text2"/>
      <w:kern w:val="0"/>
      <w:sz w:val="18"/>
      <w:szCs w:val="18"/>
      <w14:ligatures w14:val="none"/>
    </w:rPr>
  </w:style>
  <w:style w:type="character" w:customStyle="1" w:styleId="Heading3Char">
    <w:name w:val="Heading 3 Char"/>
    <w:basedOn w:val="DefaultParagraphFont"/>
    <w:link w:val="Heading3"/>
    <w:uiPriority w:val="9"/>
    <w:rsid w:val="00FA51FD"/>
    <w:rPr>
      <w:rFonts w:asciiTheme="majorHAnsi" w:eastAsiaTheme="majorEastAsia" w:hAnsiTheme="majorHAnsi" w:cstheme="majorBidi"/>
      <w:color w:val="1F3763" w:themeColor="accent1" w:themeShade="7F"/>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A26DC7"/>
    <w:rPr>
      <w:b/>
      <w:bCs/>
    </w:rPr>
  </w:style>
  <w:style w:type="character" w:customStyle="1" w:styleId="CommentSubjectChar">
    <w:name w:val="Comment Subject Char"/>
    <w:basedOn w:val="CommentTextChar"/>
    <w:link w:val="CommentSubject"/>
    <w:uiPriority w:val="99"/>
    <w:semiHidden/>
    <w:rsid w:val="00A26DC7"/>
    <w:rPr>
      <w:b/>
      <w:bCs/>
      <w:kern w:val="0"/>
      <w:sz w:val="20"/>
      <w:szCs w:val="20"/>
      <w14:ligatures w14:val="none"/>
    </w:rPr>
  </w:style>
  <w:style w:type="character" w:styleId="UnresolvedMention">
    <w:name w:val="Unresolved Mention"/>
    <w:basedOn w:val="DefaultParagraphFont"/>
    <w:uiPriority w:val="99"/>
    <w:semiHidden/>
    <w:unhideWhenUsed/>
    <w:rsid w:val="00B04E31"/>
    <w:rPr>
      <w:color w:val="605E5C"/>
      <w:shd w:val="clear" w:color="auto" w:fill="E1DFDD"/>
    </w:rPr>
  </w:style>
  <w:style w:type="paragraph" w:customStyle="1" w:styleId="pf0">
    <w:name w:val="pf0"/>
    <w:basedOn w:val="Normal"/>
    <w:rsid w:val="0031548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315483"/>
    <w:rPr>
      <w:rFonts w:ascii="Segoe UI" w:hAnsi="Segoe UI" w:cs="Segoe UI" w:hint="default"/>
      <w:sz w:val="18"/>
      <w:szCs w:val="18"/>
    </w:rPr>
  </w:style>
  <w:style w:type="character" w:customStyle="1" w:styleId="cf11">
    <w:name w:val="cf11"/>
    <w:basedOn w:val="DefaultParagraphFont"/>
    <w:rsid w:val="00315483"/>
    <w:rPr>
      <w:rFonts w:ascii="Segoe UI" w:hAnsi="Segoe UI" w:cs="Segoe UI" w:hint="default"/>
      <w:i/>
      <w:iCs/>
      <w:sz w:val="18"/>
      <w:szCs w:val="18"/>
    </w:rPr>
  </w:style>
  <w:style w:type="character" w:customStyle="1" w:styleId="markedcontent">
    <w:name w:val="markedcontent"/>
    <w:basedOn w:val="DefaultParagraphFont"/>
    <w:rsid w:val="00D9369D"/>
  </w:style>
  <w:style w:type="paragraph" w:styleId="Revision">
    <w:name w:val="Revision"/>
    <w:hidden/>
    <w:uiPriority w:val="99"/>
    <w:semiHidden/>
    <w:rsid w:val="001E0722"/>
    <w:pPr>
      <w:spacing w:after="0" w:line="240" w:lineRule="auto"/>
    </w:pPr>
    <w:rPr>
      <w:kern w:val="0"/>
      <w14:ligatures w14:val="none"/>
    </w:rPr>
  </w:style>
  <w:style w:type="character" w:styleId="FollowedHyperlink">
    <w:name w:val="FollowedHyperlink"/>
    <w:basedOn w:val="DefaultParagraphFont"/>
    <w:uiPriority w:val="99"/>
    <w:semiHidden/>
    <w:unhideWhenUsed/>
    <w:rsid w:val="00476AE7"/>
    <w:rPr>
      <w:color w:val="954F72" w:themeColor="followedHyperlink"/>
      <w:u w:val="single"/>
    </w:rPr>
  </w:style>
  <w:style w:type="paragraph" w:customStyle="1" w:styleId="EndNoteBibliographyTitle">
    <w:name w:val="EndNote Bibliography Title"/>
    <w:basedOn w:val="Normal"/>
    <w:link w:val="EndNoteBibliographyTitleChar"/>
    <w:rsid w:val="00FD183D"/>
    <w:pPr>
      <w:spacing w:after="0"/>
      <w:jc w:val="center"/>
    </w:pPr>
    <w:rPr>
      <w:rFonts w:ascii="Aptos" w:hAnsi="Aptos" w:cs="Calibri"/>
      <w:noProof/>
      <w:lang w:val="en-US"/>
    </w:rPr>
  </w:style>
  <w:style w:type="character" w:customStyle="1" w:styleId="ListParagraphChar">
    <w:name w:val="List Paragraph Char"/>
    <w:basedOn w:val="DefaultParagraphFont"/>
    <w:link w:val="ListParagraph"/>
    <w:uiPriority w:val="34"/>
    <w:rsid w:val="00FD183D"/>
    <w:rPr>
      <w:kern w:val="0"/>
      <w14:ligatures w14:val="none"/>
    </w:rPr>
  </w:style>
  <w:style w:type="character" w:customStyle="1" w:styleId="EndNoteBibliographyTitleChar">
    <w:name w:val="EndNote Bibliography Title Char"/>
    <w:basedOn w:val="ListParagraphChar"/>
    <w:link w:val="EndNoteBibliographyTitle"/>
    <w:rsid w:val="00FD183D"/>
    <w:rPr>
      <w:rFonts w:ascii="Aptos" w:hAnsi="Aptos" w:cs="Calibri"/>
      <w:noProof/>
      <w:kern w:val="0"/>
      <w:lang w:val="en-US"/>
      <w14:ligatures w14:val="none"/>
    </w:rPr>
  </w:style>
  <w:style w:type="paragraph" w:customStyle="1" w:styleId="EndNoteBibliography">
    <w:name w:val="EndNote Bibliography"/>
    <w:basedOn w:val="Normal"/>
    <w:link w:val="EndNoteBibliographyChar"/>
    <w:rsid w:val="00FD183D"/>
    <w:pPr>
      <w:spacing w:line="240" w:lineRule="auto"/>
    </w:pPr>
    <w:rPr>
      <w:rFonts w:ascii="Aptos" w:hAnsi="Aptos" w:cs="Calibri"/>
      <w:noProof/>
      <w:lang w:val="en-US"/>
    </w:rPr>
  </w:style>
  <w:style w:type="character" w:customStyle="1" w:styleId="EndNoteBibliographyChar">
    <w:name w:val="EndNote Bibliography Char"/>
    <w:basedOn w:val="ListParagraphChar"/>
    <w:link w:val="EndNoteBibliography"/>
    <w:rsid w:val="00FD183D"/>
    <w:rPr>
      <w:rFonts w:ascii="Aptos" w:hAnsi="Aptos" w:cs="Calibri"/>
      <w:noProof/>
      <w:kern w:val="0"/>
      <w:lang w:val="en-US"/>
      <w14:ligatures w14:val="none"/>
    </w:rPr>
  </w:style>
  <w:style w:type="paragraph" w:styleId="FootnoteText">
    <w:name w:val="footnote text"/>
    <w:basedOn w:val="Normal"/>
    <w:link w:val="FootnoteTextChar"/>
    <w:uiPriority w:val="99"/>
    <w:semiHidden/>
    <w:unhideWhenUsed/>
    <w:rsid w:val="003D51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51CA"/>
    <w:rPr>
      <w:kern w:val="0"/>
      <w:sz w:val="20"/>
      <w:szCs w:val="20"/>
      <w14:ligatures w14:val="none"/>
    </w:rPr>
  </w:style>
  <w:style w:type="character" w:styleId="FootnoteReference">
    <w:name w:val="footnote reference"/>
    <w:basedOn w:val="DefaultParagraphFont"/>
    <w:uiPriority w:val="99"/>
    <w:unhideWhenUsed/>
    <w:rsid w:val="003D51CA"/>
    <w:rPr>
      <w:vertAlign w:val="superscript"/>
    </w:rPr>
  </w:style>
  <w:style w:type="paragraph" w:styleId="NormalWeb">
    <w:name w:val="Normal (Web)"/>
    <w:basedOn w:val="Normal"/>
    <w:uiPriority w:val="99"/>
    <w:semiHidden/>
    <w:unhideWhenUsed/>
    <w:rsid w:val="002D72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D72AD"/>
    <w:rPr>
      <w:b/>
      <w:bCs/>
    </w:rPr>
  </w:style>
  <w:style w:type="character" w:customStyle="1" w:styleId="Heading4Char">
    <w:name w:val="Heading 4 Char"/>
    <w:basedOn w:val="DefaultParagraphFont"/>
    <w:link w:val="Heading4"/>
    <w:uiPriority w:val="9"/>
    <w:rsid w:val="00DC3A68"/>
    <w:rPr>
      <w:rFonts w:asciiTheme="majorHAnsi" w:eastAsiaTheme="majorEastAsia" w:hAnsiTheme="majorHAnsi" w:cstheme="majorBidi"/>
      <w:i/>
      <w:iCs/>
      <w:color w:val="2F5496" w:themeColor="accent1" w:themeShade="BF"/>
      <w:kern w:val="0"/>
      <w14:ligatures w14:val="none"/>
    </w:rPr>
  </w:style>
  <w:style w:type="character" w:customStyle="1" w:styleId="apple-converted-space">
    <w:name w:val="apple-converted-space"/>
    <w:basedOn w:val="DefaultParagraphFont"/>
    <w:rsid w:val="00375794"/>
  </w:style>
  <w:style w:type="character" w:customStyle="1" w:styleId="cf21">
    <w:name w:val="cf21"/>
    <w:basedOn w:val="DefaultParagraphFont"/>
    <w:rsid w:val="00FE0B62"/>
    <w:rPr>
      <w:rFonts w:ascii="Segoe UI" w:hAnsi="Segoe UI" w:cs="Segoe UI" w:hint="default"/>
      <w:color w:val="46788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19279">
      <w:bodyDiv w:val="1"/>
      <w:marLeft w:val="0"/>
      <w:marRight w:val="0"/>
      <w:marTop w:val="0"/>
      <w:marBottom w:val="0"/>
      <w:divBdr>
        <w:top w:val="none" w:sz="0" w:space="0" w:color="auto"/>
        <w:left w:val="none" w:sz="0" w:space="0" w:color="auto"/>
        <w:bottom w:val="none" w:sz="0" w:space="0" w:color="auto"/>
        <w:right w:val="none" w:sz="0" w:space="0" w:color="auto"/>
      </w:divBdr>
    </w:div>
    <w:div w:id="453603196">
      <w:bodyDiv w:val="1"/>
      <w:marLeft w:val="0"/>
      <w:marRight w:val="0"/>
      <w:marTop w:val="0"/>
      <w:marBottom w:val="0"/>
      <w:divBdr>
        <w:top w:val="none" w:sz="0" w:space="0" w:color="auto"/>
        <w:left w:val="none" w:sz="0" w:space="0" w:color="auto"/>
        <w:bottom w:val="none" w:sz="0" w:space="0" w:color="auto"/>
        <w:right w:val="none" w:sz="0" w:space="0" w:color="auto"/>
      </w:divBdr>
    </w:div>
    <w:div w:id="565649923">
      <w:bodyDiv w:val="1"/>
      <w:marLeft w:val="0"/>
      <w:marRight w:val="0"/>
      <w:marTop w:val="0"/>
      <w:marBottom w:val="0"/>
      <w:divBdr>
        <w:top w:val="none" w:sz="0" w:space="0" w:color="auto"/>
        <w:left w:val="none" w:sz="0" w:space="0" w:color="auto"/>
        <w:bottom w:val="none" w:sz="0" w:space="0" w:color="auto"/>
        <w:right w:val="none" w:sz="0" w:space="0" w:color="auto"/>
      </w:divBdr>
    </w:div>
    <w:div w:id="1373070749">
      <w:bodyDiv w:val="1"/>
      <w:marLeft w:val="0"/>
      <w:marRight w:val="0"/>
      <w:marTop w:val="0"/>
      <w:marBottom w:val="0"/>
      <w:divBdr>
        <w:top w:val="none" w:sz="0" w:space="0" w:color="auto"/>
        <w:left w:val="none" w:sz="0" w:space="0" w:color="auto"/>
        <w:bottom w:val="none" w:sz="0" w:space="0" w:color="auto"/>
        <w:right w:val="none" w:sz="0" w:space="0" w:color="auto"/>
      </w:divBdr>
    </w:div>
    <w:div w:id="1390763315">
      <w:bodyDiv w:val="1"/>
      <w:marLeft w:val="0"/>
      <w:marRight w:val="0"/>
      <w:marTop w:val="0"/>
      <w:marBottom w:val="0"/>
      <w:divBdr>
        <w:top w:val="none" w:sz="0" w:space="0" w:color="auto"/>
        <w:left w:val="none" w:sz="0" w:space="0" w:color="auto"/>
        <w:bottom w:val="none" w:sz="0" w:space="0" w:color="auto"/>
        <w:right w:val="none" w:sz="0" w:space="0" w:color="auto"/>
      </w:divBdr>
    </w:div>
    <w:div w:id="1850412526">
      <w:bodyDiv w:val="1"/>
      <w:marLeft w:val="0"/>
      <w:marRight w:val="0"/>
      <w:marTop w:val="0"/>
      <w:marBottom w:val="0"/>
      <w:divBdr>
        <w:top w:val="none" w:sz="0" w:space="0" w:color="auto"/>
        <w:left w:val="none" w:sz="0" w:space="0" w:color="auto"/>
        <w:bottom w:val="none" w:sz="0" w:space="0" w:color="auto"/>
        <w:right w:val="none" w:sz="0" w:space="0" w:color="auto"/>
      </w:divBdr>
    </w:div>
    <w:div w:id="1929195907">
      <w:bodyDiv w:val="1"/>
      <w:marLeft w:val="0"/>
      <w:marRight w:val="0"/>
      <w:marTop w:val="0"/>
      <w:marBottom w:val="0"/>
      <w:divBdr>
        <w:top w:val="none" w:sz="0" w:space="0" w:color="auto"/>
        <w:left w:val="none" w:sz="0" w:space="0" w:color="auto"/>
        <w:bottom w:val="none" w:sz="0" w:space="0" w:color="auto"/>
        <w:right w:val="none" w:sz="0" w:space="0" w:color="auto"/>
      </w:divBdr>
    </w:div>
    <w:div w:id="194827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21" Type="http://schemas.openxmlformats.org/officeDocument/2006/relationships/hyperlink" Target="https://www.who.int/news-room/fact-sheets/detail/violence-against-women" TargetMode="External"/><Relationship Id="rId42"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7"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3"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8"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11" Type="http://schemas.openxmlformats.org/officeDocument/2006/relationships/header" Target="header1.xml"/><Relationship Id="rId24"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2"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7"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0"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5"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3"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8"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6"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 Type="http://schemas.openxmlformats.org/officeDocument/2006/relationships/numbering" Target="numbering.xml"/><Relationship Id="rId61"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19" Type="http://schemas.openxmlformats.org/officeDocument/2006/relationships/hyperlink" Target="https://www.abs.gov.au/statistics/people/crime-and-justice/personal-safety-australia/2021-22" TargetMode="External"/><Relationship Id="rId14" Type="http://schemas.openxmlformats.org/officeDocument/2006/relationships/image" Target="media/image3.png"/><Relationship Id="rId22"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27"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0"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5"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3"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8"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6"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4"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9"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8" Type="http://schemas.openxmlformats.org/officeDocument/2006/relationships/webSettings" Target="webSettings.xml"/><Relationship Id="rId51"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3"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8"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6"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9"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7"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20" Type="http://schemas.openxmlformats.org/officeDocument/2006/relationships/hyperlink" Target="https://alswh.org.au/for-data-users/applying-for-data/" TargetMode="External"/><Relationship Id="rId41"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4"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2"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70" Type="http://schemas.openxmlformats.org/officeDocument/2006/relationships/hyperlink" Target="https://doi.org/10.1016/j.chiabu.2020.10477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28"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6"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9"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7"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10" Type="http://schemas.openxmlformats.org/officeDocument/2006/relationships/endnotes" Target="endnotes.xml"/><Relationship Id="rId31"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4"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2"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0"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65"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34"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0" Type="http://schemas.openxmlformats.org/officeDocument/2006/relationships/hyperlink" Target="https://www.anrows.org.au/publication/a-life-course-approach-to-determining-the-prevalence-and-impact-of-sexual-violence-in-australia-findings-from-the-australian-longitudinal-study-on-womens-health/" TargetMode="External"/><Relationship Id="rId55" Type="http://schemas.openxmlformats.org/officeDocument/2006/relationships/hyperlink" Target="https://www.anrows.org.au/publication/a-life-course-approach-to-determining-the-prevalence-and-impact-of-sexual-violence-in-australia-findings-from-the-australian-longitudinal-study-on-womens-heal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56379-E8D6-4A7F-BB01-41D38E66D7C7}">
  <ds:schemaRefs>
    <ds:schemaRef ds:uri="http://schemas.openxmlformats.org/officeDocument/2006/bibliography"/>
  </ds:schemaRefs>
</ds:datastoreItem>
</file>

<file path=customXml/itemProps2.xml><?xml version="1.0" encoding="utf-8"?>
<ds:datastoreItem xmlns:ds="http://schemas.openxmlformats.org/officeDocument/2006/customXml" ds:itemID="{2A3BE263-86F3-4076-8CEB-03F5EBF657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DD4AEA-59B3-44A1-BE74-C3FCF439D6A6}">
  <ds:schemaRefs>
    <ds:schemaRef ds:uri="http://schemas.microsoft.com/sharepoint/v3/contenttype/forms"/>
  </ds:schemaRefs>
</ds:datastoreItem>
</file>

<file path=customXml/itemProps4.xml><?xml version="1.0" encoding="utf-8"?>
<ds:datastoreItem xmlns:ds="http://schemas.openxmlformats.org/officeDocument/2006/customXml" ds:itemID="{E9AA690F-6D79-44D8-BCFD-812E3910BFB9}"/>
</file>

<file path=docProps/app.xml><?xml version="1.0" encoding="utf-8"?>
<Properties xmlns="http://schemas.openxmlformats.org/officeDocument/2006/extended-properties" xmlns:vt="http://schemas.openxmlformats.org/officeDocument/2006/docPropsVTypes">
  <Template>Normal.dotm</Template>
  <TotalTime>1</TotalTime>
  <Pages>10</Pages>
  <Words>3717</Words>
  <Characters>21189</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Barnes</dc:creator>
  <cp:keywords>[SEC=OFFICIAL]</cp:keywords>
  <dc:description/>
  <cp:lastModifiedBy>BROOME, Lily</cp:lastModifiedBy>
  <cp:revision>2</cp:revision>
  <cp:lastPrinted>2026-07-24T02:20:00Z</cp:lastPrinted>
  <dcterms:created xsi:type="dcterms:W3CDTF">2026-09-07T01:15:00Z</dcterms:created>
  <dcterms:modified xsi:type="dcterms:W3CDTF">2026-09-07T01:15:00Z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v=2024.1;a=SHA256;h=17823C2DA234CEE2D2237D0EDFE9B153304A0CD0FDA5C1DBEB774D42F140F150</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2026-08-03T06:19:59Z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2026-08-03T06:19:59Z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3be95c6a9534418aacbe366d52b7bda4</vt:lpwstr>
  </property>
  <property fmtid="{D5CDD505-2E9C-101B-9397-08002B2CF9AE}" pid="24" name="PM_Originator_Hash_SHA1">
    <vt:lpwstr>E18412C130A09D4F0FD5765AE904AA2C86AC0FB7</vt:lpwstr>
  </property>
  <property fmtid="{D5CDD505-2E9C-101B-9397-08002B2CF9AE}" pid="25" name="PM_Originating_FileId">
    <vt:lpwstr>7B6C39C4154E40C4A2E9298E1B1F1B7F</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F45C4D2325820C04D77915037BDBDB63FD29B152396DFB9398BDF1782546AD9A</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B7D14108A8C9BE0529022B8E31FA7029</vt:lpwstr>
  </property>
  <property fmtid="{D5CDD505-2E9C-101B-9397-08002B2CF9AE}" pid="33" name="PM_Hash_Salt">
    <vt:lpwstr>F1A81DD59BAE1CD9136FBFD554F02FB4</vt:lpwstr>
  </property>
  <property fmtid="{D5CDD505-2E9C-101B-9397-08002B2CF9AE}" pid="34" name="PM_Hash_SHA1">
    <vt:lpwstr>F62CF9D4BE8AF5A8A85B0A48E5744266C12AA688</vt:lpwstr>
  </property>
  <property fmtid="{D5CDD505-2E9C-101B-9397-08002B2CF9AE}" pid="35" name="ContentTypeId">
    <vt:lpwstr>0x010100FB7776D50AC9C9429F45CBB78018DFD0</vt:lpwstr>
  </property>
</Properties>
</file>