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42F32" w14:textId="355E94BF" w:rsidR="00603332" w:rsidRPr="00603332" w:rsidRDefault="00603332" w:rsidP="00603332">
      <w:pPr>
        <w:jc w:val="center"/>
        <w:rPr>
          <w:b/>
          <w:bCs/>
        </w:rPr>
      </w:pPr>
      <w:r w:rsidRPr="00603332">
        <w:rPr>
          <w:b/>
          <w:bCs/>
        </w:rPr>
        <w:t>Submission to the Consultation on the Second Action Plan</w:t>
      </w:r>
      <w:r>
        <w:rPr>
          <w:b/>
          <w:bCs/>
        </w:rPr>
        <w:t xml:space="preserve"> - </w:t>
      </w:r>
      <w:r w:rsidRPr="00603332">
        <w:rPr>
          <w:b/>
          <w:bCs/>
        </w:rPr>
        <w:t>National Plan to End Violence against Women and Children 2022-2032</w:t>
      </w:r>
    </w:p>
    <w:p w14:paraId="0B135C8C" w14:textId="77777777" w:rsidR="00603332" w:rsidRPr="00603332" w:rsidRDefault="00603332" w:rsidP="00603332">
      <w:pPr>
        <w:rPr>
          <w:b/>
          <w:bCs/>
        </w:rPr>
      </w:pPr>
      <w:r w:rsidRPr="00603332">
        <w:rPr>
          <w:b/>
          <w:bCs/>
        </w:rPr>
        <w:t>Introduction</w:t>
      </w:r>
    </w:p>
    <w:p w14:paraId="00D21000" w14:textId="6C29C556" w:rsidR="00603332" w:rsidRDefault="00603332" w:rsidP="00603332">
      <w:r w:rsidRPr="00603332">
        <w:t xml:space="preserve">We welcome the opportunity to contribute to the development of the Second Action Plan under the National Plan to End Violence against Women and Children 2022-2032. </w:t>
      </w:r>
    </w:p>
    <w:p w14:paraId="06A84B71" w14:textId="0FB1262F" w:rsidR="00DC588A" w:rsidRPr="00603332" w:rsidRDefault="00DC588A" w:rsidP="00603332">
      <w:r w:rsidRPr="00DC588A">
        <w:t>Our feedback is informed by frontline practice, lived experience insights shared by the people we work with, and collaborative discussions with practitioners working across domestic and family violence, child protection, housing, policing, health, education and community services. It also draws on our participation in coordinated multi-agency structures, including Safety Action Meetings (SAMs), which give us direct visibility of how the service system functions for victim-survivors</w:t>
      </w:r>
      <w:r w:rsidR="00F23B93">
        <w:t>.</w:t>
      </w:r>
    </w:p>
    <w:p w14:paraId="443C8622" w14:textId="77777777" w:rsidR="00DC588A" w:rsidRDefault="00603332" w:rsidP="00603332">
      <w:r w:rsidRPr="00603332">
        <w:t>While significant progress has been made in recognising and responding to domestic, family and sexual violence, many victim-survivors continue to encounter systemic barriers that undermine safety, recovery and long-term wellbeing.</w:t>
      </w:r>
      <w:r w:rsidR="00DC588A">
        <w:t xml:space="preserve"> Th</w:t>
      </w:r>
      <w:r w:rsidR="00DC588A" w:rsidRPr="00DC588A">
        <w:t>ese barriers are compounded in regional, rural and remote communities, where service scarcity, workforce shortages, housing pressure and the dynamics of small towns each add layers of difficulty that metropolitan-designed responses do not anticipate.</w:t>
      </w:r>
    </w:p>
    <w:p w14:paraId="7A71A37C" w14:textId="1A226F03" w:rsidR="00603332" w:rsidRDefault="00DC588A" w:rsidP="00603332">
      <w:r w:rsidRPr="00DC588A">
        <w:t xml:space="preserve">To achieve the ambitions of the National Plan, greater emphasis must be placed on system integration, early intervention, workforce capability, perpetrator accountability, housing security, and culturally safe responses </w:t>
      </w:r>
      <w:r>
        <w:t>-</w:t>
      </w:r>
      <w:r w:rsidRPr="00DC588A">
        <w:t xml:space="preserve"> with deliberate attention to how each of these operates outside metropolitan areas</w:t>
      </w:r>
      <w:r w:rsidR="00F23B93">
        <w:t xml:space="preserve"> given the higher rates of violence those communities experience.</w:t>
      </w:r>
    </w:p>
    <w:p w14:paraId="0DDAA28F" w14:textId="2236DE4A" w:rsidR="00DC588A" w:rsidRPr="00603332" w:rsidRDefault="00DC588A" w:rsidP="00603332">
      <w:r w:rsidRPr="00DC588A">
        <w:t>Our responses below are structured against the consultation questions for each of the five proposed priority areas.</w:t>
      </w:r>
    </w:p>
    <w:p w14:paraId="7499BECC" w14:textId="77777777" w:rsidR="00603332" w:rsidRPr="00603332" w:rsidRDefault="00603332" w:rsidP="00603332">
      <w:pPr>
        <w:rPr>
          <w:b/>
          <w:bCs/>
        </w:rPr>
      </w:pPr>
      <w:r w:rsidRPr="00603332">
        <w:rPr>
          <w:b/>
          <w:bCs/>
        </w:rPr>
        <w:t>Priority Area 1: Victim-Survivors</w:t>
      </w:r>
    </w:p>
    <w:p w14:paraId="49398C2C" w14:textId="345CBDD5" w:rsidR="00603332" w:rsidRPr="00E32FBF" w:rsidRDefault="00E32FBF" w:rsidP="00E32FBF">
      <w:pPr>
        <w:rPr>
          <w:b/>
          <w:bCs/>
        </w:rPr>
      </w:pPr>
      <w:r w:rsidRPr="00E32FBF">
        <w:rPr>
          <w:b/>
          <w:bCs/>
        </w:rPr>
        <w:t>1.</w:t>
      </w:r>
      <w:r>
        <w:rPr>
          <w:b/>
          <w:bCs/>
        </w:rPr>
        <w:t xml:space="preserve"> </w:t>
      </w:r>
      <w:r w:rsidR="00603332" w:rsidRPr="00E32FBF">
        <w:rPr>
          <w:b/>
          <w:bCs/>
        </w:rPr>
        <w:t>What service or system responses would make the biggest difference to victim-survivors' safety, wellbeing, healing and recovery?</w:t>
      </w:r>
    </w:p>
    <w:p w14:paraId="3FC35BC3" w14:textId="30BA9B05" w:rsidR="00603332" w:rsidRPr="00603332" w:rsidRDefault="00603332" w:rsidP="00603332">
      <w:r w:rsidRPr="00603332">
        <w:t>The most significant improvements would come from more consistent, trauma-informed and coordinated responses across policing, legal systems and support services</w:t>
      </w:r>
      <w:r w:rsidR="00DC588A">
        <w:t xml:space="preserve"> working collaboratively towards shared safety and recovery goals</w:t>
      </w:r>
      <w:r w:rsidR="00EA6B96">
        <w:t>.</w:t>
      </w:r>
    </w:p>
    <w:p w14:paraId="7AE82845" w14:textId="0428B029" w:rsidR="00DC588A" w:rsidRDefault="00EA6B96" w:rsidP="00603332">
      <w:r>
        <w:t>This includes p</w:t>
      </w:r>
      <w:r w:rsidR="00DC588A" w:rsidRPr="00DC588A">
        <w:t>olic</w:t>
      </w:r>
      <w:r>
        <w:t>e</w:t>
      </w:r>
      <w:r w:rsidR="00DC588A" w:rsidRPr="00DC588A">
        <w:t xml:space="preserve"> responses that treat non-physical violence as violence. Victim-survivors disclosing coercive control are too often told that these are “family matters” or “relationship issues”, and that because no physical violence has occurred, police cannot assist. The consequences flow downstream: when a victim-survivor's concerns and fears have not been responded to or validated at the point of first disclosure, their subsequent engagement with support services is often negatively affected, trust in </w:t>
      </w:r>
      <w:r w:rsidR="00DC588A" w:rsidRPr="00DC588A">
        <w:lastRenderedPageBreak/>
        <w:t>systems is eroded, and future help-seeking is suppressed. Service responses then necessarily carry additional risk.</w:t>
      </w:r>
    </w:p>
    <w:p w14:paraId="65375E34" w14:textId="5D0DF11F" w:rsidR="00603332" w:rsidRPr="00603332" w:rsidRDefault="00603332" w:rsidP="00603332">
      <w:r w:rsidRPr="00603332">
        <w:t>Key priorities include:</w:t>
      </w:r>
    </w:p>
    <w:p w14:paraId="1825DE70" w14:textId="6F044F17" w:rsidR="00603332" w:rsidRPr="00603332" w:rsidRDefault="00603332" w:rsidP="00603332">
      <w:pPr>
        <w:numPr>
          <w:ilvl w:val="0"/>
          <w:numId w:val="1"/>
        </w:numPr>
      </w:pPr>
      <w:r w:rsidRPr="00603332">
        <w:t>Improved police understanding and enforcement of coercive control legislation</w:t>
      </w:r>
      <w:r w:rsidR="00DC588A" w:rsidRPr="00DC588A">
        <w:t xml:space="preserve">, including recognition of non-physical violence as </w:t>
      </w:r>
      <w:proofErr w:type="gramStart"/>
      <w:r w:rsidR="00DC588A" w:rsidRPr="00DC588A">
        <w:t>violence in its own right</w:t>
      </w:r>
      <w:proofErr w:type="gramEnd"/>
      <w:r w:rsidR="00DC588A" w:rsidRPr="00DC588A">
        <w:t>.</w:t>
      </w:r>
    </w:p>
    <w:p w14:paraId="77BCCBE0" w14:textId="27FAB4D1" w:rsidR="00DC588A" w:rsidRDefault="00DC588A" w:rsidP="00603332">
      <w:pPr>
        <w:numPr>
          <w:ilvl w:val="0"/>
          <w:numId w:val="1"/>
        </w:numPr>
      </w:pPr>
      <w:r w:rsidRPr="00DC588A">
        <w:t>Trauma-informed policing, with support services embedded within police responses so that safety planning and wellbeing support commence</w:t>
      </w:r>
      <w:r w:rsidR="00EA6B96">
        <w:t>s</w:t>
      </w:r>
      <w:r w:rsidRPr="00DC588A">
        <w:t xml:space="preserve"> at first contact rather than weeks later.</w:t>
      </w:r>
    </w:p>
    <w:p w14:paraId="650891F1" w14:textId="61F30429" w:rsidR="00603332" w:rsidRPr="00603332" w:rsidRDefault="00603332" w:rsidP="00603332">
      <w:pPr>
        <w:numPr>
          <w:ilvl w:val="0"/>
          <w:numId w:val="1"/>
        </w:numPr>
      </w:pPr>
      <w:r w:rsidRPr="00603332">
        <w:t>Earlier access to counselling, wellbeing supports and safety planning</w:t>
      </w:r>
      <w:r w:rsidR="00DC588A">
        <w:t xml:space="preserve"> -</w:t>
      </w:r>
      <w:r w:rsidR="00DC588A" w:rsidRPr="00DC588A">
        <w:t xml:space="preserve"> these should be treated as immediate priorities, not downstream referrals.</w:t>
      </w:r>
    </w:p>
    <w:p w14:paraId="14D3AE95" w14:textId="048880FF" w:rsidR="00603332" w:rsidRPr="00603332" w:rsidRDefault="00603332" w:rsidP="00603332">
      <w:pPr>
        <w:numPr>
          <w:ilvl w:val="0"/>
          <w:numId w:val="1"/>
        </w:numPr>
      </w:pPr>
      <w:r w:rsidRPr="00603332">
        <w:t>Improved identification of the primary aggressor through assessment of patterns of behaviour rather than isolated incidents.</w:t>
      </w:r>
      <w:r w:rsidR="00DC588A">
        <w:t xml:space="preserve"> </w:t>
      </w:r>
      <w:r w:rsidR="00DC588A" w:rsidRPr="00DC588A">
        <w:t xml:space="preserve">Misidentification </w:t>
      </w:r>
      <w:r w:rsidR="00DC588A">
        <w:t>(</w:t>
      </w:r>
      <w:r w:rsidR="00DC588A" w:rsidRPr="00DC588A">
        <w:t>the “flipping” of victim and perpetrator roles when responding to an event</w:t>
      </w:r>
      <w:r w:rsidR="00DC588A">
        <w:t>)</w:t>
      </w:r>
      <w:r w:rsidR="00DC588A" w:rsidRPr="00DC588A">
        <w:t xml:space="preserve"> continues to occur and has serious consequences for victim-survivors, including in protection order proceedings and refuge access.</w:t>
      </w:r>
    </w:p>
    <w:p w14:paraId="2AFD13F1" w14:textId="57F777F0" w:rsidR="00DC588A" w:rsidRDefault="00DC588A" w:rsidP="00603332">
      <w:pPr>
        <w:numPr>
          <w:ilvl w:val="0"/>
          <w:numId w:val="1"/>
        </w:numPr>
      </w:pPr>
      <w:r w:rsidRPr="00DC588A">
        <w:t>Continuity and consistency of support workers throughout a victim-survivor's recovery journey, rather than repeated retelling to new workers</w:t>
      </w:r>
    </w:p>
    <w:p w14:paraId="2062B486" w14:textId="13A5C59E" w:rsidR="00603332" w:rsidRPr="00603332" w:rsidRDefault="00603332" w:rsidP="00603332">
      <w:pPr>
        <w:numPr>
          <w:ilvl w:val="0"/>
          <w:numId w:val="1"/>
        </w:numPr>
      </w:pPr>
      <w:r w:rsidRPr="00603332">
        <w:t xml:space="preserve">Automatic referral pathways for people using violence following police attendance or charges, </w:t>
      </w:r>
      <w:proofErr w:type="gramStart"/>
      <w:r w:rsidRPr="00603332">
        <w:t>similar to</w:t>
      </w:r>
      <w:proofErr w:type="gramEnd"/>
      <w:r w:rsidRPr="00603332">
        <w:t xml:space="preserve"> existing referral pathways for victim-survivors.</w:t>
      </w:r>
      <w:r w:rsidR="00DC588A">
        <w:t xml:space="preserve"> </w:t>
      </w:r>
      <w:r w:rsidR="00DC588A" w:rsidRPr="00DC588A">
        <w:t>The period immediately following charge is recognised as high risk, yet it is currently a point at which no</w:t>
      </w:r>
      <w:r w:rsidR="00EA6B96">
        <w:t xml:space="preserve"> or very little</w:t>
      </w:r>
      <w:r w:rsidR="00DC588A" w:rsidRPr="00DC588A">
        <w:t xml:space="preserve"> systematic engagement with the person using violence occurs.</w:t>
      </w:r>
      <w:r w:rsidR="00EA6B96">
        <w:t xml:space="preserve"> Such engagement most frequently occurs after sentence, months or sometimes years later.</w:t>
      </w:r>
    </w:p>
    <w:p w14:paraId="05B42D22" w14:textId="77777777" w:rsidR="00603332" w:rsidRPr="00603332" w:rsidRDefault="00603332" w:rsidP="00603332">
      <w:pPr>
        <w:numPr>
          <w:ilvl w:val="0"/>
          <w:numId w:val="1"/>
        </w:numPr>
      </w:pPr>
      <w:r w:rsidRPr="00603332">
        <w:t>Improved interstate information sharing to prevent perpetrators' histories being lost when families relocate.</w:t>
      </w:r>
    </w:p>
    <w:p w14:paraId="0B37925F" w14:textId="6E5FB9E3" w:rsidR="00DC588A" w:rsidRDefault="00DC588A" w:rsidP="00DC588A">
      <w:pPr>
        <w:pStyle w:val="ListParagraph"/>
        <w:numPr>
          <w:ilvl w:val="0"/>
          <w:numId w:val="1"/>
        </w:numPr>
        <w:spacing w:after="90" w:line="276" w:lineRule="auto"/>
        <w:contextualSpacing w:val="0"/>
      </w:pPr>
      <w:r>
        <w:rPr>
          <w:color w:val="222222"/>
        </w:rPr>
        <w:t xml:space="preserve">Stronger, automatic communication to victim-survivors regarding amendments to </w:t>
      </w:r>
      <w:r w:rsidR="00EA6B96">
        <w:rPr>
          <w:color w:val="222222"/>
        </w:rPr>
        <w:t>protection order</w:t>
      </w:r>
      <w:r>
        <w:rPr>
          <w:color w:val="222222"/>
        </w:rPr>
        <w:t xml:space="preserve"> conditions, breaches and offender release. Clients are frequently not notified when conditions are varied or when the defendant is released</w:t>
      </w:r>
      <w:r w:rsidR="00EA6B96">
        <w:rPr>
          <w:color w:val="222222"/>
        </w:rPr>
        <w:t>.</w:t>
      </w:r>
    </w:p>
    <w:p w14:paraId="25096B2B" w14:textId="7F6FB0A1" w:rsidR="00603332" w:rsidRPr="00603332" w:rsidRDefault="00603332" w:rsidP="00DC588A">
      <w:pPr>
        <w:numPr>
          <w:ilvl w:val="0"/>
          <w:numId w:val="1"/>
        </w:numPr>
      </w:pPr>
      <w:r w:rsidRPr="00603332">
        <w:t xml:space="preserve">Review of crossover </w:t>
      </w:r>
      <w:r w:rsidR="00EA6B96">
        <w:t>protection order</w:t>
      </w:r>
      <w:r w:rsidRPr="00603332">
        <w:t xml:space="preserve"> practices that can disadvantage victim-survivors and prevent access to refuge accommodation.</w:t>
      </w:r>
      <w:r w:rsidR="00DC588A">
        <w:t xml:space="preserve"> </w:t>
      </w:r>
      <w:r w:rsidRPr="00603332">
        <w:t xml:space="preserve">Greater clarity and consistency regarding the interpretation and enforcement of </w:t>
      </w:r>
      <w:r w:rsidR="00EA6B96">
        <w:t>protection order</w:t>
      </w:r>
      <w:r w:rsidRPr="00603332">
        <w:t xml:space="preserve"> conditions</w:t>
      </w:r>
      <w:r w:rsidR="00DC588A">
        <w:t xml:space="preserve"> (for example, conditions which allow for contact if agreed in writing). </w:t>
      </w:r>
      <w:r w:rsidR="00DC588A" w:rsidRPr="00DC588A">
        <w:t xml:space="preserve">We recommend a review of crossover </w:t>
      </w:r>
      <w:r w:rsidR="00EA6B96">
        <w:t>protection order</w:t>
      </w:r>
      <w:r w:rsidR="00DC588A" w:rsidRPr="00DC588A">
        <w:t xml:space="preserve"> practices, plainer and less exploitable drafting of standard conditions, and targeted police training on the interpretation and enforcement of conditions.</w:t>
      </w:r>
    </w:p>
    <w:p w14:paraId="687CEBEE" w14:textId="50D43C17" w:rsidR="00DC588A" w:rsidRDefault="00DC588A" w:rsidP="00DC588A">
      <w:r>
        <w:lastRenderedPageBreak/>
        <w:t>In small communities, two further structural issues arise: there are simply fewer services available, and conflicts of interest</w:t>
      </w:r>
      <w:r w:rsidR="00EA6B96">
        <w:t>,</w:t>
      </w:r>
      <w:r>
        <w:t xml:space="preserve"> where the victim-survivor, the perpetrator and responding officers or workers are known to one another</w:t>
      </w:r>
      <w:r w:rsidR="00EA6B96">
        <w:t>,</w:t>
      </w:r>
      <w:r>
        <w:t xml:space="preserve"> actively prevent reporting to police and engagement with local services.</w:t>
      </w:r>
    </w:p>
    <w:p w14:paraId="02384595" w14:textId="198A36A3" w:rsidR="00DC588A" w:rsidRDefault="00DC588A" w:rsidP="00DC588A">
      <w:r>
        <w:t xml:space="preserve">Housing remains a critical </w:t>
      </w:r>
      <w:proofErr w:type="gramStart"/>
      <w:r>
        <w:t>issue</w:t>
      </w:r>
      <w:proofErr w:type="gramEnd"/>
      <w:r>
        <w:t xml:space="preserve"> and, in our experience, the single most common reason victim-survivors remain in unsafe situations</w:t>
      </w:r>
      <w:r w:rsidR="00EA6B96">
        <w:t xml:space="preserve">. </w:t>
      </w:r>
      <w:r>
        <w:t>Temporary accommodation options are short-term and uncertain. Investment in safe, affordable and long-term housing must be regarded as a core violence prevention and response strategy</w:t>
      </w:r>
      <w:r w:rsidR="00EA6B96">
        <w:t>.</w:t>
      </w:r>
    </w:p>
    <w:p w14:paraId="1C300E78" w14:textId="2531CAA8" w:rsidR="00E32FBF" w:rsidRDefault="00E32FBF" w:rsidP="00DC588A">
      <w:pPr>
        <w:rPr>
          <w:b/>
          <w:bCs/>
        </w:rPr>
      </w:pPr>
      <w:r w:rsidRPr="00E32FBF">
        <w:rPr>
          <w:b/>
          <w:bCs/>
        </w:rPr>
        <w:t>2. What helps people access support earlier, and what barriers prevent people from seeking help or engaging with systems and services?</w:t>
      </w:r>
    </w:p>
    <w:p w14:paraId="34CFC8D0" w14:textId="3DBCB51B" w:rsidR="00DC588A" w:rsidRPr="00DC588A" w:rsidRDefault="00DC588A" w:rsidP="00DC588A">
      <w:r w:rsidRPr="00DC588A">
        <w:t>People seek help earlier when they feel heard, believed, respected and safe and when acting on a disclosure demonstrably improves their situation rather than worsening it.</w:t>
      </w:r>
    </w:p>
    <w:p w14:paraId="44687B4C" w14:textId="77777777" w:rsidR="00603332" w:rsidRPr="00603332" w:rsidRDefault="00603332" w:rsidP="00603332">
      <w:r w:rsidRPr="00603332">
        <w:t>Current barriers include:</w:t>
      </w:r>
    </w:p>
    <w:p w14:paraId="205875B7" w14:textId="4AB158AB" w:rsidR="00997325" w:rsidRDefault="00997325" w:rsidP="0024359E">
      <w:pPr>
        <w:numPr>
          <w:ilvl w:val="0"/>
          <w:numId w:val="2"/>
        </w:numPr>
      </w:pPr>
      <w:r w:rsidRPr="0024359E">
        <w:t xml:space="preserve">Not feeling heard or listened to at the point of disclosure, and </w:t>
      </w:r>
      <w:r w:rsidR="00EA6B96">
        <w:t xml:space="preserve">police failing to act </w:t>
      </w:r>
      <w:r w:rsidRPr="0024359E">
        <w:t>without properly considering risk.</w:t>
      </w:r>
    </w:p>
    <w:p w14:paraId="7E2D8D96" w14:textId="43507106" w:rsidR="00997325" w:rsidRDefault="00997325" w:rsidP="0024359E">
      <w:pPr>
        <w:numPr>
          <w:ilvl w:val="0"/>
          <w:numId w:val="2"/>
        </w:numPr>
      </w:pPr>
      <w:r w:rsidRPr="0024359E">
        <w:t>Continuing to feel unsafe after a report is made or action is taken, which teaches victim-survivors that reporting does not produce safety.</w:t>
      </w:r>
    </w:p>
    <w:p w14:paraId="5E8A1E7D" w14:textId="42BD1EEB" w:rsidR="00997325" w:rsidRDefault="00997325" w:rsidP="0024359E">
      <w:pPr>
        <w:numPr>
          <w:ilvl w:val="0"/>
          <w:numId w:val="2"/>
        </w:numPr>
      </w:pPr>
      <w:r w:rsidRPr="0024359E">
        <w:t xml:space="preserve">Fear of child protection involvement, driven by historical fear of child removal, and broader historical distrust of government systems. This is one of the most significant barriers to reporting that we observe, particularly for </w:t>
      </w:r>
      <w:r w:rsidR="0067338E">
        <w:t>Aboriginal</w:t>
      </w:r>
      <w:r w:rsidRPr="0024359E">
        <w:t xml:space="preserve"> families.</w:t>
      </w:r>
    </w:p>
    <w:p w14:paraId="58F5DF04" w14:textId="77777777" w:rsidR="00997325" w:rsidRDefault="00997325" w:rsidP="0024359E">
      <w:pPr>
        <w:numPr>
          <w:ilvl w:val="0"/>
          <w:numId w:val="2"/>
        </w:numPr>
      </w:pPr>
      <w:r w:rsidRPr="0024359E">
        <w:t>Lack of awareness of how to leave safely and what supports exist.</w:t>
      </w:r>
    </w:p>
    <w:p w14:paraId="39AC0102" w14:textId="77777777" w:rsidR="00997325" w:rsidRDefault="00997325" w:rsidP="0024359E">
      <w:pPr>
        <w:numPr>
          <w:ilvl w:val="0"/>
          <w:numId w:val="2"/>
        </w:numPr>
      </w:pPr>
      <w:r w:rsidRPr="00997325">
        <w:t>Financial constraints, financial dependence and economic abuse.</w:t>
      </w:r>
    </w:p>
    <w:p w14:paraId="66F466A7" w14:textId="669D3FF8" w:rsidR="00997325" w:rsidRPr="00997325" w:rsidRDefault="00997325" w:rsidP="0024359E">
      <w:pPr>
        <w:numPr>
          <w:ilvl w:val="0"/>
          <w:numId w:val="2"/>
        </w:numPr>
      </w:pPr>
      <w:r w:rsidRPr="00997325">
        <w:t>The absence of accommodation options: fear of homelessness or displacement, and temporary accommodation that is short-term and uncertain.</w:t>
      </w:r>
    </w:p>
    <w:p w14:paraId="26BB4332" w14:textId="77777777" w:rsidR="0024359E" w:rsidRDefault="0024359E" w:rsidP="0024359E">
      <w:pPr>
        <w:pStyle w:val="ListParagraph"/>
        <w:numPr>
          <w:ilvl w:val="0"/>
          <w:numId w:val="2"/>
        </w:numPr>
        <w:spacing w:after="90" w:line="276" w:lineRule="auto"/>
        <w:contextualSpacing w:val="0"/>
      </w:pPr>
      <w:r>
        <w:rPr>
          <w:color w:val="222222"/>
        </w:rPr>
        <w:t>Uncertainty about whether services are trauma-informed, appropriately trained and non-judgemental. People engage earlier when they know in advance that a service can assist across all areas of their situation without judgement.</w:t>
      </w:r>
    </w:p>
    <w:p w14:paraId="123E68E6" w14:textId="10A3697F" w:rsidR="0024359E" w:rsidRDefault="0024359E" w:rsidP="00603332">
      <w:r w:rsidRPr="0024359E">
        <w:t>We recommend a sustained public awareness and media campaign focused on reporting violence, understanding support options, and directly addressing fears about child protection involvement</w:t>
      </w:r>
      <w:r>
        <w:t>,</w:t>
      </w:r>
      <w:r w:rsidRPr="0024359E">
        <w:t xml:space="preserve"> with the explicit message that seeking help is not a pathway to losing your children.</w:t>
      </w:r>
    </w:p>
    <w:p w14:paraId="787455EC" w14:textId="77777777" w:rsidR="0024359E" w:rsidRDefault="00F96727" w:rsidP="00603332">
      <w:pPr>
        <w:rPr>
          <w:b/>
          <w:bCs/>
        </w:rPr>
      </w:pPr>
      <w:r w:rsidRPr="00F96727">
        <w:rPr>
          <w:b/>
          <w:bCs/>
        </w:rPr>
        <w:t>3. What current or emerging issues should the Second Action Plan address, including in relation to coercive control and technology-facilitated abuse?</w:t>
      </w:r>
    </w:p>
    <w:p w14:paraId="6B191977" w14:textId="0341007C" w:rsidR="0024359E" w:rsidRDefault="0024359E" w:rsidP="00603332">
      <w:r w:rsidRPr="0024359E">
        <w:lastRenderedPageBreak/>
        <w:t>The Second Action Plan should prioritise the enforcement of coercive control responses, not merely their criminalisation. Criminalisation achieves little if frontline officers continue to view coercive control as two people arguing, a “disagreement” or a “family matter”. In our experience, the evidentiary burden of justifying any investigation of coercive control falls in practice on victim-survivors, and local police do not appear adequately equipped to fully investigate such matters, which are routinely referred to centralised detective units based in Sydney.</w:t>
      </w:r>
    </w:p>
    <w:p w14:paraId="6B1718F9" w14:textId="30DEB6D7" w:rsidR="00603332" w:rsidRPr="00603332" w:rsidRDefault="00603332" w:rsidP="00603332">
      <w:r w:rsidRPr="00603332">
        <w:t>Priorities include:</w:t>
      </w:r>
    </w:p>
    <w:p w14:paraId="1EBE4D12" w14:textId="77777777" w:rsidR="0024359E" w:rsidRPr="0024359E" w:rsidRDefault="0024359E" w:rsidP="0024359E">
      <w:pPr>
        <w:numPr>
          <w:ilvl w:val="0"/>
          <w:numId w:val="3"/>
        </w:numPr>
      </w:pPr>
      <w:r w:rsidRPr="0024359E">
        <w:t>Public education campaigns explaining what coercive control is and how to seek support if a person is concerned it describes their own relationship.</w:t>
      </w:r>
    </w:p>
    <w:p w14:paraId="62C767C1" w14:textId="38C0E761" w:rsidR="0024359E" w:rsidRPr="0024359E" w:rsidRDefault="0024359E" w:rsidP="0024359E">
      <w:pPr>
        <w:numPr>
          <w:ilvl w:val="0"/>
          <w:numId w:val="3"/>
        </w:numPr>
      </w:pPr>
      <w:r w:rsidRPr="0024359E">
        <w:t xml:space="preserve">Enhanced training for police, health professionals and mental health practitioners </w:t>
      </w:r>
      <w:r>
        <w:t>(</w:t>
      </w:r>
      <w:r w:rsidRPr="0024359E">
        <w:t>who frequently receive disclosures of coercive control and technology-facilitated abuse</w:t>
      </w:r>
      <w:r>
        <w:t>)</w:t>
      </w:r>
      <w:r w:rsidRPr="0024359E">
        <w:t xml:space="preserve"> on recognising signs and responding to disclosures.</w:t>
      </w:r>
    </w:p>
    <w:p w14:paraId="4B194497" w14:textId="77777777" w:rsidR="0024359E" w:rsidRPr="0024359E" w:rsidRDefault="0024359E" w:rsidP="0024359E">
      <w:pPr>
        <w:numPr>
          <w:ilvl w:val="0"/>
          <w:numId w:val="3"/>
        </w:numPr>
      </w:pPr>
      <w:r w:rsidRPr="0024359E">
        <w:t>Local and regional investigative capability to respond to patterns of coercive control, so that investigation does not depend on centralised metropolitan units.</w:t>
      </w:r>
    </w:p>
    <w:p w14:paraId="5DBC79ED" w14:textId="77777777" w:rsidR="0024359E" w:rsidRPr="0024359E" w:rsidRDefault="0024359E" w:rsidP="0067338E">
      <w:pPr>
        <w:numPr>
          <w:ilvl w:val="0"/>
          <w:numId w:val="3"/>
        </w:numPr>
      </w:pPr>
      <w:r w:rsidRPr="0024359E">
        <w:t>Increased awareness of the different presentations of coercive control, including covert as well as overt behaviours, and attention in risk assessment to protective factors that may be absent as well as risk factors that are present.</w:t>
      </w:r>
    </w:p>
    <w:p w14:paraId="26E7AF18" w14:textId="42045654" w:rsidR="0067338E" w:rsidRPr="0067338E" w:rsidRDefault="0067338E" w:rsidP="0067338E">
      <w:pPr>
        <w:numPr>
          <w:ilvl w:val="0"/>
          <w:numId w:val="3"/>
        </w:numPr>
      </w:pPr>
      <w:r w:rsidRPr="0067338E">
        <w:t>Public education and campaigns on technology-facilitated abuse, including surveillance and tracking applications, social media monitoring, and digital harassment.</w:t>
      </w:r>
    </w:p>
    <w:p w14:paraId="2937BAB1" w14:textId="77777777" w:rsidR="00F96727" w:rsidRPr="0067338E" w:rsidRDefault="00F96727" w:rsidP="0067338E">
      <w:pPr>
        <w:rPr>
          <w:b/>
          <w:bCs/>
        </w:rPr>
      </w:pPr>
      <w:r w:rsidRPr="0067338E">
        <w:rPr>
          <w:b/>
          <w:bCs/>
        </w:rPr>
        <w:t>4. What gaps remain in addressing the needs of diverse communities, including Aboriginal and Torres Strait Islander people?</w:t>
      </w:r>
    </w:p>
    <w:p w14:paraId="67343D24" w14:textId="278CF375" w:rsidR="00603332" w:rsidRPr="00603332" w:rsidRDefault="00603332" w:rsidP="00603332">
      <w:r w:rsidRPr="00603332">
        <w:t>Responses must remain culturally safe and community</w:t>
      </w:r>
      <w:r w:rsidR="0067338E">
        <w:t xml:space="preserve"> </w:t>
      </w:r>
      <w:r w:rsidRPr="00603332">
        <w:t>driven.</w:t>
      </w:r>
    </w:p>
    <w:p w14:paraId="5A1A6EBC" w14:textId="77777777" w:rsidR="00603332" w:rsidRPr="00603332" w:rsidRDefault="00603332" w:rsidP="00603332">
      <w:r w:rsidRPr="00603332">
        <w:t>Key priorities include:</w:t>
      </w:r>
    </w:p>
    <w:p w14:paraId="43170846" w14:textId="77777777" w:rsidR="00603332" w:rsidRPr="00603332" w:rsidRDefault="00603332" w:rsidP="00603332">
      <w:pPr>
        <w:numPr>
          <w:ilvl w:val="0"/>
          <w:numId w:val="4"/>
        </w:numPr>
      </w:pPr>
      <w:r w:rsidRPr="00603332">
        <w:t>Supporting culturally safe service environments.</w:t>
      </w:r>
    </w:p>
    <w:p w14:paraId="65A5476F" w14:textId="77777777" w:rsidR="00603332" w:rsidRPr="00603332" w:rsidRDefault="00603332" w:rsidP="00603332">
      <w:pPr>
        <w:numPr>
          <w:ilvl w:val="0"/>
          <w:numId w:val="4"/>
        </w:numPr>
      </w:pPr>
      <w:r w:rsidRPr="00603332">
        <w:t>Building trust between police and Aboriginal communities through genuine community engagement.</w:t>
      </w:r>
    </w:p>
    <w:p w14:paraId="6899B9CF" w14:textId="77777777" w:rsidR="0067338E" w:rsidRPr="0067338E" w:rsidRDefault="0067338E" w:rsidP="0067338E">
      <w:pPr>
        <w:pStyle w:val="ListParagraph"/>
        <w:numPr>
          <w:ilvl w:val="0"/>
          <w:numId w:val="4"/>
        </w:numPr>
      </w:pPr>
      <w:r w:rsidRPr="0067338E">
        <w:t>Service responses that recognise the centrality of family, kinship and community connections, and that take community views seriously.</w:t>
      </w:r>
    </w:p>
    <w:p w14:paraId="25BF4122" w14:textId="555F41D6" w:rsidR="00603332" w:rsidRPr="00603332" w:rsidRDefault="00603332" w:rsidP="00603332">
      <w:pPr>
        <w:numPr>
          <w:ilvl w:val="0"/>
          <w:numId w:val="4"/>
        </w:numPr>
      </w:pPr>
      <w:r w:rsidRPr="00603332">
        <w:t xml:space="preserve">Ensuring </w:t>
      </w:r>
      <w:r w:rsidR="0067338E">
        <w:t>transitions</w:t>
      </w:r>
      <w:r w:rsidRPr="00603332">
        <w:t xml:space="preserve"> to Aboriginal Community Controlled Organisations (ACCOs) do not create service gaps in remote communities where workforce capacity continues to develop.</w:t>
      </w:r>
    </w:p>
    <w:p w14:paraId="6E4D6C3F" w14:textId="7AD98EC4" w:rsidR="00603332" w:rsidRPr="00603332" w:rsidRDefault="00603332" w:rsidP="00603332">
      <w:pPr>
        <w:numPr>
          <w:ilvl w:val="0"/>
          <w:numId w:val="4"/>
        </w:numPr>
      </w:pPr>
      <w:r w:rsidRPr="00603332">
        <w:t>Improving access to interpreters, disability supports and culturally responsive services.</w:t>
      </w:r>
    </w:p>
    <w:p w14:paraId="2B3EB0B0" w14:textId="77777777" w:rsidR="00603332" w:rsidRPr="00603332" w:rsidRDefault="00603332" w:rsidP="00603332">
      <w:pPr>
        <w:rPr>
          <w:b/>
          <w:bCs/>
        </w:rPr>
      </w:pPr>
      <w:r w:rsidRPr="00603332">
        <w:rPr>
          <w:b/>
          <w:bCs/>
        </w:rPr>
        <w:t>Priority Area 2: Prevention and Early Intervention</w:t>
      </w:r>
    </w:p>
    <w:p w14:paraId="662AAA81" w14:textId="0DDC1725" w:rsidR="00F96727" w:rsidRPr="00F96727" w:rsidRDefault="00F96727" w:rsidP="00F96727">
      <w:pPr>
        <w:pStyle w:val="ListParagraph"/>
        <w:numPr>
          <w:ilvl w:val="0"/>
          <w:numId w:val="22"/>
        </w:numPr>
        <w:rPr>
          <w:b/>
          <w:bCs/>
        </w:rPr>
      </w:pPr>
      <w:r w:rsidRPr="00F96727">
        <w:rPr>
          <w:b/>
          <w:bCs/>
        </w:rPr>
        <w:t>What would make the biggest difference in preventing and ultimately ending violence?</w:t>
      </w:r>
    </w:p>
    <w:p w14:paraId="702B08AC" w14:textId="17E7649A" w:rsidR="00603332" w:rsidRDefault="0067338E" w:rsidP="00603332">
      <w:r w:rsidRPr="0067338E">
        <w:t>Early intervention and education are fundamental. Prevention requires a sustained cultural shift that challenges gender inequality, entitlement, misogyny and the normalisation of harmful behaviours</w:t>
      </w:r>
      <w:r>
        <w:t>.</w:t>
      </w:r>
    </w:p>
    <w:p w14:paraId="7D304401" w14:textId="0A620AE1" w:rsidR="0067338E" w:rsidRPr="00603332" w:rsidRDefault="0067338E" w:rsidP="00603332">
      <w:r>
        <w:t>We support:</w:t>
      </w:r>
    </w:p>
    <w:p w14:paraId="3DF89164" w14:textId="47B3ED43" w:rsidR="00603332" w:rsidRPr="00603332" w:rsidRDefault="0067338E" w:rsidP="0067338E">
      <w:pPr>
        <w:pStyle w:val="ListParagraph"/>
        <w:numPr>
          <w:ilvl w:val="0"/>
          <w:numId w:val="5"/>
        </w:numPr>
      </w:pPr>
      <w:r>
        <w:t>Mandatory education from</w:t>
      </w:r>
      <w:r w:rsidRPr="0067338E">
        <w:t xml:space="preserve"> preschool through </w:t>
      </w:r>
      <w:r>
        <w:t xml:space="preserve">to </w:t>
      </w:r>
      <w:r w:rsidRPr="0067338E">
        <w:t>secondary school on healthy relationships, consent, respect, boundaries, controlling behaviours and conflict resolution.</w:t>
      </w:r>
    </w:p>
    <w:p w14:paraId="03EE7A2E" w14:textId="77777777" w:rsidR="00603332" w:rsidRPr="00603332" w:rsidRDefault="00603332" w:rsidP="00603332">
      <w:pPr>
        <w:numPr>
          <w:ilvl w:val="0"/>
          <w:numId w:val="5"/>
        </w:numPr>
      </w:pPr>
      <w:r w:rsidRPr="00603332">
        <w:t>Increased education about human rights and gender equality.</w:t>
      </w:r>
    </w:p>
    <w:p w14:paraId="481DCC6B" w14:textId="2A12020A" w:rsidR="0067338E" w:rsidRDefault="0067338E" w:rsidP="0067338E">
      <w:pPr>
        <w:pStyle w:val="ListParagraph"/>
        <w:numPr>
          <w:ilvl w:val="0"/>
          <w:numId w:val="5"/>
        </w:numPr>
      </w:pPr>
      <w:r w:rsidRPr="0067338E">
        <w:t>Positive male role models embedded in schools, sporting clubs, events and community organisations, and visible in support roles.</w:t>
      </w:r>
    </w:p>
    <w:p w14:paraId="1BD16275" w14:textId="426D9552" w:rsidR="0067338E" w:rsidRPr="0067338E" w:rsidRDefault="0067338E" w:rsidP="0067338E">
      <w:pPr>
        <w:numPr>
          <w:ilvl w:val="0"/>
          <w:numId w:val="5"/>
        </w:numPr>
      </w:pPr>
      <w:r w:rsidRPr="0067338E">
        <w:t>Better engagement with people using violence at the initial response, so that education and counselling are offered before patterns entrench.</w:t>
      </w:r>
    </w:p>
    <w:p w14:paraId="54FACB2F" w14:textId="72EBFDA6" w:rsidR="00603332" w:rsidRPr="00603332" w:rsidRDefault="00603332" w:rsidP="00603332">
      <w:pPr>
        <w:numPr>
          <w:ilvl w:val="0"/>
          <w:numId w:val="5"/>
        </w:numPr>
      </w:pPr>
      <w:r w:rsidRPr="00603332">
        <w:t>Improved access to mental health and alcohol and other drug services</w:t>
      </w:r>
      <w:r w:rsidR="0067338E">
        <w:t xml:space="preserve"> as prevention infrastructure.</w:t>
      </w:r>
    </w:p>
    <w:p w14:paraId="34519D65" w14:textId="5D21D21F" w:rsidR="00603332" w:rsidRPr="00603332" w:rsidRDefault="00603332" w:rsidP="00603332">
      <w:pPr>
        <w:numPr>
          <w:ilvl w:val="0"/>
          <w:numId w:val="5"/>
        </w:numPr>
      </w:pPr>
      <w:r w:rsidRPr="00603332">
        <w:t>Trauma-informed responses that encourage help-seeking</w:t>
      </w:r>
      <w:r w:rsidR="00952CF7">
        <w:t>, including responses from police that make people feel more confident and comfortable in reporting.</w:t>
      </w:r>
    </w:p>
    <w:p w14:paraId="46320DCB" w14:textId="0947F12D" w:rsidR="00F96727" w:rsidRPr="00F96727" w:rsidRDefault="00F96727" w:rsidP="00F96727">
      <w:pPr>
        <w:pStyle w:val="ListParagraph"/>
        <w:numPr>
          <w:ilvl w:val="0"/>
          <w:numId w:val="22"/>
        </w:numPr>
        <w:rPr>
          <w:b/>
          <w:bCs/>
        </w:rPr>
      </w:pPr>
      <w:r w:rsidRPr="00F96727">
        <w:rPr>
          <w:b/>
          <w:bCs/>
        </w:rPr>
        <w:t>How can existing efforts to prevent violence be strengthened or built upon at the individual, community, organisational, institutional and societal levels?</w:t>
      </w:r>
    </w:p>
    <w:p w14:paraId="16C2FD88" w14:textId="10707B2C" w:rsidR="00603332" w:rsidRPr="00603332" w:rsidRDefault="00603332" w:rsidP="00F96727">
      <w:r w:rsidRPr="00603332">
        <w:t>Governments should:</w:t>
      </w:r>
    </w:p>
    <w:p w14:paraId="518515A2" w14:textId="77777777" w:rsidR="00603332" w:rsidRPr="00603332" w:rsidRDefault="00603332" w:rsidP="00603332">
      <w:pPr>
        <w:numPr>
          <w:ilvl w:val="0"/>
          <w:numId w:val="6"/>
        </w:numPr>
      </w:pPr>
      <w:r w:rsidRPr="00603332">
        <w:t>Increase domestic and family violence training across all frontline professions.</w:t>
      </w:r>
    </w:p>
    <w:p w14:paraId="799BCFC6" w14:textId="77777777" w:rsidR="00603332" w:rsidRPr="00603332" w:rsidRDefault="00603332" w:rsidP="00603332">
      <w:pPr>
        <w:numPr>
          <w:ilvl w:val="0"/>
          <w:numId w:val="6"/>
        </w:numPr>
      </w:pPr>
      <w:r w:rsidRPr="00603332">
        <w:t>Improve collaboration between specialist and universal services.</w:t>
      </w:r>
    </w:p>
    <w:p w14:paraId="697EDCA8" w14:textId="77777777" w:rsidR="00603332" w:rsidRPr="00603332" w:rsidRDefault="00603332" w:rsidP="00603332">
      <w:pPr>
        <w:numPr>
          <w:ilvl w:val="0"/>
          <w:numId w:val="6"/>
        </w:numPr>
      </w:pPr>
      <w:r w:rsidRPr="00603332">
        <w:t>Strengthen participation in local domestic violence committees and interagency forums.</w:t>
      </w:r>
    </w:p>
    <w:p w14:paraId="3CFAD220" w14:textId="2A70A0A2" w:rsidR="00952CF7" w:rsidRPr="00952CF7" w:rsidRDefault="00952CF7" w:rsidP="00952CF7">
      <w:pPr>
        <w:pStyle w:val="ListParagraph"/>
        <w:numPr>
          <w:ilvl w:val="0"/>
          <w:numId w:val="6"/>
        </w:numPr>
      </w:pPr>
      <w:r w:rsidRPr="00952CF7">
        <w:t>Require and resource participation in local domestic violence committees and interagency forums by all relevant services</w:t>
      </w:r>
      <w:r>
        <w:t>,</w:t>
      </w:r>
      <w:r w:rsidRPr="00952CF7">
        <w:t xml:space="preserve"> including police, corrections and local councils</w:t>
      </w:r>
      <w:r>
        <w:t>.</w:t>
      </w:r>
    </w:p>
    <w:p w14:paraId="2D585BC9" w14:textId="4DD4E099" w:rsidR="00952CF7" w:rsidRDefault="00952CF7" w:rsidP="00603332">
      <w:pPr>
        <w:numPr>
          <w:ilvl w:val="0"/>
          <w:numId w:val="6"/>
        </w:numPr>
      </w:pPr>
      <w:r w:rsidRPr="00952CF7">
        <w:t>Address service siloing through shared accountability measures.</w:t>
      </w:r>
    </w:p>
    <w:p w14:paraId="427DF1EB" w14:textId="617A5694" w:rsidR="00603332" w:rsidRDefault="00603332" w:rsidP="00603332">
      <w:pPr>
        <w:numPr>
          <w:ilvl w:val="0"/>
          <w:numId w:val="6"/>
        </w:numPr>
      </w:pPr>
      <w:r w:rsidRPr="00603332">
        <w:t>Expand targeted initiatives for populations at higher risk of experiencing or using violence.</w:t>
      </w:r>
    </w:p>
    <w:p w14:paraId="0C6F4A8E" w14:textId="767A4F61" w:rsidR="00952CF7" w:rsidRDefault="00952CF7" w:rsidP="00603332">
      <w:pPr>
        <w:numPr>
          <w:ilvl w:val="0"/>
          <w:numId w:val="6"/>
        </w:numPr>
      </w:pPr>
      <w:r w:rsidRPr="00952CF7">
        <w:t>Improve access to mental health and alcohol and other drug supports as a strengthening measure across every level.</w:t>
      </w:r>
    </w:p>
    <w:p w14:paraId="4B2251C3" w14:textId="38C7EF67" w:rsidR="00C56A4B" w:rsidRPr="00C56A4B" w:rsidRDefault="00C56A4B" w:rsidP="00C56A4B">
      <w:pPr>
        <w:pStyle w:val="ListParagraph"/>
        <w:numPr>
          <w:ilvl w:val="0"/>
          <w:numId w:val="22"/>
        </w:numPr>
        <w:rPr>
          <w:b/>
          <w:bCs/>
        </w:rPr>
      </w:pPr>
      <w:r w:rsidRPr="00C56A4B">
        <w:rPr>
          <w:b/>
          <w:bCs/>
        </w:rPr>
        <w:t>How can governments, communities, schools, workplaces, online platforms and others better support people to recognise and respond to harmful attitudes and behaviours?</w:t>
      </w:r>
    </w:p>
    <w:p w14:paraId="7EA77A6E" w14:textId="3DB468DB" w:rsidR="00C56A4B" w:rsidRDefault="00C56A4B" w:rsidP="00C56A4B">
      <w:r>
        <w:t>Recognition of harmful attitudes and behaviours should be built into every service contact, n</w:t>
      </w:r>
      <w:r w:rsidR="00EA6B96">
        <w:t>ot just s</w:t>
      </w:r>
      <w:r>
        <w:t xml:space="preserve">pecialist services. All services should be trauma-informed, and practitioners across the system should be equipped to educate clients about healthy and harmful relationship behaviours </w:t>
      </w:r>
      <w:r w:rsidR="00EA6B96">
        <w:t>during</w:t>
      </w:r>
      <w:r>
        <w:t xml:space="preserve"> ordinary engagement.</w:t>
      </w:r>
    </w:p>
    <w:p w14:paraId="150F9DE3" w14:textId="43F165AD" w:rsidR="00C56A4B" w:rsidRPr="00603332" w:rsidRDefault="00C56A4B" w:rsidP="00C56A4B">
      <w:r>
        <w:t>At the societal level, public campaigns should directly challenge the normalisation of misogynistic attitudes, including where these are minimised as humour or banter. Workplaces, sporting codes and online platforms should be engaged as settings where these attitudes</w:t>
      </w:r>
      <w:r w:rsidR="00952CF7">
        <w:t xml:space="preserve"> are </w:t>
      </w:r>
      <w:r>
        <w:t>interrupted.</w:t>
      </w:r>
    </w:p>
    <w:p w14:paraId="15049D99" w14:textId="6D1EAB7B" w:rsidR="00C56A4B" w:rsidRPr="00C56A4B" w:rsidRDefault="00C56A4B" w:rsidP="00C56A4B">
      <w:pPr>
        <w:pStyle w:val="ListParagraph"/>
        <w:numPr>
          <w:ilvl w:val="0"/>
          <w:numId w:val="22"/>
        </w:numPr>
        <w:rPr>
          <w:b/>
          <w:bCs/>
        </w:rPr>
      </w:pPr>
      <w:r w:rsidRPr="00C56A4B">
        <w:rPr>
          <w:b/>
          <w:bCs/>
        </w:rPr>
        <w:t>What prevention and early intervention approaches appear most promising or effective, and what is needed to strengthen or expand them?</w:t>
      </w:r>
    </w:p>
    <w:p w14:paraId="1DCC04B0" w14:textId="52B56C32" w:rsidR="00603332" w:rsidRPr="00603332" w:rsidRDefault="00603332" w:rsidP="00C56A4B">
      <w:r w:rsidRPr="00603332">
        <w:t>Effective approaches include:</w:t>
      </w:r>
    </w:p>
    <w:p w14:paraId="36DC8E4F" w14:textId="674AF2FE" w:rsidR="00603332" w:rsidRPr="00603332" w:rsidRDefault="00603332" w:rsidP="00603332">
      <w:pPr>
        <w:numPr>
          <w:ilvl w:val="0"/>
          <w:numId w:val="7"/>
        </w:numPr>
      </w:pPr>
      <w:r w:rsidRPr="00603332">
        <w:t>Respectful relationships education</w:t>
      </w:r>
      <w:r w:rsidR="00952CF7">
        <w:t xml:space="preserve"> and healthy relationship programs.</w:t>
      </w:r>
    </w:p>
    <w:p w14:paraId="74582F0A" w14:textId="77777777" w:rsidR="00603332" w:rsidRPr="00603332" w:rsidRDefault="00603332" w:rsidP="00603332">
      <w:pPr>
        <w:numPr>
          <w:ilvl w:val="0"/>
          <w:numId w:val="7"/>
        </w:numPr>
      </w:pPr>
      <w:r w:rsidRPr="00603332">
        <w:t>Men's Behaviour Change Programs.</w:t>
      </w:r>
    </w:p>
    <w:p w14:paraId="1B961010" w14:textId="77777777" w:rsidR="00952CF7" w:rsidRPr="00952CF7" w:rsidRDefault="00952CF7" w:rsidP="00952CF7">
      <w:pPr>
        <w:pStyle w:val="ListParagraph"/>
        <w:numPr>
          <w:ilvl w:val="0"/>
          <w:numId w:val="7"/>
        </w:numPr>
      </w:pPr>
      <w:r w:rsidRPr="00952CF7">
        <w:t>Community awareness campaigns, including positive male role models speaking out on social media and television.</w:t>
      </w:r>
    </w:p>
    <w:p w14:paraId="18E7E830" w14:textId="77777777" w:rsidR="00603332" w:rsidRPr="00603332" w:rsidRDefault="00603332" w:rsidP="00603332">
      <w:pPr>
        <w:numPr>
          <w:ilvl w:val="0"/>
          <w:numId w:val="7"/>
        </w:numPr>
      </w:pPr>
      <w:r w:rsidRPr="00603332">
        <w:t>Parenting education initiatives.</w:t>
      </w:r>
    </w:p>
    <w:p w14:paraId="4D061744" w14:textId="77777777" w:rsidR="00952CF7" w:rsidRPr="00952CF7" w:rsidRDefault="00952CF7" w:rsidP="00952CF7">
      <w:pPr>
        <w:pStyle w:val="ListParagraph"/>
        <w:numPr>
          <w:ilvl w:val="0"/>
          <w:numId w:val="7"/>
        </w:numPr>
      </w:pPr>
      <w:r w:rsidRPr="00952CF7">
        <w:t>Early family support services, with active encouragement for struggling families to engage before crisis.</w:t>
      </w:r>
    </w:p>
    <w:p w14:paraId="42EC4FAE" w14:textId="77777777" w:rsidR="00603332" w:rsidRPr="00603332" w:rsidRDefault="00603332" w:rsidP="00603332">
      <w:pPr>
        <w:numPr>
          <w:ilvl w:val="0"/>
          <w:numId w:val="7"/>
        </w:numPr>
      </w:pPr>
      <w:r w:rsidRPr="00603332">
        <w:t>Mental health and alcohol and other drug interventions.</w:t>
      </w:r>
    </w:p>
    <w:p w14:paraId="0A731D21" w14:textId="0391CD01" w:rsidR="00952CF7" w:rsidRDefault="00952CF7" w:rsidP="00952CF7">
      <w:r w:rsidRPr="00952CF7">
        <w:t>What these approaches need most is sustained funding and consistent delivery across regional, rural and remote communities. Programs t</w:t>
      </w:r>
      <w:r w:rsidR="00EA6B96">
        <w:t>hat</w:t>
      </w:r>
      <w:r w:rsidRPr="00952CF7">
        <w:t xml:space="preserve"> have no local delivery footprint do not prevent violence in our communities.</w:t>
      </w:r>
    </w:p>
    <w:p w14:paraId="6348B243" w14:textId="5F94E004" w:rsidR="00C56A4B" w:rsidRPr="00952CF7" w:rsidRDefault="00C56A4B" w:rsidP="00952CF7">
      <w:pPr>
        <w:pStyle w:val="ListParagraph"/>
        <w:numPr>
          <w:ilvl w:val="0"/>
          <w:numId w:val="22"/>
        </w:numPr>
        <w:rPr>
          <w:b/>
          <w:bCs/>
        </w:rPr>
      </w:pPr>
      <w:r w:rsidRPr="00952CF7">
        <w:rPr>
          <w:b/>
          <w:bCs/>
        </w:rPr>
        <w:t>What emerging issues should the Second Action Plan address in relation to primary prevention and early intervention?</w:t>
      </w:r>
    </w:p>
    <w:p w14:paraId="01FC2747" w14:textId="3C2F58A3" w:rsidR="00C56A4B" w:rsidRDefault="00C56A4B" w:rsidP="00C56A4B">
      <w:pPr>
        <w:numPr>
          <w:ilvl w:val="0"/>
          <w:numId w:val="7"/>
        </w:numPr>
      </w:pPr>
      <w:r>
        <w:t>Better access to education for both victim-survivors and people using violence.</w:t>
      </w:r>
    </w:p>
    <w:p w14:paraId="417B832B" w14:textId="51BD7FD7" w:rsidR="00C56A4B" w:rsidRDefault="00C56A4B" w:rsidP="00C56A4B">
      <w:pPr>
        <w:numPr>
          <w:ilvl w:val="0"/>
          <w:numId w:val="7"/>
        </w:numPr>
      </w:pPr>
      <w:r>
        <w:t>A stronger focus on mental health and alcohol and other drug supports as upstream prevention.</w:t>
      </w:r>
    </w:p>
    <w:p w14:paraId="3A63E130" w14:textId="2FB1D5F0" w:rsidR="00C56A4B" w:rsidRDefault="00C56A4B" w:rsidP="00C56A4B">
      <w:pPr>
        <w:numPr>
          <w:ilvl w:val="0"/>
          <w:numId w:val="7"/>
        </w:numPr>
      </w:pPr>
      <w:r>
        <w:t>Active encouragement and accessible pathways for struggling families to access family support services early.</w:t>
      </w:r>
    </w:p>
    <w:p w14:paraId="24C2D3BE" w14:textId="29FB888D" w:rsidR="00C56A4B" w:rsidRDefault="00C56A4B" w:rsidP="00C56A4B">
      <w:pPr>
        <w:numPr>
          <w:ilvl w:val="0"/>
          <w:numId w:val="7"/>
        </w:numPr>
      </w:pPr>
      <w:r>
        <w:t xml:space="preserve">School-based education on positive relationships and human rights, kept current with the harms young people are </w:t>
      </w:r>
      <w:proofErr w:type="gramStart"/>
      <w:r>
        <w:t>actually experiencing</w:t>
      </w:r>
      <w:proofErr w:type="gramEnd"/>
      <w:r>
        <w:t>.</w:t>
      </w:r>
    </w:p>
    <w:p w14:paraId="2CB7DB49" w14:textId="225D2A95" w:rsidR="00C56A4B" w:rsidRPr="00C56A4B" w:rsidRDefault="00C56A4B" w:rsidP="00C56A4B">
      <w:pPr>
        <w:numPr>
          <w:ilvl w:val="0"/>
          <w:numId w:val="7"/>
        </w:numPr>
      </w:pPr>
      <w:r>
        <w:t>Trauma-informed responses from police where appropriate, paired with encouragement for people using violence to access supports at the earliest contact.</w:t>
      </w:r>
    </w:p>
    <w:p w14:paraId="4CDFB68A" w14:textId="77777777" w:rsidR="00603332" w:rsidRPr="00603332" w:rsidRDefault="00603332" w:rsidP="00603332">
      <w:pPr>
        <w:rPr>
          <w:b/>
          <w:bCs/>
        </w:rPr>
      </w:pPr>
      <w:r w:rsidRPr="00603332">
        <w:rPr>
          <w:b/>
          <w:bCs/>
        </w:rPr>
        <w:t>Priority Area 3: Children and Young People in Their Own Right</w:t>
      </w:r>
    </w:p>
    <w:p w14:paraId="3D19C8D3" w14:textId="213A0A2A" w:rsidR="00E72422" w:rsidRPr="00E72422" w:rsidRDefault="00E72422" w:rsidP="00E72422">
      <w:pPr>
        <w:pStyle w:val="ListParagraph"/>
        <w:numPr>
          <w:ilvl w:val="0"/>
          <w:numId w:val="25"/>
        </w:numPr>
        <w:rPr>
          <w:b/>
          <w:bCs/>
        </w:rPr>
      </w:pPr>
      <w:r w:rsidRPr="00E72422">
        <w:rPr>
          <w:b/>
          <w:bCs/>
        </w:rPr>
        <w:t>What would make the biggest difference to improving safety, recovery and wellbeing outcomes for children and young people affected by this violence?</w:t>
      </w:r>
    </w:p>
    <w:p w14:paraId="00F7B7F7" w14:textId="77777777" w:rsidR="008E4E8D" w:rsidRDefault="008E4E8D" w:rsidP="00603332">
      <w:r w:rsidRPr="008E4E8D">
        <w:t xml:space="preserve">Children who experience domestic and family violence are victim-survivors </w:t>
      </w:r>
      <w:proofErr w:type="gramStart"/>
      <w:r w:rsidRPr="008E4E8D">
        <w:t>in their own right and</w:t>
      </w:r>
      <w:proofErr w:type="gramEnd"/>
      <w:r w:rsidRPr="008E4E8D">
        <w:t xml:space="preserve"> require targeted responses accordingly.</w:t>
      </w:r>
    </w:p>
    <w:p w14:paraId="25E96DAF" w14:textId="1FF7D01D" w:rsidR="00603332" w:rsidRPr="00603332" w:rsidRDefault="00603332" w:rsidP="00603332">
      <w:r w:rsidRPr="00603332">
        <w:t>Key priorities include:</w:t>
      </w:r>
    </w:p>
    <w:p w14:paraId="07219424" w14:textId="77777777" w:rsidR="00603332" w:rsidRPr="00603332" w:rsidRDefault="00603332" w:rsidP="00603332">
      <w:pPr>
        <w:numPr>
          <w:ilvl w:val="0"/>
          <w:numId w:val="8"/>
        </w:numPr>
      </w:pPr>
      <w:r w:rsidRPr="00603332">
        <w:t>Increased access to child-focused therapeutic support.</w:t>
      </w:r>
    </w:p>
    <w:p w14:paraId="2E3CDA15" w14:textId="289C9340" w:rsidR="00603332" w:rsidRPr="00603332" w:rsidRDefault="00603332" w:rsidP="00603332">
      <w:pPr>
        <w:numPr>
          <w:ilvl w:val="0"/>
          <w:numId w:val="8"/>
        </w:numPr>
      </w:pPr>
      <w:r w:rsidRPr="00603332">
        <w:t>Greater collaboration between schools, services and government agencies</w:t>
      </w:r>
      <w:r w:rsidR="008E4E8D">
        <w:t xml:space="preserve">, </w:t>
      </w:r>
      <w:r w:rsidR="008E4E8D" w:rsidRPr="008E4E8D">
        <w:t>with mechanisms that keep every agency accountable for its part.</w:t>
      </w:r>
    </w:p>
    <w:p w14:paraId="6F872986" w14:textId="77777777" w:rsidR="00603332" w:rsidRPr="00603332" w:rsidRDefault="00603332" w:rsidP="00603332">
      <w:pPr>
        <w:numPr>
          <w:ilvl w:val="0"/>
          <w:numId w:val="8"/>
        </w:numPr>
      </w:pPr>
      <w:r w:rsidRPr="00603332">
        <w:t>Expanded mental health services for children and young people.</w:t>
      </w:r>
    </w:p>
    <w:p w14:paraId="2F50E7FA" w14:textId="77777777" w:rsidR="00603332" w:rsidRPr="00603332" w:rsidRDefault="00603332" w:rsidP="00603332">
      <w:pPr>
        <w:numPr>
          <w:ilvl w:val="0"/>
          <w:numId w:val="8"/>
        </w:numPr>
      </w:pPr>
      <w:r w:rsidRPr="00603332">
        <w:t>Positive role modelling through schools, sport and community organisations.</w:t>
      </w:r>
    </w:p>
    <w:p w14:paraId="4DE023AF" w14:textId="77777777" w:rsidR="00603332" w:rsidRPr="00603332" w:rsidRDefault="00603332" w:rsidP="00603332">
      <w:pPr>
        <w:numPr>
          <w:ilvl w:val="0"/>
          <w:numId w:val="8"/>
        </w:numPr>
      </w:pPr>
      <w:r w:rsidRPr="00603332">
        <w:t>Improved digital safety education for children and caregivers.</w:t>
      </w:r>
    </w:p>
    <w:p w14:paraId="0A6AFC96" w14:textId="4568ADD4" w:rsidR="00E72422" w:rsidRPr="00E72422" w:rsidRDefault="00E72422" w:rsidP="00E72422">
      <w:pPr>
        <w:pStyle w:val="ListParagraph"/>
        <w:numPr>
          <w:ilvl w:val="0"/>
          <w:numId w:val="25"/>
        </w:numPr>
        <w:rPr>
          <w:b/>
          <w:bCs/>
        </w:rPr>
      </w:pPr>
      <w:r w:rsidRPr="00E72422">
        <w:rPr>
          <w:b/>
          <w:bCs/>
        </w:rPr>
        <w:t>How can governments, services, education settings, families, communities and others better recognise and respond to children and young people experiencing violence or harm?</w:t>
      </w:r>
    </w:p>
    <w:p w14:paraId="7F01CC8D" w14:textId="3464645C" w:rsidR="00603332" w:rsidRPr="00603332" w:rsidRDefault="00603332" w:rsidP="00E72422">
      <w:r w:rsidRPr="00603332">
        <w:t>Children frequently disclose concerns but report feeling unheard.</w:t>
      </w:r>
    </w:p>
    <w:p w14:paraId="03112D05" w14:textId="77777777" w:rsidR="00603332" w:rsidRPr="00603332" w:rsidRDefault="00603332" w:rsidP="00603332">
      <w:r w:rsidRPr="00603332">
        <w:t>Systems should:</w:t>
      </w:r>
    </w:p>
    <w:p w14:paraId="506BB76D" w14:textId="77777777" w:rsidR="008E4E8D" w:rsidRPr="008E4E8D" w:rsidRDefault="008E4E8D" w:rsidP="008E4E8D">
      <w:pPr>
        <w:pStyle w:val="ListParagraph"/>
        <w:numPr>
          <w:ilvl w:val="0"/>
          <w:numId w:val="9"/>
        </w:numPr>
      </w:pPr>
      <w:r w:rsidRPr="008E4E8D">
        <w:t>Listen to, believe and take seriously children's disclosures and experiences.</w:t>
      </w:r>
    </w:p>
    <w:p w14:paraId="2DCC64CF" w14:textId="77777777" w:rsidR="008E4E8D" w:rsidRDefault="008E4E8D" w:rsidP="00603332">
      <w:pPr>
        <w:numPr>
          <w:ilvl w:val="0"/>
          <w:numId w:val="9"/>
        </w:numPr>
      </w:pPr>
      <w:r w:rsidRPr="008E4E8D">
        <w:t xml:space="preserve">Respond meaningfully and visibly when concerns are disclosed, so that the child's situation </w:t>
      </w:r>
      <w:proofErr w:type="gramStart"/>
      <w:r w:rsidRPr="008E4E8D">
        <w:t>actually changes</w:t>
      </w:r>
      <w:proofErr w:type="gramEnd"/>
      <w:r w:rsidRPr="008E4E8D">
        <w:t>.</w:t>
      </w:r>
    </w:p>
    <w:p w14:paraId="480F1153" w14:textId="0F363643" w:rsidR="00603332" w:rsidRPr="00603332" w:rsidRDefault="00603332" w:rsidP="00603332">
      <w:pPr>
        <w:numPr>
          <w:ilvl w:val="0"/>
          <w:numId w:val="9"/>
        </w:numPr>
      </w:pPr>
      <w:r w:rsidRPr="00603332">
        <w:t>Provide accessible counselling and support pathways</w:t>
      </w:r>
      <w:r w:rsidR="008E4E8D">
        <w:t xml:space="preserve"> </w:t>
      </w:r>
      <w:r w:rsidR="008E4E8D" w:rsidRPr="008E4E8D">
        <w:t>for children directly.</w:t>
      </w:r>
    </w:p>
    <w:p w14:paraId="0E56A62B" w14:textId="317C3D1A" w:rsidR="008E4E8D" w:rsidRDefault="008E4E8D" w:rsidP="008E4E8D">
      <w:pPr>
        <w:pStyle w:val="ListParagraph"/>
        <w:numPr>
          <w:ilvl w:val="0"/>
          <w:numId w:val="9"/>
        </w:numPr>
      </w:pPr>
      <w:r w:rsidRPr="008E4E8D">
        <w:t>Make domestic and family violence training mandatory for all school staff, so that signs of violence are recognised and responded to appropriately in the setting where children spend most of their time</w:t>
      </w:r>
      <w:r>
        <w:t xml:space="preserve"> outside of the home.</w:t>
      </w:r>
    </w:p>
    <w:p w14:paraId="5C5F7957" w14:textId="67B81E64" w:rsidR="00955E62" w:rsidRPr="008E4E8D" w:rsidRDefault="00955E62" w:rsidP="00955E62">
      <w:r w:rsidRPr="00955E62">
        <w:t xml:space="preserve">The threshold for </w:t>
      </w:r>
      <w:r w:rsidR="00EA6B96">
        <w:t>child protection</w:t>
      </w:r>
      <w:r w:rsidRPr="00955E62">
        <w:t xml:space="preserve"> intervention is high</w:t>
      </w:r>
      <w:r w:rsidR="00EA6B96">
        <w:t xml:space="preserve"> and seems to differ across different regions, </w:t>
      </w:r>
      <w:proofErr w:type="spellStart"/>
      <w:r w:rsidR="00EA6B96">
        <w:t>dependant</w:t>
      </w:r>
      <w:proofErr w:type="spellEnd"/>
      <w:r w:rsidR="00EA6B96">
        <w:t xml:space="preserve"> upon workforce capacity.</w:t>
      </w:r>
      <w:r w:rsidRPr="00955E62">
        <w:t xml:space="preserve"> </w:t>
      </w:r>
      <w:r w:rsidR="00EA6B96">
        <w:t>I</w:t>
      </w:r>
      <w:r w:rsidRPr="00955E62">
        <w:t>n our experience this leaves many children experiencing ongoing harm without an adequate system response</w:t>
      </w:r>
      <w:r>
        <w:t>.</w:t>
      </w:r>
    </w:p>
    <w:p w14:paraId="2EAEB938" w14:textId="00045D3C" w:rsidR="00F10694" w:rsidRPr="00F10694" w:rsidRDefault="00F10694" w:rsidP="00F10694">
      <w:pPr>
        <w:pStyle w:val="ListParagraph"/>
        <w:numPr>
          <w:ilvl w:val="0"/>
          <w:numId w:val="25"/>
        </w:numPr>
        <w:rPr>
          <w:b/>
          <w:bCs/>
        </w:rPr>
      </w:pPr>
      <w:r w:rsidRPr="00F10694">
        <w:rPr>
          <w:b/>
          <w:bCs/>
        </w:rPr>
        <w:t>What approaches are most effective in supporting children and young people who are using violence or displaying harmful sexual behaviours to take accountability, change behaviours, and reduce harm?</w:t>
      </w:r>
    </w:p>
    <w:p w14:paraId="33E6913A" w14:textId="59DF7ECB" w:rsidR="00955E62" w:rsidRDefault="00955E62" w:rsidP="00603332">
      <w:r w:rsidRPr="00955E62">
        <w:t>There is a need for specialised early intervention programs for children and young people who use violence, delivered well before justice</w:t>
      </w:r>
      <w:r w:rsidR="00EA6B96">
        <w:t xml:space="preserve"> </w:t>
      </w:r>
      <w:r w:rsidRPr="00955E62">
        <w:t>system involvement.</w:t>
      </w:r>
    </w:p>
    <w:p w14:paraId="70C50486" w14:textId="16361594" w:rsidR="00603332" w:rsidRPr="00603332" w:rsidRDefault="00603332" w:rsidP="00603332">
      <w:r w:rsidRPr="00603332">
        <w:t>Responses should:</w:t>
      </w:r>
    </w:p>
    <w:p w14:paraId="6B98BD3C" w14:textId="77777777" w:rsidR="00955E62" w:rsidRDefault="00955E62" w:rsidP="00955E62">
      <w:pPr>
        <w:numPr>
          <w:ilvl w:val="0"/>
          <w:numId w:val="10"/>
        </w:numPr>
      </w:pPr>
      <w:r>
        <w:t>Provide counselling early, with education where appropriate.</w:t>
      </w:r>
    </w:p>
    <w:p w14:paraId="5DA0A2CD" w14:textId="77777777" w:rsidR="00955E62" w:rsidRDefault="00955E62" w:rsidP="00955E62">
      <w:pPr>
        <w:numPr>
          <w:ilvl w:val="0"/>
          <w:numId w:val="10"/>
        </w:numPr>
      </w:pPr>
      <w:r>
        <w:t>Address trauma and the underlying causes of the behaviour, avoiding shame-based responses that entrench rather than change behaviour.</w:t>
      </w:r>
    </w:p>
    <w:p w14:paraId="769283FC" w14:textId="2D30B641" w:rsidR="00955E62" w:rsidRDefault="00955E62" w:rsidP="00955E62">
      <w:pPr>
        <w:numPr>
          <w:ilvl w:val="0"/>
          <w:numId w:val="10"/>
        </w:numPr>
      </w:pPr>
      <w:r>
        <w:t>Include family-focused interventions, with attention to</w:t>
      </w:r>
      <w:r w:rsidR="00EA6B96">
        <w:t xml:space="preserve"> </w:t>
      </w:r>
      <w:r>
        <w:t>what is happening in the home.</w:t>
      </w:r>
    </w:p>
    <w:p w14:paraId="6DDE61DD" w14:textId="4DF65E3A" w:rsidR="00955E62" w:rsidRDefault="00955E62" w:rsidP="00955E62">
      <w:pPr>
        <w:numPr>
          <w:ilvl w:val="0"/>
          <w:numId w:val="10"/>
        </w:numPr>
      </w:pPr>
      <w:r>
        <w:t>Involve services working collaboratively and keeping one another accountable</w:t>
      </w:r>
      <w:r w:rsidR="00EA6B96">
        <w:t>.</w:t>
      </w:r>
    </w:p>
    <w:p w14:paraId="075D5D4A" w14:textId="77777777" w:rsidR="00955E62" w:rsidRDefault="00955E62" w:rsidP="00955E62">
      <w:pPr>
        <w:numPr>
          <w:ilvl w:val="0"/>
          <w:numId w:val="10"/>
        </w:numPr>
      </w:pPr>
      <w:r>
        <w:t>Promote accountability in the child or young person while supporting behavioural change.</w:t>
      </w:r>
    </w:p>
    <w:p w14:paraId="1F2BC147" w14:textId="6CA293D0" w:rsidR="00F10694" w:rsidRPr="00F10694" w:rsidRDefault="00F10694" w:rsidP="00F10694">
      <w:pPr>
        <w:pStyle w:val="ListParagraph"/>
        <w:numPr>
          <w:ilvl w:val="0"/>
          <w:numId w:val="25"/>
        </w:numPr>
        <w:rPr>
          <w:b/>
          <w:bCs/>
        </w:rPr>
      </w:pPr>
      <w:r w:rsidRPr="00F10694">
        <w:rPr>
          <w:b/>
          <w:bCs/>
        </w:rPr>
        <w:t>How should the Second Action Plan respond to current or emerging forms of harm affecting children and young people, including technology-facilitated abuse, harmful online content, and violence within peer and dating relationships?</w:t>
      </w:r>
    </w:p>
    <w:p w14:paraId="2609E354" w14:textId="51C21EFD" w:rsidR="00603332" w:rsidRPr="00603332" w:rsidRDefault="00603332" w:rsidP="00F10694">
      <w:r w:rsidRPr="00603332">
        <w:t>The Second Action Plan should address:</w:t>
      </w:r>
    </w:p>
    <w:p w14:paraId="6462D72B" w14:textId="77777777" w:rsidR="00603332" w:rsidRPr="00603332" w:rsidRDefault="00603332" w:rsidP="00603332">
      <w:pPr>
        <w:numPr>
          <w:ilvl w:val="0"/>
          <w:numId w:val="11"/>
        </w:numPr>
      </w:pPr>
      <w:r w:rsidRPr="00603332">
        <w:t>Technology-facilitated abuse.</w:t>
      </w:r>
    </w:p>
    <w:p w14:paraId="3EE57BAA" w14:textId="77777777" w:rsidR="00603332" w:rsidRPr="00603332" w:rsidRDefault="00603332" w:rsidP="00603332">
      <w:pPr>
        <w:numPr>
          <w:ilvl w:val="0"/>
          <w:numId w:val="11"/>
        </w:numPr>
      </w:pPr>
      <w:r w:rsidRPr="00603332">
        <w:t>Harmful online content.</w:t>
      </w:r>
    </w:p>
    <w:p w14:paraId="04C609F2" w14:textId="77777777" w:rsidR="00603332" w:rsidRPr="00603332" w:rsidRDefault="00603332" w:rsidP="00603332">
      <w:pPr>
        <w:numPr>
          <w:ilvl w:val="0"/>
          <w:numId w:val="11"/>
        </w:numPr>
      </w:pPr>
      <w:r w:rsidRPr="00603332">
        <w:t>Sexting-related harms.</w:t>
      </w:r>
    </w:p>
    <w:p w14:paraId="3C782C95" w14:textId="77777777" w:rsidR="00603332" w:rsidRPr="00603332" w:rsidRDefault="00603332" w:rsidP="00603332">
      <w:pPr>
        <w:numPr>
          <w:ilvl w:val="0"/>
          <w:numId w:val="11"/>
        </w:numPr>
      </w:pPr>
      <w:r w:rsidRPr="00603332">
        <w:t>Image-based abuse.</w:t>
      </w:r>
    </w:p>
    <w:p w14:paraId="69531549" w14:textId="77777777" w:rsidR="00603332" w:rsidRPr="00603332" w:rsidRDefault="00603332" w:rsidP="00603332">
      <w:pPr>
        <w:numPr>
          <w:ilvl w:val="0"/>
          <w:numId w:val="11"/>
        </w:numPr>
      </w:pPr>
      <w:r w:rsidRPr="00603332">
        <w:t>Violence within peer and adolescent dating relationships.</w:t>
      </w:r>
    </w:p>
    <w:p w14:paraId="33648476" w14:textId="0A241890" w:rsidR="00603332" w:rsidRPr="00603332" w:rsidRDefault="00603332" w:rsidP="00603332">
      <w:r w:rsidRPr="00603332">
        <w:t>Young people require education regarding consent, privacy, digital safety and healthy online</w:t>
      </w:r>
      <w:r w:rsidR="00EA6B96">
        <w:t xml:space="preserve"> and offline</w:t>
      </w:r>
      <w:r w:rsidRPr="00603332">
        <w:t xml:space="preserve"> relationships.</w:t>
      </w:r>
    </w:p>
    <w:p w14:paraId="323A6EC5" w14:textId="6106EE80" w:rsidR="00603332" w:rsidRPr="00603332" w:rsidRDefault="00F10694" w:rsidP="00603332">
      <w:pPr>
        <w:rPr>
          <w:b/>
          <w:bCs/>
        </w:rPr>
      </w:pPr>
      <w:r w:rsidRPr="00F10694">
        <w:rPr>
          <w:b/>
          <w:bCs/>
        </w:rPr>
        <w:t>5. How can children and young people be meaningfully involved in shaping the policies, programs and services that affect them?</w:t>
      </w:r>
    </w:p>
    <w:p w14:paraId="02B489EF" w14:textId="4E156D94" w:rsidR="00955E62" w:rsidRDefault="00955E62" w:rsidP="00603332">
      <w:r w:rsidRPr="00955E62">
        <w:t>By speaking with them and listening to them. Children and young people should be asked directly what has worked and what has not worked in the services and responses they have experienced, and their answers should shape design. This should occur through consultation processes, advisory groups and evaluation activities in which children and young people are engaged as active contributors</w:t>
      </w:r>
      <w:r>
        <w:t>.</w:t>
      </w:r>
    </w:p>
    <w:p w14:paraId="627BCD6B" w14:textId="6C2FD969" w:rsidR="00603332" w:rsidRPr="00603332" w:rsidRDefault="00603332" w:rsidP="00603332">
      <w:pPr>
        <w:rPr>
          <w:b/>
          <w:bCs/>
        </w:rPr>
      </w:pPr>
      <w:r w:rsidRPr="00603332">
        <w:rPr>
          <w:b/>
          <w:bCs/>
        </w:rPr>
        <w:t>Priority Area 4: People Who Use Violence</w:t>
      </w:r>
    </w:p>
    <w:p w14:paraId="1D19451E" w14:textId="77777777" w:rsidR="00F10694" w:rsidRDefault="00F10694" w:rsidP="00603332">
      <w:pPr>
        <w:rPr>
          <w:b/>
          <w:bCs/>
        </w:rPr>
      </w:pPr>
      <w:r w:rsidRPr="00F10694">
        <w:rPr>
          <w:b/>
          <w:bCs/>
        </w:rPr>
        <w:t>1. What would make the biggest difference in preventing and responding earlier to the use of violence?</w:t>
      </w:r>
    </w:p>
    <w:p w14:paraId="6ECFB7F8" w14:textId="3A733972" w:rsidR="00603332" w:rsidRPr="00603332" w:rsidRDefault="00603332" w:rsidP="00603332">
      <w:r w:rsidRPr="00603332">
        <w:t>Intervention must occur before violence escalates.</w:t>
      </w:r>
      <w:r w:rsidR="00955E62">
        <w:t xml:space="preserve"> </w:t>
      </w:r>
      <w:r w:rsidR="00955E62" w:rsidRPr="00955E62">
        <w:t>In many matters, escalation is not inevitable</w:t>
      </w:r>
      <w:r w:rsidR="00EA6B96">
        <w:t>.</w:t>
      </w:r>
      <w:r w:rsidR="00955E62" w:rsidRPr="00955E62">
        <w:t xml:space="preserve"> </w:t>
      </w:r>
      <w:r w:rsidR="00EA6B96">
        <w:t>W</w:t>
      </w:r>
      <w:r w:rsidR="00955E62" w:rsidRPr="00955E62">
        <w:t>here services become involved sooner, the situation can be managed more appropriately and its complexity minimised. The current system</w:t>
      </w:r>
      <w:r w:rsidR="00EA6B96">
        <w:t xml:space="preserve"> often</w:t>
      </w:r>
      <w:r w:rsidR="00955E62" w:rsidRPr="00955E62">
        <w:t xml:space="preserve"> delays intervention until the justice system is engaged.</w:t>
      </w:r>
    </w:p>
    <w:p w14:paraId="31D1A932" w14:textId="77777777" w:rsidR="00603332" w:rsidRPr="00603332" w:rsidRDefault="00603332" w:rsidP="00603332">
      <w:r w:rsidRPr="00603332">
        <w:t>Recommendations include:</w:t>
      </w:r>
    </w:p>
    <w:p w14:paraId="4C9E1ADA" w14:textId="77777777" w:rsidR="00955E62" w:rsidRPr="00955E62" w:rsidRDefault="00955E62" w:rsidP="00955E62">
      <w:pPr>
        <w:pStyle w:val="ListParagraph"/>
        <w:numPr>
          <w:ilvl w:val="0"/>
          <w:numId w:val="12"/>
        </w:numPr>
      </w:pPr>
      <w:r w:rsidRPr="00955E62">
        <w:t>Referrals from police and other agencies to Men's Behaviour Change Programs (MBCPs) at first police contact and prior to criminal charges — not only when imprisonment is imminent.</w:t>
      </w:r>
    </w:p>
    <w:p w14:paraId="707CD3BA" w14:textId="60791BE9" w:rsidR="00603332" w:rsidRPr="00603332" w:rsidRDefault="00603332" w:rsidP="00603332">
      <w:pPr>
        <w:numPr>
          <w:ilvl w:val="0"/>
          <w:numId w:val="12"/>
        </w:numPr>
      </w:pPr>
      <w:r w:rsidRPr="00603332">
        <w:t>Court</w:t>
      </w:r>
      <w:r w:rsidR="00014DB7">
        <w:t xml:space="preserve"> or police </w:t>
      </w:r>
      <w:r w:rsidRPr="00603332">
        <w:t>directed participation in behaviour change programs as part of ADVO conditions</w:t>
      </w:r>
      <w:r w:rsidR="00014DB7">
        <w:t>.</w:t>
      </w:r>
    </w:p>
    <w:p w14:paraId="7FD38A84" w14:textId="77777777" w:rsidR="00603332" w:rsidRPr="00603332" w:rsidRDefault="00603332" w:rsidP="00603332">
      <w:pPr>
        <w:numPr>
          <w:ilvl w:val="0"/>
          <w:numId w:val="12"/>
        </w:numPr>
      </w:pPr>
      <w:r w:rsidRPr="00603332">
        <w:t>Earlier intervention pathways prior to criminal justice involvement.</w:t>
      </w:r>
    </w:p>
    <w:p w14:paraId="7175E535" w14:textId="77777777" w:rsidR="00603332" w:rsidRPr="00603332" w:rsidRDefault="00603332" w:rsidP="00603332">
      <w:pPr>
        <w:numPr>
          <w:ilvl w:val="0"/>
          <w:numId w:val="12"/>
        </w:numPr>
      </w:pPr>
      <w:r w:rsidRPr="00603332">
        <w:t>Follow-up engagement with people using violence after police attendance to encourage voluntary support uptake.</w:t>
      </w:r>
    </w:p>
    <w:p w14:paraId="1023F67D" w14:textId="77777777" w:rsidR="00A11712" w:rsidRDefault="00A11712" w:rsidP="00603332">
      <w:pPr>
        <w:rPr>
          <w:b/>
          <w:bCs/>
        </w:rPr>
      </w:pPr>
      <w:r w:rsidRPr="00A11712">
        <w:rPr>
          <w:b/>
          <w:bCs/>
        </w:rPr>
        <w:t>2. How can services, families, communities, workplaces, institutions and others better recognise and respond safely to people using violence or at risk of using violence?</w:t>
      </w:r>
    </w:p>
    <w:p w14:paraId="06FC8172" w14:textId="4DB0BBDD" w:rsidR="00603332" w:rsidRPr="00603332" w:rsidRDefault="00603332" w:rsidP="00603332">
      <w:r w:rsidRPr="00603332">
        <w:t>Communities, workplaces and services need greater awareness of warning signs associated with abusive and controlling behaviours.</w:t>
      </w:r>
    </w:p>
    <w:p w14:paraId="1FFEAAC3" w14:textId="77777777" w:rsidR="00603332" w:rsidRPr="00603332" w:rsidRDefault="00603332" w:rsidP="00603332">
      <w:r w:rsidRPr="00603332">
        <w:t>Training should equip professionals to:</w:t>
      </w:r>
    </w:p>
    <w:p w14:paraId="5D3E8318" w14:textId="77777777" w:rsidR="00955E62" w:rsidRPr="00955E62" w:rsidRDefault="00955E62" w:rsidP="00014DB7">
      <w:pPr>
        <w:numPr>
          <w:ilvl w:val="0"/>
          <w:numId w:val="14"/>
        </w:numPr>
      </w:pPr>
      <w:r w:rsidRPr="00955E62">
        <w:t>Recognise early warning signs and risk indicators of abusive and controlling behaviour.</w:t>
      </w:r>
    </w:p>
    <w:p w14:paraId="2E3B03C9" w14:textId="2BB3FCF0" w:rsidR="00603332" w:rsidRPr="00603332" w:rsidRDefault="00955E62" w:rsidP="00014DB7">
      <w:pPr>
        <w:numPr>
          <w:ilvl w:val="0"/>
          <w:numId w:val="14"/>
        </w:numPr>
      </w:pPr>
      <w:r w:rsidRPr="00955E62">
        <w:t>Have safe, accountability-focused conversations about behaviour.</w:t>
      </w:r>
    </w:p>
    <w:p w14:paraId="290CF63C" w14:textId="394AF850" w:rsidR="00603332" w:rsidRPr="00603332" w:rsidRDefault="00603332" w:rsidP="00014DB7">
      <w:pPr>
        <w:numPr>
          <w:ilvl w:val="0"/>
          <w:numId w:val="14"/>
        </w:numPr>
      </w:pPr>
      <w:r w:rsidRPr="00603332">
        <w:t>P</w:t>
      </w:r>
      <w:r w:rsidR="00955E62" w:rsidRPr="00955E62">
        <w:t>romote help-seeking and behaviour change, supported by accessible mental health services.</w:t>
      </w:r>
    </w:p>
    <w:p w14:paraId="2A9BE934" w14:textId="77777777" w:rsidR="00A11712" w:rsidRDefault="00A11712" w:rsidP="00603332">
      <w:pPr>
        <w:rPr>
          <w:b/>
          <w:bCs/>
        </w:rPr>
      </w:pPr>
      <w:r w:rsidRPr="00A11712">
        <w:rPr>
          <w:b/>
          <w:bCs/>
        </w:rPr>
        <w:t>3. What approaches are most effective in supporting people who use violence to take accountability, change behaviours, and reduce the use of violence, while focusing on victim-survivor safety?</w:t>
      </w:r>
    </w:p>
    <w:p w14:paraId="04DDF601" w14:textId="3C01C2D3" w:rsidR="00603332" w:rsidRPr="00603332" w:rsidRDefault="00603332" w:rsidP="00603332">
      <w:r w:rsidRPr="00603332">
        <w:t>Effective responses should:</w:t>
      </w:r>
    </w:p>
    <w:p w14:paraId="523345A0" w14:textId="77777777" w:rsidR="00603332" w:rsidRPr="00603332" w:rsidRDefault="00603332" w:rsidP="00603332">
      <w:pPr>
        <w:numPr>
          <w:ilvl w:val="0"/>
          <w:numId w:val="14"/>
        </w:numPr>
      </w:pPr>
      <w:r w:rsidRPr="00603332">
        <w:t>Maintain victim-survivor safety as the primary focus.</w:t>
      </w:r>
    </w:p>
    <w:p w14:paraId="1402ECFC" w14:textId="6C54ACC1" w:rsidR="00603332" w:rsidRPr="00603332" w:rsidRDefault="00603332" w:rsidP="00603332">
      <w:pPr>
        <w:numPr>
          <w:ilvl w:val="0"/>
          <w:numId w:val="14"/>
        </w:numPr>
      </w:pPr>
      <w:r w:rsidRPr="00603332">
        <w:t>Use evidence-informed Men's Behaviour Change Programs</w:t>
      </w:r>
      <w:r w:rsidR="00955E62">
        <w:t xml:space="preserve">, </w:t>
      </w:r>
      <w:r w:rsidR="00955E62" w:rsidRPr="00955E62">
        <w:t>adequately funded to be delivered safely and effectively.</w:t>
      </w:r>
    </w:p>
    <w:p w14:paraId="4F4A3B90" w14:textId="77777777" w:rsidR="00603332" w:rsidRPr="00603332" w:rsidRDefault="00603332" w:rsidP="00603332">
      <w:pPr>
        <w:numPr>
          <w:ilvl w:val="0"/>
          <w:numId w:val="14"/>
        </w:numPr>
      </w:pPr>
      <w:r w:rsidRPr="00603332">
        <w:t>Address underlying contributors including trauma, substance use and mental health concerns.</w:t>
      </w:r>
    </w:p>
    <w:p w14:paraId="6DDBF01B" w14:textId="77777777" w:rsidR="00603332" w:rsidRDefault="00603332" w:rsidP="00603332">
      <w:pPr>
        <w:numPr>
          <w:ilvl w:val="0"/>
          <w:numId w:val="14"/>
        </w:numPr>
      </w:pPr>
      <w:r w:rsidRPr="00603332">
        <w:t>Create non-judgemental opportunities for early intervention while maintaining accountability.</w:t>
      </w:r>
    </w:p>
    <w:p w14:paraId="2F58708C" w14:textId="3CDEAFF4" w:rsidR="00955E62" w:rsidRPr="00603332" w:rsidRDefault="00955E62" w:rsidP="00955E62">
      <w:pPr>
        <w:pStyle w:val="ListParagraph"/>
        <w:numPr>
          <w:ilvl w:val="0"/>
          <w:numId w:val="14"/>
        </w:numPr>
      </w:pPr>
      <w:r w:rsidRPr="00955E62">
        <w:t>Include culturally grounded program models including approaches built around yarning</w:t>
      </w:r>
      <w:r>
        <w:t xml:space="preserve"> to </w:t>
      </w:r>
      <w:r w:rsidRPr="00955E62">
        <w:t>build participants' capacity and address the root causes of violence</w:t>
      </w:r>
      <w:r>
        <w:t>.</w:t>
      </w:r>
    </w:p>
    <w:p w14:paraId="388CB6D2" w14:textId="77777777" w:rsidR="00A11712" w:rsidRDefault="00A11712" w:rsidP="00603332">
      <w:pPr>
        <w:rPr>
          <w:b/>
          <w:bCs/>
        </w:rPr>
      </w:pPr>
      <w:r w:rsidRPr="00A11712">
        <w:rPr>
          <w:b/>
          <w:bCs/>
        </w:rPr>
        <w:t>4. How can governments and services, among others, strengthen culturally safe, accessible and evidence-informed responses for a range of communities and cohorts?</w:t>
      </w:r>
    </w:p>
    <w:p w14:paraId="286AA1E9" w14:textId="0DE22AB2" w:rsidR="00603332" w:rsidRPr="00603332" w:rsidRDefault="00603332" w:rsidP="00603332">
      <w:r w:rsidRPr="00603332">
        <w:t>Governments should:</w:t>
      </w:r>
    </w:p>
    <w:p w14:paraId="1F6040E3" w14:textId="19A99340" w:rsidR="00955E62" w:rsidRDefault="00955E62" w:rsidP="00603332">
      <w:pPr>
        <w:numPr>
          <w:ilvl w:val="0"/>
          <w:numId w:val="15"/>
        </w:numPr>
      </w:pPr>
      <w:r w:rsidRPr="00955E62">
        <w:t>Support outreach</w:t>
      </w:r>
      <w:r>
        <w:t xml:space="preserve"> so</w:t>
      </w:r>
      <w:r w:rsidRPr="00955E62">
        <w:t xml:space="preserve"> </w:t>
      </w:r>
      <w:r>
        <w:t xml:space="preserve">that </w:t>
      </w:r>
      <w:r w:rsidRPr="00955E62">
        <w:t xml:space="preserve">practitioners </w:t>
      </w:r>
      <w:r>
        <w:t>can deliver</w:t>
      </w:r>
      <w:r w:rsidRPr="00955E62">
        <w:t xml:space="preserve"> services in culturally safe locations</w:t>
      </w:r>
      <w:r>
        <w:t>.</w:t>
      </w:r>
    </w:p>
    <w:p w14:paraId="1DD22889" w14:textId="1415B227" w:rsidR="00603332" w:rsidRPr="00603332" w:rsidRDefault="00603332" w:rsidP="00603332">
      <w:pPr>
        <w:numPr>
          <w:ilvl w:val="0"/>
          <w:numId w:val="15"/>
        </w:numPr>
      </w:pPr>
      <w:r w:rsidRPr="00603332">
        <w:t>Improve service accessibility in regional, rural and remote locations.</w:t>
      </w:r>
    </w:p>
    <w:p w14:paraId="2269CEC9" w14:textId="29CF45ED" w:rsidR="00603332" w:rsidRPr="00603332" w:rsidRDefault="00955E62" w:rsidP="00603332">
      <w:pPr>
        <w:numPr>
          <w:ilvl w:val="0"/>
          <w:numId w:val="15"/>
        </w:numPr>
      </w:pPr>
      <w:r>
        <w:t>Improve service accessibility by addressing</w:t>
      </w:r>
      <w:r w:rsidR="00603332" w:rsidRPr="00603332">
        <w:t xml:space="preserve"> barriers relating to transport, cost,</w:t>
      </w:r>
      <w:r>
        <w:t xml:space="preserve"> waiting lists,</w:t>
      </w:r>
      <w:r w:rsidR="00603332" w:rsidRPr="00603332">
        <w:t xml:space="preserve"> literacy, language</w:t>
      </w:r>
      <w:r>
        <w:t>, disability access</w:t>
      </w:r>
      <w:r w:rsidR="00603332" w:rsidRPr="00603332">
        <w:t xml:space="preserve"> and digital exclusion.</w:t>
      </w:r>
    </w:p>
    <w:p w14:paraId="502EC5A4" w14:textId="77777777" w:rsidR="00603332" w:rsidRPr="00603332" w:rsidRDefault="00603332" w:rsidP="00603332">
      <w:pPr>
        <w:numPr>
          <w:ilvl w:val="0"/>
          <w:numId w:val="15"/>
        </w:numPr>
      </w:pPr>
      <w:r w:rsidRPr="00603332">
        <w:t>Support culturally tailored interventions.</w:t>
      </w:r>
    </w:p>
    <w:p w14:paraId="7F9C830E" w14:textId="5C32A895" w:rsidR="00603332" w:rsidRPr="00603332" w:rsidRDefault="00603332" w:rsidP="00603332">
      <w:pPr>
        <w:numPr>
          <w:ilvl w:val="0"/>
          <w:numId w:val="15"/>
        </w:numPr>
      </w:pPr>
      <w:r w:rsidRPr="00603332">
        <w:t>Include victim-survivors and children with lived experience in policy development and evaluation processes.</w:t>
      </w:r>
    </w:p>
    <w:p w14:paraId="325C9CF5" w14:textId="77777777" w:rsidR="00603332" w:rsidRPr="00603332" w:rsidRDefault="00603332" w:rsidP="00603332">
      <w:pPr>
        <w:rPr>
          <w:b/>
          <w:bCs/>
        </w:rPr>
      </w:pPr>
      <w:r w:rsidRPr="00603332">
        <w:rPr>
          <w:b/>
          <w:bCs/>
        </w:rPr>
        <w:t>Priority Area 5: System Integration and Workforce</w:t>
      </w:r>
    </w:p>
    <w:p w14:paraId="5CA16868" w14:textId="77777777" w:rsidR="00A11712" w:rsidRDefault="00A11712" w:rsidP="00603332">
      <w:pPr>
        <w:rPr>
          <w:b/>
          <w:bCs/>
        </w:rPr>
      </w:pPr>
      <w:r w:rsidRPr="00A11712">
        <w:rPr>
          <w:b/>
          <w:bCs/>
        </w:rPr>
        <w:t xml:space="preserve">1. What would make the biggest difference in creating a more coordinated and connected system response for people affected by violence against women and children and other forms of gender-based violence and people using violence? </w:t>
      </w:r>
    </w:p>
    <w:p w14:paraId="2503C10F" w14:textId="79A57C60" w:rsidR="00603332" w:rsidRPr="00603332" w:rsidRDefault="00603332" w:rsidP="00603332">
      <w:r w:rsidRPr="00603332">
        <w:t>A coordinated response is essential to improving outcomes.</w:t>
      </w:r>
    </w:p>
    <w:p w14:paraId="1C1212A0" w14:textId="77777777" w:rsidR="00603332" w:rsidRPr="00603332" w:rsidRDefault="00603332" w:rsidP="00603332">
      <w:r w:rsidRPr="00603332">
        <w:t>Priority reforms include:</w:t>
      </w:r>
    </w:p>
    <w:p w14:paraId="7C61441C" w14:textId="77777777" w:rsidR="00603332" w:rsidRPr="00603332" w:rsidRDefault="00603332" w:rsidP="00603332">
      <w:pPr>
        <w:numPr>
          <w:ilvl w:val="0"/>
          <w:numId w:val="16"/>
        </w:numPr>
      </w:pPr>
      <w:r w:rsidRPr="00603332">
        <w:t>Nationally consistent information-sharing legislation across jurisdictions.</w:t>
      </w:r>
    </w:p>
    <w:p w14:paraId="45AFF08B" w14:textId="259CAB7A" w:rsidR="00710704" w:rsidRPr="00710704" w:rsidRDefault="00710704" w:rsidP="00710704">
      <w:pPr>
        <w:pStyle w:val="ListParagraph"/>
        <w:numPr>
          <w:ilvl w:val="0"/>
          <w:numId w:val="16"/>
        </w:numPr>
      </w:pPr>
      <w:r w:rsidRPr="00710704">
        <w:t>Legislated protection against liability for practitioners and agencies sharing necessary information in the case of an identified domestic violence threat</w:t>
      </w:r>
      <w:r w:rsidR="00014DB7">
        <w:t xml:space="preserve">, </w:t>
      </w:r>
      <w:proofErr w:type="gramStart"/>
      <w:r w:rsidR="00014DB7">
        <w:t>similar to</w:t>
      </w:r>
      <w:proofErr w:type="gramEnd"/>
      <w:r w:rsidR="00014DB7">
        <w:t xml:space="preserve"> that which has been legislated for the reporting of child protection concerns and sharing of related information.</w:t>
      </w:r>
      <w:r>
        <w:t xml:space="preserve"> </w:t>
      </w:r>
      <w:r w:rsidR="00014DB7">
        <w:t>Currently practitioners may</w:t>
      </w:r>
      <w:r w:rsidRPr="00710704">
        <w:t xml:space="preserve"> weigh a client's safety against their own professional exposur</w:t>
      </w:r>
      <w:r w:rsidR="00014DB7">
        <w:t>e, without equivalent protections.</w:t>
      </w:r>
    </w:p>
    <w:p w14:paraId="320AFA9B" w14:textId="77777777" w:rsidR="00603332" w:rsidRPr="00603332" w:rsidRDefault="00603332" w:rsidP="00603332">
      <w:pPr>
        <w:numPr>
          <w:ilvl w:val="0"/>
          <w:numId w:val="16"/>
        </w:numPr>
      </w:pPr>
      <w:r w:rsidRPr="00603332">
        <w:t>Improved collaboration between police, health, child protection, education, courts and specialist services.</w:t>
      </w:r>
    </w:p>
    <w:p w14:paraId="6A3CD357" w14:textId="77777777" w:rsidR="00603332" w:rsidRPr="00603332" w:rsidRDefault="00603332" w:rsidP="00603332">
      <w:pPr>
        <w:numPr>
          <w:ilvl w:val="0"/>
          <w:numId w:val="16"/>
        </w:numPr>
      </w:pPr>
      <w:r w:rsidRPr="00603332">
        <w:t>Stronger referral pathways and warm referral processes.</w:t>
      </w:r>
    </w:p>
    <w:p w14:paraId="3A8491F0" w14:textId="77777777" w:rsidR="00603332" w:rsidRPr="00603332" w:rsidRDefault="00603332" w:rsidP="00603332">
      <w:pPr>
        <w:numPr>
          <w:ilvl w:val="0"/>
          <w:numId w:val="16"/>
        </w:numPr>
      </w:pPr>
      <w:r w:rsidRPr="00603332">
        <w:t>Expansion of multi-agency models such as Safety Action Meetings (SAMs).</w:t>
      </w:r>
    </w:p>
    <w:p w14:paraId="403E3E73" w14:textId="77777777" w:rsidR="00A11712" w:rsidRDefault="00A11712" w:rsidP="00603332">
      <w:pPr>
        <w:rPr>
          <w:b/>
          <w:bCs/>
        </w:rPr>
      </w:pPr>
      <w:r w:rsidRPr="00A11712">
        <w:rPr>
          <w:b/>
          <w:bCs/>
        </w:rPr>
        <w:t>2. What workforce capabilities, supports, or conditions are most needed to strengthen prevention, early intervention, response and recovery?</w:t>
      </w:r>
    </w:p>
    <w:p w14:paraId="3AAAC773" w14:textId="334A30C8" w:rsidR="00603332" w:rsidRPr="00603332" w:rsidRDefault="00603332" w:rsidP="00603332">
      <w:r w:rsidRPr="00603332">
        <w:t>The workforce requires:</w:t>
      </w:r>
    </w:p>
    <w:p w14:paraId="44B2541A" w14:textId="77777777" w:rsidR="00603332" w:rsidRPr="00603332" w:rsidRDefault="00603332" w:rsidP="00603332">
      <w:pPr>
        <w:numPr>
          <w:ilvl w:val="0"/>
          <w:numId w:val="17"/>
        </w:numPr>
      </w:pPr>
      <w:r w:rsidRPr="00603332">
        <w:t>Ongoing domestic and family violence training.</w:t>
      </w:r>
    </w:p>
    <w:p w14:paraId="085154AC" w14:textId="77777777" w:rsidR="00603332" w:rsidRPr="00603332" w:rsidRDefault="00603332" w:rsidP="00603332">
      <w:pPr>
        <w:numPr>
          <w:ilvl w:val="0"/>
          <w:numId w:val="17"/>
        </w:numPr>
      </w:pPr>
      <w:r w:rsidRPr="00603332">
        <w:t>Increased supervision and professional support.</w:t>
      </w:r>
    </w:p>
    <w:p w14:paraId="3329FB30" w14:textId="77777777" w:rsidR="00603332" w:rsidRPr="00603332" w:rsidRDefault="00603332" w:rsidP="00603332">
      <w:pPr>
        <w:numPr>
          <w:ilvl w:val="0"/>
          <w:numId w:val="17"/>
        </w:numPr>
      </w:pPr>
      <w:r w:rsidRPr="00603332">
        <w:t>Sustainable workforce development strategies.</w:t>
      </w:r>
    </w:p>
    <w:p w14:paraId="6C963CD2" w14:textId="77777777" w:rsidR="00603332" w:rsidRPr="00603332" w:rsidRDefault="00603332" w:rsidP="00603332">
      <w:pPr>
        <w:numPr>
          <w:ilvl w:val="0"/>
          <w:numId w:val="17"/>
        </w:numPr>
      </w:pPr>
      <w:r w:rsidRPr="00603332">
        <w:t>Improved retention initiatives for regional and remote communities.</w:t>
      </w:r>
    </w:p>
    <w:p w14:paraId="5AA84311" w14:textId="77777777" w:rsidR="00603332" w:rsidRPr="00603332" w:rsidRDefault="00603332" w:rsidP="00603332">
      <w:pPr>
        <w:numPr>
          <w:ilvl w:val="0"/>
          <w:numId w:val="17"/>
        </w:numPr>
      </w:pPr>
      <w:r w:rsidRPr="00603332">
        <w:t>Domestic and family violence literacy embedded across health, education, legal and community service sectors.</w:t>
      </w:r>
    </w:p>
    <w:p w14:paraId="2F5906EB" w14:textId="77777777" w:rsidR="00A11712" w:rsidRDefault="00A11712" w:rsidP="00603332">
      <w:pPr>
        <w:rPr>
          <w:b/>
          <w:bCs/>
        </w:rPr>
      </w:pPr>
      <w:r w:rsidRPr="00A11712">
        <w:rPr>
          <w:b/>
          <w:bCs/>
        </w:rPr>
        <w:t>3. What approaches or models appear most effective in improving collaboration, coordination and information sharing across services, systems and programs?</w:t>
      </w:r>
    </w:p>
    <w:p w14:paraId="1F4B7DE2" w14:textId="6DBE0F2C" w:rsidR="00603332" w:rsidRPr="00603332" w:rsidRDefault="00603332" w:rsidP="00603332">
      <w:r w:rsidRPr="00603332">
        <w:t>Safety Action Meetings demonstrate the value of coordinated risk assessment and information sharing. These models are most effective when supported by:</w:t>
      </w:r>
    </w:p>
    <w:p w14:paraId="2E290E36" w14:textId="77777777" w:rsidR="00603332" w:rsidRPr="00603332" w:rsidRDefault="00603332" w:rsidP="00603332">
      <w:pPr>
        <w:numPr>
          <w:ilvl w:val="0"/>
          <w:numId w:val="18"/>
        </w:numPr>
      </w:pPr>
      <w:r w:rsidRPr="00603332">
        <w:t>Shared risk assessment frameworks.</w:t>
      </w:r>
    </w:p>
    <w:p w14:paraId="7812EF8D" w14:textId="77777777" w:rsidR="00603332" w:rsidRPr="00603332" w:rsidRDefault="00603332" w:rsidP="00603332">
      <w:pPr>
        <w:numPr>
          <w:ilvl w:val="0"/>
          <w:numId w:val="18"/>
        </w:numPr>
      </w:pPr>
      <w:r w:rsidRPr="00603332">
        <w:t>Clear legislative authority for information sharing.</w:t>
      </w:r>
    </w:p>
    <w:p w14:paraId="097CEE6F" w14:textId="77777777" w:rsidR="00603332" w:rsidRPr="00603332" w:rsidRDefault="00603332" w:rsidP="00603332">
      <w:pPr>
        <w:numPr>
          <w:ilvl w:val="0"/>
          <w:numId w:val="18"/>
        </w:numPr>
      </w:pPr>
      <w:r w:rsidRPr="00603332">
        <w:t>Co-location opportunities.</w:t>
      </w:r>
    </w:p>
    <w:p w14:paraId="18D3D5B1" w14:textId="77777777" w:rsidR="00603332" w:rsidRPr="00603332" w:rsidRDefault="00603332" w:rsidP="00603332">
      <w:pPr>
        <w:numPr>
          <w:ilvl w:val="0"/>
          <w:numId w:val="18"/>
        </w:numPr>
      </w:pPr>
      <w:r w:rsidRPr="00603332">
        <w:t>Strong referral pathways.</w:t>
      </w:r>
    </w:p>
    <w:p w14:paraId="11B9B814" w14:textId="77777777" w:rsidR="00603332" w:rsidRDefault="00603332" w:rsidP="00603332">
      <w:pPr>
        <w:numPr>
          <w:ilvl w:val="0"/>
          <w:numId w:val="18"/>
        </w:numPr>
      </w:pPr>
      <w:r w:rsidRPr="00603332">
        <w:t>Genuine service choice for victim-survivors.</w:t>
      </w:r>
    </w:p>
    <w:p w14:paraId="7A56E65E" w14:textId="118BAA11" w:rsidR="00710704" w:rsidRPr="00603332" w:rsidRDefault="00710704" w:rsidP="00710704">
      <w:r>
        <w:t>There is scope for th</w:t>
      </w:r>
      <w:r w:rsidR="00014DB7">
        <w:t>e Safety Action Meeting</w:t>
      </w:r>
      <w:r>
        <w:t xml:space="preserve"> model to be broadened further down the risk spectrum to support earlier intervention.</w:t>
      </w:r>
    </w:p>
    <w:p w14:paraId="0FB51615" w14:textId="77777777" w:rsidR="00A11712" w:rsidRDefault="00A11712" w:rsidP="00603332">
      <w:pPr>
        <w:rPr>
          <w:b/>
          <w:bCs/>
        </w:rPr>
      </w:pPr>
      <w:r w:rsidRPr="00A11712">
        <w:rPr>
          <w:b/>
          <w:bCs/>
        </w:rPr>
        <w:t>4. What supports do specialist and universal services need to provide inclusive, accessible and response services?</w:t>
      </w:r>
    </w:p>
    <w:p w14:paraId="12D8B95F" w14:textId="734A97F9" w:rsidR="00603332" w:rsidRPr="00603332" w:rsidRDefault="00603332" w:rsidP="00603332">
      <w:r w:rsidRPr="00603332">
        <w:t>Governments should prioritise:</w:t>
      </w:r>
    </w:p>
    <w:p w14:paraId="1F4C38C5" w14:textId="77777777" w:rsidR="00603332" w:rsidRPr="00603332" w:rsidRDefault="00603332" w:rsidP="00603332">
      <w:pPr>
        <w:numPr>
          <w:ilvl w:val="0"/>
          <w:numId w:val="19"/>
        </w:numPr>
      </w:pPr>
      <w:r w:rsidRPr="00603332">
        <w:t>Long-term funding certainty.</w:t>
      </w:r>
    </w:p>
    <w:p w14:paraId="4A2AAD71" w14:textId="77777777" w:rsidR="00603332" w:rsidRPr="00603332" w:rsidRDefault="00603332" w:rsidP="00603332">
      <w:pPr>
        <w:numPr>
          <w:ilvl w:val="0"/>
          <w:numId w:val="19"/>
        </w:numPr>
      </w:pPr>
      <w:r w:rsidRPr="00603332">
        <w:t>Cultural safety training.</w:t>
      </w:r>
    </w:p>
    <w:p w14:paraId="624C93A7" w14:textId="77777777" w:rsidR="00603332" w:rsidRPr="00603332" w:rsidRDefault="00603332" w:rsidP="00603332">
      <w:pPr>
        <w:numPr>
          <w:ilvl w:val="0"/>
          <w:numId w:val="19"/>
        </w:numPr>
      </w:pPr>
      <w:r w:rsidRPr="00603332">
        <w:t>Interpreter and disability access funding.</w:t>
      </w:r>
    </w:p>
    <w:p w14:paraId="2EC95213" w14:textId="77777777" w:rsidR="00603332" w:rsidRPr="00603332" w:rsidRDefault="00603332" w:rsidP="00603332">
      <w:pPr>
        <w:numPr>
          <w:ilvl w:val="0"/>
          <w:numId w:val="19"/>
        </w:numPr>
      </w:pPr>
      <w:r w:rsidRPr="00603332">
        <w:t>Flexible service delivery models combining face-to-face and telehealth options.</w:t>
      </w:r>
    </w:p>
    <w:p w14:paraId="7C5E65A9" w14:textId="77777777" w:rsidR="00603332" w:rsidRPr="00603332" w:rsidRDefault="00603332" w:rsidP="00603332">
      <w:pPr>
        <w:numPr>
          <w:ilvl w:val="0"/>
          <w:numId w:val="19"/>
        </w:numPr>
      </w:pPr>
      <w:r w:rsidRPr="00603332">
        <w:t>Increased investment in regional and remote service delivery.</w:t>
      </w:r>
    </w:p>
    <w:p w14:paraId="09C0F4F0" w14:textId="4A816358" w:rsidR="00A11712" w:rsidRPr="00A11712" w:rsidRDefault="00A11712" w:rsidP="00A11712">
      <w:pPr>
        <w:pStyle w:val="ListParagraph"/>
        <w:numPr>
          <w:ilvl w:val="0"/>
          <w:numId w:val="25"/>
        </w:numPr>
        <w:rPr>
          <w:b/>
          <w:bCs/>
        </w:rPr>
      </w:pPr>
      <w:r w:rsidRPr="00A11712">
        <w:rPr>
          <w:b/>
          <w:bCs/>
        </w:rPr>
        <w:t>What evidence, workforce or system gaps should the Second Action Plan prioritise to strengthen implementation and improve outcomes over time?</w:t>
      </w:r>
    </w:p>
    <w:p w14:paraId="59275DE1" w14:textId="67ECFD5E" w:rsidR="00603332" w:rsidRPr="00603332" w:rsidRDefault="00603332" w:rsidP="00A11712">
      <w:r w:rsidRPr="00603332">
        <w:t>The Second Action Plan should focus on:</w:t>
      </w:r>
    </w:p>
    <w:p w14:paraId="3AFD0BF0" w14:textId="0B23E2F3" w:rsidR="00710704" w:rsidRPr="00710704" w:rsidRDefault="00710704" w:rsidP="00710704">
      <w:pPr>
        <w:pStyle w:val="ListParagraph"/>
        <w:numPr>
          <w:ilvl w:val="0"/>
          <w:numId w:val="20"/>
        </w:numPr>
      </w:pPr>
      <w:r w:rsidRPr="00710704">
        <w:t>Specific regional, rural and remote data collection and evaluation, including evaluation of pilots and of ongoing programs</w:t>
      </w:r>
      <w:r>
        <w:t>.</w:t>
      </w:r>
    </w:p>
    <w:p w14:paraId="57724DF2" w14:textId="4D3C8D15" w:rsidR="00603332" w:rsidRPr="00603332" w:rsidRDefault="00603332" w:rsidP="00603332">
      <w:pPr>
        <w:numPr>
          <w:ilvl w:val="0"/>
          <w:numId w:val="20"/>
        </w:numPr>
      </w:pPr>
      <w:r w:rsidRPr="00603332">
        <w:t>Measuring outcomes rather than service activity alone</w:t>
      </w:r>
      <w:r w:rsidR="00710704">
        <w:t xml:space="preserve"> to determine levels of improvement in safety and behaviour change.</w:t>
      </w:r>
    </w:p>
    <w:p w14:paraId="4755269A" w14:textId="657B7FC7" w:rsidR="00710704" w:rsidRPr="00710704" w:rsidRDefault="00710704" w:rsidP="00710704">
      <w:pPr>
        <w:pStyle w:val="ListParagraph"/>
        <w:numPr>
          <w:ilvl w:val="0"/>
          <w:numId w:val="20"/>
        </w:numPr>
      </w:pPr>
      <w:r w:rsidRPr="00710704">
        <w:t>A dedicated workforce strategy for difficult</w:t>
      </w:r>
      <w:r w:rsidR="00014DB7">
        <w:t xml:space="preserve"> rural, regional and</w:t>
      </w:r>
      <w:r w:rsidRPr="00710704">
        <w:t xml:space="preserve"> remote job markets, where standard recruitment approaches </w:t>
      </w:r>
      <w:r>
        <w:t>are ineffective.</w:t>
      </w:r>
    </w:p>
    <w:p w14:paraId="451F847D" w14:textId="495344DB" w:rsidR="00603332" w:rsidRPr="00603332" w:rsidRDefault="00603332" w:rsidP="00710704">
      <w:pPr>
        <w:numPr>
          <w:ilvl w:val="0"/>
          <w:numId w:val="20"/>
        </w:numPr>
      </w:pPr>
      <w:r w:rsidRPr="00603332">
        <w:t>Access to safe and affordable accommodation</w:t>
      </w:r>
      <w:r w:rsidR="00710704">
        <w:t xml:space="preserve"> for victim-survivors.</w:t>
      </w:r>
    </w:p>
    <w:p w14:paraId="652A8E7E" w14:textId="77777777" w:rsidR="00603332" w:rsidRPr="00603332" w:rsidRDefault="00603332" w:rsidP="00603332">
      <w:pPr>
        <w:rPr>
          <w:b/>
          <w:bCs/>
        </w:rPr>
      </w:pPr>
      <w:r w:rsidRPr="00603332">
        <w:rPr>
          <w:b/>
          <w:bCs/>
        </w:rPr>
        <w:t>Conclusion</w:t>
      </w:r>
    </w:p>
    <w:p w14:paraId="2CA964DF" w14:textId="4DE1E1DD" w:rsidR="00603332" w:rsidRPr="00603332" w:rsidRDefault="00603332" w:rsidP="00603332">
      <w:r w:rsidRPr="00603332">
        <w:t>The Second Action Plan presents a significant opportunity to strengthen Australia's response to domestic, family and sexual violence. Our experience indicates that sustainable progress will depend on earlier intervention, stronger perpetrator accountability, integrated service responses, culturally safe practice, secure housing pathways and meaningful investment in workforce capability.</w:t>
      </w:r>
    </w:p>
    <w:p w14:paraId="798F8478" w14:textId="42A76CE1" w:rsidR="00603332" w:rsidRPr="00603332" w:rsidRDefault="00603332" w:rsidP="00603332">
      <w:r w:rsidRPr="00603332">
        <w:t>Most importantly, victim-survivors, children and communities must remain at the centre of reform efforts</w:t>
      </w:r>
      <w:r w:rsidR="00710704">
        <w:t xml:space="preserve"> and should be included as lived experience contributors to policy design and evaluation.</w:t>
      </w:r>
      <w:r w:rsidRPr="00603332">
        <w:t xml:space="preserve"> Systems must be designed not only to respond to violence, but to prevent it, interrupt it earlier, and support long-term recovery and healing.</w:t>
      </w:r>
    </w:p>
    <w:p w14:paraId="3DB6BC2F" w14:textId="77777777" w:rsidR="00CB7637" w:rsidRDefault="00CB7637"/>
    <w:sectPr w:rsidR="00CB76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66178"/>
    <w:multiLevelType w:val="multilevel"/>
    <w:tmpl w:val="F12CB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06E85"/>
    <w:multiLevelType w:val="hybridMultilevel"/>
    <w:tmpl w:val="5AE20632"/>
    <w:lvl w:ilvl="0" w:tplc="E6C6DA2E">
      <w:start w:val="1"/>
      <w:numFmt w:val="bullet"/>
      <w:lvlText w:val="•"/>
      <w:lvlJc w:val="left"/>
      <w:pPr>
        <w:ind w:left="504" w:hanging="288"/>
      </w:pPr>
    </w:lvl>
    <w:lvl w:ilvl="1" w:tplc="BC188276">
      <w:numFmt w:val="decimal"/>
      <w:lvlText w:val=""/>
      <w:lvlJc w:val="left"/>
      <w:pPr>
        <w:ind w:left="0" w:firstLine="0"/>
      </w:pPr>
    </w:lvl>
    <w:lvl w:ilvl="2" w:tplc="55027E2A">
      <w:numFmt w:val="decimal"/>
      <w:lvlText w:val=""/>
      <w:lvlJc w:val="left"/>
      <w:pPr>
        <w:ind w:left="0" w:firstLine="0"/>
      </w:pPr>
    </w:lvl>
    <w:lvl w:ilvl="3" w:tplc="8F24FAF2">
      <w:numFmt w:val="decimal"/>
      <w:lvlText w:val=""/>
      <w:lvlJc w:val="left"/>
      <w:pPr>
        <w:ind w:left="0" w:firstLine="0"/>
      </w:pPr>
    </w:lvl>
    <w:lvl w:ilvl="4" w:tplc="A01A81B2">
      <w:numFmt w:val="decimal"/>
      <w:lvlText w:val=""/>
      <w:lvlJc w:val="left"/>
      <w:pPr>
        <w:ind w:left="0" w:firstLine="0"/>
      </w:pPr>
    </w:lvl>
    <w:lvl w:ilvl="5" w:tplc="2168FEEA">
      <w:numFmt w:val="decimal"/>
      <w:lvlText w:val=""/>
      <w:lvlJc w:val="left"/>
      <w:pPr>
        <w:ind w:left="0" w:firstLine="0"/>
      </w:pPr>
    </w:lvl>
    <w:lvl w:ilvl="6" w:tplc="02B421CA">
      <w:numFmt w:val="decimal"/>
      <w:lvlText w:val=""/>
      <w:lvlJc w:val="left"/>
      <w:pPr>
        <w:ind w:left="0" w:firstLine="0"/>
      </w:pPr>
    </w:lvl>
    <w:lvl w:ilvl="7" w:tplc="C842FF24">
      <w:numFmt w:val="decimal"/>
      <w:lvlText w:val=""/>
      <w:lvlJc w:val="left"/>
      <w:pPr>
        <w:ind w:left="0" w:firstLine="0"/>
      </w:pPr>
    </w:lvl>
    <w:lvl w:ilvl="8" w:tplc="9FAC3A8E">
      <w:numFmt w:val="decimal"/>
      <w:lvlText w:val=""/>
      <w:lvlJc w:val="left"/>
      <w:pPr>
        <w:ind w:left="0" w:firstLine="0"/>
      </w:pPr>
    </w:lvl>
  </w:abstractNum>
  <w:abstractNum w:abstractNumId="2" w15:restartNumberingAfterBreak="0">
    <w:nsid w:val="1D172C7B"/>
    <w:multiLevelType w:val="multilevel"/>
    <w:tmpl w:val="33A48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996238"/>
    <w:multiLevelType w:val="multilevel"/>
    <w:tmpl w:val="AD3A0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FF6278"/>
    <w:multiLevelType w:val="multilevel"/>
    <w:tmpl w:val="A3AC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4D41A5"/>
    <w:multiLevelType w:val="multilevel"/>
    <w:tmpl w:val="2A98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2C4031"/>
    <w:multiLevelType w:val="multilevel"/>
    <w:tmpl w:val="A61AC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706248"/>
    <w:multiLevelType w:val="multilevel"/>
    <w:tmpl w:val="6878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4E0750"/>
    <w:multiLevelType w:val="multilevel"/>
    <w:tmpl w:val="562E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7E0776"/>
    <w:multiLevelType w:val="multilevel"/>
    <w:tmpl w:val="CD560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E5F3B"/>
    <w:multiLevelType w:val="multilevel"/>
    <w:tmpl w:val="4F26D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7F5EBE"/>
    <w:multiLevelType w:val="hybridMultilevel"/>
    <w:tmpl w:val="F3C44520"/>
    <w:lvl w:ilvl="0" w:tplc="C2EC7B4E">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12123A7"/>
    <w:multiLevelType w:val="hybridMultilevel"/>
    <w:tmpl w:val="2E3C28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19A3B4B"/>
    <w:multiLevelType w:val="multilevel"/>
    <w:tmpl w:val="C40C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5278BC"/>
    <w:multiLevelType w:val="hybridMultilevel"/>
    <w:tmpl w:val="00086E44"/>
    <w:lvl w:ilvl="0" w:tplc="C2EC7B4E">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8186638"/>
    <w:multiLevelType w:val="hybridMultilevel"/>
    <w:tmpl w:val="1FAC73F0"/>
    <w:lvl w:ilvl="0" w:tplc="482E5C36">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5A45476B"/>
    <w:multiLevelType w:val="multilevel"/>
    <w:tmpl w:val="306C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7B3C02"/>
    <w:multiLevelType w:val="multilevel"/>
    <w:tmpl w:val="9386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4B3727"/>
    <w:multiLevelType w:val="multilevel"/>
    <w:tmpl w:val="05E6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DD151D"/>
    <w:multiLevelType w:val="hybridMultilevel"/>
    <w:tmpl w:val="E29E80D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67554EE"/>
    <w:multiLevelType w:val="multilevel"/>
    <w:tmpl w:val="0382C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8D1FAF"/>
    <w:multiLevelType w:val="multilevel"/>
    <w:tmpl w:val="858A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8B0BD9"/>
    <w:multiLevelType w:val="multilevel"/>
    <w:tmpl w:val="6E24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7C0C11"/>
    <w:multiLevelType w:val="multilevel"/>
    <w:tmpl w:val="4A622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995B77"/>
    <w:multiLevelType w:val="hybridMultilevel"/>
    <w:tmpl w:val="62C6A2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0E83F30"/>
    <w:multiLevelType w:val="multilevel"/>
    <w:tmpl w:val="9C0C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003961"/>
    <w:multiLevelType w:val="multilevel"/>
    <w:tmpl w:val="D99E3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9427133">
    <w:abstractNumId w:val="8"/>
  </w:num>
  <w:num w:numId="2" w16cid:durableId="1987204961">
    <w:abstractNumId w:val="21"/>
  </w:num>
  <w:num w:numId="3" w16cid:durableId="1904826565">
    <w:abstractNumId w:val="20"/>
  </w:num>
  <w:num w:numId="4" w16cid:durableId="1222978530">
    <w:abstractNumId w:val="9"/>
  </w:num>
  <w:num w:numId="5" w16cid:durableId="1531718257">
    <w:abstractNumId w:val="5"/>
  </w:num>
  <w:num w:numId="6" w16cid:durableId="1504592805">
    <w:abstractNumId w:val="17"/>
  </w:num>
  <w:num w:numId="7" w16cid:durableId="2004818717">
    <w:abstractNumId w:val="13"/>
  </w:num>
  <w:num w:numId="8" w16cid:durableId="319895898">
    <w:abstractNumId w:val="18"/>
  </w:num>
  <w:num w:numId="9" w16cid:durableId="723941678">
    <w:abstractNumId w:val="25"/>
  </w:num>
  <w:num w:numId="10" w16cid:durableId="1270351125">
    <w:abstractNumId w:val="10"/>
  </w:num>
  <w:num w:numId="11" w16cid:durableId="1315989630">
    <w:abstractNumId w:val="4"/>
  </w:num>
  <w:num w:numId="12" w16cid:durableId="1389764974">
    <w:abstractNumId w:val="26"/>
  </w:num>
  <w:num w:numId="13" w16cid:durableId="1924873553">
    <w:abstractNumId w:val="6"/>
  </w:num>
  <w:num w:numId="14" w16cid:durableId="1849786331">
    <w:abstractNumId w:val="0"/>
  </w:num>
  <w:num w:numId="15" w16cid:durableId="892473408">
    <w:abstractNumId w:val="16"/>
  </w:num>
  <w:num w:numId="16" w16cid:durableId="2080521739">
    <w:abstractNumId w:val="7"/>
  </w:num>
  <w:num w:numId="17" w16cid:durableId="1189371235">
    <w:abstractNumId w:val="22"/>
  </w:num>
  <w:num w:numId="18" w16cid:durableId="851457114">
    <w:abstractNumId w:val="23"/>
  </w:num>
  <w:num w:numId="19" w16cid:durableId="1047023171">
    <w:abstractNumId w:val="2"/>
  </w:num>
  <w:num w:numId="20" w16cid:durableId="2081058624">
    <w:abstractNumId w:val="3"/>
  </w:num>
  <w:num w:numId="21" w16cid:durableId="639768427">
    <w:abstractNumId w:val="12"/>
  </w:num>
  <w:num w:numId="22" w16cid:durableId="1400589936">
    <w:abstractNumId w:val="15"/>
  </w:num>
  <w:num w:numId="23" w16cid:durableId="848564253">
    <w:abstractNumId w:val="24"/>
  </w:num>
  <w:num w:numId="24" w16cid:durableId="911964156">
    <w:abstractNumId w:val="14"/>
  </w:num>
  <w:num w:numId="25" w16cid:durableId="1947731243">
    <w:abstractNumId w:val="19"/>
  </w:num>
  <w:num w:numId="26" w16cid:durableId="1661543937">
    <w:abstractNumId w:val="1"/>
  </w:num>
  <w:num w:numId="27" w16cid:durableId="19178561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332"/>
    <w:rsid w:val="00014DB7"/>
    <w:rsid w:val="001B3846"/>
    <w:rsid w:val="0024359E"/>
    <w:rsid w:val="00521453"/>
    <w:rsid w:val="00561523"/>
    <w:rsid w:val="00603332"/>
    <w:rsid w:val="0067338E"/>
    <w:rsid w:val="00710704"/>
    <w:rsid w:val="007C13B7"/>
    <w:rsid w:val="00860296"/>
    <w:rsid w:val="008E4E8D"/>
    <w:rsid w:val="00952CF7"/>
    <w:rsid w:val="00955E62"/>
    <w:rsid w:val="00997325"/>
    <w:rsid w:val="00A11712"/>
    <w:rsid w:val="00A35061"/>
    <w:rsid w:val="00AB4127"/>
    <w:rsid w:val="00C56A4B"/>
    <w:rsid w:val="00CB7637"/>
    <w:rsid w:val="00DC588A"/>
    <w:rsid w:val="00E32FBF"/>
    <w:rsid w:val="00E72422"/>
    <w:rsid w:val="00EA6B96"/>
    <w:rsid w:val="00F10694"/>
    <w:rsid w:val="00F23B93"/>
    <w:rsid w:val="00F876A9"/>
    <w:rsid w:val="00F967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7538C"/>
  <w15:chartTrackingRefBased/>
  <w15:docId w15:val="{942189B1-EC06-43D3-BE83-05208D73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33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33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33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33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33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33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33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33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33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3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33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33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33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33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33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3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3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332"/>
    <w:rPr>
      <w:rFonts w:eastAsiaTheme="majorEastAsia" w:cstheme="majorBidi"/>
      <w:color w:val="272727" w:themeColor="text1" w:themeTint="D8"/>
    </w:rPr>
  </w:style>
  <w:style w:type="paragraph" w:styleId="Title">
    <w:name w:val="Title"/>
    <w:basedOn w:val="Normal"/>
    <w:next w:val="Normal"/>
    <w:link w:val="TitleChar"/>
    <w:uiPriority w:val="10"/>
    <w:qFormat/>
    <w:rsid w:val="006033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33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3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33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332"/>
    <w:pPr>
      <w:spacing w:before="160"/>
      <w:jc w:val="center"/>
    </w:pPr>
    <w:rPr>
      <w:i/>
      <w:iCs/>
      <w:color w:val="404040" w:themeColor="text1" w:themeTint="BF"/>
    </w:rPr>
  </w:style>
  <w:style w:type="character" w:customStyle="1" w:styleId="QuoteChar">
    <w:name w:val="Quote Char"/>
    <w:basedOn w:val="DefaultParagraphFont"/>
    <w:link w:val="Quote"/>
    <w:uiPriority w:val="29"/>
    <w:rsid w:val="00603332"/>
    <w:rPr>
      <w:i/>
      <w:iCs/>
      <w:color w:val="404040" w:themeColor="text1" w:themeTint="BF"/>
    </w:rPr>
  </w:style>
  <w:style w:type="paragraph" w:styleId="ListParagraph">
    <w:name w:val="List Paragraph"/>
    <w:basedOn w:val="Normal"/>
    <w:qFormat/>
    <w:rsid w:val="00603332"/>
    <w:pPr>
      <w:ind w:left="720"/>
      <w:contextualSpacing/>
    </w:pPr>
  </w:style>
  <w:style w:type="character" w:styleId="IntenseEmphasis">
    <w:name w:val="Intense Emphasis"/>
    <w:basedOn w:val="DefaultParagraphFont"/>
    <w:uiPriority w:val="21"/>
    <w:qFormat/>
    <w:rsid w:val="00603332"/>
    <w:rPr>
      <w:i/>
      <w:iCs/>
      <w:color w:val="0F4761" w:themeColor="accent1" w:themeShade="BF"/>
    </w:rPr>
  </w:style>
  <w:style w:type="paragraph" w:styleId="IntenseQuote">
    <w:name w:val="Intense Quote"/>
    <w:basedOn w:val="Normal"/>
    <w:next w:val="Normal"/>
    <w:link w:val="IntenseQuoteChar"/>
    <w:uiPriority w:val="30"/>
    <w:qFormat/>
    <w:rsid w:val="006033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3332"/>
    <w:rPr>
      <w:i/>
      <w:iCs/>
      <w:color w:val="0F4761" w:themeColor="accent1" w:themeShade="BF"/>
    </w:rPr>
  </w:style>
  <w:style w:type="character" w:styleId="IntenseReference">
    <w:name w:val="Intense Reference"/>
    <w:basedOn w:val="DefaultParagraphFont"/>
    <w:uiPriority w:val="32"/>
    <w:qFormat/>
    <w:rsid w:val="00603332"/>
    <w:rPr>
      <w:b/>
      <w:bCs/>
      <w:smallCaps/>
      <w:color w:val="0F4761" w:themeColor="accent1" w:themeShade="BF"/>
      <w:spacing w:val="5"/>
    </w:rPr>
  </w:style>
  <w:style w:type="character" w:styleId="Hyperlink">
    <w:name w:val="Hyperlink"/>
    <w:basedOn w:val="DefaultParagraphFont"/>
    <w:uiPriority w:val="99"/>
    <w:unhideWhenUsed/>
    <w:rsid w:val="00603332"/>
    <w:rPr>
      <w:color w:val="467886" w:themeColor="hyperlink"/>
      <w:u w:val="single"/>
    </w:rPr>
  </w:style>
  <w:style w:type="character" w:styleId="UnresolvedMention">
    <w:name w:val="Unresolved Mention"/>
    <w:basedOn w:val="DefaultParagraphFont"/>
    <w:uiPriority w:val="99"/>
    <w:semiHidden/>
    <w:unhideWhenUsed/>
    <w:rsid w:val="006033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9429">
      <w:bodyDiv w:val="1"/>
      <w:marLeft w:val="0"/>
      <w:marRight w:val="0"/>
      <w:marTop w:val="0"/>
      <w:marBottom w:val="0"/>
      <w:divBdr>
        <w:top w:val="none" w:sz="0" w:space="0" w:color="auto"/>
        <w:left w:val="none" w:sz="0" w:space="0" w:color="auto"/>
        <w:bottom w:val="none" w:sz="0" w:space="0" w:color="auto"/>
        <w:right w:val="none" w:sz="0" w:space="0" w:color="auto"/>
      </w:divBdr>
    </w:div>
    <w:div w:id="151485718">
      <w:bodyDiv w:val="1"/>
      <w:marLeft w:val="0"/>
      <w:marRight w:val="0"/>
      <w:marTop w:val="0"/>
      <w:marBottom w:val="0"/>
      <w:divBdr>
        <w:top w:val="none" w:sz="0" w:space="0" w:color="auto"/>
        <w:left w:val="none" w:sz="0" w:space="0" w:color="auto"/>
        <w:bottom w:val="none" w:sz="0" w:space="0" w:color="auto"/>
        <w:right w:val="none" w:sz="0" w:space="0" w:color="auto"/>
      </w:divBdr>
    </w:div>
    <w:div w:id="499588272">
      <w:bodyDiv w:val="1"/>
      <w:marLeft w:val="0"/>
      <w:marRight w:val="0"/>
      <w:marTop w:val="0"/>
      <w:marBottom w:val="0"/>
      <w:divBdr>
        <w:top w:val="none" w:sz="0" w:space="0" w:color="auto"/>
        <w:left w:val="none" w:sz="0" w:space="0" w:color="auto"/>
        <w:bottom w:val="none" w:sz="0" w:space="0" w:color="auto"/>
        <w:right w:val="none" w:sz="0" w:space="0" w:color="auto"/>
      </w:divBdr>
    </w:div>
    <w:div w:id="551578652">
      <w:bodyDiv w:val="1"/>
      <w:marLeft w:val="0"/>
      <w:marRight w:val="0"/>
      <w:marTop w:val="0"/>
      <w:marBottom w:val="0"/>
      <w:divBdr>
        <w:top w:val="none" w:sz="0" w:space="0" w:color="auto"/>
        <w:left w:val="none" w:sz="0" w:space="0" w:color="auto"/>
        <w:bottom w:val="none" w:sz="0" w:space="0" w:color="auto"/>
        <w:right w:val="none" w:sz="0" w:space="0" w:color="auto"/>
      </w:divBdr>
    </w:div>
    <w:div w:id="689381154">
      <w:bodyDiv w:val="1"/>
      <w:marLeft w:val="0"/>
      <w:marRight w:val="0"/>
      <w:marTop w:val="0"/>
      <w:marBottom w:val="0"/>
      <w:divBdr>
        <w:top w:val="none" w:sz="0" w:space="0" w:color="auto"/>
        <w:left w:val="none" w:sz="0" w:space="0" w:color="auto"/>
        <w:bottom w:val="none" w:sz="0" w:space="0" w:color="auto"/>
        <w:right w:val="none" w:sz="0" w:space="0" w:color="auto"/>
      </w:divBdr>
    </w:div>
    <w:div w:id="804585774">
      <w:bodyDiv w:val="1"/>
      <w:marLeft w:val="0"/>
      <w:marRight w:val="0"/>
      <w:marTop w:val="0"/>
      <w:marBottom w:val="0"/>
      <w:divBdr>
        <w:top w:val="none" w:sz="0" w:space="0" w:color="auto"/>
        <w:left w:val="none" w:sz="0" w:space="0" w:color="auto"/>
        <w:bottom w:val="none" w:sz="0" w:space="0" w:color="auto"/>
        <w:right w:val="none" w:sz="0" w:space="0" w:color="auto"/>
      </w:divBdr>
    </w:div>
    <w:div w:id="933124250">
      <w:bodyDiv w:val="1"/>
      <w:marLeft w:val="0"/>
      <w:marRight w:val="0"/>
      <w:marTop w:val="0"/>
      <w:marBottom w:val="0"/>
      <w:divBdr>
        <w:top w:val="none" w:sz="0" w:space="0" w:color="auto"/>
        <w:left w:val="none" w:sz="0" w:space="0" w:color="auto"/>
        <w:bottom w:val="none" w:sz="0" w:space="0" w:color="auto"/>
        <w:right w:val="none" w:sz="0" w:space="0" w:color="auto"/>
      </w:divBdr>
    </w:div>
    <w:div w:id="1232497084">
      <w:bodyDiv w:val="1"/>
      <w:marLeft w:val="0"/>
      <w:marRight w:val="0"/>
      <w:marTop w:val="0"/>
      <w:marBottom w:val="0"/>
      <w:divBdr>
        <w:top w:val="none" w:sz="0" w:space="0" w:color="auto"/>
        <w:left w:val="none" w:sz="0" w:space="0" w:color="auto"/>
        <w:bottom w:val="none" w:sz="0" w:space="0" w:color="auto"/>
        <w:right w:val="none" w:sz="0" w:space="0" w:color="auto"/>
      </w:divBdr>
    </w:div>
    <w:div w:id="1269580727">
      <w:bodyDiv w:val="1"/>
      <w:marLeft w:val="0"/>
      <w:marRight w:val="0"/>
      <w:marTop w:val="0"/>
      <w:marBottom w:val="0"/>
      <w:divBdr>
        <w:top w:val="none" w:sz="0" w:space="0" w:color="auto"/>
        <w:left w:val="none" w:sz="0" w:space="0" w:color="auto"/>
        <w:bottom w:val="none" w:sz="0" w:space="0" w:color="auto"/>
        <w:right w:val="none" w:sz="0" w:space="0" w:color="auto"/>
      </w:divBdr>
    </w:div>
    <w:div w:id="1404638970">
      <w:bodyDiv w:val="1"/>
      <w:marLeft w:val="0"/>
      <w:marRight w:val="0"/>
      <w:marTop w:val="0"/>
      <w:marBottom w:val="0"/>
      <w:divBdr>
        <w:top w:val="none" w:sz="0" w:space="0" w:color="auto"/>
        <w:left w:val="none" w:sz="0" w:space="0" w:color="auto"/>
        <w:bottom w:val="none" w:sz="0" w:space="0" w:color="auto"/>
        <w:right w:val="none" w:sz="0" w:space="0" w:color="auto"/>
      </w:divBdr>
    </w:div>
    <w:div w:id="1522008119">
      <w:bodyDiv w:val="1"/>
      <w:marLeft w:val="0"/>
      <w:marRight w:val="0"/>
      <w:marTop w:val="0"/>
      <w:marBottom w:val="0"/>
      <w:divBdr>
        <w:top w:val="none" w:sz="0" w:space="0" w:color="auto"/>
        <w:left w:val="none" w:sz="0" w:space="0" w:color="auto"/>
        <w:bottom w:val="none" w:sz="0" w:space="0" w:color="auto"/>
        <w:right w:val="none" w:sz="0" w:space="0" w:color="auto"/>
      </w:divBdr>
    </w:div>
    <w:div w:id="1608275130">
      <w:bodyDiv w:val="1"/>
      <w:marLeft w:val="0"/>
      <w:marRight w:val="0"/>
      <w:marTop w:val="0"/>
      <w:marBottom w:val="0"/>
      <w:divBdr>
        <w:top w:val="none" w:sz="0" w:space="0" w:color="auto"/>
        <w:left w:val="none" w:sz="0" w:space="0" w:color="auto"/>
        <w:bottom w:val="none" w:sz="0" w:space="0" w:color="auto"/>
        <w:right w:val="none" w:sz="0" w:space="0" w:color="auto"/>
      </w:divBdr>
    </w:div>
    <w:div w:id="183024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TaxCatchAll xmlns="dd68a603-366f-42c7-8d1c-7821293e08bc" xsi:nil="true"/>
    <Notes xmlns="998e874f-9f92-475f-aa86-16aa745540d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31B2022-82DA-4733-8650-732F4CA9EFFA}">
  <ds:schemaRefs>
    <ds:schemaRef ds:uri="http://schemas.microsoft.com/sharepoint/v3/contenttype/forms"/>
  </ds:schemaRefs>
</ds:datastoreItem>
</file>

<file path=customXml/itemProps2.xml><?xml version="1.0" encoding="utf-8"?>
<ds:datastoreItem xmlns:ds="http://schemas.openxmlformats.org/officeDocument/2006/customXml" ds:itemID="{2AC4C647-F7B9-41C0-9A6A-D0AE1B8C2E67}">
  <ds:schemaRefs>
    <ds:schemaRef ds:uri="http://schemas.microsoft.com/office/2006/metadata/properties"/>
    <ds:schemaRef ds:uri="http://schemas.microsoft.com/office/infopath/2007/PartnerControls"/>
    <ds:schemaRef ds:uri="075344d0-6f23-4287-9b7a-9224c8fcce3e"/>
    <ds:schemaRef ds:uri="0026bdd8-b9a2-4653-848b-a95a4358c66b"/>
    <ds:schemaRef ds:uri="8e9a42e4-3c0b-4633-84b9-69dc74ba3d3a"/>
  </ds:schemaRefs>
</ds:datastoreItem>
</file>

<file path=customXml/itemProps3.xml><?xml version="1.0" encoding="utf-8"?>
<ds:datastoreItem xmlns:ds="http://schemas.openxmlformats.org/officeDocument/2006/customXml" ds:itemID="{283402EF-4526-41C2-BDA8-E4ECE57AE0AB}"/>
</file>

<file path=customXml/itemProps4.xml><?xml version="1.0" encoding="utf-8"?>
<ds:datastoreItem xmlns:ds="http://schemas.openxmlformats.org/officeDocument/2006/customXml" ds:itemID="{A42DA3B8-36DA-43FA-9764-C5C1BDDCCDD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3288</Words>
  <Characters>21255</Characters>
  <Application>Microsoft Office Word</Application>
  <DocSecurity>4</DocSecurity>
  <Lines>391</Lines>
  <Paragraphs>190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Kimeaka Bermingham</dc:creator>
  <cp:keywords/>
  <dc:description/>
  <cp:lastModifiedBy>BROOME, Lily</cp:lastModifiedBy>
  <cp:revision>2</cp:revision>
  <dcterms:created xsi:type="dcterms:W3CDTF">2026-07-28T00:30:00Z</dcterms:created>
  <dcterms:modified xsi:type="dcterms:W3CDTF">2026-07-28T00:30:00Z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_dlc_DocIdItemGuid">
    <vt:lpwstr>ea31d9b8-9fbd-4761-80a1-777d4bda8589</vt:lpwstr>
  </property>
</Properties>
</file>