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C62E7" w14:textId="713F3962" w:rsidR="008C3A0E" w:rsidRDefault="008C3A0E" w:rsidP="008C3A0E">
      <w:pPr>
        <w:rPr>
          <w:b/>
          <w:bCs/>
          <w:sz w:val="36"/>
          <w:szCs w:val="36"/>
        </w:rPr>
      </w:pPr>
      <w:r>
        <w:rPr>
          <w:b/>
          <w:bCs/>
          <w:sz w:val="36"/>
          <w:szCs w:val="36"/>
        </w:rPr>
        <w:t xml:space="preserve">Dadfit Submission on the Second Action Plan, July 2026 </w:t>
      </w:r>
    </w:p>
    <w:p w14:paraId="19967B2A" w14:textId="77777777" w:rsidR="008C3A0E" w:rsidRDefault="008C3A0E" w:rsidP="008C3A0E">
      <w:pPr>
        <w:pStyle w:val="isselectedend"/>
        <w:rPr>
          <w:rFonts w:ascii="Arial" w:hAnsi="Arial" w:cs="Arial"/>
        </w:rPr>
      </w:pPr>
      <w:r w:rsidRPr="008C3A0E">
        <w:rPr>
          <w:rFonts w:ascii="Arial" w:hAnsi="Arial" w:cs="Arial"/>
        </w:rPr>
        <w:t>Dadfit’s submission focuses on primary prevention during early fatherhood, reflecting our direct experience supporting fathers through the transition to parenthood</w:t>
      </w:r>
      <w:r>
        <w:rPr>
          <w:rFonts w:ascii="Arial" w:hAnsi="Arial" w:cs="Arial"/>
        </w:rPr>
        <w:t>.</w:t>
      </w:r>
    </w:p>
    <w:p w14:paraId="53F24150" w14:textId="3CFFBAC6" w:rsidR="008C3A0E" w:rsidRPr="008C3A0E" w:rsidRDefault="008C3A0E" w:rsidP="008C3A0E">
      <w:pPr>
        <w:pStyle w:val="isselectedend"/>
        <w:rPr>
          <w:rFonts w:ascii="Arial" w:hAnsi="Arial" w:cs="Arial"/>
        </w:rPr>
      </w:pPr>
      <w:r w:rsidRPr="008C3A0E">
        <w:rPr>
          <w:rStyle w:val="Strong"/>
          <w:rFonts w:ascii="Arial" w:hAnsi="Arial" w:cs="Arial"/>
        </w:rPr>
        <w:t>Executive summary</w:t>
      </w:r>
      <w:r w:rsidRPr="008C3A0E">
        <w:rPr>
          <w:rFonts w:ascii="Arial" w:hAnsi="Arial" w:cs="Arial"/>
        </w:rPr>
        <w:br/>
      </w:r>
      <w:r w:rsidRPr="008C3A0E">
        <w:rPr>
          <w:rFonts w:ascii="Arial" w:hAnsi="Arial" w:cs="Arial"/>
        </w:rPr>
        <w:br/>
        <w:t>To advance gender equality and help end violence against women and children, Australia needs fathers of all backgrounds to be healthy, safe and gender-equal parents and partners.</w:t>
      </w:r>
    </w:p>
    <w:p w14:paraId="0FC07B7A" w14:textId="1F6A6266" w:rsidR="008C3A0E" w:rsidRPr="008C3A0E" w:rsidRDefault="008C3A0E" w:rsidP="008C3A0E">
      <w:pPr>
        <w:pStyle w:val="isselectedend"/>
        <w:rPr>
          <w:rFonts w:ascii="Arial" w:hAnsi="Arial" w:cs="Arial"/>
        </w:rPr>
      </w:pPr>
      <w:r w:rsidRPr="008C3A0E">
        <w:rPr>
          <w:rFonts w:ascii="Arial" w:hAnsi="Arial" w:cs="Arial"/>
        </w:rPr>
        <w:t xml:space="preserve">Achieving this requires engaging men early and effectively during the transition to fatherhood—a major life transition that can be both a period of elevated risk for family violence and a unique opportunity for prevention. </w:t>
      </w:r>
      <w:r w:rsidRPr="008C3A0E">
        <w:rPr>
          <w:rFonts w:ascii="Arial" w:hAnsi="Arial" w:cs="Arial"/>
        </w:rPr>
        <w:br/>
      </w:r>
      <w:r w:rsidRPr="008C3A0E">
        <w:rPr>
          <w:rFonts w:ascii="Arial" w:hAnsi="Arial" w:cs="Arial"/>
        </w:rPr>
        <w:br/>
        <w:t xml:space="preserve">The Australian Government's </w:t>
      </w:r>
      <w:r w:rsidRPr="008C3A0E">
        <w:rPr>
          <w:rStyle w:val="Emphasis"/>
          <w:rFonts w:ascii="Arial" w:hAnsi="Arial" w:cs="Arial"/>
        </w:rPr>
        <w:t>Rapid Review of Prevention Approaches</w:t>
      </w:r>
      <w:r w:rsidRPr="008C3A0E">
        <w:rPr>
          <w:rFonts w:ascii="Arial" w:hAnsi="Arial" w:cs="Arial"/>
        </w:rPr>
        <w:t xml:space="preserve"> identifies </w:t>
      </w:r>
      <w:r w:rsidR="00CD2390">
        <w:rPr>
          <w:rFonts w:ascii="Arial" w:hAnsi="Arial" w:cs="Arial"/>
        </w:rPr>
        <w:t>new fatherhood</w:t>
      </w:r>
      <w:r>
        <w:rPr>
          <w:rFonts w:ascii="Arial" w:hAnsi="Arial" w:cs="Arial"/>
        </w:rPr>
        <w:t xml:space="preserve"> as </w:t>
      </w:r>
      <w:r w:rsidRPr="008C3A0E">
        <w:rPr>
          <w:rFonts w:ascii="Arial" w:hAnsi="Arial" w:cs="Arial"/>
        </w:rPr>
        <w:t xml:space="preserve">a key opportunity for engaging men in primary prevention. </w:t>
      </w:r>
      <w:r w:rsidRPr="008C3A0E">
        <w:rPr>
          <w:rFonts w:ascii="Arial" w:hAnsi="Arial" w:cs="Arial"/>
        </w:rPr>
        <w:br/>
      </w:r>
      <w:r w:rsidRPr="008C3A0E">
        <w:rPr>
          <w:rFonts w:ascii="Arial" w:hAnsi="Arial" w:cs="Arial"/>
        </w:rPr>
        <w:br/>
        <w:t>Yet despite these known risks and opportunities, most fathers enter parenthood without receiving structured, evidence-informed support relating to respectful relationships</w:t>
      </w:r>
      <w:r>
        <w:rPr>
          <w:rFonts w:ascii="Arial" w:hAnsi="Arial" w:cs="Arial"/>
        </w:rPr>
        <w:t xml:space="preserve">, </w:t>
      </w:r>
      <w:r w:rsidRPr="008C3A0E">
        <w:rPr>
          <w:rFonts w:ascii="Arial" w:hAnsi="Arial" w:cs="Arial"/>
        </w:rPr>
        <w:t>gender-equal parenting, and healthy help-seeking.</w:t>
      </w:r>
      <w:r w:rsidRPr="008C3A0E">
        <w:rPr>
          <w:rFonts w:ascii="Arial" w:hAnsi="Arial" w:cs="Arial"/>
        </w:rPr>
        <w:br/>
      </w:r>
      <w:r w:rsidRPr="008C3A0E">
        <w:rPr>
          <w:rFonts w:ascii="Arial" w:hAnsi="Arial" w:cs="Arial"/>
        </w:rPr>
        <w:br/>
        <w:t xml:space="preserve">Dadfit recommends that the </w:t>
      </w:r>
      <w:r w:rsidRPr="008C3A0E">
        <w:rPr>
          <w:rFonts w:ascii="Arial" w:hAnsi="Arial" w:cs="Arial"/>
          <w:i/>
          <w:iCs/>
        </w:rPr>
        <w:t>Second National Action Plan</w:t>
      </w:r>
      <w:r w:rsidRPr="008C3A0E">
        <w:rPr>
          <w:rFonts w:ascii="Arial" w:hAnsi="Arial" w:cs="Arial"/>
        </w:rPr>
        <w:t xml:space="preserve"> explicitly recognises early fatherhood as a key window for primary prevention and prioritises evidence-informed approaches to engaging new fathers as part of Australia’s broader strategy to end violence against women and children.</w:t>
      </w:r>
      <w:r w:rsidRPr="008C3A0E">
        <w:rPr>
          <w:rFonts w:ascii="Arial" w:hAnsi="Arial" w:cs="Arial"/>
        </w:rPr>
        <w:br/>
      </w:r>
      <w:r w:rsidRPr="008C3A0E">
        <w:rPr>
          <w:rFonts w:ascii="Arial" w:hAnsi="Arial" w:cs="Arial"/>
        </w:rPr>
        <w:br/>
      </w:r>
      <w:r w:rsidRPr="008C3A0E">
        <w:rPr>
          <w:rStyle w:val="Strong"/>
          <w:rFonts w:ascii="Arial" w:hAnsi="Arial" w:cs="Arial"/>
        </w:rPr>
        <w:t>Full Submission</w:t>
      </w:r>
    </w:p>
    <w:p w14:paraId="664DA087" w14:textId="617A32CC" w:rsidR="008C3A0E" w:rsidRPr="008C3A0E" w:rsidRDefault="008C3A0E" w:rsidP="008C3A0E">
      <w:pPr>
        <w:pStyle w:val="isselectedend"/>
        <w:rPr>
          <w:rFonts w:ascii="Arial" w:hAnsi="Arial" w:cs="Arial"/>
        </w:rPr>
      </w:pPr>
      <w:r w:rsidRPr="008C3A0E">
        <w:rPr>
          <w:rFonts w:ascii="Arial" w:hAnsi="Arial" w:cs="Arial"/>
        </w:rPr>
        <w:t xml:space="preserve">Dadfit is a Victorian charity supporting fathers to become healthy, safe and gender-equal parents and partners. Through our free community-based programs, we have supported more than 1,200 fathers </w:t>
      </w:r>
      <w:r>
        <w:rPr>
          <w:rFonts w:ascii="Arial" w:hAnsi="Arial" w:cs="Arial"/>
        </w:rPr>
        <w:t>since 2023</w:t>
      </w:r>
      <w:r w:rsidRPr="008C3A0E">
        <w:rPr>
          <w:rFonts w:ascii="Arial" w:hAnsi="Arial" w:cs="Arial"/>
        </w:rPr>
        <w:t xml:space="preserve"> and built a growing community of fathers committed to creating safe, respectful and nurturing homes for women and children.</w:t>
      </w:r>
    </w:p>
    <w:p w14:paraId="4B145780" w14:textId="77777777" w:rsidR="008C3A0E" w:rsidRPr="008C3A0E" w:rsidRDefault="008C3A0E" w:rsidP="008C3A0E">
      <w:pPr>
        <w:pStyle w:val="isselectedend"/>
        <w:rPr>
          <w:rFonts w:ascii="Arial" w:hAnsi="Arial" w:cs="Arial"/>
        </w:rPr>
      </w:pPr>
      <w:r w:rsidRPr="008C3A0E">
        <w:rPr>
          <w:rFonts w:ascii="Arial" w:hAnsi="Arial" w:cs="Arial"/>
        </w:rPr>
        <w:t>We support a comprehensive approach to ending violence against women and children. We believe one important opportunity to strengthen Australia’s primary prevention system is greater investment in engaging fathers during the transition to parenthood.</w:t>
      </w:r>
    </w:p>
    <w:p w14:paraId="666D9806" w14:textId="77777777" w:rsidR="008C3A0E" w:rsidRPr="008C3A0E" w:rsidRDefault="008C3A0E" w:rsidP="008C3A0E">
      <w:pPr>
        <w:pStyle w:val="isselectedend"/>
        <w:rPr>
          <w:rFonts w:ascii="Arial" w:hAnsi="Arial" w:cs="Arial"/>
        </w:rPr>
      </w:pPr>
      <w:r w:rsidRPr="008C3A0E">
        <w:rPr>
          <w:rFonts w:ascii="Arial" w:hAnsi="Arial" w:cs="Arial"/>
        </w:rPr>
        <w:t xml:space="preserve">The Australian Government’s </w:t>
      </w:r>
      <w:r w:rsidRPr="008C3A0E">
        <w:rPr>
          <w:rFonts w:ascii="Arial" w:hAnsi="Arial" w:cs="Arial"/>
          <w:i/>
          <w:iCs/>
        </w:rPr>
        <w:t>Rapid Review of Prevention Approaches</w:t>
      </w:r>
      <w:r w:rsidRPr="008C3A0E">
        <w:rPr>
          <w:rFonts w:ascii="Arial" w:hAnsi="Arial" w:cs="Arial"/>
        </w:rPr>
        <w:t xml:space="preserve"> identifies major life transitions, including new fatherhood and relationship separation, as important opportunities for engaging men in prevention. Evidence also shows that pregnancy and early parenthood can be periods when domestic and family violence begins or escalates for some families, while also representing a critical window for prevention and early intervention.</w:t>
      </w:r>
    </w:p>
    <w:p w14:paraId="156E05CF" w14:textId="2A7E65DA" w:rsidR="008C3A0E" w:rsidRPr="008C3A0E" w:rsidRDefault="008C3A0E" w:rsidP="008C3A0E">
      <w:pPr>
        <w:pStyle w:val="isselectedend"/>
        <w:rPr>
          <w:rFonts w:ascii="Arial" w:hAnsi="Arial" w:cs="Arial"/>
        </w:rPr>
      </w:pPr>
      <w:r w:rsidRPr="008C3A0E">
        <w:rPr>
          <w:rFonts w:ascii="Arial" w:hAnsi="Arial" w:cs="Arial"/>
        </w:rPr>
        <w:lastRenderedPageBreak/>
        <w:t xml:space="preserve">Despite these known risks and opportunities, most fathers enter parenthood without receiving structured, evidence-informed support relating to respectful relationships, gender-equal parenting, and healthy help-seeking. In Victoria, where Dadfit operates, more than 90% of new mothers access </w:t>
      </w:r>
      <w:r>
        <w:rPr>
          <w:rFonts w:ascii="Arial" w:hAnsi="Arial" w:cs="Arial"/>
        </w:rPr>
        <w:t xml:space="preserve">support via </w:t>
      </w:r>
      <w:r w:rsidRPr="008C3A0E">
        <w:rPr>
          <w:rFonts w:ascii="Arial" w:hAnsi="Arial" w:cs="Arial"/>
        </w:rPr>
        <w:t>universal Maternal and Child Health service</w:t>
      </w:r>
      <w:r>
        <w:rPr>
          <w:rFonts w:ascii="Arial" w:hAnsi="Arial" w:cs="Arial"/>
        </w:rPr>
        <w:t>s</w:t>
      </w:r>
      <w:r w:rsidRPr="008C3A0E">
        <w:rPr>
          <w:rFonts w:ascii="Arial" w:hAnsi="Arial" w:cs="Arial"/>
        </w:rPr>
        <w:t>. However, fathers remain comparatively underserved by formal early parenting supports. This misses a critical opportunity to engage men from the beginning of their parenting journey.</w:t>
      </w:r>
    </w:p>
    <w:p w14:paraId="38E191B1" w14:textId="77777777" w:rsidR="008C3A0E" w:rsidRPr="008C3A0E" w:rsidRDefault="008C3A0E" w:rsidP="008C3A0E">
      <w:pPr>
        <w:pStyle w:val="isselectedend"/>
        <w:rPr>
          <w:rFonts w:ascii="Arial" w:hAnsi="Arial" w:cs="Arial"/>
        </w:rPr>
      </w:pPr>
      <w:r w:rsidRPr="008C3A0E">
        <w:rPr>
          <w:rFonts w:ascii="Arial" w:hAnsi="Arial" w:cs="Arial"/>
        </w:rPr>
        <w:t xml:space="preserve">Evidence-informed programs for fathers can strengthen protective factors associated with safer and more respectful relationships, both for families today and for the next generation. The </w:t>
      </w:r>
      <w:r w:rsidRPr="008C3A0E">
        <w:rPr>
          <w:rFonts w:ascii="Arial" w:hAnsi="Arial" w:cs="Arial"/>
          <w:i/>
          <w:iCs/>
        </w:rPr>
        <w:t>Ten to Men</w:t>
      </w:r>
      <w:r w:rsidRPr="008C3A0E">
        <w:rPr>
          <w:rFonts w:ascii="Arial" w:hAnsi="Arial" w:cs="Arial"/>
        </w:rPr>
        <w:t xml:space="preserve"> longitudinal study found that men who experienced warm and affectionate fathering during childhood were 48% less likely to report using intimate partner violence as adults. Men with high levels of social support were 26% less likely to report using intimate partner violence.</w:t>
      </w:r>
    </w:p>
    <w:p w14:paraId="409F15AF" w14:textId="7CADAC6C" w:rsidR="008C3A0E" w:rsidRPr="008C3A0E" w:rsidRDefault="008C3A0E" w:rsidP="008C3A0E">
      <w:pPr>
        <w:pStyle w:val="isselectedend"/>
        <w:rPr>
          <w:rFonts w:ascii="Arial" w:hAnsi="Arial" w:cs="Arial"/>
        </w:rPr>
      </w:pPr>
      <w:r w:rsidRPr="008C3A0E">
        <w:rPr>
          <w:rFonts w:ascii="Arial" w:hAnsi="Arial" w:cs="Arial"/>
        </w:rPr>
        <w:t xml:space="preserve">Dadfit’s experience </w:t>
      </w:r>
      <w:r>
        <w:rPr>
          <w:rFonts w:ascii="Arial" w:hAnsi="Arial" w:cs="Arial"/>
        </w:rPr>
        <w:t xml:space="preserve">delivering preventative community programs for fathers </w:t>
      </w:r>
      <w:r w:rsidRPr="008C3A0E">
        <w:rPr>
          <w:rFonts w:ascii="Arial" w:hAnsi="Arial" w:cs="Arial"/>
        </w:rPr>
        <w:t xml:space="preserve">demonstrates both the </w:t>
      </w:r>
      <w:r>
        <w:rPr>
          <w:rFonts w:ascii="Arial" w:hAnsi="Arial" w:cs="Arial"/>
        </w:rPr>
        <w:t>strong demand</w:t>
      </w:r>
      <w:r w:rsidRPr="008C3A0E">
        <w:rPr>
          <w:rFonts w:ascii="Arial" w:hAnsi="Arial" w:cs="Arial"/>
        </w:rPr>
        <w:t xml:space="preserve"> for this support and the importance of designing it in ways that engage men. Fathers often find it difficult to access spaces where they can speak openly about the pressures of parenting, relationships and mental health. Dadfit uses exercise and the shared identity of fatherhood to bring men together for honest conversations about being a good father and partner, maintaining healthy and respectful relationships, managing stress, seeking help and creating safe environments for their children.</w:t>
      </w:r>
    </w:p>
    <w:p w14:paraId="320FA102" w14:textId="6BF8AFF8" w:rsidR="008C3A0E" w:rsidRPr="008C3A0E" w:rsidRDefault="008C3A0E" w:rsidP="008C3A0E">
      <w:pPr>
        <w:pStyle w:val="isselectedend"/>
        <w:rPr>
          <w:rFonts w:ascii="Arial" w:hAnsi="Arial" w:cs="Arial"/>
        </w:rPr>
      </w:pPr>
      <w:r w:rsidRPr="008C3A0E">
        <w:rPr>
          <w:rFonts w:ascii="Arial" w:hAnsi="Arial" w:cs="Arial"/>
        </w:rPr>
        <w:t xml:space="preserve">Independent program evaluation indicates that Dadfit strengthens fathers’ relationships with their partners and children and increases their confidence to seek support when needed. This experience </w:t>
      </w:r>
      <w:r>
        <w:rPr>
          <w:rFonts w:ascii="Arial" w:hAnsi="Arial" w:cs="Arial"/>
        </w:rPr>
        <w:t>shows</w:t>
      </w:r>
      <w:r w:rsidRPr="008C3A0E">
        <w:rPr>
          <w:rFonts w:ascii="Arial" w:hAnsi="Arial" w:cs="Arial"/>
        </w:rPr>
        <w:t xml:space="preserve"> that well-designed, community-based programs can engage fathers who may not otherwise participate in formal parenting or prevention initiatives.</w:t>
      </w:r>
    </w:p>
    <w:p w14:paraId="1CA099AD" w14:textId="77777777" w:rsidR="008C3A0E" w:rsidRDefault="008C3A0E" w:rsidP="008C3A0E">
      <w:pPr>
        <w:pStyle w:val="NormalWeb"/>
        <w:rPr>
          <w:rFonts w:ascii="Arial" w:hAnsi="Arial" w:cs="Arial"/>
        </w:rPr>
      </w:pPr>
      <w:r w:rsidRPr="008C3A0E">
        <w:rPr>
          <w:rFonts w:ascii="Arial" w:hAnsi="Arial" w:cs="Arial"/>
        </w:rPr>
        <w:t xml:space="preserve">Dadfit recommends that the </w:t>
      </w:r>
      <w:r w:rsidRPr="008C3A0E">
        <w:rPr>
          <w:rFonts w:ascii="Arial" w:hAnsi="Arial" w:cs="Arial"/>
          <w:i/>
          <w:iCs/>
        </w:rPr>
        <w:t>Second National Action Plan</w:t>
      </w:r>
      <w:r w:rsidRPr="008C3A0E">
        <w:rPr>
          <w:rFonts w:ascii="Arial" w:hAnsi="Arial" w:cs="Arial"/>
        </w:rPr>
        <w:t xml:space="preserve"> explicitly recognises early fatherhood as a priority window for primary prevention and supports evidence-informed approaches to engaging fathers through universal family services and community-based programs as part of Australia’s broader strategy to end violence against women and children.</w:t>
      </w:r>
    </w:p>
    <w:p w14:paraId="279187A8" w14:textId="450ADD5B" w:rsidR="008C3A0E" w:rsidRPr="008C3A0E" w:rsidRDefault="008C3A0E" w:rsidP="008C3A0E">
      <w:pPr>
        <w:pStyle w:val="NormalWeb"/>
        <w:rPr>
          <w:rFonts w:ascii="Arial" w:hAnsi="Arial" w:cs="Arial"/>
        </w:rPr>
      </w:pPr>
      <w:r>
        <w:rPr>
          <w:rFonts w:ascii="Arial" w:hAnsi="Arial" w:cs="Arial"/>
        </w:rPr>
        <w:t>Thank you for the opportunity to contribute, and please contact me if we can assist with further information.</w:t>
      </w:r>
    </w:p>
    <w:p w14:paraId="2A741DC2" w14:textId="3D3FC257" w:rsidR="00E06242" w:rsidRPr="008C3A0E" w:rsidRDefault="0065509C">
      <w:pPr>
        <w:spacing w:after="40"/>
        <w:rPr>
          <w:rFonts w:ascii="Arial" w:hAnsi="Arial" w:cs="Arial"/>
          <w:sz w:val="24"/>
          <w:szCs w:val="24"/>
        </w:rPr>
      </w:pPr>
      <w:r>
        <w:rPr>
          <w:rFonts w:ascii="Arial" w:hAnsi="Arial" w:cs="Arial"/>
          <w:sz w:val="24"/>
          <w:szCs w:val="24"/>
        </w:rPr>
        <w:t>&lt;redacted&gt;</w:t>
      </w:r>
    </w:p>
    <w:p w14:paraId="08B98B54" w14:textId="77777777" w:rsidR="0065509C" w:rsidRPr="008C3A0E" w:rsidRDefault="0065509C" w:rsidP="0065509C">
      <w:pPr>
        <w:spacing w:after="40"/>
        <w:rPr>
          <w:rFonts w:ascii="Arial" w:hAnsi="Arial" w:cs="Arial"/>
          <w:sz w:val="24"/>
          <w:szCs w:val="24"/>
        </w:rPr>
      </w:pPr>
      <w:r>
        <w:rPr>
          <w:rFonts w:ascii="Arial" w:hAnsi="Arial" w:cs="Arial"/>
          <w:sz w:val="24"/>
          <w:szCs w:val="24"/>
        </w:rPr>
        <w:t>&lt;redacted&gt;</w:t>
      </w:r>
    </w:p>
    <w:p w14:paraId="3E3ACD4F" w14:textId="77777777" w:rsidR="0065509C" w:rsidRPr="008C3A0E" w:rsidRDefault="0065509C" w:rsidP="0065509C">
      <w:pPr>
        <w:spacing w:after="40"/>
        <w:rPr>
          <w:rFonts w:ascii="Arial" w:hAnsi="Arial" w:cs="Arial"/>
          <w:sz w:val="24"/>
          <w:szCs w:val="24"/>
        </w:rPr>
      </w:pPr>
      <w:r>
        <w:rPr>
          <w:rFonts w:ascii="Arial" w:hAnsi="Arial" w:cs="Arial"/>
          <w:sz w:val="24"/>
          <w:szCs w:val="24"/>
        </w:rPr>
        <w:t>&lt;redacted&gt;</w:t>
      </w:r>
    </w:p>
    <w:p w14:paraId="603800E7" w14:textId="5122C70B" w:rsidR="00E06242" w:rsidRPr="008C3A0E" w:rsidRDefault="00E06242" w:rsidP="0065509C">
      <w:pPr>
        <w:spacing w:after="40"/>
        <w:rPr>
          <w:rFonts w:ascii="Arial" w:hAnsi="Arial" w:cs="Arial"/>
          <w:sz w:val="24"/>
          <w:szCs w:val="24"/>
        </w:rPr>
      </w:pPr>
    </w:p>
    <w:sectPr w:rsidR="00E06242" w:rsidRPr="008C3A0E">
      <w:headerReference w:type="default" r:id="rId8"/>
      <w:foot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51859" w14:textId="77777777" w:rsidR="006D0318" w:rsidRDefault="006D0318">
      <w:pPr>
        <w:spacing w:after="0" w:line="240" w:lineRule="auto"/>
      </w:pPr>
      <w:r>
        <w:separator/>
      </w:r>
    </w:p>
  </w:endnote>
  <w:endnote w:type="continuationSeparator" w:id="0">
    <w:p w14:paraId="76C40592" w14:textId="77777777" w:rsidR="006D0318" w:rsidRDefault="006D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68C26A9-30EA-4864-98A5-ABE94F4C13E6}"/>
    <w:embedBold r:id="rId2" w:fontKey="{7E34FFEA-CB49-4DE9-8F5E-E08D8716FF9A}"/>
    <w:embedItalic r:id="rId3" w:fontKey="{04A04A83-C058-4923-B85A-39B546CAC433}"/>
    <w:embedBoldItalic r:id="rId4" w:fontKey="{4181AFD2-398F-4540-A8BC-C325CB7126A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C608D5D-BEEE-4199-9CC8-78A402AF2E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A7DB" w14:textId="77777777" w:rsidR="00E06242" w:rsidRDefault="00E062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9E399" w14:textId="77777777" w:rsidR="006D0318" w:rsidRDefault="006D0318">
      <w:pPr>
        <w:spacing w:after="0" w:line="240" w:lineRule="auto"/>
      </w:pPr>
      <w:r>
        <w:separator/>
      </w:r>
    </w:p>
  </w:footnote>
  <w:footnote w:type="continuationSeparator" w:id="0">
    <w:p w14:paraId="194305A8" w14:textId="77777777" w:rsidR="006D0318" w:rsidRDefault="006D0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D70A" w14:textId="77777777" w:rsidR="00E06242" w:rsidRDefault="00A21C2A">
    <w:pPr>
      <w:jc w:val="right"/>
      <w:rPr>
        <w:sz w:val="20"/>
        <w:szCs w:val="20"/>
      </w:rPr>
    </w:pPr>
    <w:r>
      <w:rPr>
        <w:noProof/>
      </w:rPr>
      <w:drawing>
        <wp:inline distT="114300" distB="114300" distL="114300" distR="114300" wp14:anchorId="5DD9AB36" wp14:editId="028A2FC8">
          <wp:extent cx="1090613" cy="30201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90613" cy="302016"/>
                  </a:xfrm>
                  <a:prstGeom prst="rect">
                    <a:avLst/>
                  </a:prstGeom>
                  <a:ln/>
                </pic:spPr>
              </pic:pic>
            </a:graphicData>
          </a:graphic>
        </wp:inline>
      </w:drawing>
    </w:r>
    <w:r>
      <w:br/>
    </w:r>
    <w:r>
      <w:rPr>
        <w:sz w:val="20"/>
        <w:szCs w:val="20"/>
      </w:rPr>
      <w:t>Dadfit Community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426C"/>
    <w:multiLevelType w:val="multilevel"/>
    <w:tmpl w:val="C0C85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FE172D"/>
    <w:multiLevelType w:val="multilevel"/>
    <w:tmpl w:val="95BCD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730241"/>
    <w:multiLevelType w:val="multilevel"/>
    <w:tmpl w:val="53BCC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8924164">
    <w:abstractNumId w:val="2"/>
  </w:num>
  <w:num w:numId="2" w16cid:durableId="594172841">
    <w:abstractNumId w:val="0"/>
  </w:num>
  <w:num w:numId="3" w16cid:durableId="2018775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42"/>
    <w:rsid w:val="00576790"/>
    <w:rsid w:val="005C10F6"/>
    <w:rsid w:val="0065509C"/>
    <w:rsid w:val="0068012C"/>
    <w:rsid w:val="006D0318"/>
    <w:rsid w:val="00703A93"/>
    <w:rsid w:val="007778C6"/>
    <w:rsid w:val="007E03F4"/>
    <w:rsid w:val="008C3A0E"/>
    <w:rsid w:val="00A21C2A"/>
    <w:rsid w:val="00A4267C"/>
    <w:rsid w:val="00B569C9"/>
    <w:rsid w:val="00C42DFD"/>
    <w:rsid w:val="00CD2390"/>
    <w:rsid w:val="00D31E5F"/>
    <w:rsid w:val="00E062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009"/>
  <w15:docId w15:val="{AB911B01-CDBE-564C-AEDE-7B124490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b/>
      <w:bCs/>
      <w:color w:val="4F81BD"/>
    </w:rPr>
  </w:style>
  <w:style w:type="paragraph" w:styleId="Heading4">
    <w:name w:val="heading 4"/>
    <w:basedOn w:val="Normal"/>
    <w:next w:val="Normal"/>
    <w:uiPriority w:val="9"/>
    <w:semiHidden/>
    <w:unhideWhenUsed/>
    <w:qFormat/>
    <w:pPr>
      <w:keepNext/>
      <w:keepLines/>
      <w:spacing w:before="200" w:after="0"/>
      <w:outlineLvl w:val="3"/>
    </w:pPr>
    <w:rPr>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color w:val="243F61"/>
    </w:rPr>
  </w:style>
  <w:style w:type="paragraph" w:styleId="Heading6">
    <w:name w:val="heading 6"/>
    <w:basedOn w:val="Normal"/>
    <w:next w:val="Normal"/>
    <w:uiPriority w:val="9"/>
    <w:semiHidden/>
    <w:unhideWhenUsed/>
    <w:qFormat/>
    <w:pPr>
      <w:keepNext/>
      <w:keepLines/>
      <w:spacing w:before="200" w:after="0"/>
      <w:outlineLvl w:val="5"/>
    </w:pPr>
    <w:rPr>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color w:val="17365D"/>
      <w:sz w:val="52"/>
      <w:szCs w:val="52"/>
    </w:rPr>
  </w:style>
  <w:style w:type="paragraph" w:styleId="Subtitle">
    <w:name w:val="Subtitle"/>
    <w:basedOn w:val="Normal"/>
    <w:next w:val="Normal"/>
    <w:uiPriority w:val="11"/>
    <w:qFormat/>
    <w:rPr>
      <w:i/>
      <w:iCs/>
      <w:color w:val="4F81BD"/>
      <w:sz w:val="24"/>
      <w:szCs w:val="24"/>
    </w:rPr>
  </w:style>
  <w:style w:type="paragraph" w:customStyle="1" w:styleId="isselectedend">
    <w:name w:val="isselectedend"/>
    <w:basedOn w:val="Normal"/>
    <w:rsid w:val="008C3A0E"/>
    <w:pPr>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Strong">
    <w:name w:val="Strong"/>
    <w:basedOn w:val="DefaultParagraphFont"/>
    <w:uiPriority w:val="22"/>
    <w:qFormat/>
    <w:rsid w:val="008C3A0E"/>
    <w:rPr>
      <w:b/>
      <w:bCs/>
    </w:rPr>
  </w:style>
  <w:style w:type="character" w:styleId="Emphasis">
    <w:name w:val="Emphasis"/>
    <w:basedOn w:val="DefaultParagraphFont"/>
    <w:uiPriority w:val="20"/>
    <w:qFormat/>
    <w:rsid w:val="008C3A0E"/>
    <w:rPr>
      <w:i/>
      <w:iCs/>
    </w:rPr>
  </w:style>
  <w:style w:type="paragraph" w:styleId="NormalWeb">
    <w:name w:val="Normal (Web)"/>
    <w:basedOn w:val="Normal"/>
    <w:uiPriority w:val="99"/>
    <w:semiHidden/>
    <w:unhideWhenUsed/>
    <w:rsid w:val="008C3A0E"/>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Zj1UjYXXmuh7HMxCEXQu9Oqqcg==">CgMxLjAyDmgucDFzNGR3eXFjZWZqMg5oLmdmOXhybm05czg0cDIOaC5xYXRrMTBsODNmMm84AHIhMTMtU29MQlpNR2tRbWlGUDJmQm9Ranp4YnlJV1dWUHV6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794F28-0CCD-4491-BA72-903C89DA8453}"/>
</file>

<file path=customXml/itemProps3.xml><?xml version="1.0" encoding="utf-8"?>
<ds:datastoreItem xmlns:ds="http://schemas.openxmlformats.org/officeDocument/2006/customXml" ds:itemID="{3259EB49-9EB0-4DEB-BFEC-DD1CBCA2D4C0}"/>
</file>

<file path=customXml/itemProps4.xml><?xml version="1.0" encoding="utf-8"?>
<ds:datastoreItem xmlns:ds="http://schemas.openxmlformats.org/officeDocument/2006/customXml" ds:itemID="{B66D888F-89C3-4103-9DA4-3A04158976ED}"/>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4084</Characters>
  <Application>Microsoft Office Word</Application>
  <DocSecurity>4</DocSecurity>
  <Lines>34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WINTER, Scarlett</dc:creator>
  <cp:keywords>[SEC=OFFICIAL]</cp:keywords>
  <cp:lastModifiedBy>BROOME, Lily</cp:lastModifiedBy>
  <cp:revision>2</cp:revision>
  <dcterms:created xsi:type="dcterms:W3CDTF">2026-09-04T06:08:00Z</dcterms:created>
  <dcterms:modified xsi:type="dcterms:W3CDTF">2026-09-04T06:08:00Z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v=2024.1;a=SHA256;h=93A6AEB24EE53166FEAF5B559DBE49FECD75A7C6BFB02D48099E041546B6E97B</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2026-08-03T06:59:29Z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2026-08-03T06:59:29Z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8467b7b52b11433daddb1f1671f0437b</vt:lpwstr>
  </property>
  <property fmtid="{D5CDD505-2E9C-101B-9397-08002B2CF9AE}" pid="24" name="PM_Originator_Hash_SHA1">
    <vt:lpwstr>35CFCA95B72BFDFF162C67E98ACA1794419867A5</vt:lpwstr>
  </property>
  <property fmtid="{D5CDD505-2E9C-101B-9397-08002B2CF9AE}" pid="25" name="PM_Originating_FileId">
    <vt:lpwstr>563919495D12476FA0A27E21BFE94725</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4B92F43780EAD91A67DA9D6DED5510B0E3B6AFCE3047A556F5C8F85D11601B22</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93CF1EED2DEA15FCF0F8A770F4EF0551</vt:lpwstr>
  </property>
  <property fmtid="{D5CDD505-2E9C-101B-9397-08002B2CF9AE}" pid="33" name="PM_Hash_Salt">
    <vt:lpwstr>CEAC6B2F26BFD4DF76C57D4502B281E1</vt:lpwstr>
  </property>
  <property fmtid="{D5CDD505-2E9C-101B-9397-08002B2CF9AE}" pid="34" name="PM_Hash_SHA1">
    <vt:lpwstr>3464983CDB9ED19FEBD41E5DE6AA169464F80407</vt:lpwstr>
  </property>
  <property fmtid="{D5CDD505-2E9C-101B-9397-08002B2CF9AE}" pid="35" name="PM_SecurityClassification_Prev">
    <vt:lpwstr>OFFICIAL</vt:lpwstr>
  </property>
  <property fmtid="{D5CDD505-2E9C-101B-9397-08002B2CF9AE}" pid="36" name="PM_Qualifier_Prev">
    <vt:lpwstr/>
  </property>
  <property fmtid="{D5CDD505-2E9C-101B-9397-08002B2CF9AE}" pid="37" name="ContentTypeId">
    <vt:lpwstr>0x010100FB7776D50AC9C9429F45CBB78018DFD0</vt:lpwstr>
  </property>
</Properties>
</file>