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DC0E09" w14:textId="423C4A9B" w:rsidR="0023679E" w:rsidRDefault="0084118E">
      <w:pPr>
        <w:rPr>
          <w:b/>
          <w:bCs/>
        </w:rPr>
      </w:pPr>
      <w:r w:rsidRPr="0084118E">
        <w:rPr>
          <w:b/>
          <w:bCs/>
        </w:rPr>
        <w:t>Family Access Network</w:t>
      </w:r>
    </w:p>
    <w:p w14:paraId="0B9107D1" w14:textId="3C3BF0D8" w:rsidR="0084118E" w:rsidRDefault="0084118E">
      <w:pPr>
        <w:rPr>
          <w:b/>
          <w:bCs/>
        </w:rPr>
      </w:pPr>
      <w:r w:rsidRPr="0084118E">
        <w:rPr>
          <w:b/>
          <w:bCs/>
        </w:rPr>
        <w:t>Feedback for Priority Area 1: Victim-survivors</w:t>
      </w:r>
    </w:p>
    <w:p w14:paraId="38DC97F9" w14:textId="24099679" w:rsidR="0084118E" w:rsidRDefault="0084118E" w:rsidP="0084118E">
      <w:r>
        <w:t>Family Access Network (FAN) is a specialist youth homelessness service supporting young people aged 16–25 across Melbourne's eastern metropolitan region. With more than 40 years' experience and Rainbow Tick accreditation since 2014, FAN has extensive experience supporting LGBTIQA+ young people experiencing family violence and homelessness.</w:t>
      </w:r>
    </w:p>
    <w:p w14:paraId="14F0CC2D" w14:textId="1EDE5F33" w:rsidR="0084118E" w:rsidRDefault="0084118E" w:rsidP="0084118E">
      <w:r>
        <w:t>FAN's experience demonstrates that for many LGBTIQA+ young people, family violence, family rejection and homelessness are inseparable. More than 90% of the young people accessing FAN have experienced family violence, predominantly perpetrated by parents, caregivers or other family members rather than intimate partners. Homelessness is often the consequence of violence, coercive control and family rejection.</w:t>
      </w:r>
    </w:p>
    <w:p w14:paraId="425801AD" w14:textId="53F6E6B1" w:rsidR="0084118E" w:rsidRDefault="0084118E" w:rsidP="0084118E">
      <w:r>
        <w:t>Young people commonly report:</w:t>
      </w:r>
    </w:p>
    <w:p w14:paraId="45452F13" w14:textId="77777777" w:rsidR="0084118E" w:rsidRDefault="0084118E" w:rsidP="0084118E">
      <w:r>
        <w:t>Family rejection following disclosure of their sexuality or gender identity.</w:t>
      </w:r>
    </w:p>
    <w:p w14:paraId="0A2BD4F5" w14:textId="77777777" w:rsidR="0084118E" w:rsidRDefault="0084118E" w:rsidP="0084118E">
      <w:r>
        <w:t>Emotional abuse and identity-based bullying.</w:t>
      </w:r>
    </w:p>
    <w:p w14:paraId="4E956171" w14:textId="77777777" w:rsidR="0084118E" w:rsidRDefault="0084118E" w:rsidP="0084118E">
      <w:r>
        <w:t>Coercive control and forced concealment of identity.</w:t>
      </w:r>
    </w:p>
    <w:p w14:paraId="53C80CDB" w14:textId="77777777" w:rsidR="0084118E" w:rsidRDefault="0084118E" w:rsidP="0084118E">
      <w:r>
        <w:t>Threats of eviction, financial abuse and exclusion from the family home.</w:t>
      </w:r>
    </w:p>
    <w:p w14:paraId="3CA22179" w14:textId="77777777" w:rsidR="0084118E" w:rsidRDefault="0084118E" w:rsidP="0084118E">
      <w:r>
        <w:t>Conversion practices.</w:t>
      </w:r>
    </w:p>
    <w:p w14:paraId="7B549BE8" w14:textId="41FCF2DC" w:rsidR="0084118E" w:rsidRDefault="0084118E" w:rsidP="0084118E">
      <w:r>
        <w:t>Violence within adolescent and young adult relationships.</w:t>
      </w:r>
    </w:p>
    <w:p w14:paraId="03FB2763" w14:textId="1FFDC49B" w:rsidR="0084118E" w:rsidRDefault="0084118E" w:rsidP="0084118E">
      <w:r>
        <w:t>These experiences frequently lead to homelessness, disrupted education, poor mental health and long-term trauma.</w:t>
      </w:r>
    </w:p>
    <w:p w14:paraId="2DDEB6D4" w14:textId="656C2A40" w:rsidR="0084118E" w:rsidRDefault="0084118E" w:rsidP="0084118E">
      <w:r>
        <w:t>Improving responses for victim-survivors</w:t>
      </w:r>
    </w:p>
    <w:p w14:paraId="543A2D6B" w14:textId="019DBF15" w:rsidR="0084118E" w:rsidRDefault="0084118E" w:rsidP="0084118E">
      <w:r>
        <w:t>LGBTIQA+ young people often delay seeking support because they fear discrimination, are concerned they will not be understood, or have previously had negative experiences with mainstream services.</w:t>
      </w:r>
    </w:p>
    <w:p w14:paraId="68E166B7" w14:textId="1BB83656" w:rsidR="0084118E" w:rsidRDefault="0084118E" w:rsidP="0084118E">
      <w:r>
        <w:t>The Second Action Plan should strengthen access to specialist, trauma-informed and affirming services while improving the capability of mainstream services to respond safely and inclusively.</w:t>
      </w:r>
    </w:p>
    <w:p w14:paraId="50654871" w14:textId="05095372" w:rsidR="0084118E" w:rsidRDefault="0084118E" w:rsidP="0084118E">
      <w:r>
        <w:t>Priority should be given to:</w:t>
      </w:r>
    </w:p>
    <w:p w14:paraId="5898EBCB" w14:textId="77777777" w:rsidR="0084118E" w:rsidRDefault="0084118E" w:rsidP="0084118E">
      <w:r>
        <w:t>Sustainable funding for specialist LGBTIQA+ family violence and homelessness services.</w:t>
      </w:r>
    </w:p>
    <w:p w14:paraId="7D9AB54A" w14:textId="77777777" w:rsidR="0084118E" w:rsidRDefault="0084118E" w:rsidP="0084118E">
      <w:r>
        <w:t>Earlier access to therapeutic support.</w:t>
      </w:r>
    </w:p>
    <w:p w14:paraId="3329E353" w14:textId="77777777" w:rsidR="0084118E" w:rsidRDefault="0084118E" w:rsidP="0084118E">
      <w:r>
        <w:lastRenderedPageBreak/>
        <w:t>Integrated responses combining housing, mental health and recovery services.</w:t>
      </w:r>
    </w:p>
    <w:p w14:paraId="6902C257" w14:textId="77777777" w:rsidR="0084118E" w:rsidRDefault="0084118E" w:rsidP="0084118E">
      <w:r>
        <w:t>Peer support that strengthens connection and reduces isolation.</w:t>
      </w:r>
    </w:p>
    <w:p w14:paraId="05EF0C57" w14:textId="51D2DEFE" w:rsidR="0084118E" w:rsidRDefault="0084118E" w:rsidP="0084118E">
      <w:r>
        <w:t>Supporting earlier access to help</w:t>
      </w:r>
    </w:p>
    <w:p w14:paraId="5D4934B5" w14:textId="21C19CAA" w:rsidR="0084118E" w:rsidRDefault="0084118E" w:rsidP="0084118E">
      <w:r>
        <w:t>Early intervention is critical. Many young people seek support only after family relationships have broken down and homelessness has occurred.</w:t>
      </w:r>
    </w:p>
    <w:p w14:paraId="7D51C3D4" w14:textId="1BA3F496" w:rsidR="0084118E" w:rsidRDefault="0084118E" w:rsidP="0084118E">
      <w:r>
        <w:t>Governments should invest in:</w:t>
      </w:r>
    </w:p>
    <w:p w14:paraId="44D28CDC" w14:textId="77777777" w:rsidR="0084118E" w:rsidRDefault="0084118E" w:rsidP="0084118E">
      <w:r>
        <w:t>Family support programs that promote acceptance of LGBTIQA+ young people.</w:t>
      </w:r>
    </w:p>
    <w:p w14:paraId="5C729CAD" w14:textId="77777777" w:rsidR="0084118E" w:rsidRDefault="0084118E" w:rsidP="0084118E">
      <w:r>
        <w:t>School wellbeing programs that identify family violence and family rejection early.</w:t>
      </w:r>
    </w:p>
    <w:p w14:paraId="33F18100" w14:textId="77777777" w:rsidR="0084118E" w:rsidRDefault="0084118E" w:rsidP="0084118E">
      <w:r>
        <w:t>Specialist outreach services for young people at risk of homelessness.</w:t>
      </w:r>
    </w:p>
    <w:p w14:paraId="27EC8A2E" w14:textId="7BEAD543" w:rsidR="0084118E" w:rsidRDefault="0084118E" w:rsidP="0084118E">
      <w:r>
        <w:t>Public awareness campaigns recognising family rejection as a form of family violence.</w:t>
      </w:r>
    </w:p>
    <w:p w14:paraId="4D986FDD" w14:textId="7B046312" w:rsidR="0084118E" w:rsidRDefault="0084118E" w:rsidP="0084118E">
      <w:r>
        <w:t>Supporting families earlier is one of the most effective ways to prevent both family violence and youth homelessness.</w:t>
      </w:r>
    </w:p>
    <w:p w14:paraId="158198F0" w14:textId="7259B3EE" w:rsidR="0084118E" w:rsidRDefault="0084118E" w:rsidP="0084118E">
      <w:r>
        <w:t>Emerging issues</w:t>
      </w:r>
    </w:p>
    <w:p w14:paraId="2E27D880" w14:textId="76589E2E" w:rsidR="0084118E" w:rsidRDefault="0084118E" w:rsidP="0084118E">
      <w:r>
        <w:t>The Second Action Plan should strengthen responses to identity-based coercive control and technology-facilitated abuse.</w:t>
      </w:r>
    </w:p>
    <w:p w14:paraId="0257CD34" w14:textId="40B93A21" w:rsidR="0084118E" w:rsidRDefault="0084118E" w:rsidP="0084118E">
      <w:r>
        <w:t>Young people report:</w:t>
      </w:r>
    </w:p>
    <w:p w14:paraId="7D67E262" w14:textId="77777777" w:rsidR="0084118E" w:rsidRDefault="0084118E" w:rsidP="0084118E">
      <w:r>
        <w:t>Monitoring of phones and online activity.</w:t>
      </w:r>
    </w:p>
    <w:p w14:paraId="1564C709" w14:textId="77777777" w:rsidR="0084118E" w:rsidRDefault="0084118E" w:rsidP="0084118E">
      <w:r>
        <w:t>Threats to disclose their sexuality or gender identity without consent.</w:t>
      </w:r>
    </w:p>
    <w:p w14:paraId="5634715F" w14:textId="77777777" w:rsidR="0084118E" w:rsidRDefault="0084118E" w:rsidP="0084118E">
      <w:r>
        <w:t>Online harassment and image-based abuse.</w:t>
      </w:r>
    </w:p>
    <w:p w14:paraId="2E47EB72" w14:textId="1CF7E1BA" w:rsidR="0084118E" w:rsidRDefault="0084118E" w:rsidP="0084118E">
      <w:r>
        <w:t>Digital surveillance by family members or intimate partners.</w:t>
      </w:r>
    </w:p>
    <w:p w14:paraId="2A9D82D4" w14:textId="6C9B58F6" w:rsidR="0084118E" w:rsidRDefault="0084118E" w:rsidP="0084118E">
      <w:r>
        <w:t>These forms of abuse should be explicitly recognised within family violence responses.</w:t>
      </w:r>
    </w:p>
    <w:p w14:paraId="562E7EB9" w14:textId="1EB0BEA5" w:rsidR="0084118E" w:rsidRDefault="0084118E" w:rsidP="0084118E">
      <w:r>
        <w:t>Addressing the needs of diverse communities</w:t>
      </w:r>
    </w:p>
    <w:p w14:paraId="7D83FA45" w14:textId="7D8E7B5B" w:rsidR="0084118E" w:rsidRDefault="0084118E" w:rsidP="0084118E">
      <w:r>
        <w:t>An intersectional approach is essential. Additional barriers exist for Aboriginal and Torres Strait Islander young people, culturally diverse communities, trans and gender-diverse young people, young people with disability, neurodivergent young people, those living in regional areas and young people experiencing homelessness.</w:t>
      </w:r>
    </w:p>
    <w:p w14:paraId="6BB2CD8D" w14:textId="5E1F53D5" w:rsidR="0084118E" w:rsidRDefault="0084118E" w:rsidP="0084118E">
      <w:r>
        <w:t>Services must be culturally safe, trauma-informed and inclusive. Improved national data collection on sexual orientation, gender identity and intersex status is also needed to better understand prevalence, evaluate outcomes and inform policy.</w:t>
      </w:r>
    </w:p>
    <w:p w14:paraId="0AE2FC3F" w14:textId="72E0034B" w:rsidR="0084118E" w:rsidRDefault="0084118E" w:rsidP="0084118E">
      <w:r>
        <w:t>FAN Recommendations</w:t>
      </w:r>
    </w:p>
    <w:p w14:paraId="62653310" w14:textId="16EB4A30" w:rsidR="0084118E" w:rsidRDefault="0084118E" w:rsidP="0084118E">
      <w:r>
        <w:lastRenderedPageBreak/>
        <w:t>The Second Action Plan should:</w:t>
      </w:r>
    </w:p>
    <w:p w14:paraId="5F64E333" w14:textId="77777777" w:rsidR="0084118E" w:rsidRDefault="0084118E" w:rsidP="0084118E">
      <w:r>
        <w:t>Recognise LGBTIQA+ children and young people as a priority cohort.</w:t>
      </w:r>
    </w:p>
    <w:p w14:paraId="3C6CF511" w14:textId="77777777" w:rsidR="0084118E" w:rsidRDefault="0084118E" w:rsidP="0084118E">
      <w:r>
        <w:t>Recognise family rejection and identity-based abuse as forms of family violence.</w:t>
      </w:r>
    </w:p>
    <w:p w14:paraId="3B026957" w14:textId="77777777" w:rsidR="0084118E" w:rsidRDefault="0084118E" w:rsidP="0084118E">
      <w:r>
        <w:t>Invest in long-term specialist LGBTIQA+ family violence and homelessness services.</w:t>
      </w:r>
    </w:p>
    <w:p w14:paraId="668FF21D" w14:textId="77777777" w:rsidR="0084118E" w:rsidRDefault="0084118E" w:rsidP="0084118E">
      <w:r>
        <w:t>Strengthen integrated housing, therapeutic and recovery responses.</w:t>
      </w:r>
    </w:p>
    <w:p w14:paraId="3B4835A0" w14:textId="77777777" w:rsidR="0084118E" w:rsidRDefault="0084118E" w:rsidP="0084118E">
      <w:r>
        <w:t>Improve responses to coercive control and technology-facilitated abuse.</w:t>
      </w:r>
    </w:p>
    <w:p w14:paraId="5C3E14F6" w14:textId="77777777" w:rsidR="0084118E" w:rsidRDefault="0084118E" w:rsidP="0084118E">
      <w:r>
        <w:t>Improve national data collection on sexual orientation, gender identity and intersex status.</w:t>
      </w:r>
    </w:p>
    <w:p w14:paraId="54B71967" w14:textId="77777777" w:rsidR="0084118E" w:rsidRDefault="0084118E" w:rsidP="0084118E">
      <w:r>
        <w:t>Embed intersectionality across all victim-survivor responses.</w:t>
      </w:r>
    </w:p>
    <w:p w14:paraId="7F599C6C" w14:textId="5B89C351" w:rsidR="0084118E" w:rsidRDefault="0084118E" w:rsidP="0084118E">
      <w:r>
        <w:t>Invest in earlier intervention with families to prevent violence, rejection and homelessness.</w:t>
      </w:r>
    </w:p>
    <w:p w14:paraId="53DC6821" w14:textId="77777777" w:rsidR="0084118E" w:rsidRDefault="0084118E" w:rsidP="0084118E">
      <w:r>
        <w:t>For FAN, preventing family rejection is also preventing homelessness. Recognising this connection is essential to improving outcomes for LGBTIQA+ young people and achieving the objectives of the Second Action Plan.</w:t>
      </w:r>
    </w:p>
    <w:p w14:paraId="3CAF484B" w14:textId="160094D9" w:rsidR="0084118E" w:rsidRPr="0084118E" w:rsidRDefault="0084118E" w:rsidP="0084118E">
      <w:pPr>
        <w:rPr>
          <w:b/>
          <w:bCs/>
        </w:rPr>
      </w:pPr>
      <w:r w:rsidRPr="0084118E">
        <w:rPr>
          <w:b/>
          <w:bCs/>
        </w:rPr>
        <w:t>Feedback for Priority Area 2: Prevention and early intervention</w:t>
      </w:r>
    </w:p>
    <w:p w14:paraId="511CC1BF" w14:textId="2F5B16FC" w:rsidR="0084118E" w:rsidRDefault="0084118E" w:rsidP="0084118E">
      <w:r>
        <w:t>FAN supports the National Plan's focus on prevention and early intervention. Our experience shows that preventing family violence for LGBTIQA+ young people starts with preventing family rejection. Violence often begins in childhood or adolescence following disclosure of a young person's sexuality or gender identity, making early intervention with families critical.</w:t>
      </w:r>
    </w:p>
    <w:p w14:paraId="0C468890" w14:textId="548D8655" w:rsidR="0084118E" w:rsidRDefault="0084118E" w:rsidP="0084118E">
      <w:r>
        <w:t>Strengthening Primary Prevention</w:t>
      </w:r>
    </w:p>
    <w:p w14:paraId="3A5F10A7" w14:textId="54673AFA" w:rsidR="0084118E" w:rsidRDefault="0084118E" w:rsidP="0084118E">
      <w:r>
        <w:t>The Second Action Plan should address the attitudes and behaviours that contribute to violence by:</w:t>
      </w:r>
    </w:p>
    <w:p w14:paraId="6C0E9C0D" w14:textId="77777777" w:rsidR="0084118E" w:rsidRDefault="0084118E" w:rsidP="0084118E">
      <w:r>
        <w:t>Promoting gender equality and respectful relationships.</w:t>
      </w:r>
    </w:p>
    <w:p w14:paraId="07858035" w14:textId="77777777" w:rsidR="0084118E" w:rsidRDefault="0084118E" w:rsidP="0084118E">
      <w:r>
        <w:t>Challenging homophobia, biphobia, transphobia and harmful gender stereotypes.</w:t>
      </w:r>
    </w:p>
    <w:p w14:paraId="279430DF" w14:textId="77777777" w:rsidR="0084118E" w:rsidRDefault="0084118E" w:rsidP="0084118E">
      <w:r>
        <w:t>Recognising family rejection as a form of family violence.</w:t>
      </w:r>
    </w:p>
    <w:p w14:paraId="1F5774FD" w14:textId="174E6955" w:rsidR="0084118E" w:rsidRDefault="0084118E" w:rsidP="0084118E">
      <w:r>
        <w:t>Promoting family acceptance as a protective factor against violence and homelessness.</w:t>
      </w:r>
    </w:p>
    <w:p w14:paraId="39B8B204" w14:textId="362B938F" w:rsidR="0084118E" w:rsidRDefault="0084118E" w:rsidP="0084118E">
      <w:r>
        <w:t>Prevention should begin early and be reinforced across families, schools, workplaces, sporting clubs and community settings.</w:t>
      </w:r>
    </w:p>
    <w:p w14:paraId="66BD3779" w14:textId="40C898D6" w:rsidR="0084118E" w:rsidRDefault="0084118E" w:rsidP="0084118E">
      <w:r>
        <w:t>Supporting Families Earlier</w:t>
      </w:r>
    </w:p>
    <w:p w14:paraId="7504B454" w14:textId="6A9C12F2" w:rsidR="0084118E" w:rsidRDefault="0084118E" w:rsidP="0084118E">
      <w:r>
        <w:lastRenderedPageBreak/>
        <w:t>Many families need information and support rather than crisis intervention. Providing parents and carers with the skills to understand and support their LGBTIQA+ child can prevent family conflict from escalating into violence or homelessness.</w:t>
      </w:r>
    </w:p>
    <w:p w14:paraId="643F02BF" w14:textId="008FB984" w:rsidR="0084118E" w:rsidRDefault="0084118E" w:rsidP="0084118E">
      <w:r>
        <w:t>Governments should invest in:</w:t>
      </w:r>
    </w:p>
    <w:p w14:paraId="60593D7D" w14:textId="77777777" w:rsidR="0084118E" w:rsidRDefault="0084118E" w:rsidP="0084118E">
      <w:r>
        <w:t>Parent education and family support programs.</w:t>
      </w:r>
    </w:p>
    <w:p w14:paraId="5A98D806" w14:textId="77777777" w:rsidR="0084118E" w:rsidRDefault="0084118E" w:rsidP="0084118E">
      <w:r>
        <w:t>Counselling and mediation services.</w:t>
      </w:r>
    </w:p>
    <w:p w14:paraId="34A4426F" w14:textId="77777777" w:rsidR="0084118E" w:rsidRDefault="0084118E" w:rsidP="0084118E">
      <w:r>
        <w:t>Resources promoting family acceptance.</w:t>
      </w:r>
    </w:p>
    <w:p w14:paraId="2D16B89A" w14:textId="24CCAA23" w:rsidR="0084118E" w:rsidRDefault="0084118E" w:rsidP="0084118E">
      <w:r>
        <w:t>Community awareness campaigns that challenge misinformation and stigma.</w:t>
      </w:r>
    </w:p>
    <w:p w14:paraId="4164FE12" w14:textId="5AA7C87F" w:rsidR="0084118E" w:rsidRDefault="0084118E" w:rsidP="0084118E">
      <w:r>
        <w:t>Supporting families earlier is one of the most effective ways to prevent youth homelessness.</w:t>
      </w:r>
    </w:p>
    <w:p w14:paraId="283DE635" w14:textId="71C395ED" w:rsidR="0084118E" w:rsidRDefault="0084118E" w:rsidP="0084118E">
      <w:r>
        <w:t>Strengthening Respectful Relationships Education</w:t>
      </w:r>
    </w:p>
    <w:p w14:paraId="67C3FD77" w14:textId="775B88E6" w:rsidR="0084118E" w:rsidRDefault="0084118E" w:rsidP="0084118E">
      <w:r>
        <w:t>Respectful Relationships Education should be inclusive of all young people and reflect the diversity of Australian families and relationships.</w:t>
      </w:r>
    </w:p>
    <w:p w14:paraId="740457BD" w14:textId="0D9FDDAA" w:rsidR="0084118E" w:rsidRDefault="0084118E" w:rsidP="0084118E">
      <w:r>
        <w:t>Programs should:</w:t>
      </w:r>
    </w:p>
    <w:p w14:paraId="65A6E22C" w14:textId="77777777" w:rsidR="0084118E" w:rsidRDefault="0084118E" w:rsidP="0084118E">
      <w:r>
        <w:t>Include LGBTIQA+ identities and relationships.</w:t>
      </w:r>
    </w:p>
    <w:p w14:paraId="4E3F9D35" w14:textId="77777777" w:rsidR="0084118E" w:rsidRDefault="0084118E" w:rsidP="0084118E">
      <w:r>
        <w:t>Teach affirmative consent across diverse relationships.</w:t>
      </w:r>
    </w:p>
    <w:p w14:paraId="797ED151" w14:textId="77777777" w:rsidR="0084118E" w:rsidRDefault="0084118E" w:rsidP="0084118E">
      <w:r>
        <w:t>Address coercive control, technology-facilitated abuse and image-based abuse.</w:t>
      </w:r>
    </w:p>
    <w:p w14:paraId="22B97DD7" w14:textId="49076AD8" w:rsidR="0084118E" w:rsidRDefault="0084118E" w:rsidP="0084118E">
      <w:r>
        <w:t>Promote healthy communication, help-seeking and bystander action.</w:t>
      </w:r>
    </w:p>
    <w:p w14:paraId="203C6788" w14:textId="3C9AC120" w:rsidR="0084118E" w:rsidRDefault="0084118E" w:rsidP="0084118E">
      <w:r>
        <w:t>Schools are uniquely placed to identify family violence early and connect young people with appropriate support.</w:t>
      </w:r>
    </w:p>
    <w:p w14:paraId="22A2503F" w14:textId="17EFCE9B" w:rsidR="0084118E" w:rsidRDefault="0084118E" w:rsidP="0084118E">
      <w:r>
        <w:t>Responding to Emerging Issues</w:t>
      </w:r>
    </w:p>
    <w:p w14:paraId="73C1F126" w14:textId="65D5CBF3" w:rsidR="0084118E" w:rsidRDefault="0084118E" w:rsidP="0084118E">
      <w:r>
        <w:t>Technology-facilitated abuse is an increasing concern for young people. Prevention initiatives should address online surveillance, image-based abuse, online harassment and threats to disclose a person's sexuality or gender identity without consent.</w:t>
      </w:r>
    </w:p>
    <w:p w14:paraId="192C1967" w14:textId="55FE1998" w:rsidR="0084118E" w:rsidRDefault="0084118E" w:rsidP="0084118E">
      <w:r>
        <w:t>The Action Plan should also respond to the increasing impact of online misinformation and discriminatory content targeting LGBTIQA+ communities.</w:t>
      </w:r>
    </w:p>
    <w:p w14:paraId="1DE67711" w14:textId="1028C0C7" w:rsidR="0084118E" w:rsidRDefault="0084118E" w:rsidP="0084118E">
      <w:r>
        <w:t>Strengthening Community Prevention</w:t>
      </w:r>
    </w:p>
    <w:p w14:paraId="203937E8" w14:textId="06783CA2" w:rsidR="0084118E" w:rsidRDefault="0084118E" w:rsidP="0084118E">
      <w:r>
        <w:t>Preventing violence requires coordinated action across schools, community organisations, health services, sporting clubs, workplaces, local government and specialist LGBTIQA+ organisations.</w:t>
      </w:r>
    </w:p>
    <w:p w14:paraId="1B2347F1" w14:textId="4DBAB804" w:rsidR="0084118E" w:rsidRDefault="0084118E" w:rsidP="0084118E">
      <w:r>
        <w:lastRenderedPageBreak/>
        <w:t>Prevention initiatives should be co-designed with young people and supported through long-term investment rather than short-term pilot funding to enable workforce development, evaluation and sustainable community impact.</w:t>
      </w:r>
    </w:p>
    <w:p w14:paraId="12B61320" w14:textId="0F324EE4" w:rsidR="0084118E" w:rsidRDefault="0084118E" w:rsidP="0084118E">
      <w:r>
        <w:t>FAN Recommendations</w:t>
      </w:r>
    </w:p>
    <w:p w14:paraId="548F361D" w14:textId="180947B7" w:rsidR="0084118E" w:rsidRDefault="0084118E" w:rsidP="0084118E">
      <w:r>
        <w:t>The Second Action Plan should:</w:t>
      </w:r>
    </w:p>
    <w:p w14:paraId="151BE4C2" w14:textId="77777777" w:rsidR="0084118E" w:rsidRDefault="0084118E" w:rsidP="0084118E">
      <w:r>
        <w:t>Recognise family acceptance as a key protective factor against family violence and youth homelessness.</w:t>
      </w:r>
    </w:p>
    <w:p w14:paraId="6A23A15E" w14:textId="77777777" w:rsidR="0084118E" w:rsidRDefault="0084118E" w:rsidP="0084118E">
      <w:r>
        <w:t>Invest in early intervention and support for parents and carers.</w:t>
      </w:r>
    </w:p>
    <w:p w14:paraId="73F28A82" w14:textId="77777777" w:rsidR="0084118E" w:rsidRDefault="0084118E" w:rsidP="0084118E">
      <w:r>
        <w:t>Strengthen inclusive Respectful Relationships Education.</w:t>
      </w:r>
    </w:p>
    <w:p w14:paraId="3AB884A1" w14:textId="77777777" w:rsidR="0084118E" w:rsidRDefault="0084118E" w:rsidP="0084118E">
      <w:r>
        <w:t>Address homophobia, biphobia, transphobia and harmful gender stereotypes as drivers of violence.</w:t>
      </w:r>
    </w:p>
    <w:p w14:paraId="53C4E170" w14:textId="77777777" w:rsidR="0084118E" w:rsidRDefault="0084118E" w:rsidP="0084118E">
      <w:r>
        <w:t>Expand prevention initiatives addressing technology-facilitated abuse and online harms.</w:t>
      </w:r>
    </w:p>
    <w:p w14:paraId="4309746F" w14:textId="77777777" w:rsidR="0084118E" w:rsidRDefault="0084118E" w:rsidP="0084118E">
      <w:r>
        <w:t>Invest in community-led, evidence-based prevention programs.</w:t>
      </w:r>
    </w:p>
    <w:p w14:paraId="5CC48BA2" w14:textId="77777777" w:rsidR="0084118E" w:rsidRDefault="0084118E" w:rsidP="0084118E">
      <w:r>
        <w:t>Embed lived experience in prevention design and evaluation.</w:t>
      </w:r>
    </w:p>
    <w:p w14:paraId="7AC459FB" w14:textId="77777777" w:rsidR="0084118E" w:rsidRDefault="0084118E" w:rsidP="0084118E">
      <w:r>
        <w:t>Replace short-term pilot funding with sustainable investment in prevention.</w:t>
      </w:r>
    </w:p>
    <w:p w14:paraId="3FB17CE3" w14:textId="2A631E63" w:rsidR="0084118E" w:rsidRPr="0084118E" w:rsidRDefault="0084118E" w:rsidP="0084118E">
      <w:pPr>
        <w:rPr>
          <w:b/>
          <w:bCs/>
        </w:rPr>
      </w:pPr>
      <w:r w:rsidRPr="0084118E">
        <w:rPr>
          <w:b/>
          <w:bCs/>
        </w:rPr>
        <w:t>Feedback for Priority Area 3: Children and young people in their own right</w:t>
      </w:r>
    </w:p>
    <w:p w14:paraId="206DF9D0" w14:textId="379186F8" w:rsidR="0084118E" w:rsidRDefault="0084118E" w:rsidP="0084118E">
      <w:r>
        <w:t xml:space="preserve">Children and young people should be recognised as </w:t>
      </w:r>
      <w:proofErr w:type="gramStart"/>
      <w:r>
        <w:t>victim-survivors in their own right, not</w:t>
      </w:r>
      <w:proofErr w:type="gramEnd"/>
      <w:r>
        <w:t xml:space="preserve"> simply witnesses to violence. Violence experienced during childhood and adolescence has lasting impacts on mental health, education, housing, relationships and long-term wellbeing.</w:t>
      </w:r>
    </w:p>
    <w:p w14:paraId="6B6853C0" w14:textId="64F3AB1D" w:rsidR="0084118E" w:rsidRDefault="0084118E" w:rsidP="0084118E">
      <w:r>
        <w:t>For many young people, violence occurs within the family home and includes physical, emotional and psychological abuse, coercive control, family rejection, technology-facilitated abuse and adolescent dating violence. For LGBTIQA+ young people, identity-based abuse and family rejection are significant drivers of homelessness and should be explicitly recognised within the Second Action Plan.</w:t>
      </w:r>
    </w:p>
    <w:p w14:paraId="7211724D" w14:textId="72F85B43" w:rsidR="0084118E" w:rsidRDefault="0084118E" w:rsidP="0084118E">
      <w:r>
        <w:t>Improving safety, recovery and wellbeing</w:t>
      </w:r>
    </w:p>
    <w:p w14:paraId="14AFA709" w14:textId="3CD2107A" w:rsidR="0084118E" w:rsidRDefault="0084118E" w:rsidP="0084118E">
      <w:r>
        <w:t>Young people require developmentally appropriate, trauma-informed responses that extend beyond crisis intervention. Recovery should include:</w:t>
      </w:r>
    </w:p>
    <w:p w14:paraId="31A7AF48" w14:textId="77777777" w:rsidR="0084118E" w:rsidRDefault="0084118E" w:rsidP="0084118E">
      <w:r>
        <w:t>Safe and stable housing.</w:t>
      </w:r>
    </w:p>
    <w:p w14:paraId="08FC1AAD" w14:textId="77777777" w:rsidR="0084118E" w:rsidRDefault="0084118E" w:rsidP="0084118E">
      <w:r>
        <w:t>Therapeutic and mental health support.</w:t>
      </w:r>
    </w:p>
    <w:p w14:paraId="4A981732" w14:textId="77777777" w:rsidR="0084118E" w:rsidRDefault="0084118E" w:rsidP="0084118E">
      <w:r>
        <w:t>Education and employment pathways.</w:t>
      </w:r>
    </w:p>
    <w:p w14:paraId="779019EF" w14:textId="61CEEAF7" w:rsidR="0084118E" w:rsidRDefault="0084118E" w:rsidP="0084118E">
      <w:r>
        <w:lastRenderedPageBreak/>
        <w:t>Peer support and community connection.</w:t>
      </w:r>
    </w:p>
    <w:p w14:paraId="20915885" w14:textId="5A18ECFB" w:rsidR="0084118E" w:rsidRDefault="0084118E" w:rsidP="0084118E">
      <w:r>
        <w:t>Housing is fundamental to recovery and should be recognised as a core component of family violence responses.</w:t>
      </w:r>
    </w:p>
    <w:p w14:paraId="5B3D5627" w14:textId="09483E91" w:rsidR="0084118E" w:rsidRDefault="0084118E" w:rsidP="0084118E">
      <w:r>
        <w:t>Earlier identification and support</w:t>
      </w:r>
    </w:p>
    <w:p w14:paraId="4C82EA0F" w14:textId="3394EAF0" w:rsidR="0084118E" w:rsidRDefault="0084118E" w:rsidP="0084118E">
      <w:r>
        <w:t>Schools, families and community organisations play a critical role in identifying family violence early and connecting young people with support before they reach crisis point.</w:t>
      </w:r>
    </w:p>
    <w:p w14:paraId="7AA530C5" w14:textId="7305BDBE" w:rsidR="0084118E" w:rsidRDefault="0084118E" w:rsidP="0084118E">
      <w:r>
        <w:t>Priority should be given to:</w:t>
      </w:r>
    </w:p>
    <w:p w14:paraId="2E4CF34C" w14:textId="77777777" w:rsidR="0084118E" w:rsidRDefault="0084118E" w:rsidP="0084118E">
      <w:r>
        <w:t>Strengthening school wellbeing services.</w:t>
      </w:r>
    </w:p>
    <w:p w14:paraId="591E7CA8" w14:textId="77777777" w:rsidR="0084118E" w:rsidRDefault="0084118E" w:rsidP="0084118E">
      <w:r>
        <w:t>Earlier identification of family violence and family rejection.</w:t>
      </w:r>
    </w:p>
    <w:p w14:paraId="01A10EE7" w14:textId="77777777" w:rsidR="0084118E" w:rsidRDefault="0084118E" w:rsidP="0084118E">
      <w:r>
        <w:t>Clear referral pathways to specialist youth services.</w:t>
      </w:r>
    </w:p>
    <w:p w14:paraId="1AC56D8A" w14:textId="77777777" w:rsidR="0084118E" w:rsidRDefault="0084118E" w:rsidP="0084118E">
      <w:r>
        <w:t>Partnerships between education, family violence and youth homelessness services.</w:t>
      </w:r>
    </w:p>
    <w:p w14:paraId="081142B7" w14:textId="3E4D29F2" w:rsidR="0084118E" w:rsidRDefault="0084118E" w:rsidP="0084118E">
      <w:r>
        <w:t>Responding to emerging harms</w:t>
      </w:r>
    </w:p>
    <w:p w14:paraId="3DF4D5A1" w14:textId="314EEF93" w:rsidR="0084118E" w:rsidRDefault="0084118E" w:rsidP="0084118E">
      <w:r>
        <w:t>The Second Action Plan should strengthen responses to emerging forms of violence affecting young people, including:</w:t>
      </w:r>
    </w:p>
    <w:p w14:paraId="74B45EF5" w14:textId="77777777" w:rsidR="0084118E" w:rsidRDefault="0084118E" w:rsidP="0084118E">
      <w:r>
        <w:t>Technology-facilitated abuse.</w:t>
      </w:r>
    </w:p>
    <w:p w14:paraId="46ABE0E1" w14:textId="77777777" w:rsidR="0084118E" w:rsidRDefault="0084118E" w:rsidP="0084118E">
      <w:r>
        <w:t>Image-based abuse and digital surveillance.</w:t>
      </w:r>
    </w:p>
    <w:p w14:paraId="4ADEE597" w14:textId="77777777" w:rsidR="0084118E" w:rsidRDefault="0084118E" w:rsidP="0084118E">
      <w:r>
        <w:t>Adolescent dating violence.</w:t>
      </w:r>
    </w:p>
    <w:p w14:paraId="6CA44F92" w14:textId="3C4998E5" w:rsidR="0084118E" w:rsidRDefault="0084118E" w:rsidP="0084118E">
      <w:r>
        <w:t>Online harassment and identity-based abuse targeting LGBTIQA+ young people.</w:t>
      </w:r>
    </w:p>
    <w:p w14:paraId="2B83797D" w14:textId="6E7B4F66" w:rsidR="0084118E" w:rsidRDefault="0084118E" w:rsidP="0084118E">
      <w:r>
        <w:t>These issues should be addressed through prevention, education and specialist support.</w:t>
      </w:r>
    </w:p>
    <w:p w14:paraId="24CFA6DC" w14:textId="0BA1DD77" w:rsidR="0084118E" w:rsidRDefault="0084118E" w:rsidP="0084118E">
      <w:r>
        <w:t>Young people using violence</w:t>
      </w:r>
    </w:p>
    <w:p w14:paraId="51CC02CB" w14:textId="5BB9D6CD" w:rsidR="0084118E" w:rsidRDefault="0084118E" w:rsidP="0084118E">
      <w:r>
        <w:t>Responses to young people using violence should prioritise victim safety while recognising that many have experienced trauma themselves.</w:t>
      </w:r>
    </w:p>
    <w:p w14:paraId="3C2B1EDF" w14:textId="037255A3" w:rsidR="0084118E" w:rsidRDefault="0084118E" w:rsidP="0084118E">
      <w:r>
        <w:t>Effective responses include:</w:t>
      </w:r>
    </w:p>
    <w:p w14:paraId="5D4C15DF" w14:textId="77777777" w:rsidR="0084118E" w:rsidRDefault="0084118E" w:rsidP="0084118E">
      <w:r>
        <w:t>Early therapeutic intervention.</w:t>
      </w:r>
    </w:p>
    <w:p w14:paraId="4AEFE314" w14:textId="77777777" w:rsidR="0084118E" w:rsidRDefault="0084118E" w:rsidP="0084118E">
      <w:r>
        <w:t xml:space="preserve">Family-based approaches </w:t>
      </w:r>
      <w:proofErr w:type="gramStart"/>
      <w:r>
        <w:t>where</w:t>
      </w:r>
      <w:proofErr w:type="gramEnd"/>
      <w:r>
        <w:t xml:space="preserve"> safe.</w:t>
      </w:r>
    </w:p>
    <w:p w14:paraId="6FE752A6" w14:textId="77777777" w:rsidR="0084118E" w:rsidRDefault="0084118E" w:rsidP="0084118E">
      <w:r>
        <w:t>Adolescent-specific behaviour change programs.</w:t>
      </w:r>
    </w:p>
    <w:p w14:paraId="6915715A" w14:textId="544BF58D" w:rsidR="0084118E" w:rsidRDefault="0084118E" w:rsidP="0084118E">
      <w:r>
        <w:t>Mental health support combined with accountability.</w:t>
      </w:r>
    </w:p>
    <w:p w14:paraId="07A42C4A" w14:textId="011809ED" w:rsidR="0084118E" w:rsidRDefault="0084118E" w:rsidP="0084118E">
      <w:r>
        <w:t>Therapeutic approaches should be prioritised wherever appropriate to reduce future harm.</w:t>
      </w:r>
    </w:p>
    <w:p w14:paraId="054B3002" w14:textId="12418B90" w:rsidR="0084118E" w:rsidRDefault="0084118E" w:rsidP="0084118E">
      <w:r>
        <w:lastRenderedPageBreak/>
        <w:t>Embedding young people's voices</w:t>
      </w:r>
    </w:p>
    <w:p w14:paraId="5820C2BC" w14:textId="7793CB35" w:rsidR="0084118E" w:rsidRDefault="0084118E" w:rsidP="0084118E">
      <w:r>
        <w:t>Children and young people should be active partners in shaping the policies, programs and services that affect them.</w:t>
      </w:r>
    </w:p>
    <w:p w14:paraId="2DCCDC07" w14:textId="7BE7A8EC" w:rsidR="0084118E" w:rsidRDefault="0084118E" w:rsidP="0084118E">
      <w:r>
        <w:t>The Second Action Plan should:</w:t>
      </w:r>
    </w:p>
    <w:p w14:paraId="2721C532" w14:textId="77777777" w:rsidR="0084118E" w:rsidRDefault="0084118E" w:rsidP="0084118E">
      <w:r>
        <w:t>Embed lived experience in policy and service design.</w:t>
      </w:r>
    </w:p>
    <w:p w14:paraId="5596E209" w14:textId="77777777" w:rsidR="0084118E" w:rsidRDefault="0084118E" w:rsidP="0084118E">
      <w:r>
        <w:t>Support youth advisory groups and co-design.</w:t>
      </w:r>
    </w:p>
    <w:p w14:paraId="186A4911" w14:textId="77777777" w:rsidR="0084118E" w:rsidRDefault="0084118E" w:rsidP="0084118E">
      <w:r>
        <w:t>Ensure diverse representation, including LGBTIQA+, Aboriginal and Torres Strait Islander, culturally diverse, disabled and regional young people.</w:t>
      </w:r>
    </w:p>
    <w:p w14:paraId="4D426DC3" w14:textId="0148674A" w:rsidR="0084118E" w:rsidRDefault="0084118E" w:rsidP="0084118E">
      <w:r>
        <w:t>FAN Recommendations</w:t>
      </w:r>
    </w:p>
    <w:p w14:paraId="3FB618A2" w14:textId="51AF379B" w:rsidR="0084118E" w:rsidRDefault="0084118E" w:rsidP="0084118E">
      <w:r>
        <w:t>The Second Action Plan should:</w:t>
      </w:r>
    </w:p>
    <w:p w14:paraId="47DBCAFB" w14:textId="77777777" w:rsidR="0084118E" w:rsidRDefault="0084118E" w:rsidP="0084118E">
      <w:r>
        <w:t xml:space="preserve">Recognise children and young people as </w:t>
      </w:r>
      <w:proofErr w:type="gramStart"/>
      <w:r>
        <w:t>victim-survivors in their own right</w:t>
      </w:r>
      <w:proofErr w:type="gramEnd"/>
      <w:r>
        <w:t>.</w:t>
      </w:r>
    </w:p>
    <w:p w14:paraId="5606C7A3" w14:textId="77777777" w:rsidR="0084118E" w:rsidRDefault="0084118E" w:rsidP="0084118E">
      <w:r>
        <w:t>Recognise family rejection and identity-based abuse as forms of family violence.</w:t>
      </w:r>
    </w:p>
    <w:p w14:paraId="5D25AADB" w14:textId="77777777" w:rsidR="0084118E" w:rsidRDefault="0084118E" w:rsidP="0084118E">
      <w:r>
        <w:t>Recognise housing as an essential component of recovery.</w:t>
      </w:r>
    </w:p>
    <w:p w14:paraId="091869F4" w14:textId="77777777" w:rsidR="0084118E" w:rsidRDefault="0084118E" w:rsidP="0084118E">
      <w:r>
        <w:t>Invest in long-term therapeutic and recovery supports for young people.</w:t>
      </w:r>
    </w:p>
    <w:p w14:paraId="08A579AE" w14:textId="77777777" w:rsidR="0084118E" w:rsidRDefault="0084118E" w:rsidP="0084118E">
      <w:r>
        <w:t>Strengthen early identification and referral through schools and education settings.</w:t>
      </w:r>
    </w:p>
    <w:p w14:paraId="4F39B8FD" w14:textId="77777777" w:rsidR="0084118E" w:rsidRDefault="0084118E" w:rsidP="0084118E">
      <w:r>
        <w:t>Expand responses to technology-facilitated abuse and adolescent dating violence.</w:t>
      </w:r>
    </w:p>
    <w:p w14:paraId="747AA543" w14:textId="77777777" w:rsidR="0084118E" w:rsidRDefault="0084118E" w:rsidP="0084118E">
      <w:r>
        <w:t>Invest in therapeutic responses for young people using violence.</w:t>
      </w:r>
    </w:p>
    <w:p w14:paraId="2022F600" w14:textId="77777777" w:rsidR="0084118E" w:rsidRDefault="0084118E" w:rsidP="0084118E">
      <w:r>
        <w:t>Embed lived experience and youth participation across policy, program design and evaluation.</w:t>
      </w:r>
    </w:p>
    <w:p w14:paraId="3CDFB18B" w14:textId="77777777" w:rsidR="0084118E" w:rsidRDefault="0084118E" w:rsidP="0084118E">
      <w:r>
        <w:t>Strengthen collaboration between family violence, youth homelessness, education and mental health services.</w:t>
      </w:r>
    </w:p>
    <w:p w14:paraId="21764758" w14:textId="77777777" w:rsidR="0084118E" w:rsidRDefault="0084118E" w:rsidP="0084118E">
      <w:pPr>
        <w:rPr>
          <w:b/>
          <w:bCs/>
        </w:rPr>
      </w:pPr>
      <w:r w:rsidRPr="0084118E">
        <w:rPr>
          <w:b/>
          <w:bCs/>
        </w:rPr>
        <w:t>Feedback for Priority Area 4: People who use violence</w:t>
      </w:r>
    </w:p>
    <w:p w14:paraId="685EEFF8" w14:textId="519BAD52" w:rsidR="0084118E" w:rsidRDefault="0084118E" w:rsidP="0084118E">
      <w:r>
        <w:t>Preventing violence requires earlier intervention, greater accountability and evidence-based behaviour change while maintaining victim-survivor safety.</w:t>
      </w:r>
    </w:p>
    <w:p w14:paraId="47C6A713" w14:textId="5C54FF06" w:rsidR="0084118E" w:rsidRDefault="0084118E" w:rsidP="0084118E">
      <w:r>
        <w:t>For many young people, violence is perpetrated by parents, caregivers or other family members. For LGBTIQA+ young people, this often includes family rejection, identity-based abuse and coercive control. These behaviours should be explicitly recognised as forms of family violence.</w:t>
      </w:r>
    </w:p>
    <w:p w14:paraId="633C404B" w14:textId="43C87A06" w:rsidR="0084118E" w:rsidRDefault="0084118E" w:rsidP="0084118E">
      <w:r>
        <w:t>Earlier intervention</w:t>
      </w:r>
    </w:p>
    <w:p w14:paraId="197B78A8" w14:textId="77777777" w:rsidR="0084118E" w:rsidRDefault="0084118E" w:rsidP="0084118E">
      <w:r>
        <w:t>The greatest opportunity to prevent violence is before behaviours become entrenched. Governments should invest in:</w:t>
      </w:r>
    </w:p>
    <w:p w14:paraId="499A7A2A" w14:textId="77777777" w:rsidR="0084118E" w:rsidRDefault="0084118E" w:rsidP="0084118E">
      <w:r>
        <w:lastRenderedPageBreak/>
        <w:t>Parenting programs that promote respectful relationships and family acceptance.</w:t>
      </w:r>
    </w:p>
    <w:p w14:paraId="464D79DE" w14:textId="77777777" w:rsidR="0084118E" w:rsidRDefault="0084118E" w:rsidP="0084118E">
      <w:r>
        <w:t>School-based education that challenges harmful gender stereotypes and promotes healthy relationships.</w:t>
      </w:r>
    </w:p>
    <w:p w14:paraId="254926F9" w14:textId="77777777" w:rsidR="0084118E" w:rsidRDefault="0084118E" w:rsidP="0084118E">
      <w:r>
        <w:t>Early intervention services for families experiencing conflict.</w:t>
      </w:r>
    </w:p>
    <w:p w14:paraId="0A5EAE98" w14:textId="7CFE00C8" w:rsidR="0084118E" w:rsidRDefault="0084118E" w:rsidP="0084118E">
      <w:r>
        <w:t>Community education that promotes respectful behaviours and help-seeking.</w:t>
      </w:r>
    </w:p>
    <w:p w14:paraId="194F55AF" w14:textId="3770F93C" w:rsidR="0084118E" w:rsidRDefault="0084118E" w:rsidP="0084118E">
      <w:r>
        <w:t>Supporting families early can prevent violence, relationship breakdown and youth homelessness.</w:t>
      </w:r>
    </w:p>
    <w:p w14:paraId="1D7C829A" w14:textId="041640F3" w:rsidR="0084118E" w:rsidRDefault="0084118E" w:rsidP="0084118E">
      <w:r>
        <w:t>Accountability and behaviour change</w:t>
      </w:r>
    </w:p>
    <w:p w14:paraId="58AA0F29" w14:textId="64C66F0F" w:rsidR="0084118E" w:rsidRDefault="0084118E" w:rsidP="0084118E">
      <w:r>
        <w:t>People who use violence must be held accountable through evidence-based behaviour change programs that prioritise victim-survivor safety.</w:t>
      </w:r>
    </w:p>
    <w:p w14:paraId="22A059D4" w14:textId="2B9F88EA" w:rsidR="0084118E" w:rsidRDefault="0084118E" w:rsidP="0084118E">
      <w:r>
        <w:t>For young people using violence, responses should combine accountability with therapeutic support. Many have experienced trauma, family violence or other adverse childhood experiences, highlighting the need for developmentally appropriate interventions rather than punitive responses alone.</w:t>
      </w:r>
    </w:p>
    <w:p w14:paraId="0DA96154" w14:textId="22543328" w:rsidR="0084118E" w:rsidRDefault="0084118E" w:rsidP="0084118E">
      <w:r>
        <w:t>Priority should be given to:</w:t>
      </w:r>
    </w:p>
    <w:p w14:paraId="36077D67" w14:textId="77777777" w:rsidR="0084118E" w:rsidRDefault="0084118E" w:rsidP="0084118E">
      <w:r>
        <w:t>Adolescent-specific behaviour change programs.</w:t>
      </w:r>
    </w:p>
    <w:p w14:paraId="5862A07F" w14:textId="77777777" w:rsidR="0084118E" w:rsidRDefault="0084118E" w:rsidP="0084118E">
      <w:r>
        <w:t>Trauma-informed therapeutic interventions.</w:t>
      </w:r>
    </w:p>
    <w:p w14:paraId="5AB41E4C" w14:textId="77777777" w:rsidR="0084118E" w:rsidRDefault="0084118E" w:rsidP="0084118E">
      <w:r>
        <w:t xml:space="preserve">Family-based approaches </w:t>
      </w:r>
      <w:proofErr w:type="gramStart"/>
      <w:r>
        <w:t>where</w:t>
      </w:r>
      <w:proofErr w:type="gramEnd"/>
      <w:r>
        <w:t xml:space="preserve"> safe.</w:t>
      </w:r>
    </w:p>
    <w:p w14:paraId="4AFB349B" w14:textId="77777777" w:rsidR="0084118E" w:rsidRDefault="0084118E" w:rsidP="0084118E">
      <w:r>
        <w:t>Mental health and alcohol and other drug support.</w:t>
      </w:r>
    </w:p>
    <w:p w14:paraId="74F90220" w14:textId="133B3736" w:rsidR="0084118E" w:rsidRDefault="0084118E" w:rsidP="0084118E">
      <w:r>
        <w:t>Building capability and evidence</w:t>
      </w:r>
    </w:p>
    <w:p w14:paraId="40602C29" w14:textId="61C1D680" w:rsidR="0084118E" w:rsidRDefault="0084118E" w:rsidP="0084118E">
      <w:r>
        <w:t>Professionals across family violence, youth, education and health services require greater capability to identify and respond to coercive control, identity-based abuse and adolescent family violence.</w:t>
      </w:r>
    </w:p>
    <w:p w14:paraId="21BC3BBD" w14:textId="644EDC11" w:rsidR="0084118E" w:rsidRDefault="0084118E" w:rsidP="0084118E">
      <w:r>
        <w:t>The Second Action Plan should also invest in research and improved data on:</w:t>
      </w:r>
    </w:p>
    <w:p w14:paraId="4D4C926F" w14:textId="77777777" w:rsidR="0084118E" w:rsidRDefault="0084118E" w:rsidP="0084118E">
      <w:r>
        <w:t>Family rejection and identity-based abuse.</w:t>
      </w:r>
    </w:p>
    <w:p w14:paraId="0D9A7ED3" w14:textId="77777777" w:rsidR="0084118E" w:rsidRDefault="0084118E" w:rsidP="0084118E">
      <w:r>
        <w:t>Adolescent family violence.</w:t>
      </w:r>
    </w:p>
    <w:p w14:paraId="7B00179A" w14:textId="77777777" w:rsidR="0084118E" w:rsidRDefault="0084118E" w:rsidP="0084118E">
      <w:r>
        <w:t>Effective interventions for young people using violence.</w:t>
      </w:r>
    </w:p>
    <w:p w14:paraId="4D965C91" w14:textId="77777777" w:rsidR="0084118E" w:rsidRDefault="0084118E" w:rsidP="0084118E">
      <w:r>
        <w:t>Violence affecting LGBTIQA+ communities.</w:t>
      </w:r>
    </w:p>
    <w:p w14:paraId="28272AB3" w14:textId="405D63C6" w:rsidR="0084118E" w:rsidRDefault="0084118E" w:rsidP="0084118E">
      <w:r>
        <w:t>FAN Recommendations</w:t>
      </w:r>
    </w:p>
    <w:p w14:paraId="1E19036A" w14:textId="59C97679" w:rsidR="0084118E" w:rsidRDefault="0084118E" w:rsidP="0084118E">
      <w:r>
        <w:t>The Second Action Plan should:</w:t>
      </w:r>
    </w:p>
    <w:p w14:paraId="40A4C9C2" w14:textId="77777777" w:rsidR="0084118E" w:rsidRDefault="0084118E" w:rsidP="0084118E">
      <w:r>
        <w:lastRenderedPageBreak/>
        <w:t>Recognise family rejection and identity-based abuse as forms of family violence.</w:t>
      </w:r>
    </w:p>
    <w:p w14:paraId="0CDCEB10" w14:textId="77777777" w:rsidR="0084118E" w:rsidRDefault="0084118E" w:rsidP="0084118E">
      <w:r>
        <w:t>Invest in earlier intervention with families to prevent violence.</w:t>
      </w:r>
    </w:p>
    <w:p w14:paraId="12327CDD" w14:textId="77777777" w:rsidR="0084118E" w:rsidRDefault="0084118E" w:rsidP="0084118E">
      <w:r>
        <w:t>Expand evidence-based behaviour change programs for adults and adolescents.</w:t>
      </w:r>
    </w:p>
    <w:p w14:paraId="35ECD8AB" w14:textId="77777777" w:rsidR="0084118E" w:rsidRDefault="0084118E" w:rsidP="0084118E">
      <w:r>
        <w:t>Strengthen workforce capability to recognise and respond to coercive control and identity-based abuse.</w:t>
      </w:r>
    </w:p>
    <w:p w14:paraId="05DD2F52" w14:textId="77777777" w:rsidR="0084118E" w:rsidRDefault="0084118E" w:rsidP="0084118E">
      <w:r>
        <w:t>Invest in research and national data on adolescent family violence and violence affecting LGBTIQA+ communities.</w:t>
      </w:r>
    </w:p>
    <w:p w14:paraId="2199E0EB" w14:textId="71BAAC1A" w:rsidR="0084118E" w:rsidRPr="0084118E" w:rsidRDefault="0084118E" w:rsidP="0084118E">
      <w:pPr>
        <w:rPr>
          <w:b/>
          <w:bCs/>
        </w:rPr>
      </w:pPr>
      <w:r w:rsidRPr="0084118E">
        <w:rPr>
          <w:b/>
          <w:bCs/>
        </w:rPr>
        <w:t>Feedback for Priority Area 5: System Integration and Workforce</w:t>
      </w:r>
    </w:p>
    <w:p w14:paraId="0550816B" w14:textId="216944F4" w:rsidR="0084118E" w:rsidRDefault="0084118E" w:rsidP="0084118E">
      <w:r>
        <w:t>Young people experiencing family violence often need support from multiple services, including housing, mental health, education and family violence services. Too often these systems operate in isolation, requiring young people to repeat their story and navigate fragmented pathways.</w:t>
      </w:r>
    </w:p>
    <w:p w14:paraId="13159ACF" w14:textId="5E870082" w:rsidR="0084118E" w:rsidRDefault="0084118E" w:rsidP="0084118E">
      <w:r>
        <w:t>The Second Action Plan should strengthen integrated, person-</w:t>
      </w:r>
      <w:proofErr w:type="spellStart"/>
      <w:r>
        <w:t>centered</w:t>
      </w:r>
      <w:proofErr w:type="spellEnd"/>
      <w:r>
        <w:t xml:space="preserve"> responses through coordinated case planning, streamlined referrals and stronger partnerships between family violence, youth homelessness, mental health, education, alcohol and other drug, sexual assault and specialist LGBTIQA+ services.</w:t>
      </w:r>
    </w:p>
    <w:p w14:paraId="4CF1F5A8" w14:textId="7C2B5A15" w:rsidR="0084118E" w:rsidRDefault="0084118E" w:rsidP="0084118E">
      <w:r>
        <w:t>Housing should be recognised as a core family violence response. For many young people, homelessness is a direct consequence of family violence or family rejection, and stable housing is essential for safety and recovery.</w:t>
      </w:r>
    </w:p>
    <w:p w14:paraId="73890A02" w14:textId="262BD62F" w:rsidR="0084118E" w:rsidRDefault="0084118E" w:rsidP="0084118E">
      <w:r>
        <w:t>A capable workforce is equally critical. Ongoing training should equip frontline workers to deliver trauma-informed, culturally safe and LGBTIQA+ inclusive responses, including recognising coercive control, identity-based abuse and technology-facilitated violence.</w:t>
      </w:r>
    </w:p>
    <w:p w14:paraId="40D4F762" w14:textId="7AC49AF8" w:rsidR="0084118E" w:rsidRDefault="0084118E" w:rsidP="0084118E">
      <w:r>
        <w:t>Long-term investment in specialist services is needed to retain skilled staff, strengthen partnerships and support workforce development. Improved national data collection, including sexual orientation, gender identity and intersex status, is also essential to better understand service needs, evaluate outcomes and inform future policy.</w:t>
      </w:r>
    </w:p>
    <w:p w14:paraId="71F797E6" w14:textId="637A0A63" w:rsidR="0084118E" w:rsidRDefault="0084118E" w:rsidP="0084118E">
      <w:r>
        <w:t>FAN Recommendations</w:t>
      </w:r>
    </w:p>
    <w:p w14:paraId="7163A2BA" w14:textId="5BED6030" w:rsidR="0084118E" w:rsidRDefault="0084118E" w:rsidP="0084118E">
      <w:r>
        <w:t>The Second Action Plan should:</w:t>
      </w:r>
    </w:p>
    <w:p w14:paraId="1666B175" w14:textId="77777777" w:rsidR="0084118E" w:rsidRDefault="0084118E" w:rsidP="0084118E">
      <w:r>
        <w:t>Strengthen integration across family violence, youth homelessness, mental health, education and related services.</w:t>
      </w:r>
    </w:p>
    <w:p w14:paraId="7CB2A0F4" w14:textId="77777777" w:rsidR="0084118E" w:rsidRDefault="0084118E" w:rsidP="0084118E">
      <w:r>
        <w:t>Recognise housing as a core component of family violence responses and recovery.</w:t>
      </w:r>
    </w:p>
    <w:p w14:paraId="6BD5AD78" w14:textId="77777777" w:rsidR="0084118E" w:rsidRDefault="0084118E" w:rsidP="0084118E">
      <w:r>
        <w:t>Invest in specialist youth homelessness and LGBTIQA+ services through sustainable funding.</w:t>
      </w:r>
    </w:p>
    <w:p w14:paraId="7F6CC61B" w14:textId="77777777" w:rsidR="0084118E" w:rsidRDefault="0084118E" w:rsidP="0084118E">
      <w:r>
        <w:lastRenderedPageBreak/>
        <w:t>Strengthen workforce capability through ongoing trauma-informed and inclusive practice.</w:t>
      </w:r>
    </w:p>
    <w:p w14:paraId="74DA26C0" w14:textId="77777777" w:rsidR="0084118E" w:rsidRDefault="0084118E" w:rsidP="0084118E">
      <w:r>
        <w:t>Improve national data collection and evaluation to better understand outcomes for diverse communities.</w:t>
      </w:r>
    </w:p>
    <w:p w14:paraId="5168269D" w14:textId="61037D46" w:rsidR="0084118E" w:rsidRPr="0084118E" w:rsidRDefault="0084118E" w:rsidP="0084118E">
      <w:pPr>
        <w:rPr>
          <w:b/>
          <w:bCs/>
        </w:rPr>
      </w:pPr>
      <w:r w:rsidRPr="0084118E">
        <w:rPr>
          <w:b/>
          <w:bCs/>
        </w:rPr>
        <w:t>Are there any other actions you think should be a priority to stop family, domestic and sexual violence?</w:t>
      </w:r>
    </w:p>
    <w:p w14:paraId="0DB00A6D" w14:textId="5DE9DB77" w:rsidR="0084118E" w:rsidRDefault="0084118E" w:rsidP="0084118E">
      <w:r>
        <w:t>FAN believes the Second Action Plan should also address several cross-cutting priorities that are critical to improving outcomes for young people.</w:t>
      </w:r>
    </w:p>
    <w:p w14:paraId="6FB9F303" w14:textId="6F9559CA" w:rsidR="0084118E" w:rsidRDefault="0084118E" w:rsidP="0084118E">
      <w:r>
        <w:t>Recognise youth homelessness as a family violence issue</w:t>
      </w:r>
    </w:p>
    <w:p w14:paraId="3B798C2B" w14:textId="4FA29A5C" w:rsidR="0084118E" w:rsidRDefault="0084118E" w:rsidP="0084118E">
      <w:r>
        <w:t>Youth homelessness should be recognised as both a consequence of family violence and a violence prevention issue. For many young people, homelessness results from family violence, family rejection or identity-based abuse rather than housing issues alone. Stronger integration between housing and family violence systems is essential.</w:t>
      </w:r>
    </w:p>
    <w:p w14:paraId="32F9356D" w14:textId="2C089E8E" w:rsidR="0084118E" w:rsidRDefault="0084118E" w:rsidP="0084118E">
      <w:r>
        <w:t>Recognise family rejection as family violence</w:t>
      </w:r>
    </w:p>
    <w:p w14:paraId="544CC394" w14:textId="61B76CF9" w:rsidR="0084118E" w:rsidRDefault="0084118E" w:rsidP="0084118E">
      <w:r>
        <w:t>The Second Action Plan should explicitly recognise family rejection and identity-based abuse as forms of family violence. For many LGBTIQA+ young people, rejection by parents or caregivers leads directly to trauma, homelessness and long-term disadvantage.</w:t>
      </w:r>
    </w:p>
    <w:p w14:paraId="02C4D641" w14:textId="54DC7FEC" w:rsidR="0084118E" w:rsidRDefault="0084118E" w:rsidP="0084118E">
      <w:r>
        <w:t>Invest in long-term, specialist responses</w:t>
      </w:r>
    </w:p>
    <w:p w14:paraId="6CD855F0" w14:textId="2A24570E" w:rsidR="0084118E" w:rsidRDefault="0084118E" w:rsidP="0084118E">
      <w:r>
        <w:t>Sustainable funding is essential to retain skilled staff, strengthen partnerships and evaluate outcomes. Long-term investment in specialist youth homelessness and LGBTIQA+ services will deliver greater impact than short-term pilot funding.</w:t>
      </w:r>
    </w:p>
    <w:p w14:paraId="53ECB6F6" w14:textId="4F2C7127" w:rsidR="0084118E" w:rsidRDefault="0084118E" w:rsidP="0084118E">
      <w:r>
        <w:t>Embed lived experience and improve accountability</w:t>
      </w:r>
    </w:p>
    <w:p w14:paraId="4D3C92CC" w14:textId="76FDC06D" w:rsidR="0084118E" w:rsidRDefault="0084118E" w:rsidP="0084118E">
      <w:r>
        <w:t>Young people and victim-survivors should be involved in policy design, implementation and evaluation. Governments should also improve national data collection, including sexual orientation, gender identity and intersex status, and report on measurable outcomes to strengthen accountability and continuous improvement.</w:t>
      </w:r>
    </w:p>
    <w:p w14:paraId="3828C651" w14:textId="7FCC1EF0" w:rsidR="0084118E" w:rsidRDefault="0084118E" w:rsidP="0084118E">
      <w:r>
        <w:t>FAN Recommendations</w:t>
      </w:r>
    </w:p>
    <w:p w14:paraId="160134D5" w14:textId="54CBDB71" w:rsidR="0084118E" w:rsidRDefault="0084118E" w:rsidP="0084118E">
      <w:r>
        <w:t>The Second Action Plan should:</w:t>
      </w:r>
    </w:p>
    <w:p w14:paraId="475498A9" w14:textId="77777777" w:rsidR="0084118E" w:rsidRDefault="0084118E" w:rsidP="0084118E">
      <w:r>
        <w:t>Recognise youth homelessness as both a consequence of family violence and a violence prevention issue.</w:t>
      </w:r>
    </w:p>
    <w:p w14:paraId="1371579A" w14:textId="77777777" w:rsidR="0084118E" w:rsidRDefault="0084118E" w:rsidP="0084118E">
      <w:r>
        <w:t>Recognise family rejection and identity-based abuse as forms of family violence.</w:t>
      </w:r>
    </w:p>
    <w:p w14:paraId="7E3A5801" w14:textId="77777777" w:rsidR="0084118E" w:rsidRDefault="0084118E" w:rsidP="0084118E">
      <w:r>
        <w:t>Invest in long-term specialist youth homelessness and LGBTIQA+ services.</w:t>
      </w:r>
    </w:p>
    <w:p w14:paraId="1F4F0CE3" w14:textId="77777777" w:rsidR="0084118E" w:rsidRDefault="0084118E" w:rsidP="0084118E">
      <w:r>
        <w:lastRenderedPageBreak/>
        <w:t>Embed lived experience in policy, program design and evaluation.</w:t>
      </w:r>
    </w:p>
    <w:p w14:paraId="4B661842" w14:textId="2BAE5A70" w:rsidR="0084118E" w:rsidRPr="0084118E" w:rsidRDefault="0084118E" w:rsidP="0084118E">
      <w:r>
        <w:t>Improve national data collection and public reporting to strengthen accountability.</w:t>
      </w:r>
    </w:p>
    <w:sectPr w:rsidR="0084118E" w:rsidRPr="0084118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18E"/>
    <w:rsid w:val="00022A23"/>
    <w:rsid w:val="0023679E"/>
    <w:rsid w:val="0084118E"/>
    <w:rsid w:val="00AA5E3A"/>
    <w:rsid w:val="00D807DD"/>
    <w:rsid w:val="00E74A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A927D3"/>
  <w15:chartTrackingRefBased/>
  <w15:docId w15:val="{A560002C-5796-4B8C-A78B-E203C7BC7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411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411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4118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4118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4118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411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11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11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11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118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4118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4118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4118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4118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411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11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11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118E"/>
    <w:rPr>
      <w:rFonts w:eastAsiaTheme="majorEastAsia" w:cstheme="majorBidi"/>
      <w:color w:val="272727" w:themeColor="text1" w:themeTint="D8"/>
    </w:rPr>
  </w:style>
  <w:style w:type="paragraph" w:styleId="Title">
    <w:name w:val="Title"/>
    <w:basedOn w:val="Normal"/>
    <w:next w:val="Normal"/>
    <w:link w:val="TitleChar"/>
    <w:uiPriority w:val="10"/>
    <w:qFormat/>
    <w:rsid w:val="008411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11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11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11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118E"/>
    <w:pPr>
      <w:spacing w:before="160"/>
      <w:jc w:val="center"/>
    </w:pPr>
    <w:rPr>
      <w:i/>
      <w:iCs/>
      <w:color w:val="404040" w:themeColor="text1" w:themeTint="BF"/>
    </w:rPr>
  </w:style>
  <w:style w:type="character" w:customStyle="1" w:styleId="QuoteChar">
    <w:name w:val="Quote Char"/>
    <w:basedOn w:val="DefaultParagraphFont"/>
    <w:link w:val="Quote"/>
    <w:uiPriority w:val="29"/>
    <w:rsid w:val="0084118E"/>
    <w:rPr>
      <w:i/>
      <w:iCs/>
      <w:color w:val="404040" w:themeColor="text1" w:themeTint="BF"/>
    </w:rPr>
  </w:style>
  <w:style w:type="paragraph" w:styleId="ListParagraph">
    <w:name w:val="List Paragraph"/>
    <w:basedOn w:val="Normal"/>
    <w:uiPriority w:val="34"/>
    <w:qFormat/>
    <w:rsid w:val="0084118E"/>
    <w:pPr>
      <w:ind w:left="720"/>
      <w:contextualSpacing/>
    </w:pPr>
  </w:style>
  <w:style w:type="character" w:styleId="IntenseEmphasis">
    <w:name w:val="Intense Emphasis"/>
    <w:basedOn w:val="DefaultParagraphFont"/>
    <w:uiPriority w:val="21"/>
    <w:qFormat/>
    <w:rsid w:val="0084118E"/>
    <w:rPr>
      <w:i/>
      <w:iCs/>
      <w:color w:val="0F4761" w:themeColor="accent1" w:themeShade="BF"/>
    </w:rPr>
  </w:style>
  <w:style w:type="paragraph" w:styleId="IntenseQuote">
    <w:name w:val="Intense Quote"/>
    <w:basedOn w:val="Normal"/>
    <w:next w:val="Normal"/>
    <w:link w:val="IntenseQuoteChar"/>
    <w:uiPriority w:val="30"/>
    <w:qFormat/>
    <w:rsid w:val="008411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4118E"/>
    <w:rPr>
      <w:i/>
      <w:iCs/>
      <w:color w:val="0F4761" w:themeColor="accent1" w:themeShade="BF"/>
    </w:rPr>
  </w:style>
  <w:style w:type="character" w:styleId="IntenseReference">
    <w:name w:val="Intense Reference"/>
    <w:basedOn w:val="DefaultParagraphFont"/>
    <w:uiPriority w:val="32"/>
    <w:qFormat/>
    <w:rsid w:val="0084118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6CEB498-C04B-4BF4-8192-93AEBE50F460}"/>
</file>

<file path=customXml/itemProps2.xml><?xml version="1.0" encoding="utf-8"?>
<ds:datastoreItem xmlns:ds="http://schemas.openxmlformats.org/officeDocument/2006/customXml" ds:itemID="{3CED0C2E-5F8D-411E-B297-F4E330B661B4}"/>
</file>

<file path=customXml/itemProps3.xml><?xml version="1.0" encoding="utf-8"?>
<ds:datastoreItem xmlns:ds="http://schemas.openxmlformats.org/officeDocument/2006/customXml" ds:itemID="{5E9FAB66-3256-48C4-BC0C-DE690232A607}"/>
</file>

<file path=docProps/app.xml><?xml version="1.0" encoding="utf-8"?>
<Properties xmlns="http://schemas.openxmlformats.org/officeDocument/2006/extended-properties" xmlns:vt="http://schemas.openxmlformats.org/officeDocument/2006/docPropsVTypes">
  <Template>Normal.dotm</Template>
  <TotalTime>6</TotalTime>
  <Pages>11</Pages>
  <Words>2791</Words>
  <Characters>15915</Characters>
  <Application>Microsoft Office Word</Application>
  <DocSecurity>0</DocSecurity>
  <Lines>132</Lines>
  <Paragraphs>37</Paragraphs>
  <ScaleCrop>false</ScaleCrop>
  <Company/>
  <LinksUpToDate>false</LinksUpToDate>
  <CharactersWithSpaces>18669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BROOME, Lily</dc:creator>
  <cp:keywords/>
  <dc:description/>
  <cp:lastModifiedBy>BROOME, Lily</cp:lastModifiedBy>
  <cp:revision>1</cp:revision>
  <dcterms:created xsi:type="dcterms:W3CDTF">2026-09-03T06:09:00Z</dcterms:created>
  <dcterms:modified xsi:type="dcterms:W3CDTF">2026-09-03T06:15:00Z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