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E28563" w14:textId="0A3850FF" w:rsidR="00655E90" w:rsidRDefault="00655E90" w:rsidP="00511D67">
      <w:pPr>
        <w:spacing w:after="0" w:line="240" w:lineRule="auto"/>
        <w:jc w:val="center"/>
        <w:rPr>
          <w:rFonts w:ascii="Times New Roman" w:hAnsi="Times New Roman" w:cs="Times New Roman"/>
          <w:sz w:val="40"/>
          <w:szCs w:val="40"/>
        </w:rPr>
      </w:pPr>
      <w:r w:rsidRPr="00655E90">
        <w:rPr>
          <w:rFonts w:ascii="Times New Roman" w:hAnsi="Times New Roman" w:cs="Times New Roman"/>
          <w:sz w:val="40"/>
          <w:szCs w:val="40"/>
        </w:rPr>
        <w:t>Submission to the Second Action Plan under the National Plan to End Violence Against Women and Children 2022–2032</w:t>
      </w:r>
    </w:p>
    <w:p w14:paraId="2DB9E816" w14:textId="77777777" w:rsidR="00511D67" w:rsidRPr="00655E90" w:rsidRDefault="00511D67" w:rsidP="00511D67">
      <w:pPr>
        <w:spacing w:after="0" w:line="240" w:lineRule="auto"/>
        <w:jc w:val="center"/>
        <w:rPr>
          <w:rFonts w:ascii="Times New Roman" w:hAnsi="Times New Roman" w:cs="Times New Roman"/>
          <w:sz w:val="40"/>
          <w:szCs w:val="40"/>
        </w:rPr>
      </w:pPr>
    </w:p>
    <w:p w14:paraId="1CA3BC59" w14:textId="77777777" w:rsidR="00B31C96" w:rsidRPr="00655E90" w:rsidRDefault="00B31C96" w:rsidP="00511D67">
      <w:pPr>
        <w:spacing w:after="0" w:line="240" w:lineRule="auto"/>
        <w:rPr>
          <w:rFonts w:ascii="Times New Roman" w:hAnsi="Times New Roman" w:cs="Times New Roman"/>
        </w:rPr>
      </w:pPr>
    </w:p>
    <w:p w14:paraId="4087FB70" w14:textId="77777777" w:rsidR="00655E90" w:rsidRPr="00655E90" w:rsidRDefault="00655E90" w:rsidP="00511D67">
      <w:pPr>
        <w:spacing w:after="0" w:line="240" w:lineRule="auto"/>
        <w:rPr>
          <w:rFonts w:ascii="Times New Roman" w:hAnsi="Times New Roman" w:cs="Times New Roman"/>
        </w:rPr>
      </w:pPr>
      <w:r w:rsidRPr="00655E90">
        <w:rPr>
          <w:rFonts w:ascii="Times New Roman" w:hAnsi="Times New Roman" w:cs="Times New Roman"/>
        </w:rPr>
        <w:t>July 2026</w:t>
      </w:r>
    </w:p>
    <w:p w14:paraId="3BC5D9C5" w14:textId="77777777" w:rsidR="00655E90" w:rsidRPr="00655E90" w:rsidRDefault="00655E90" w:rsidP="00655E90">
      <w:pPr>
        <w:rPr>
          <w:rFonts w:ascii="Times New Roman" w:hAnsi="Times New Roman" w:cs="Times New Roman"/>
        </w:rPr>
      </w:pPr>
    </w:p>
    <w:p w14:paraId="28D13AD8" w14:textId="105418E0" w:rsidR="00655E90" w:rsidRPr="00655E90" w:rsidRDefault="00655E90" w:rsidP="00655E90">
      <w:pPr>
        <w:rPr>
          <w:rFonts w:ascii="Times New Roman" w:hAnsi="Times New Roman" w:cs="Times New Roman"/>
        </w:rPr>
      </w:pPr>
      <w:r w:rsidRPr="00655E90">
        <w:rPr>
          <w:rFonts w:ascii="Times New Roman" w:hAnsi="Times New Roman" w:cs="Times New Roman"/>
          <w:sz w:val="28"/>
          <w:szCs w:val="28"/>
        </w:rPr>
        <w:t>Executive Summary</w:t>
      </w:r>
    </w:p>
    <w:p w14:paraId="799E3980" w14:textId="054AF091" w:rsidR="00655E90" w:rsidRPr="00655E90" w:rsidRDefault="00655E90" w:rsidP="00655E90">
      <w:pPr>
        <w:rPr>
          <w:rFonts w:ascii="Times New Roman" w:hAnsi="Times New Roman" w:cs="Times New Roman"/>
        </w:rPr>
      </w:pPr>
      <w:r w:rsidRPr="00655E90">
        <w:rPr>
          <w:rFonts w:ascii="Times New Roman" w:hAnsi="Times New Roman" w:cs="Times New Roman"/>
        </w:rPr>
        <w:t>Multicultural Families Organisation (MFO) welcomes the opportunity to contribute to the development of the Second Action Plan under the National Plan to End Violence Against Women and Children 2022–2032.</w:t>
      </w:r>
    </w:p>
    <w:p w14:paraId="0E729F5E" w14:textId="086D1788" w:rsidR="00655E90" w:rsidRPr="00655E90" w:rsidRDefault="00655E90" w:rsidP="00655E90">
      <w:pPr>
        <w:rPr>
          <w:rFonts w:ascii="Times New Roman" w:hAnsi="Times New Roman" w:cs="Times New Roman"/>
        </w:rPr>
      </w:pPr>
      <w:r w:rsidRPr="00655E90">
        <w:rPr>
          <w:rFonts w:ascii="Times New Roman" w:hAnsi="Times New Roman" w:cs="Times New Roman"/>
        </w:rPr>
        <w:t>MFO works alongside migrant and refugee communities and regularly supports women experiencing domestic and family violence</w:t>
      </w:r>
      <w:r w:rsidR="00E94D9D">
        <w:rPr>
          <w:rFonts w:ascii="Times New Roman" w:hAnsi="Times New Roman" w:cs="Times New Roman"/>
        </w:rPr>
        <w:t xml:space="preserve"> (DFV)</w:t>
      </w:r>
      <w:r w:rsidRPr="00655E90">
        <w:rPr>
          <w:rFonts w:ascii="Times New Roman" w:hAnsi="Times New Roman" w:cs="Times New Roman"/>
        </w:rPr>
        <w:t xml:space="preserve">. Through our work, we have identified a number of challenges that are often overlooked within mainstream </w:t>
      </w:r>
      <w:r w:rsidR="0075773D">
        <w:rPr>
          <w:rFonts w:ascii="Times New Roman" w:hAnsi="Times New Roman" w:cs="Times New Roman"/>
        </w:rPr>
        <w:t xml:space="preserve">DFV </w:t>
      </w:r>
      <w:r w:rsidRPr="00655E90">
        <w:rPr>
          <w:rFonts w:ascii="Times New Roman" w:hAnsi="Times New Roman" w:cs="Times New Roman"/>
        </w:rPr>
        <w:t>policy and service responses.</w:t>
      </w:r>
    </w:p>
    <w:p w14:paraId="08A9EA2F" w14:textId="1DEC2FF9" w:rsidR="00655E90" w:rsidRPr="00655E90" w:rsidRDefault="00655E90" w:rsidP="00655E90">
      <w:pPr>
        <w:rPr>
          <w:rFonts w:ascii="Times New Roman" w:hAnsi="Times New Roman" w:cs="Times New Roman"/>
        </w:rPr>
      </w:pPr>
      <w:r w:rsidRPr="00655E90">
        <w:rPr>
          <w:rFonts w:ascii="Times New Roman" w:hAnsi="Times New Roman" w:cs="Times New Roman"/>
        </w:rPr>
        <w:t>While Australia has made significant progress in improving crisis responses and immediate safety, many culturally and linguistically diverse (CALD) women continue to face unique barriers to seeking help, achieving independence and rebuilding their lives after violence.</w:t>
      </w:r>
    </w:p>
    <w:p w14:paraId="36E8B929" w14:textId="08F91A9C" w:rsidR="00655E90" w:rsidRPr="00655E90" w:rsidRDefault="00655E90" w:rsidP="00655E90">
      <w:pPr>
        <w:rPr>
          <w:rFonts w:ascii="Times New Roman" w:hAnsi="Times New Roman" w:cs="Times New Roman"/>
        </w:rPr>
      </w:pPr>
      <w:r w:rsidRPr="00655E90">
        <w:rPr>
          <w:rFonts w:ascii="Times New Roman" w:hAnsi="Times New Roman" w:cs="Times New Roman"/>
        </w:rPr>
        <w:t>These barriers include immigration-related coercive control, settlement dependency, language deprivation, social isolation, community reputation abuse, family violence extending across international borders and limited access to long-term recovery supports.</w:t>
      </w:r>
    </w:p>
    <w:p w14:paraId="34D85E94" w14:textId="48478B0E" w:rsidR="00655E90" w:rsidRPr="00655E90" w:rsidRDefault="00655E90" w:rsidP="00655E90">
      <w:pPr>
        <w:rPr>
          <w:rFonts w:ascii="Times New Roman" w:hAnsi="Times New Roman" w:cs="Times New Roman"/>
        </w:rPr>
      </w:pPr>
      <w:r w:rsidRPr="00655E90">
        <w:rPr>
          <w:rFonts w:ascii="Times New Roman" w:hAnsi="Times New Roman" w:cs="Times New Roman"/>
        </w:rPr>
        <w:t>This submission highlights emerging issues affecting CALD women and provides recommendations to strengthen prevention, early intervention, recovery and long-term independence.</w:t>
      </w:r>
    </w:p>
    <w:p w14:paraId="6BB11121" w14:textId="77777777" w:rsidR="00655E90" w:rsidRPr="00655E90" w:rsidRDefault="00655E90" w:rsidP="00655E90">
      <w:pPr>
        <w:rPr>
          <w:rFonts w:ascii="Times New Roman" w:hAnsi="Times New Roman" w:cs="Times New Roman"/>
          <w:sz w:val="28"/>
          <w:szCs w:val="28"/>
        </w:rPr>
      </w:pPr>
      <w:r w:rsidRPr="00655E90">
        <w:rPr>
          <w:rFonts w:ascii="Times New Roman" w:hAnsi="Times New Roman" w:cs="Times New Roman"/>
          <w:sz w:val="28"/>
          <w:szCs w:val="28"/>
        </w:rPr>
        <w:t>Key Recommendations</w:t>
      </w:r>
    </w:p>
    <w:p w14:paraId="02EB1621" w14:textId="3FCFED4D" w:rsidR="00655E90" w:rsidRPr="00655E90" w:rsidRDefault="00655E90" w:rsidP="00655E90">
      <w:pPr>
        <w:pStyle w:val="ListParagraph"/>
        <w:numPr>
          <w:ilvl w:val="0"/>
          <w:numId w:val="1"/>
        </w:numPr>
        <w:rPr>
          <w:rFonts w:ascii="Times New Roman" w:hAnsi="Times New Roman" w:cs="Times New Roman"/>
        </w:rPr>
      </w:pPr>
      <w:r w:rsidRPr="00655E90">
        <w:rPr>
          <w:rFonts w:ascii="Times New Roman" w:hAnsi="Times New Roman" w:cs="Times New Roman"/>
        </w:rPr>
        <w:t xml:space="preserve">Recognise settlement dependency as a </w:t>
      </w:r>
      <w:r w:rsidR="00D5440D">
        <w:rPr>
          <w:rFonts w:ascii="Times New Roman" w:hAnsi="Times New Roman" w:cs="Times New Roman"/>
        </w:rPr>
        <w:t>DFV</w:t>
      </w:r>
      <w:r w:rsidRPr="00655E90">
        <w:rPr>
          <w:rFonts w:ascii="Times New Roman" w:hAnsi="Times New Roman" w:cs="Times New Roman"/>
        </w:rPr>
        <w:t xml:space="preserve"> risk factor.</w:t>
      </w:r>
    </w:p>
    <w:p w14:paraId="0FBC9C46" w14:textId="359EB9A3" w:rsidR="00655E90" w:rsidRPr="00655E90" w:rsidRDefault="00655E90" w:rsidP="00655E90">
      <w:pPr>
        <w:pStyle w:val="ListParagraph"/>
        <w:numPr>
          <w:ilvl w:val="0"/>
          <w:numId w:val="1"/>
        </w:numPr>
        <w:rPr>
          <w:rFonts w:ascii="Times New Roman" w:hAnsi="Times New Roman" w:cs="Times New Roman"/>
        </w:rPr>
      </w:pPr>
      <w:r w:rsidRPr="00655E90">
        <w:rPr>
          <w:rFonts w:ascii="Times New Roman" w:hAnsi="Times New Roman" w:cs="Times New Roman"/>
        </w:rPr>
        <w:t>Establish a National CALD Women's Recovery and Independence Program.</w:t>
      </w:r>
    </w:p>
    <w:p w14:paraId="51C3EA52" w14:textId="53EF53B7" w:rsidR="00655E90" w:rsidRPr="00655E90" w:rsidRDefault="00655E90" w:rsidP="00655E90">
      <w:pPr>
        <w:pStyle w:val="ListParagraph"/>
        <w:numPr>
          <w:ilvl w:val="0"/>
          <w:numId w:val="1"/>
        </w:numPr>
        <w:rPr>
          <w:rFonts w:ascii="Times New Roman" w:hAnsi="Times New Roman" w:cs="Times New Roman"/>
        </w:rPr>
      </w:pPr>
      <w:r w:rsidRPr="00655E90">
        <w:rPr>
          <w:rFonts w:ascii="Times New Roman" w:hAnsi="Times New Roman" w:cs="Times New Roman"/>
        </w:rPr>
        <w:t>Recognise immigration-related coercive control as a distinct form of abuse.</w:t>
      </w:r>
    </w:p>
    <w:p w14:paraId="1A7AC9C2" w14:textId="6605C850" w:rsidR="00655E90" w:rsidRDefault="00655E90" w:rsidP="00BC5522">
      <w:pPr>
        <w:pStyle w:val="ListParagraph"/>
        <w:numPr>
          <w:ilvl w:val="0"/>
          <w:numId w:val="1"/>
        </w:numPr>
        <w:rPr>
          <w:rFonts w:ascii="Times New Roman" w:hAnsi="Times New Roman" w:cs="Times New Roman"/>
        </w:rPr>
      </w:pPr>
      <w:r w:rsidRPr="00655E90">
        <w:rPr>
          <w:rFonts w:ascii="Times New Roman" w:hAnsi="Times New Roman" w:cs="Times New Roman"/>
        </w:rPr>
        <w:t>Extend access to settlement-style support for women recovering from violence.</w:t>
      </w:r>
    </w:p>
    <w:p w14:paraId="76F002EF" w14:textId="77777777" w:rsidR="00BC5522" w:rsidRPr="00BC5522" w:rsidRDefault="00BC5522" w:rsidP="00BC5522">
      <w:pPr>
        <w:pStyle w:val="ListParagraph"/>
        <w:numPr>
          <w:ilvl w:val="0"/>
          <w:numId w:val="1"/>
        </w:numPr>
        <w:spacing w:after="0" w:line="300" w:lineRule="atLeast"/>
        <w:rPr>
          <w:rFonts w:ascii="Segoe UI" w:eastAsia="Times New Roman" w:hAnsi="Segoe UI" w:cs="Segoe UI"/>
          <w:kern w:val="0"/>
          <w:sz w:val="21"/>
          <w:szCs w:val="21"/>
          <w14:ligatures w14:val="none"/>
        </w:rPr>
      </w:pPr>
      <w:r w:rsidRPr="00BC5522">
        <w:rPr>
          <w:rFonts w:ascii="Segoe UI" w:eastAsia="Times New Roman" w:hAnsi="Segoe UI" w:cs="Segoe UI"/>
          <w:kern w:val="0"/>
          <w:sz w:val="21"/>
          <w:szCs w:val="21"/>
          <w14:ligatures w14:val="none"/>
        </w:rPr>
        <w:t>Develop a National DFV Risk Identification Framework for specialist and non-specialist workforces that incorporates CALD-specific indicators including settlement dependency, immigration-related coercive control, language deprivation, community reputation abuse and transnational intimidation.</w:t>
      </w:r>
    </w:p>
    <w:p w14:paraId="3F163CF2" w14:textId="77777777" w:rsidR="00BC5522" w:rsidRPr="00BC5522" w:rsidRDefault="00BC5522" w:rsidP="00BC5522">
      <w:pPr>
        <w:pStyle w:val="ListParagraph"/>
        <w:rPr>
          <w:rFonts w:ascii="Times New Roman" w:hAnsi="Times New Roman" w:cs="Times New Roman"/>
        </w:rPr>
      </w:pPr>
    </w:p>
    <w:p w14:paraId="169BEC36" w14:textId="0D247376" w:rsidR="00D502F8" w:rsidRPr="00BC5522" w:rsidRDefault="00655E90" w:rsidP="00D502F8">
      <w:pPr>
        <w:pStyle w:val="ListParagraph"/>
        <w:numPr>
          <w:ilvl w:val="0"/>
          <w:numId w:val="1"/>
        </w:numPr>
        <w:rPr>
          <w:rFonts w:ascii="Times New Roman" w:hAnsi="Times New Roman" w:cs="Times New Roman"/>
          <w:szCs w:val="24"/>
        </w:rPr>
      </w:pPr>
      <w:r w:rsidRPr="00BC5522">
        <w:rPr>
          <w:rFonts w:ascii="Times New Roman" w:hAnsi="Times New Roman" w:cs="Times New Roman"/>
        </w:rPr>
        <w:lastRenderedPageBreak/>
        <w:t>Recognise social isolation, language deprivation and community reputation abuse as forms of coercive control.</w:t>
      </w:r>
      <w:r w:rsidR="00D502F8" w:rsidRPr="00BC5522">
        <w:rPr>
          <w:rFonts w:ascii="Times New Roman" w:hAnsi="Times New Roman" w:cs="Times New Roman"/>
          <w:szCs w:val="24"/>
        </w:rPr>
        <w:t> </w:t>
      </w:r>
    </w:p>
    <w:p w14:paraId="5ADF82EF" w14:textId="6CC1FCAE" w:rsidR="00D502F8" w:rsidRPr="00D502F8" w:rsidRDefault="00D502F8" w:rsidP="00D502F8">
      <w:pPr>
        <w:pStyle w:val="ListParagraph"/>
        <w:numPr>
          <w:ilvl w:val="0"/>
          <w:numId w:val="1"/>
        </w:numPr>
        <w:rPr>
          <w:rFonts w:ascii="Times New Roman" w:hAnsi="Times New Roman" w:cs="Times New Roman"/>
          <w:szCs w:val="24"/>
        </w:rPr>
      </w:pPr>
      <w:r w:rsidRPr="00D502F8">
        <w:rPr>
          <w:rFonts w:ascii="Times New Roman" w:hAnsi="Times New Roman" w:cs="Times New Roman"/>
          <w:szCs w:val="24"/>
        </w:rPr>
        <w:t>Establish a national specialist DFV consultation service.</w:t>
      </w:r>
    </w:p>
    <w:p w14:paraId="4BAEFEBD" w14:textId="77B2DDA7" w:rsidR="00D502F8" w:rsidRPr="00D502F8" w:rsidRDefault="00D502F8" w:rsidP="00D502F8">
      <w:pPr>
        <w:pStyle w:val="ListParagraph"/>
        <w:numPr>
          <w:ilvl w:val="0"/>
          <w:numId w:val="1"/>
        </w:numPr>
        <w:rPr>
          <w:rFonts w:ascii="Times New Roman" w:hAnsi="Times New Roman" w:cs="Times New Roman"/>
          <w:szCs w:val="24"/>
        </w:rPr>
      </w:pPr>
      <w:r w:rsidRPr="00D502F8">
        <w:rPr>
          <w:rFonts w:ascii="Times New Roman" w:hAnsi="Times New Roman" w:cs="Times New Roman"/>
          <w:szCs w:val="24"/>
        </w:rPr>
        <w:t>Develop an integrated national referral platform to improve coordination between services.</w:t>
      </w:r>
    </w:p>
    <w:p w14:paraId="136F726D" w14:textId="055BD3B7" w:rsidR="00D502F8" w:rsidRPr="00D502F8" w:rsidRDefault="00D502F8" w:rsidP="00D502F8">
      <w:pPr>
        <w:pStyle w:val="ListParagraph"/>
        <w:numPr>
          <w:ilvl w:val="0"/>
          <w:numId w:val="1"/>
        </w:numPr>
        <w:rPr>
          <w:rFonts w:ascii="Times New Roman" w:hAnsi="Times New Roman" w:cs="Times New Roman"/>
          <w:szCs w:val="24"/>
        </w:rPr>
      </w:pPr>
      <w:r w:rsidRPr="00D502F8">
        <w:rPr>
          <w:rFonts w:ascii="Times New Roman" w:hAnsi="Times New Roman" w:cs="Times New Roman"/>
          <w:szCs w:val="24"/>
        </w:rPr>
        <w:t>Strengthen interstate continuity of support for victim-survivors.</w:t>
      </w:r>
    </w:p>
    <w:p w14:paraId="35858A4D" w14:textId="5A6F547A" w:rsidR="00D502F8" w:rsidRPr="00D502F8" w:rsidRDefault="00D502F8" w:rsidP="00D502F8">
      <w:pPr>
        <w:pStyle w:val="ListParagraph"/>
        <w:numPr>
          <w:ilvl w:val="0"/>
          <w:numId w:val="1"/>
        </w:numPr>
        <w:rPr>
          <w:rFonts w:ascii="Times New Roman" w:hAnsi="Times New Roman" w:cs="Times New Roman"/>
          <w:szCs w:val="24"/>
        </w:rPr>
      </w:pPr>
      <w:r w:rsidRPr="00D502F8">
        <w:rPr>
          <w:rFonts w:ascii="Times New Roman" w:hAnsi="Times New Roman" w:cs="Times New Roman"/>
          <w:szCs w:val="24"/>
        </w:rPr>
        <w:t>Support the co-location of specialist DFV practitioners within police stations.</w:t>
      </w:r>
    </w:p>
    <w:p w14:paraId="13ED6DD9" w14:textId="4087EFC8" w:rsidR="00D502F8" w:rsidRPr="00D502F8" w:rsidRDefault="00D502F8" w:rsidP="00655E90">
      <w:pPr>
        <w:pStyle w:val="ListParagraph"/>
        <w:numPr>
          <w:ilvl w:val="0"/>
          <w:numId w:val="1"/>
        </w:numPr>
        <w:rPr>
          <w:rFonts w:ascii="Times New Roman" w:hAnsi="Times New Roman" w:cs="Times New Roman"/>
        </w:rPr>
      </w:pPr>
      <w:r w:rsidRPr="00D502F8">
        <w:rPr>
          <w:rFonts w:ascii="Times New Roman" w:hAnsi="Times New Roman" w:cs="Times New Roman"/>
          <w:szCs w:val="24"/>
        </w:rPr>
        <w:t>Establish an integrated DFV legal assistance pathway with a single point of entry and coordinated case management.</w:t>
      </w:r>
    </w:p>
    <w:p w14:paraId="6D296394" w14:textId="77777777" w:rsidR="00EE5591" w:rsidRDefault="00655E90" w:rsidP="00EE5591">
      <w:pPr>
        <w:pStyle w:val="ListParagraph"/>
        <w:numPr>
          <w:ilvl w:val="0"/>
          <w:numId w:val="1"/>
        </w:numPr>
        <w:rPr>
          <w:rFonts w:ascii="Times New Roman" w:hAnsi="Times New Roman" w:cs="Times New Roman"/>
        </w:rPr>
      </w:pPr>
      <w:r w:rsidRPr="00655E90">
        <w:rPr>
          <w:rFonts w:ascii="Times New Roman" w:hAnsi="Times New Roman" w:cs="Times New Roman"/>
        </w:rPr>
        <w:t>Improve data collection to better capture the experiences of CALD women.</w:t>
      </w:r>
    </w:p>
    <w:p w14:paraId="5EF32C83" w14:textId="77777777" w:rsidR="00655E90" w:rsidRPr="00655E90" w:rsidRDefault="00655E90" w:rsidP="006463F1">
      <w:pPr>
        <w:pStyle w:val="ListParagraph"/>
        <w:rPr>
          <w:rFonts w:ascii="Times New Roman" w:hAnsi="Times New Roman" w:cs="Times New Roman"/>
        </w:rPr>
      </w:pPr>
    </w:p>
    <w:p w14:paraId="521F92B2" w14:textId="6A44DE88" w:rsidR="00655E90" w:rsidRPr="00655E90" w:rsidRDefault="00655E90" w:rsidP="00655E90">
      <w:pPr>
        <w:rPr>
          <w:rFonts w:ascii="Times New Roman" w:hAnsi="Times New Roman" w:cs="Times New Roman"/>
        </w:rPr>
      </w:pPr>
      <w:r w:rsidRPr="00655E90">
        <w:rPr>
          <w:rFonts w:ascii="Times New Roman" w:hAnsi="Times New Roman" w:cs="Times New Roman"/>
          <w:sz w:val="28"/>
          <w:szCs w:val="28"/>
        </w:rPr>
        <w:t>About Multicultural Families Organisation</w:t>
      </w:r>
      <w:r w:rsidR="0091510A">
        <w:rPr>
          <w:rFonts w:ascii="Times New Roman" w:hAnsi="Times New Roman" w:cs="Times New Roman"/>
          <w:sz w:val="28"/>
          <w:szCs w:val="28"/>
        </w:rPr>
        <w:t xml:space="preserve"> (MFO)</w:t>
      </w:r>
    </w:p>
    <w:p w14:paraId="4E6D6D43" w14:textId="694F2CD2" w:rsidR="00071B92" w:rsidRPr="00071B92" w:rsidRDefault="00655E90" w:rsidP="00071B92">
      <w:pPr>
        <w:rPr>
          <w:rFonts w:ascii="Times New Roman" w:hAnsi="Times New Roman" w:cs="Times New Roman"/>
        </w:rPr>
      </w:pPr>
      <w:r w:rsidRPr="00655E90">
        <w:rPr>
          <w:rFonts w:ascii="Times New Roman" w:hAnsi="Times New Roman" w:cs="Times New Roman"/>
        </w:rPr>
        <w:t>MFO is a community-based organisation supporting migrant and refugee families across</w:t>
      </w:r>
      <w:r w:rsidR="008B6D5A">
        <w:rPr>
          <w:rFonts w:ascii="Times New Roman" w:hAnsi="Times New Roman" w:cs="Times New Roman"/>
        </w:rPr>
        <w:t xml:space="preserve"> the Gold Coast Queensland</w:t>
      </w:r>
      <w:r w:rsidRPr="00655E90">
        <w:rPr>
          <w:rFonts w:ascii="Times New Roman" w:hAnsi="Times New Roman" w:cs="Times New Roman"/>
        </w:rPr>
        <w:t>.</w:t>
      </w:r>
      <w:r>
        <w:rPr>
          <w:rFonts w:ascii="Times New Roman" w:hAnsi="Times New Roman" w:cs="Times New Roman"/>
        </w:rPr>
        <w:t xml:space="preserve"> </w:t>
      </w:r>
      <w:r w:rsidR="00071B92" w:rsidRPr="00071B92">
        <w:rPr>
          <w:rFonts w:ascii="Times New Roman" w:hAnsi="Times New Roman" w:cs="Times New Roman"/>
        </w:rPr>
        <w:t>Through our settlement support services, community engagement initiatives, youth development programs, capacity-building activities, and the Support</w:t>
      </w:r>
      <w:r w:rsidR="00071B92">
        <w:rPr>
          <w:rFonts w:ascii="Times New Roman" w:hAnsi="Times New Roman" w:cs="Times New Roman"/>
        </w:rPr>
        <w:t xml:space="preserve"> </w:t>
      </w:r>
      <w:r w:rsidR="00071B92" w:rsidRPr="00071B92">
        <w:rPr>
          <w:rFonts w:ascii="Times New Roman" w:hAnsi="Times New Roman" w:cs="Times New Roman"/>
        </w:rPr>
        <w:t>Assessment</w:t>
      </w:r>
      <w:r w:rsidR="00071B92">
        <w:rPr>
          <w:rFonts w:ascii="Times New Roman" w:hAnsi="Times New Roman" w:cs="Times New Roman"/>
        </w:rPr>
        <w:t xml:space="preserve"> </w:t>
      </w:r>
      <w:r w:rsidR="00071B92" w:rsidRPr="00071B92">
        <w:rPr>
          <w:rFonts w:ascii="Times New Roman" w:hAnsi="Times New Roman" w:cs="Times New Roman"/>
        </w:rPr>
        <w:t>Referral and Advocacy (SARA) program</w:t>
      </w:r>
      <w:r w:rsidR="003863B8">
        <w:rPr>
          <w:rFonts w:ascii="Times New Roman" w:hAnsi="Times New Roman" w:cs="Times New Roman"/>
        </w:rPr>
        <w:t xml:space="preserve">, </w:t>
      </w:r>
      <w:r w:rsidR="00071B92" w:rsidRPr="00071B92">
        <w:rPr>
          <w:rFonts w:ascii="Times New Roman" w:hAnsi="Times New Roman" w:cs="Times New Roman"/>
        </w:rPr>
        <w:t>a</w:t>
      </w:r>
      <w:r w:rsidR="003863B8">
        <w:rPr>
          <w:rFonts w:ascii="Times New Roman" w:hAnsi="Times New Roman" w:cs="Times New Roman"/>
        </w:rPr>
        <w:t xml:space="preserve">n </w:t>
      </w:r>
      <w:r w:rsidR="00071B92" w:rsidRPr="00071B92">
        <w:rPr>
          <w:rFonts w:ascii="Times New Roman" w:hAnsi="Times New Roman" w:cs="Times New Roman"/>
        </w:rPr>
        <w:t>MFO initiative providing specialised DFV</w:t>
      </w:r>
      <w:r w:rsidR="003863B8">
        <w:rPr>
          <w:rFonts w:ascii="Times New Roman" w:hAnsi="Times New Roman" w:cs="Times New Roman"/>
        </w:rPr>
        <w:t xml:space="preserve"> </w:t>
      </w:r>
      <w:r w:rsidR="00071B92" w:rsidRPr="00071B92">
        <w:rPr>
          <w:rFonts w:ascii="Times New Roman" w:hAnsi="Times New Roman" w:cs="Times New Roman"/>
        </w:rPr>
        <w:t>support for women from CALD communities on the Gold Coast</w:t>
      </w:r>
      <w:r w:rsidR="003863B8">
        <w:rPr>
          <w:rFonts w:ascii="Times New Roman" w:hAnsi="Times New Roman" w:cs="Times New Roman"/>
        </w:rPr>
        <w:t xml:space="preserve">, </w:t>
      </w:r>
      <w:r w:rsidR="00071B92" w:rsidRPr="00071B92">
        <w:rPr>
          <w:rFonts w:ascii="Times New Roman" w:hAnsi="Times New Roman" w:cs="Times New Roman"/>
        </w:rPr>
        <w:t xml:space="preserve">we deliver a tailored and culturally responsive response for immigrant and refugee women who have experienced </w:t>
      </w:r>
      <w:r w:rsidR="0049119D">
        <w:rPr>
          <w:rFonts w:ascii="Times New Roman" w:hAnsi="Times New Roman" w:cs="Times New Roman"/>
        </w:rPr>
        <w:t>DFV</w:t>
      </w:r>
      <w:r w:rsidR="00071B92" w:rsidRPr="00071B92">
        <w:rPr>
          <w:rFonts w:ascii="Times New Roman" w:hAnsi="Times New Roman" w:cs="Times New Roman"/>
        </w:rPr>
        <w:t>.</w:t>
      </w:r>
    </w:p>
    <w:p w14:paraId="11F3E05E" w14:textId="2AE7C0DC" w:rsidR="00655E90" w:rsidRDefault="006614A5" w:rsidP="00655E90">
      <w:pPr>
        <w:rPr>
          <w:rFonts w:ascii="Times New Roman" w:hAnsi="Times New Roman" w:cs="Times New Roman"/>
        </w:rPr>
      </w:pPr>
      <w:r w:rsidRPr="5C225746">
        <w:rPr>
          <w:rFonts w:ascii="Times New Roman" w:hAnsi="Times New Roman" w:cs="Times New Roman"/>
        </w:rPr>
        <w:t xml:space="preserve">Our services are sensitive to cultural diversity and consider the impact of both pre-and post-migration experiences. Our </w:t>
      </w:r>
      <w:r w:rsidR="00655E90" w:rsidRPr="5C225746">
        <w:rPr>
          <w:rFonts w:ascii="Times New Roman" w:hAnsi="Times New Roman" w:cs="Times New Roman"/>
        </w:rPr>
        <w:t xml:space="preserve">work provides valuable insight into the challenges faced by women experiencing </w:t>
      </w:r>
      <w:r w:rsidRPr="5C225746">
        <w:rPr>
          <w:rFonts w:ascii="Times New Roman" w:hAnsi="Times New Roman" w:cs="Times New Roman"/>
        </w:rPr>
        <w:t>DFV</w:t>
      </w:r>
      <w:r w:rsidR="00655E90" w:rsidRPr="5C225746">
        <w:rPr>
          <w:rFonts w:ascii="Times New Roman" w:hAnsi="Times New Roman" w:cs="Times New Roman"/>
        </w:rPr>
        <w:t xml:space="preserve"> and the barriers they encounter when attempting to access support, navigate services and rebuild their lives after violence.</w:t>
      </w:r>
    </w:p>
    <w:p w14:paraId="3122AAEF" w14:textId="77777777" w:rsidR="006614A5" w:rsidRPr="00655E90" w:rsidRDefault="006614A5" w:rsidP="00655E90">
      <w:pPr>
        <w:rPr>
          <w:rFonts w:ascii="Times New Roman" w:hAnsi="Times New Roman" w:cs="Times New Roman"/>
        </w:rPr>
      </w:pPr>
    </w:p>
    <w:p w14:paraId="31997BEC" w14:textId="1A046A6B" w:rsidR="00655E90" w:rsidRPr="00655E90" w:rsidRDefault="00655E90" w:rsidP="00655E90">
      <w:pPr>
        <w:rPr>
          <w:rFonts w:ascii="Times New Roman" w:hAnsi="Times New Roman" w:cs="Times New Roman"/>
        </w:rPr>
      </w:pPr>
      <w:r w:rsidRPr="006614A5">
        <w:rPr>
          <w:rFonts w:ascii="Times New Roman" w:hAnsi="Times New Roman" w:cs="Times New Roman"/>
          <w:sz w:val="28"/>
          <w:szCs w:val="28"/>
        </w:rPr>
        <w:t>Long-Term Independence After Violence</w:t>
      </w:r>
    </w:p>
    <w:p w14:paraId="2299F6FE" w14:textId="274F1A44" w:rsidR="00655E90" w:rsidRPr="00655E90" w:rsidRDefault="00655E90" w:rsidP="00655E90">
      <w:pPr>
        <w:rPr>
          <w:rFonts w:ascii="Times New Roman" w:hAnsi="Times New Roman" w:cs="Times New Roman"/>
        </w:rPr>
      </w:pPr>
      <w:r w:rsidRPr="00655E90">
        <w:rPr>
          <w:rFonts w:ascii="Times New Roman" w:hAnsi="Times New Roman" w:cs="Times New Roman"/>
        </w:rPr>
        <w:t xml:space="preserve">Current </w:t>
      </w:r>
      <w:r w:rsidR="006614A5">
        <w:rPr>
          <w:rFonts w:ascii="Times New Roman" w:hAnsi="Times New Roman" w:cs="Times New Roman"/>
        </w:rPr>
        <w:t xml:space="preserve">DFV </w:t>
      </w:r>
      <w:r w:rsidRPr="00655E90">
        <w:rPr>
          <w:rFonts w:ascii="Times New Roman" w:hAnsi="Times New Roman" w:cs="Times New Roman"/>
        </w:rPr>
        <w:t>responses are heavily focused on helping women achieve immediate safety. While this support is essential, many CALD women report that the greatest challenges begin after they leave a violent relationship.</w:t>
      </w:r>
      <w:r w:rsidR="006614A5">
        <w:rPr>
          <w:rFonts w:ascii="Times New Roman" w:hAnsi="Times New Roman" w:cs="Times New Roman"/>
        </w:rPr>
        <w:t xml:space="preserve"> </w:t>
      </w:r>
      <w:r w:rsidRPr="00655E90">
        <w:rPr>
          <w:rFonts w:ascii="Times New Roman" w:hAnsi="Times New Roman" w:cs="Times New Roman"/>
        </w:rPr>
        <w:t>Women who have experienced years of coercive control may have been prevented from learning English, accessing education, obtaining a driver's licence, managing household finances, using technology, engaging with employment or navigating Australian systems independently.</w:t>
      </w:r>
      <w:r w:rsidR="006614A5">
        <w:rPr>
          <w:rFonts w:ascii="Times New Roman" w:hAnsi="Times New Roman" w:cs="Times New Roman"/>
        </w:rPr>
        <w:t xml:space="preserve"> </w:t>
      </w:r>
      <w:r w:rsidRPr="00655E90">
        <w:rPr>
          <w:rFonts w:ascii="Times New Roman" w:hAnsi="Times New Roman" w:cs="Times New Roman"/>
        </w:rPr>
        <w:t>When crisis support concludes, many women are required to navigate housing systems, Centrelink, childcare, schools, legal processes and employment pathways with limited support.</w:t>
      </w:r>
      <w:r w:rsidR="006614A5">
        <w:rPr>
          <w:rFonts w:ascii="Times New Roman" w:hAnsi="Times New Roman" w:cs="Times New Roman"/>
        </w:rPr>
        <w:t xml:space="preserve"> </w:t>
      </w:r>
      <w:r w:rsidRPr="00655E90">
        <w:rPr>
          <w:rFonts w:ascii="Times New Roman" w:hAnsi="Times New Roman" w:cs="Times New Roman"/>
        </w:rPr>
        <w:t>Safety does not automatically lead to recovery, and recovery does not automatically lead to independence.</w:t>
      </w:r>
    </w:p>
    <w:p w14:paraId="68345014" w14:textId="6253BE30" w:rsidR="00655E90" w:rsidRDefault="00655E90" w:rsidP="00655E90">
      <w:pPr>
        <w:rPr>
          <w:rFonts w:ascii="Times New Roman" w:hAnsi="Times New Roman" w:cs="Times New Roman"/>
        </w:rPr>
      </w:pPr>
      <w:r w:rsidRPr="00655E90">
        <w:rPr>
          <w:rFonts w:ascii="Times New Roman" w:hAnsi="Times New Roman" w:cs="Times New Roman"/>
        </w:rPr>
        <w:lastRenderedPageBreak/>
        <w:t>The National Plan should recognise long-term independence as a distinct outcome and invest in programs that help women rebuild confidence, practical skills, financial capability, employment opportunities and social connections.</w:t>
      </w:r>
    </w:p>
    <w:p w14:paraId="38884E9B" w14:textId="77777777" w:rsidR="009F03C9" w:rsidRPr="00655E90" w:rsidRDefault="009F03C9" w:rsidP="00655E90">
      <w:pPr>
        <w:rPr>
          <w:rFonts w:ascii="Times New Roman" w:hAnsi="Times New Roman" w:cs="Times New Roman"/>
        </w:rPr>
      </w:pPr>
    </w:p>
    <w:p w14:paraId="6EC8ED53" w14:textId="00663E90" w:rsidR="00655E90" w:rsidRPr="00655E90" w:rsidRDefault="00655E90" w:rsidP="00655E90">
      <w:pPr>
        <w:rPr>
          <w:rFonts w:ascii="Times New Roman" w:hAnsi="Times New Roman" w:cs="Times New Roman"/>
        </w:rPr>
      </w:pPr>
      <w:r w:rsidRPr="006614A5">
        <w:rPr>
          <w:rFonts w:ascii="Times New Roman" w:hAnsi="Times New Roman" w:cs="Times New Roman"/>
          <w:sz w:val="28"/>
          <w:szCs w:val="28"/>
        </w:rPr>
        <w:t>The Citizenship Cliff</w:t>
      </w:r>
    </w:p>
    <w:p w14:paraId="0FC41551" w14:textId="4558A99D" w:rsidR="00655E90" w:rsidRPr="00655E90" w:rsidRDefault="00655E90" w:rsidP="00655E90">
      <w:pPr>
        <w:rPr>
          <w:rFonts w:ascii="Times New Roman" w:hAnsi="Times New Roman" w:cs="Times New Roman"/>
        </w:rPr>
      </w:pPr>
      <w:r w:rsidRPr="00655E90">
        <w:rPr>
          <w:rFonts w:ascii="Times New Roman" w:hAnsi="Times New Roman" w:cs="Times New Roman"/>
        </w:rPr>
        <w:t>Many migrant women delay seeking help until they secure permanent residency or citizenship because they fear adverse impacts on their visa status or future in Australia.</w:t>
      </w:r>
      <w:r w:rsidR="006614A5">
        <w:rPr>
          <w:rFonts w:ascii="Times New Roman" w:hAnsi="Times New Roman" w:cs="Times New Roman"/>
        </w:rPr>
        <w:t xml:space="preserve"> </w:t>
      </w:r>
      <w:r w:rsidRPr="00655E90">
        <w:rPr>
          <w:rFonts w:ascii="Times New Roman" w:hAnsi="Times New Roman" w:cs="Times New Roman"/>
        </w:rPr>
        <w:t>Ironically, citizenship is often the point at which settlement services become unavailable.</w:t>
      </w:r>
      <w:r w:rsidR="006614A5">
        <w:rPr>
          <w:rFonts w:ascii="Times New Roman" w:hAnsi="Times New Roman" w:cs="Times New Roman"/>
        </w:rPr>
        <w:t xml:space="preserve"> </w:t>
      </w:r>
      <w:r w:rsidRPr="00655E90">
        <w:rPr>
          <w:rFonts w:ascii="Times New Roman" w:hAnsi="Times New Roman" w:cs="Times New Roman"/>
        </w:rPr>
        <w:t>Women may finally feel safe enough to disclose violence only to discover that the services best placed to support their recovery are no longer accessible.</w:t>
      </w:r>
      <w:r w:rsidR="006614A5">
        <w:rPr>
          <w:rFonts w:ascii="Times New Roman" w:hAnsi="Times New Roman" w:cs="Times New Roman"/>
        </w:rPr>
        <w:t xml:space="preserve"> </w:t>
      </w:r>
      <w:r w:rsidRPr="00655E90">
        <w:rPr>
          <w:rFonts w:ascii="Times New Roman" w:hAnsi="Times New Roman" w:cs="Times New Roman"/>
        </w:rPr>
        <w:t>MFO recommends that eligibility for recovery-focused support be based on vulnerability and need rather than citizenship status.</w:t>
      </w:r>
    </w:p>
    <w:p w14:paraId="70727640" w14:textId="49E6FFBC" w:rsidR="00655E90" w:rsidRDefault="00894F0F" w:rsidP="00655E90">
      <w:pPr>
        <w:rPr>
          <w:rFonts w:ascii="Times New Roman" w:hAnsi="Times New Roman" w:cs="Times New Roman"/>
          <w:sz w:val="28"/>
          <w:szCs w:val="28"/>
        </w:rPr>
      </w:pPr>
      <w:r w:rsidRPr="00894F0F">
        <w:rPr>
          <w:rFonts w:ascii="Times New Roman" w:hAnsi="Times New Roman" w:cs="Times New Roman"/>
          <w:sz w:val="28"/>
          <w:szCs w:val="28"/>
        </w:rPr>
        <w:t xml:space="preserve">CALD-specific </w:t>
      </w:r>
      <w:r w:rsidR="009B71A5">
        <w:rPr>
          <w:rFonts w:ascii="Times New Roman" w:hAnsi="Times New Roman" w:cs="Times New Roman"/>
          <w:sz w:val="28"/>
          <w:szCs w:val="28"/>
        </w:rPr>
        <w:t>F</w:t>
      </w:r>
      <w:r w:rsidRPr="00894F0F">
        <w:rPr>
          <w:rFonts w:ascii="Times New Roman" w:hAnsi="Times New Roman" w:cs="Times New Roman"/>
          <w:sz w:val="28"/>
          <w:szCs w:val="28"/>
        </w:rPr>
        <w:t xml:space="preserve">orms of </w:t>
      </w:r>
      <w:r w:rsidR="009B71A5">
        <w:rPr>
          <w:rFonts w:ascii="Times New Roman" w:hAnsi="Times New Roman" w:cs="Times New Roman"/>
          <w:sz w:val="28"/>
          <w:szCs w:val="28"/>
        </w:rPr>
        <w:t>C</w:t>
      </w:r>
      <w:r w:rsidRPr="00894F0F">
        <w:rPr>
          <w:rFonts w:ascii="Times New Roman" w:hAnsi="Times New Roman" w:cs="Times New Roman"/>
          <w:sz w:val="28"/>
          <w:szCs w:val="28"/>
        </w:rPr>
        <w:t xml:space="preserve">oercive </w:t>
      </w:r>
      <w:r w:rsidR="009B71A5">
        <w:rPr>
          <w:rFonts w:ascii="Times New Roman" w:hAnsi="Times New Roman" w:cs="Times New Roman"/>
          <w:sz w:val="28"/>
          <w:szCs w:val="28"/>
        </w:rPr>
        <w:t>C</w:t>
      </w:r>
      <w:r w:rsidRPr="00894F0F">
        <w:rPr>
          <w:rFonts w:ascii="Times New Roman" w:hAnsi="Times New Roman" w:cs="Times New Roman"/>
          <w:sz w:val="28"/>
          <w:szCs w:val="28"/>
        </w:rPr>
        <w:t xml:space="preserve">ontrol and </w:t>
      </w:r>
      <w:r w:rsidR="009B71A5">
        <w:rPr>
          <w:rFonts w:ascii="Times New Roman" w:hAnsi="Times New Roman" w:cs="Times New Roman"/>
          <w:sz w:val="28"/>
          <w:szCs w:val="28"/>
        </w:rPr>
        <w:t>V</w:t>
      </w:r>
      <w:r w:rsidRPr="00894F0F">
        <w:rPr>
          <w:rFonts w:ascii="Times New Roman" w:hAnsi="Times New Roman" w:cs="Times New Roman"/>
          <w:sz w:val="28"/>
          <w:szCs w:val="28"/>
        </w:rPr>
        <w:t>ulnerability</w:t>
      </w:r>
    </w:p>
    <w:p w14:paraId="630AFB1B" w14:textId="204DF27B" w:rsidR="009B71A5" w:rsidRPr="00AD461E" w:rsidRDefault="009B71A5" w:rsidP="009B71A5">
      <w:pPr>
        <w:rPr>
          <w:rFonts w:ascii="Times New Roman" w:hAnsi="Times New Roman" w:cs="Times New Roman"/>
          <w:szCs w:val="24"/>
        </w:rPr>
      </w:pPr>
      <w:r w:rsidRPr="00AD461E">
        <w:rPr>
          <w:rFonts w:ascii="Times New Roman" w:hAnsi="Times New Roman" w:cs="Times New Roman"/>
          <w:szCs w:val="24"/>
        </w:rPr>
        <w:t>MFO's experience indicates that coercive control in CALD communities frequently operates through migration, settlement and community structures in ways that are not always reflected in existing policy frameworks.</w:t>
      </w:r>
    </w:p>
    <w:p w14:paraId="60874082" w14:textId="77777777" w:rsidR="009B71A5" w:rsidRPr="00894F0F" w:rsidRDefault="009B71A5" w:rsidP="00655E90">
      <w:pPr>
        <w:rPr>
          <w:rFonts w:ascii="Times New Roman" w:hAnsi="Times New Roman" w:cs="Times New Roman"/>
          <w:sz w:val="28"/>
          <w:szCs w:val="28"/>
        </w:rPr>
      </w:pPr>
    </w:p>
    <w:p w14:paraId="208622A7" w14:textId="05FF60CE" w:rsidR="00655E90" w:rsidRPr="00655E90" w:rsidRDefault="00655E90" w:rsidP="00655E90">
      <w:pPr>
        <w:rPr>
          <w:rFonts w:ascii="Times New Roman" w:hAnsi="Times New Roman" w:cs="Times New Roman"/>
        </w:rPr>
      </w:pPr>
      <w:r w:rsidRPr="009B71A5">
        <w:rPr>
          <w:rFonts w:ascii="Times New Roman" w:hAnsi="Times New Roman" w:cs="Times New Roman"/>
          <w:szCs w:val="24"/>
        </w:rPr>
        <w:t>Settlement Dependency as a Driver of Violence</w:t>
      </w:r>
    </w:p>
    <w:p w14:paraId="051F9623" w14:textId="48488AF9" w:rsidR="00655E90" w:rsidRPr="00655E90" w:rsidRDefault="00655E90" w:rsidP="00655E90">
      <w:pPr>
        <w:rPr>
          <w:rFonts w:ascii="Times New Roman" w:hAnsi="Times New Roman" w:cs="Times New Roman"/>
        </w:rPr>
      </w:pPr>
      <w:r w:rsidRPr="00655E90">
        <w:rPr>
          <w:rFonts w:ascii="Times New Roman" w:hAnsi="Times New Roman" w:cs="Times New Roman"/>
        </w:rPr>
        <w:t>Settlement dependency is a significant but often unrecognised risk factor for CALD women.</w:t>
      </w:r>
      <w:r w:rsidR="006614A5">
        <w:rPr>
          <w:rFonts w:ascii="Times New Roman" w:hAnsi="Times New Roman" w:cs="Times New Roman"/>
        </w:rPr>
        <w:t xml:space="preserve"> </w:t>
      </w:r>
      <w:r w:rsidRPr="00655E90">
        <w:rPr>
          <w:rFonts w:ascii="Times New Roman" w:hAnsi="Times New Roman" w:cs="Times New Roman"/>
        </w:rPr>
        <w:t>Many migrant women arrive in Australia dependent upon a partner for transport, healthcare, finances, housing, technology, government services, language interpretation and migration processes.</w:t>
      </w:r>
      <w:r w:rsidR="006614A5">
        <w:rPr>
          <w:rFonts w:ascii="Times New Roman" w:hAnsi="Times New Roman" w:cs="Times New Roman"/>
        </w:rPr>
        <w:t xml:space="preserve"> </w:t>
      </w:r>
      <w:r w:rsidRPr="00655E90">
        <w:rPr>
          <w:rFonts w:ascii="Times New Roman" w:hAnsi="Times New Roman" w:cs="Times New Roman"/>
        </w:rPr>
        <w:t>This dependency creates opportunities for coercive control that extend beyond traditional understandings of financial abuse.</w:t>
      </w:r>
      <w:r w:rsidR="006614A5">
        <w:rPr>
          <w:rFonts w:ascii="Times New Roman" w:hAnsi="Times New Roman" w:cs="Times New Roman"/>
        </w:rPr>
        <w:t xml:space="preserve"> </w:t>
      </w:r>
      <w:r w:rsidRPr="00655E90">
        <w:rPr>
          <w:rFonts w:ascii="Times New Roman" w:hAnsi="Times New Roman" w:cs="Times New Roman"/>
        </w:rPr>
        <w:t xml:space="preserve">Settlement dependency should be recognised as a </w:t>
      </w:r>
      <w:r w:rsidR="006614A5">
        <w:rPr>
          <w:rFonts w:ascii="Times New Roman" w:hAnsi="Times New Roman" w:cs="Times New Roman"/>
        </w:rPr>
        <w:t xml:space="preserve">DFV </w:t>
      </w:r>
      <w:r w:rsidRPr="00655E90">
        <w:rPr>
          <w:rFonts w:ascii="Times New Roman" w:hAnsi="Times New Roman" w:cs="Times New Roman"/>
        </w:rPr>
        <w:t>risk factor within national policy frameworks.</w:t>
      </w:r>
      <w:r w:rsidR="006614A5">
        <w:rPr>
          <w:rFonts w:ascii="Times New Roman" w:hAnsi="Times New Roman" w:cs="Times New Roman"/>
        </w:rPr>
        <w:t xml:space="preserve"> </w:t>
      </w:r>
      <w:r w:rsidRPr="00655E90">
        <w:rPr>
          <w:rFonts w:ascii="Times New Roman" w:hAnsi="Times New Roman" w:cs="Times New Roman"/>
        </w:rPr>
        <w:t>Programs that build practical independence through driving, digital literacy, English language development, employment pathways and financial capability should be recognised as both violence prevention and recovery initiatives.</w:t>
      </w:r>
    </w:p>
    <w:p w14:paraId="27CF73DD" w14:textId="77777777" w:rsidR="00655E90" w:rsidRPr="00655E90" w:rsidRDefault="00655E90" w:rsidP="00655E90">
      <w:pPr>
        <w:rPr>
          <w:rFonts w:ascii="Times New Roman" w:hAnsi="Times New Roman" w:cs="Times New Roman"/>
        </w:rPr>
      </w:pPr>
    </w:p>
    <w:p w14:paraId="029114FE" w14:textId="1ED1A791" w:rsidR="00655E90" w:rsidRPr="00655E90" w:rsidRDefault="00655E90" w:rsidP="00655E90">
      <w:pPr>
        <w:rPr>
          <w:rFonts w:ascii="Times New Roman" w:hAnsi="Times New Roman" w:cs="Times New Roman"/>
        </w:rPr>
      </w:pPr>
      <w:r w:rsidRPr="009B71A5">
        <w:rPr>
          <w:rFonts w:ascii="Times New Roman" w:hAnsi="Times New Roman" w:cs="Times New Roman"/>
          <w:szCs w:val="24"/>
        </w:rPr>
        <w:t>Immigration-Related Coercive Control</w:t>
      </w:r>
    </w:p>
    <w:p w14:paraId="78D4B52E" w14:textId="377BB913" w:rsidR="00655E90" w:rsidRPr="00655E90" w:rsidRDefault="00655E90" w:rsidP="00655E90">
      <w:pPr>
        <w:rPr>
          <w:rFonts w:ascii="Times New Roman" w:hAnsi="Times New Roman" w:cs="Times New Roman"/>
        </w:rPr>
      </w:pPr>
      <w:r w:rsidRPr="00655E90">
        <w:rPr>
          <w:rFonts w:ascii="Times New Roman" w:hAnsi="Times New Roman" w:cs="Times New Roman"/>
        </w:rPr>
        <w:t>Migration status is frequently weaponised as a tool of coercive control.</w:t>
      </w:r>
      <w:r w:rsidR="006614A5">
        <w:rPr>
          <w:rFonts w:ascii="Times New Roman" w:hAnsi="Times New Roman" w:cs="Times New Roman"/>
        </w:rPr>
        <w:t xml:space="preserve"> </w:t>
      </w:r>
      <w:r w:rsidRPr="00655E90">
        <w:rPr>
          <w:rFonts w:ascii="Times New Roman" w:hAnsi="Times New Roman" w:cs="Times New Roman"/>
        </w:rPr>
        <w:t>Perpetrators may threaten deportation, visa cancellation, sponsorship withdrawal or family separation to maintain power and control.</w:t>
      </w:r>
      <w:r w:rsidR="006614A5">
        <w:rPr>
          <w:rFonts w:ascii="Times New Roman" w:hAnsi="Times New Roman" w:cs="Times New Roman"/>
        </w:rPr>
        <w:t xml:space="preserve"> </w:t>
      </w:r>
      <w:r w:rsidRPr="00655E90">
        <w:rPr>
          <w:rFonts w:ascii="Times New Roman" w:hAnsi="Times New Roman" w:cs="Times New Roman"/>
        </w:rPr>
        <w:t xml:space="preserve">Women often receive information about migration systems from the very individuals who are controlling them, leaving them vulnerable to misinformation and </w:t>
      </w:r>
      <w:r w:rsidRPr="00655E90">
        <w:rPr>
          <w:rFonts w:ascii="Times New Roman" w:hAnsi="Times New Roman" w:cs="Times New Roman"/>
        </w:rPr>
        <w:lastRenderedPageBreak/>
        <w:t>manipulation.</w:t>
      </w:r>
      <w:r w:rsidR="006614A5">
        <w:rPr>
          <w:rFonts w:ascii="Times New Roman" w:hAnsi="Times New Roman" w:cs="Times New Roman"/>
        </w:rPr>
        <w:t xml:space="preserve"> </w:t>
      </w:r>
      <w:r w:rsidRPr="00655E90">
        <w:rPr>
          <w:rFonts w:ascii="Times New Roman" w:hAnsi="Times New Roman" w:cs="Times New Roman"/>
        </w:rPr>
        <w:t>Immigration-related coercive control should be recognised as a distinct form of abuse within policy, practitioner training and risk assessment frameworks.</w:t>
      </w:r>
    </w:p>
    <w:p w14:paraId="13378FD0" w14:textId="77777777" w:rsidR="00655E90" w:rsidRPr="00655E90" w:rsidRDefault="00655E90" w:rsidP="00655E90">
      <w:pPr>
        <w:rPr>
          <w:rFonts w:ascii="Times New Roman" w:hAnsi="Times New Roman" w:cs="Times New Roman"/>
        </w:rPr>
      </w:pPr>
    </w:p>
    <w:p w14:paraId="4A758DDB" w14:textId="4C872803" w:rsidR="00655E90" w:rsidRPr="00655E90" w:rsidRDefault="00655E90" w:rsidP="00655E90">
      <w:pPr>
        <w:rPr>
          <w:rFonts w:ascii="Times New Roman" w:hAnsi="Times New Roman" w:cs="Times New Roman"/>
        </w:rPr>
      </w:pPr>
      <w:r w:rsidRPr="009B71A5">
        <w:rPr>
          <w:rFonts w:ascii="Times New Roman" w:hAnsi="Times New Roman" w:cs="Times New Roman"/>
          <w:szCs w:val="24"/>
        </w:rPr>
        <w:t>Community Reputation Abuse</w:t>
      </w:r>
    </w:p>
    <w:p w14:paraId="7312A7AF" w14:textId="5B8C78C7" w:rsidR="00655E90" w:rsidRPr="00655E90" w:rsidRDefault="00655E90" w:rsidP="00655E90">
      <w:pPr>
        <w:rPr>
          <w:rFonts w:ascii="Times New Roman" w:hAnsi="Times New Roman" w:cs="Times New Roman"/>
        </w:rPr>
      </w:pPr>
      <w:r w:rsidRPr="00655E90">
        <w:rPr>
          <w:rFonts w:ascii="Times New Roman" w:hAnsi="Times New Roman" w:cs="Times New Roman"/>
        </w:rPr>
        <w:t>For many CALD women, community reputation, family honour and social standing have a significant influence on help-seeking decisions.</w:t>
      </w:r>
      <w:r w:rsidR="006614A5">
        <w:rPr>
          <w:rFonts w:ascii="Times New Roman" w:hAnsi="Times New Roman" w:cs="Times New Roman"/>
        </w:rPr>
        <w:t xml:space="preserve"> </w:t>
      </w:r>
      <w:r w:rsidRPr="00655E90">
        <w:rPr>
          <w:rFonts w:ascii="Times New Roman" w:hAnsi="Times New Roman" w:cs="Times New Roman"/>
        </w:rPr>
        <w:t>Women may fear exclusion from faith communities, community judgement or damage to family relationships if violence is disclosed.</w:t>
      </w:r>
      <w:r w:rsidR="006614A5">
        <w:rPr>
          <w:rFonts w:ascii="Times New Roman" w:hAnsi="Times New Roman" w:cs="Times New Roman"/>
        </w:rPr>
        <w:t xml:space="preserve"> </w:t>
      </w:r>
      <w:r w:rsidRPr="00655E90">
        <w:rPr>
          <w:rFonts w:ascii="Times New Roman" w:hAnsi="Times New Roman" w:cs="Times New Roman"/>
        </w:rPr>
        <w:t>These pressures can be as powerful as physical violence in maintaining control.</w:t>
      </w:r>
      <w:r w:rsidR="006614A5">
        <w:rPr>
          <w:rFonts w:ascii="Times New Roman" w:hAnsi="Times New Roman" w:cs="Times New Roman"/>
        </w:rPr>
        <w:t xml:space="preserve"> </w:t>
      </w:r>
      <w:r w:rsidRPr="00655E90">
        <w:rPr>
          <w:rFonts w:ascii="Times New Roman" w:hAnsi="Times New Roman" w:cs="Times New Roman"/>
        </w:rPr>
        <w:t>Community reputation abuse should be recognised as a form of coercive control and incorporated into risk assessment, workforce development and prevention initiatives.</w:t>
      </w:r>
    </w:p>
    <w:p w14:paraId="2DB7E501" w14:textId="77777777" w:rsidR="00655E90" w:rsidRPr="00655E90" w:rsidRDefault="00655E90" w:rsidP="00655E90">
      <w:pPr>
        <w:rPr>
          <w:rFonts w:ascii="Times New Roman" w:hAnsi="Times New Roman" w:cs="Times New Roman"/>
        </w:rPr>
      </w:pPr>
    </w:p>
    <w:p w14:paraId="5D701588" w14:textId="050A5E8C" w:rsidR="00655E90" w:rsidRPr="00655E90" w:rsidRDefault="00655E90" w:rsidP="00655E90">
      <w:pPr>
        <w:rPr>
          <w:rFonts w:ascii="Times New Roman" w:hAnsi="Times New Roman" w:cs="Times New Roman"/>
        </w:rPr>
      </w:pPr>
      <w:r w:rsidRPr="009B71A5">
        <w:rPr>
          <w:rFonts w:ascii="Times New Roman" w:hAnsi="Times New Roman" w:cs="Times New Roman"/>
          <w:szCs w:val="24"/>
        </w:rPr>
        <w:t>Family Violence Beyond Australia's Borders</w:t>
      </w:r>
    </w:p>
    <w:p w14:paraId="67FC100E" w14:textId="0F6496CB" w:rsidR="00655E90" w:rsidRPr="00655E90" w:rsidRDefault="00655E90" w:rsidP="00655E90">
      <w:pPr>
        <w:rPr>
          <w:rFonts w:ascii="Times New Roman" w:hAnsi="Times New Roman" w:cs="Times New Roman"/>
        </w:rPr>
      </w:pPr>
      <w:r w:rsidRPr="00655E90">
        <w:rPr>
          <w:rFonts w:ascii="Times New Roman" w:hAnsi="Times New Roman" w:cs="Times New Roman"/>
        </w:rPr>
        <w:t>Many migrant women experience abuse that extends beyond Australia's borders through overseas family members, transnational family networks and international parenting disputes.</w:t>
      </w:r>
      <w:r w:rsidR="006614A5">
        <w:rPr>
          <w:rFonts w:ascii="Times New Roman" w:hAnsi="Times New Roman" w:cs="Times New Roman"/>
        </w:rPr>
        <w:t xml:space="preserve"> </w:t>
      </w:r>
      <w:r w:rsidRPr="00655E90">
        <w:rPr>
          <w:rFonts w:ascii="Times New Roman" w:hAnsi="Times New Roman" w:cs="Times New Roman"/>
        </w:rPr>
        <w:t>Current service systems often assume violence occurs solely within Australia and may not adequately respond to the complexities of international family dynamics.</w:t>
      </w:r>
      <w:r w:rsidR="006614A5">
        <w:rPr>
          <w:rFonts w:ascii="Times New Roman" w:hAnsi="Times New Roman" w:cs="Times New Roman"/>
        </w:rPr>
        <w:t xml:space="preserve"> </w:t>
      </w:r>
      <w:r w:rsidRPr="00655E90">
        <w:rPr>
          <w:rFonts w:ascii="Times New Roman" w:hAnsi="Times New Roman" w:cs="Times New Roman"/>
        </w:rPr>
        <w:t>The National Plan should explicitly recognise transnational forms of family violence and support policy, legal and service responses that reflect the realities of migration.</w:t>
      </w:r>
    </w:p>
    <w:p w14:paraId="4C00DF19" w14:textId="77777777" w:rsidR="00655E90" w:rsidRPr="00655E90" w:rsidRDefault="00655E90" w:rsidP="00655E90">
      <w:pPr>
        <w:rPr>
          <w:rFonts w:ascii="Times New Roman" w:hAnsi="Times New Roman" w:cs="Times New Roman"/>
        </w:rPr>
      </w:pPr>
    </w:p>
    <w:p w14:paraId="199518D9" w14:textId="643FE98A" w:rsidR="00655E90" w:rsidRPr="00655E90" w:rsidRDefault="00655E90" w:rsidP="00655E90">
      <w:pPr>
        <w:rPr>
          <w:rFonts w:ascii="Times New Roman" w:hAnsi="Times New Roman" w:cs="Times New Roman"/>
        </w:rPr>
      </w:pPr>
      <w:r w:rsidRPr="009B71A5">
        <w:rPr>
          <w:rFonts w:ascii="Times New Roman" w:hAnsi="Times New Roman" w:cs="Times New Roman"/>
          <w:szCs w:val="24"/>
        </w:rPr>
        <w:t>Social Isolation as a Safety Risk</w:t>
      </w:r>
    </w:p>
    <w:p w14:paraId="5728364D" w14:textId="77777777" w:rsidR="006614A5" w:rsidRDefault="00655E90" w:rsidP="00655E90">
      <w:pPr>
        <w:rPr>
          <w:rFonts w:ascii="Times New Roman" w:hAnsi="Times New Roman" w:cs="Times New Roman"/>
        </w:rPr>
      </w:pPr>
      <w:r w:rsidRPr="00655E90">
        <w:rPr>
          <w:rFonts w:ascii="Times New Roman" w:hAnsi="Times New Roman" w:cs="Times New Roman"/>
        </w:rPr>
        <w:t>Many women return to unsafe relationships not because they want to, but because they are lonely, isolated and disconnected from support networks.</w:t>
      </w:r>
      <w:r w:rsidR="006614A5">
        <w:rPr>
          <w:rFonts w:ascii="Times New Roman" w:hAnsi="Times New Roman" w:cs="Times New Roman"/>
        </w:rPr>
        <w:t xml:space="preserve"> </w:t>
      </w:r>
      <w:r w:rsidRPr="00655E90">
        <w:rPr>
          <w:rFonts w:ascii="Times New Roman" w:hAnsi="Times New Roman" w:cs="Times New Roman"/>
        </w:rPr>
        <w:t>Leaving violence can also mean losing community connections, faith communities, family relationships and cultural identity.</w:t>
      </w:r>
      <w:r w:rsidR="006614A5">
        <w:rPr>
          <w:rFonts w:ascii="Times New Roman" w:hAnsi="Times New Roman" w:cs="Times New Roman"/>
        </w:rPr>
        <w:t xml:space="preserve"> </w:t>
      </w:r>
      <w:r w:rsidRPr="00655E90">
        <w:rPr>
          <w:rFonts w:ascii="Times New Roman" w:hAnsi="Times New Roman" w:cs="Times New Roman"/>
        </w:rPr>
        <w:t>Social connection should be recognised as a safety and recovery issue rather than solely a wellbeing outcome.</w:t>
      </w:r>
      <w:r w:rsidR="006614A5">
        <w:rPr>
          <w:rFonts w:ascii="Times New Roman" w:hAnsi="Times New Roman" w:cs="Times New Roman"/>
        </w:rPr>
        <w:t xml:space="preserve"> </w:t>
      </w:r>
      <w:r w:rsidRPr="00655E90">
        <w:rPr>
          <w:rFonts w:ascii="Times New Roman" w:hAnsi="Times New Roman" w:cs="Times New Roman"/>
        </w:rPr>
        <w:t>Programs that create opportunities for belonging, peer support and community participation are critical to long-term safety.</w:t>
      </w:r>
      <w:r w:rsidR="006614A5">
        <w:rPr>
          <w:rFonts w:ascii="Times New Roman" w:hAnsi="Times New Roman" w:cs="Times New Roman"/>
        </w:rPr>
        <w:t xml:space="preserve"> </w:t>
      </w:r>
    </w:p>
    <w:p w14:paraId="7C88DEF1" w14:textId="77777777" w:rsidR="006614A5" w:rsidRDefault="006614A5" w:rsidP="00655E90">
      <w:pPr>
        <w:rPr>
          <w:rFonts w:ascii="Times New Roman" w:hAnsi="Times New Roman" w:cs="Times New Roman"/>
        </w:rPr>
      </w:pPr>
    </w:p>
    <w:p w14:paraId="4AC7D961" w14:textId="371E395B" w:rsidR="00655E90" w:rsidRPr="00655E90" w:rsidRDefault="00655E90" w:rsidP="00655E90">
      <w:pPr>
        <w:rPr>
          <w:rFonts w:ascii="Times New Roman" w:hAnsi="Times New Roman" w:cs="Times New Roman"/>
        </w:rPr>
      </w:pPr>
      <w:r w:rsidRPr="009B71A5">
        <w:rPr>
          <w:rFonts w:ascii="Times New Roman" w:hAnsi="Times New Roman" w:cs="Times New Roman"/>
          <w:szCs w:val="24"/>
        </w:rPr>
        <w:t>Language Deprivation and Information Control</w:t>
      </w:r>
      <w:r w:rsidR="006614A5" w:rsidRPr="009B71A5">
        <w:rPr>
          <w:rFonts w:ascii="Times New Roman" w:hAnsi="Times New Roman" w:cs="Times New Roman"/>
          <w:szCs w:val="24"/>
        </w:rPr>
        <w:t xml:space="preserve"> </w:t>
      </w:r>
    </w:p>
    <w:p w14:paraId="560C7586" w14:textId="26C5CA81" w:rsidR="00655E90" w:rsidRDefault="00655E90" w:rsidP="00655E90">
      <w:pPr>
        <w:rPr>
          <w:rFonts w:ascii="Times New Roman" w:hAnsi="Times New Roman" w:cs="Times New Roman"/>
        </w:rPr>
      </w:pPr>
      <w:r w:rsidRPr="00655E90">
        <w:rPr>
          <w:rFonts w:ascii="Times New Roman" w:hAnsi="Times New Roman" w:cs="Times New Roman"/>
        </w:rPr>
        <w:t>Language barriers are often viewed as a settlement issue, yet they can also be deliberately created and maintained by perpetrators.</w:t>
      </w:r>
      <w:r w:rsidR="006614A5">
        <w:rPr>
          <w:rFonts w:ascii="Times New Roman" w:hAnsi="Times New Roman" w:cs="Times New Roman"/>
        </w:rPr>
        <w:t xml:space="preserve"> </w:t>
      </w:r>
      <w:r w:rsidRPr="00655E90">
        <w:rPr>
          <w:rFonts w:ascii="Times New Roman" w:hAnsi="Times New Roman" w:cs="Times New Roman"/>
        </w:rPr>
        <w:t>Women may be prevented from learning English, accessing information, attending education programs or communicating independently.</w:t>
      </w:r>
      <w:r w:rsidR="006614A5">
        <w:rPr>
          <w:rFonts w:ascii="Times New Roman" w:hAnsi="Times New Roman" w:cs="Times New Roman"/>
        </w:rPr>
        <w:t xml:space="preserve"> </w:t>
      </w:r>
      <w:r w:rsidRPr="00655E90">
        <w:rPr>
          <w:rFonts w:ascii="Times New Roman" w:hAnsi="Times New Roman" w:cs="Times New Roman"/>
        </w:rPr>
        <w:t>The deliberate restriction of language development and information should be recognised as a form of coercive control.</w:t>
      </w:r>
      <w:r w:rsidR="006614A5">
        <w:rPr>
          <w:rFonts w:ascii="Times New Roman" w:hAnsi="Times New Roman" w:cs="Times New Roman"/>
        </w:rPr>
        <w:t xml:space="preserve"> </w:t>
      </w:r>
      <w:r w:rsidRPr="00655E90">
        <w:rPr>
          <w:rFonts w:ascii="Times New Roman" w:hAnsi="Times New Roman" w:cs="Times New Roman"/>
        </w:rPr>
        <w:t>Building language capability and independent access to information should be incorporated into prevention and recovery responses.</w:t>
      </w:r>
    </w:p>
    <w:p w14:paraId="188E3027" w14:textId="7BF85749" w:rsidR="008F1128" w:rsidRPr="00F052C7" w:rsidRDefault="008F1128" w:rsidP="008F1128">
      <w:pPr>
        <w:rPr>
          <w:rFonts w:ascii="Times New Roman" w:hAnsi="Times New Roman" w:cs="Times New Roman"/>
          <w:bCs/>
          <w:sz w:val="28"/>
          <w:szCs w:val="28"/>
        </w:rPr>
      </w:pPr>
      <w:r w:rsidRPr="00F052C7">
        <w:rPr>
          <w:rFonts w:ascii="Times New Roman" w:hAnsi="Times New Roman" w:cs="Times New Roman"/>
          <w:bCs/>
          <w:sz w:val="28"/>
          <w:szCs w:val="28"/>
        </w:rPr>
        <w:lastRenderedPageBreak/>
        <w:t xml:space="preserve">Sexual Violence, Consent and </w:t>
      </w:r>
      <w:r w:rsidR="00C34829">
        <w:rPr>
          <w:rFonts w:ascii="Times New Roman" w:hAnsi="Times New Roman" w:cs="Times New Roman"/>
          <w:bCs/>
          <w:sz w:val="28"/>
          <w:szCs w:val="28"/>
        </w:rPr>
        <w:t>Hidden Forms of Coercive Control</w:t>
      </w:r>
    </w:p>
    <w:p w14:paraId="37057909" w14:textId="4B6851DF" w:rsidR="00655E90" w:rsidRPr="00655E90" w:rsidRDefault="008F1128" w:rsidP="00655E90">
      <w:pPr>
        <w:rPr>
          <w:rFonts w:ascii="Times New Roman" w:hAnsi="Times New Roman" w:cs="Times New Roman"/>
        </w:rPr>
      </w:pPr>
      <w:r w:rsidRPr="008F1128">
        <w:rPr>
          <w:rFonts w:ascii="Times New Roman" w:hAnsi="Times New Roman" w:cs="Times New Roman"/>
        </w:rPr>
        <w:t>Sexual violence remains one of the most hidden and under-disclosed forms of violence experienced by migrant and refugee women. Through community information sessions, training programs and support services, discussions about consent frequently reveal varying levels of understanding, particularly in relation to marriage and intimate partner relationships. Some women describe social and cultural norms that position a husband as having automatic rights over a woman's body or view sexual activity within marriage as an obligation rather than a matter of ongoing consent. These beliefs can make it difficult for women to recognise sexual coercion, reproductive coercion or sexual violence and may contribute to the normalisation of harmful behaviours within intimate relationships. At the same time, attitudes that objectify women or diminish women's bodily autonomy are not unique to CALD communities and remain a broader societal challenge. Women may fear shame, judgement, family conflict, or community exclusion if they disclose sexual violence. As a result, sexual violence is often one of the last forms of violence to be disclosed. Building trust, safety and cultural understanding is often essential before women feel able to speak about sexual violence and understand their rights to bodily autonomy, consent and respectful relationships.</w:t>
      </w:r>
    </w:p>
    <w:p w14:paraId="0E97D56B" w14:textId="261C5267" w:rsidR="00655E90" w:rsidRPr="00655E90" w:rsidRDefault="00655E90" w:rsidP="00655E90">
      <w:pPr>
        <w:rPr>
          <w:rFonts w:ascii="Times New Roman" w:hAnsi="Times New Roman" w:cs="Times New Roman"/>
        </w:rPr>
      </w:pPr>
      <w:r w:rsidRPr="006614A5">
        <w:rPr>
          <w:rFonts w:ascii="Times New Roman" w:hAnsi="Times New Roman" w:cs="Times New Roman"/>
          <w:sz w:val="28"/>
          <w:szCs w:val="28"/>
        </w:rPr>
        <w:t>Improving Risk Identification for CALD Women</w:t>
      </w:r>
    </w:p>
    <w:p w14:paraId="308DB525" w14:textId="760B8254" w:rsidR="00655E90" w:rsidRPr="00655E90" w:rsidRDefault="00655E90" w:rsidP="00655E90">
      <w:pPr>
        <w:rPr>
          <w:rFonts w:ascii="Times New Roman" w:hAnsi="Times New Roman" w:cs="Times New Roman"/>
        </w:rPr>
      </w:pPr>
      <w:r w:rsidRPr="00655E90">
        <w:rPr>
          <w:rFonts w:ascii="Times New Roman" w:hAnsi="Times New Roman" w:cs="Times New Roman"/>
        </w:rPr>
        <w:t xml:space="preserve">National </w:t>
      </w:r>
      <w:r w:rsidR="006614A5">
        <w:rPr>
          <w:rFonts w:ascii="Times New Roman" w:hAnsi="Times New Roman" w:cs="Times New Roman"/>
        </w:rPr>
        <w:t xml:space="preserve">DFV </w:t>
      </w:r>
      <w:r w:rsidRPr="00655E90">
        <w:rPr>
          <w:rFonts w:ascii="Times New Roman" w:hAnsi="Times New Roman" w:cs="Times New Roman"/>
        </w:rPr>
        <w:t>risk assessment frameworks should incorporate CALD-specific indicators and improve workforce capability across mainstream services.</w:t>
      </w:r>
    </w:p>
    <w:p w14:paraId="71610F97" w14:textId="60DF9E44" w:rsidR="00655E90" w:rsidRPr="00655E90" w:rsidRDefault="00655E90" w:rsidP="00655E90">
      <w:pPr>
        <w:rPr>
          <w:rFonts w:ascii="Times New Roman" w:hAnsi="Times New Roman" w:cs="Times New Roman"/>
        </w:rPr>
      </w:pPr>
      <w:r w:rsidRPr="00655E90">
        <w:rPr>
          <w:rFonts w:ascii="Times New Roman" w:hAnsi="Times New Roman" w:cs="Times New Roman"/>
        </w:rPr>
        <w:t>These indicators may include:</w:t>
      </w:r>
    </w:p>
    <w:p w14:paraId="339FFB55" w14:textId="4976BA35" w:rsidR="00655E90" w:rsidRPr="006614A5" w:rsidRDefault="00655E90" w:rsidP="006614A5">
      <w:pPr>
        <w:pStyle w:val="ListParagraph"/>
        <w:numPr>
          <w:ilvl w:val="0"/>
          <w:numId w:val="1"/>
        </w:numPr>
        <w:rPr>
          <w:rFonts w:ascii="Times New Roman" w:hAnsi="Times New Roman" w:cs="Times New Roman"/>
        </w:rPr>
      </w:pPr>
      <w:r w:rsidRPr="006614A5">
        <w:rPr>
          <w:rFonts w:ascii="Times New Roman" w:hAnsi="Times New Roman" w:cs="Times New Roman"/>
        </w:rPr>
        <w:t>Visa-related abuse</w:t>
      </w:r>
    </w:p>
    <w:p w14:paraId="1B79BFE0" w14:textId="600951C8" w:rsidR="00655E90" w:rsidRPr="006614A5" w:rsidRDefault="00655E90" w:rsidP="006614A5">
      <w:pPr>
        <w:pStyle w:val="ListParagraph"/>
        <w:numPr>
          <w:ilvl w:val="0"/>
          <w:numId w:val="1"/>
        </w:numPr>
        <w:rPr>
          <w:rFonts w:ascii="Times New Roman" w:hAnsi="Times New Roman" w:cs="Times New Roman"/>
        </w:rPr>
      </w:pPr>
      <w:r w:rsidRPr="006614A5">
        <w:rPr>
          <w:rFonts w:ascii="Times New Roman" w:hAnsi="Times New Roman" w:cs="Times New Roman"/>
        </w:rPr>
        <w:t>Threats of deportation</w:t>
      </w:r>
    </w:p>
    <w:p w14:paraId="28C2BF9B" w14:textId="73BF5FAE" w:rsidR="00655E90" w:rsidRPr="006614A5" w:rsidRDefault="00655E90" w:rsidP="006614A5">
      <w:pPr>
        <w:pStyle w:val="ListParagraph"/>
        <w:numPr>
          <w:ilvl w:val="0"/>
          <w:numId w:val="1"/>
        </w:numPr>
        <w:rPr>
          <w:rFonts w:ascii="Times New Roman" w:hAnsi="Times New Roman" w:cs="Times New Roman"/>
        </w:rPr>
      </w:pPr>
      <w:r w:rsidRPr="006614A5">
        <w:rPr>
          <w:rFonts w:ascii="Times New Roman" w:hAnsi="Times New Roman" w:cs="Times New Roman"/>
        </w:rPr>
        <w:t>Language-based abuse</w:t>
      </w:r>
    </w:p>
    <w:p w14:paraId="523D5EDF" w14:textId="1627AAE0" w:rsidR="00655E90" w:rsidRPr="006614A5" w:rsidRDefault="00655E90" w:rsidP="006614A5">
      <w:pPr>
        <w:pStyle w:val="ListParagraph"/>
        <w:numPr>
          <w:ilvl w:val="0"/>
          <w:numId w:val="1"/>
        </w:numPr>
        <w:rPr>
          <w:rFonts w:ascii="Times New Roman" w:hAnsi="Times New Roman" w:cs="Times New Roman"/>
        </w:rPr>
      </w:pPr>
      <w:r w:rsidRPr="006614A5">
        <w:rPr>
          <w:rFonts w:ascii="Times New Roman" w:hAnsi="Times New Roman" w:cs="Times New Roman"/>
        </w:rPr>
        <w:t>Social isolation</w:t>
      </w:r>
    </w:p>
    <w:p w14:paraId="176D6862" w14:textId="693C7E51" w:rsidR="00655E90" w:rsidRPr="006614A5" w:rsidRDefault="00655E90" w:rsidP="006614A5">
      <w:pPr>
        <w:pStyle w:val="ListParagraph"/>
        <w:numPr>
          <w:ilvl w:val="0"/>
          <w:numId w:val="1"/>
        </w:numPr>
        <w:rPr>
          <w:rFonts w:ascii="Times New Roman" w:hAnsi="Times New Roman" w:cs="Times New Roman"/>
        </w:rPr>
      </w:pPr>
      <w:r w:rsidRPr="006614A5">
        <w:rPr>
          <w:rFonts w:ascii="Times New Roman" w:hAnsi="Times New Roman" w:cs="Times New Roman"/>
        </w:rPr>
        <w:t>Community and family pressures</w:t>
      </w:r>
    </w:p>
    <w:p w14:paraId="5B4A2322" w14:textId="587EFFE0" w:rsidR="00655E90" w:rsidRPr="006614A5" w:rsidRDefault="00655E90" w:rsidP="006614A5">
      <w:pPr>
        <w:pStyle w:val="ListParagraph"/>
        <w:numPr>
          <w:ilvl w:val="0"/>
          <w:numId w:val="1"/>
        </w:numPr>
        <w:rPr>
          <w:rFonts w:ascii="Times New Roman" w:hAnsi="Times New Roman" w:cs="Times New Roman"/>
        </w:rPr>
      </w:pPr>
      <w:r w:rsidRPr="006614A5">
        <w:rPr>
          <w:rFonts w:ascii="Times New Roman" w:hAnsi="Times New Roman" w:cs="Times New Roman"/>
        </w:rPr>
        <w:t>Transnational intimidation</w:t>
      </w:r>
    </w:p>
    <w:p w14:paraId="4632BDA5" w14:textId="3D27F962" w:rsidR="00655E90" w:rsidRPr="006614A5" w:rsidRDefault="00655E90" w:rsidP="006614A5">
      <w:pPr>
        <w:pStyle w:val="ListParagraph"/>
        <w:numPr>
          <w:ilvl w:val="0"/>
          <w:numId w:val="1"/>
        </w:numPr>
        <w:rPr>
          <w:rFonts w:ascii="Times New Roman" w:hAnsi="Times New Roman" w:cs="Times New Roman"/>
        </w:rPr>
      </w:pPr>
      <w:r w:rsidRPr="006614A5">
        <w:rPr>
          <w:rFonts w:ascii="Times New Roman" w:hAnsi="Times New Roman" w:cs="Times New Roman"/>
        </w:rPr>
        <w:t>Interpreter control</w:t>
      </w:r>
    </w:p>
    <w:p w14:paraId="242A7D80" w14:textId="384788F8" w:rsidR="00655E90" w:rsidRPr="006614A5" w:rsidRDefault="00655E90" w:rsidP="00655E90">
      <w:pPr>
        <w:pStyle w:val="ListParagraph"/>
        <w:numPr>
          <w:ilvl w:val="0"/>
          <w:numId w:val="1"/>
        </w:numPr>
        <w:rPr>
          <w:rFonts w:ascii="Times New Roman" w:hAnsi="Times New Roman" w:cs="Times New Roman"/>
        </w:rPr>
      </w:pPr>
      <w:r w:rsidRPr="006614A5">
        <w:rPr>
          <w:rFonts w:ascii="Times New Roman" w:hAnsi="Times New Roman" w:cs="Times New Roman"/>
        </w:rPr>
        <w:t>Information withholding</w:t>
      </w:r>
    </w:p>
    <w:p w14:paraId="39E8D270" w14:textId="1DBC6E49" w:rsidR="00655E90" w:rsidRDefault="00655E90" w:rsidP="00655E90">
      <w:pPr>
        <w:rPr>
          <w:rFonts w:ascii="Times New Roman" w:hAnsi="Times New Roman" w:cs="Times New Roman"/>
        </w:rPr>
      </w:pPr>
      <w:r w:rsidRPr="00655E90">
        <w:rPr>
          <w:rFonts w:ascii="Times New Roman" w:hAnsi="Times New Roman" w:cs="Times New Roman"/>
        </w:rPr>
        <w:t xml:space="preserve">Many women disclose concerns to teachers, settlement workers, healthcare professionals and community organisations before accessing specialist </w:t>
      </w:r>
      <w:r w:rsidR="00511D67">
        <w:rPr>
          <w:rFonts w:ascii="Times New Roman" w:hAnsi="Times New Roman" w:cs="Times New Roman"/>
        </w:rPr>
        <w:t>DFV</w:t>
      </w:r>
      <w:r w:rsidRPr="00655E90">
        <w:rPr>
          <w:rFonts w:ascii="Times New Roman" w:hAnsi="Times New Roman" w:cs="Times New Roman"/>
        </w:rPr>
        <w:t xml:space="preserve"> services. Improving understanding of culturally specific indicators would strengthen early identification and referral pathways.</w:t>
      </w:r>
    </w:p>
    <w:p w14:paraId="31359760" w14:textId="77777777" w:rsidR="00511D67" w:rsidRPr="00655E90" w:rsidRDefault="00511D67" w:rsidP="00655E90">
      <w:pPr>
        <w:rPr>
          <w:rFonts w:ascii="Times New Roman" w:hAnsi="Times New Roman" w:cs="Times New Roman"/>
        </w:rPr>
      </w:pPr>
    </w:p>
    <w:p w14:paraId="63D34832" w14:textId="59E88BA5" w:rsidR="00655E90" w:rsidRPr="00655E90" w:rsidRDefault="00655E90" w:rsidP="00655E90">
      <w:pPr>
        <w:rPr>
          <w:rFonts w:ascii="Times New Roman" w:hAnsi="Times New Roman" w:cs="Times New Roman"/>
        </w:rPr>
      </w:pPr>
      <w:r w:rsidRPr="00511D67">
        <w:rPr>
          <w:rFonts w:ascii="Times New Roman" w:hAnsi="Times New Roman" w:cs="Times New Roman"/>
          <w:sz w:val="28"/>
          <w:szCs w:val="28"/>
        </w:rPr>
        <w:t>What Australia Is Not Measuring</w:t>
      </w:r>
      <w:r w:rsidR="00511D67">
        <w:rPr>
          <w:rFonts w:ascii="Times New Roman" w:hAnsi="Times New Roman" w:cs="Times New Roman"/>
          <w:sz w:val="28"/>
          <w:szCs w:val="28"/>
        </w:rPr>
        <w:t xml:space="preserve"> </w:t>
      </w:r>
    </w:p>
    <w:p w14:paraId="0EC2930D" w14:textId="49422044" w:rsidR="00655E90" w:rsidRPr="00655E90" w:rsidRDefault="00655E90" w:rsidP="00655E90">
      <w:pPr>
        <w:rPr>
          <w:rFonts w:ascii="Times New Roman" w:hAnsi="Times New Roman" w:cs="Times New Roman"/>
        </w:rPr>
      </w:pPr>
      <w:r w:rsidRPr="00655E90">
        <w:rPr>
          <w:rFonts w:ascii="Times New Roman" w:hAnsi="Times New Roman" w:cs="Times New Roman"/>
        </w:rPr>
        <w:t>Many experiences of CALD women remain invisible because they are not adequately captured through national data collection.</w:t>
      </w:r>
    </w:p>
    <w:p w14:paraId="07DE1D9D" w14:textId="174D683A" w:rsidR="00655E90" w:rsidRPr="00655E90" w:rsidRDefault="00655E90" w:rsidP="00655E90">
      <w:pPr>
        <w:rPr>
          <w:rFonts w:ascii="Times New Roman" w:hAnsi="Times New Roman" w:cs="Times New Roman"/>
        </w:rPr>
      </w:pPr>
      <w:r w:rsidRPr="00655E90">
        <w:rPr>
          <w:rFonts w:ascii="Times New Roman" w:hAnsi="Times New Roman" w:cs="Times New Roman"/>
        </w:rPr>
        <w:lastRenderedPageBreak/>
        <w:t>Current systems do not consistently measure:</w:t>
      </w:r>
      <w:r w:rsidR="00511D67">
        <w:rPr>
          <w:rFonts w:ascii="Times New Roman" w:hAnsi="Times New Roman" w:cs="Times New Roman"/>
        </w:rPr>
        <w:t xml:space="preserve"> </w:t>
      </w:r>
    </w:p>
    <w:p w14:paraId="6F22D20B" w14:textId="29294352" w:rsidR="00655E90" w:rsidRPr="00511D67" w:rsidRDefault="00655E90" w:rsidP="00511D67">
      <w:pPr>
        <w:pStyle w:val="ListParagraph"/>
        <w:numPr>
          <w:ilvl w:val="0"/>
          <w:numId w:val="1"/>
        </w:numPr>
        <w:rPr>
          <w:rFonts w:ascii="Times New Roman" w:hAnsi="Times New Roman" w:cs="Times New Roman"/>
        </w:rPr>
      </w:pPr>
      <w:r w:rsidRPr="00511D67">
        <w:rPr>
          <w:rFonts w:ascii="Times New Roman" w:hAnsi="Times New Roman" w:cs="Times New Roman"/>
        </w:rPr>
        <w:t>Settlement dependency</w:t>
      </w:r>
    </w:p>
    <w:p w14:paraId="25E0F12D" w14:textId="51AD0EC2" w:rsidR="00655E90" w:rsidRPr="00511D67" w:rsidRDefault="00655E90" w:rsidP="00511D67">
      <w:pPr>
        <w:pStyle w:val="ListParagraph"/>
        <w:numPr>
          <w:ilvl w:val="0"/>
          <w:numId w:val="1"/>
        </w:numPr>
        <w:rPr>
          <w:rFonts w:ascii="Times New Roman" w:hAnsi="Times New Roman" w:cs="Times New Roman"/>
        </w:rPr>
      </w:pPr>
      <w:r w:rsidRPr="00511D67">
        <w:rPr>
          <w:rFonts w:ascii="Times New Roman" w:hAnsi="Times New Roman" w:cs="Times New Roman"/>
        </w:rPr>
        <w:t>Community reputation abuse</w:t>
      </w:r>
    </w:p>
    <w:p w14:paraId="41910485" w14:textId="480C6B69" w:rsidR="00655E90" w:rsidRPr="00511D67" w:rsidRDefault="00655E90" w:rsidP="00511D67">
      <w:pPr>
        <w:pStyle w:val="ListParagraph"/>
        <w:numPr>
          <w:ilvl w:val="0"/>
          <w:numId w:val="1"/>
        </w:numPr>
        <w:rPr>
          <w:rFonts w:ascii="Times New Roman" w:hAnsi="Times New Roman" w:cs="Times New Roman"/>
        </w:rPr>
      </w:pPr>
      <w:r w:rsidRPr="00511D67">
        <w:rPr>
          <w:rFonts w:ascii="Times New Roman" w:hAnsi="Times New Roman" w:cs="Times New Roman"/>
        </w:rPr>
        <w:t>Immigration-related coercive control</w:t>
      </w:r>
    </w:p>
    <w:p w14:paraId="73672C7E" w14:textId="4F0FAE42" w:rsidR="00655E90" w:rsidRPr="00511D67" w:rsidRDefault="00655E90" w:rsidP="00511D67">
      <w:pPr>
        <w:pStyle w:val="ListParagraph"/>
        <w:numPr>
          <w:ilvl w:val="0"/>
          <w:numId w:val="1"/>
        </w:numPr>
        <w:rPr>
          <w:rFonts w:ascii="Times New Roman" w:hAnsi="Times New Roman" w:cs="Times New Roman"/>
        </w:rPr>
      </w:pPr>
      <w:r w:rsidRPr="00511D67">
        <w:rPr>
          <w:rFonts w:ascii="Times New Roman" w:hAnsi="Times New Roman" w:cs="Times New Roman"/>
        </w:rPr>
        <w:t>Family violence across international borders</w:t>
      </w:r>
    </w:p>
    <w:p w14:paraId="5822D73B" w14:textId="155929C1" w:rsidR="00655E90" w:rsidRPr="00511D67" w:rsidRDefault="00655E90" w:rsidP="00511D67">
      <w:pPr>
        <w:pStyle w:val="ListParagraph"/>
        <w:numPr>
          <w:ilvl w:val="0"/>
          <w:numId w:val="1"/>
        </w:numPr>
        <w:rPr>
          <w:rFonts w:ascii="Times New Roman" w:hAnsi="Times New Roman" w:cs="Times New Roman"/>
        </w:rPr>
      </w:pPr>
      <w:r w:rsidRPr="00511D67">
        <w:rPr>
          <w:rFonts w:ascii="Times New Roman" w:hAnsi="Times New Roman" w:cs="Times New Roman"/>
        </w:rPr>
        <w:t>Language deprivation</w:t>
      </w:r>
    </w:p>
    <w:p w14:paraId="01DE0DE1" w14:textId="3341FA48" w:rsidR="00655E90" w:rsidRPr="00511D67" w:rsidRDefault="00655E90" w:rsidP="00655E90">
      <w:pPr>
        <w:pStyle w:val="ListParagraph"/>
        <w:numPr>
          <w:ilvl w:val="0"/>
          <w:numId w:val="1"/>
        </w:numPr>
        <w:rPr>
          <w:rFonts w:ascii="Times New Roman" w:hAnsi="Times New Roman" w:cs="Times New Roman"/>
        </w:rPr>
      </w:pPr>
      <w:r w:rsidRPr="00511D67">
        <w:rPr>
          <w:rFonts w:ascii="Times New Roman" w:hAnsi="Times New Roman" w:cs="Times New Roman"/>
        </w:rPr>
        <w:t>Post-citizenship recovery outcomes</w:t>
      </w:r>
    </w:p>
    <w:p w14:paraId="083FAB4D" w14:textId="27027F68" w:rsidR="009F03C9" w:rsidRPr="00655E90" w:rsidRDefault="00655E90" w:rsidP="00655E90">
      <w:pPr>
        <w:rPr>
          <w:rFonts w:ascii="Times New Roman" w:hAnsi="Times New Roman" w:cs="Times New Roman"/>
        </w:rPr>
      </w:pPr>
      <w:r w:rsidRPr="00655E90">
        <w:rPr>
          <w:rFonts w:ascii="Times New Roman" w:hAnsi="Times New Roman" w:cs="Times New Roman"/>
        </w:rPr>
        <w:t>What is not measured is often not reflected in policy, funding and service design.</w:t>
      </w:r>
      <w:r w:rsidR="00511D67">
        <w:rPr>
          <w:rFonts w:ascii="Times New Roman" w:hAnsi="Times New Roman" w:cs="Times New Roman"/>
        </w:rPr>
        <w:t xml:space="preserve"> </w:t>
      </w:r>
      <w:r w:rsidRPr="00655E90">
        <w:rPr>
          <w:rFonts w:ascii="Times New Roman" w:hAnsi="Times New Roman" w:cs="Times New Roman"/>
        </w:rPr>
        <w:t>Improved</w:t>
      </w:r>
      <w:r w:rsidR="00511D67">
        <w:rPr>
          <w:rFonts w:ascii="Times New Roman" w:hAnsi="Times New Roman" w:cs="Times New Roman"/>
        </w:rPr>
        <w:t xml:space="preserve"> </w:t>
      </w:r>
      <w:r w:rsidRPr="00655E90">
        <w:rPr>
          <w:rFonts w:ascii="Times New Roman" w:hAnsi="Times New Roman" w:cs="Times New Roman"/>
        </w:rPr>
        <w:t>data collection is essential to developing evidence-based responses that reflect the experiences of migrant and refugee women.</w:t>
      </w:r>
    </w:p>
    <w:p w14:paraId="28C5C46F" w14:textId="77777777" w:rsidR="00D502F8" w:rsidRPr="00D502F8" w:rsidRDefault="00D502F8" w:rsidP="00D502F8">
      <w:pPr>
        <w:rPr>
          <w:rFonts w:ascii="Times New Roman" w:hAnsi="Times New Roman" w:cs="Times New Roman"/>
          <w:szCs w:val="24"/>
        </w:rPr>
      </w:pPr>
      <w:r w:rsidRPr="00D502F8">
        <w:rPr>
          <w:rFonts w:ascii="Times New Roman" w:hAnsi="Times New Roman" w:cs="Times New Roman"/>
          <w:szCs w:val="24"/>
        </w:rPr>
        <w:t> </w:t>
      </w:r>
    </w:p>
    <w:p w14:paraId="460D8F1F" w14:textId="77777777" w:rsidR="00D502F8" w:rsidRPr="00D502F8" w:rsidRDefault="00D502F8" w:rsidP="00D502F8">
      <w:pPr>
        <w:rPr>
          <w:rFonts w:ascii="Times New Roman" w:hAnsi="Times New Roman" w:cs="Times New Roman"/>
          <w:sz w:val="28"/>
          <w:szCs w:val="28"/>
        </w:rPr>
      </w:pPr>
      <w:r w:rsidRPr="00D502F8">
        <w:rPr>
          <w:rFonts w:ascii="Times New Roman" w:hAnsi="Times New Roman" w:cs="Times New Roman"/>
          <w:sz w:val="28"/>
          <w:szCs w:val="28"/>
        </w:rPr>
        <w:t>Improving Early Identification of Domestic and Family Violence</w:t>
      </w:r>
    </w:p>
    <w:p w14:paraId="113865F7" w14:textId="77777777" w:rsidR="00D502F8" w:rsidRPr="00D502F8" w:rsidRDefault="00D502F8" w:rsidP="00D502F8">
      <w:pPr>
        <w:rPr>
          <w:rFonts w:ascii="Times New Roman" w:hAnsi="Times New Roman" w:cs="Times New Roman"/>
          <w:szCs w:val="24"/>
        </w:rPr>
      </w:pPr>
      <w:r w:rsidRPr="00D502F8">
        <w:rPr>
          <w:rFonts w:ascii="Times New Roman" w:hAnsi="Times New Roman" w:cs="Times New Roman"/>
          <w:szCs w:val="24"/>
        </w:rPr>
        <w:t> </w:t>
      </w:r>
    </w:p>
    <w:p w14:paraId="623A5300" w14:textId="287CEA47" w:rsidR="00D502F8" w:rsidRPr="00D502F8" w:rsidRDefault="00D502F8" w:rsidP="00D502F8">
      <w:pPr>
        <w:rPr>
          <w:rFonts w:ascii="Times New Roman" w:hAnsi="Times New Roman" w:cs="Times New Roman"/>
          <w:szCs w:val="24"/>
        </w:rPr>
      </w:pPr>
      <w:r w:rsidRPr="00D502F8">
        <w:rPr>
          <w:rFonts w:ascii="Times New Roman" w:hAnsi="Times New Roman" w:cs="Times New Roman"/>
          <w:szCs w:val="24"/>
        </w:rPr>
        <w:t>Many victim-survivors disclose concerns to mainstream services long before they engage with specialist domestic and family violence (DFV) services. Teachers, healthcare professionals, settlement workers, Centrelink staff and community organisations are often the first people to observe indicators of abuse or receive disclosures. However, most existing risk assessment frameworks are designed for specialist DFV practitioners and are not readily accessible to the broader workforce. As a result, opportunities for early identification and intervention can be missed. </w:t>
      </w:r>
    </w:p>
    <w:p w14:paraId="728F0542" w14:textId="77777777" w:rsidR="00D502F8" w:rsidRPr="00D502F8" w:rsidRDefault="00D502F8" w:rsidP="00D502F8">
      <w:pPr>
        <w:rPr>
          <w:rFonts w:ascii="Times New Roman" w:hAnsi="Times New Roman" w:cs="Times New Roman"/>
          <w:szCs w:val="24"/>
        </w:rPr>
      </w:pPr>
      <w:r w:rsidRPr="00D502F8">
        <w:rPr>
          <w:rFonts w:ascii="Times New Roman" w:hAnsi="Times New Roman" w:cs="Times New Roman"/>
          <w:szCs w:val="24"/>
        </w:rPr>
        <w:t>The National Plan should support the development of a National DFV Risk Identification Framework that provides a consistent approach to recognising, responding to and referring people experiencing DFV, while maintaining specialist risk assessment as the responsibility of trained DFV practitioners.</w:t>
      </w:r>
    </w:p>
    <w:p w14:paraId="73C9A225" w14:textId="77777777" w:rsidR="00D502F8" w:rsidRPr="00D502F8" w:rsidRDefault="00D502F8" w:rsidP="00D502F8">
      <w:pPr>
        <w:rPr>
          <w:rFonts w:ascii="Times New Roman" w:hAnsi="Times New Roman" w:cs="Times New Roman"/>
          <w:szCs w:val="24"/>
        </w:rPr>
      </w:pPr>
      <w:r w:rsidRPr="00D502F8">
        <w:rPr>
          <w:rFonts w:ascii="Times New Roman" w:hAnsi="Times New Roman" w:cs="Times New Roman"/>
          <w:szCs w:val="24"/>
        </w:rPr>
        <w:t> </w:t>
      </w:r>
    </w:p>
    <w:p w14:paraId="195E584F" w14:textId="77777777" w:rsidR="00D502F8" w:rsidRPr="00D502F8" w:rsidRDefault="00D502F8" w:rsidP="00D502F8">
      <w:pPr>
        <w:rPr>
          <w:rFonts w:ascii="Times New Roman" w:hAnsi="Times New Roman" w:cs="Times New Roman"/>
          <w:sz w:val="28"/>
          <w:szCs w:val="28"/>
        </w:rPr>
      </w:pPr>
      <w:r w:rsidRPr="00D502F8">
        <w:rPr>
          <w:rFonts w:ascii="Times New Roman" w:hAnsi="Times New Roman" w:cs="Times New Roman"/>
          <w:sz w:val="28"/>
          <w:szCs w:val="28"/>
        </w:rPr>
        <w:t>A National DFV Risk Identification Framework</w:t>
      </w:r>
    </w:p>
    <w:p w14:paraId="536E93B5" w14:textId="77777777" w:rsidR="00D502F8" w:rsidRPr="00D502F8" w:rsidRDefault="00D502F8" w:rsidP="00D502F8">
      <w:pPr>
        <w:rPr>
          <w:rFonts w:ascii="Times New Roman" w:hAnsi="Times New Roman" w:cs="Times New Roman"/>
          <w:szCs w:val="24"/>
        </w:rPr>
      </w:pPr>
      <w:r w:rsidRPr="00D502F8">
        <w:rPr>
          <w:rFonts w:ascii="Times New Roman" w:hAnsi="Times New Roman" w:cs="Times New Roman"/>
          <w:szCs w:val="24"/>
        </w:rPr>
        <w:t> </w:t>
      </w:r>
    </w:p>
    <w:p w14:paraId="3AA3C59F" w14:textId="6432D77D" w:rsidR="00D502F8" w:rsidRPr="00D502F8" w:rsidRDefault="00D502F8" w:rsidP="00D502F8">
      <w:pPr>
        <w:rPr>
          <w:rFonts w:ascii="Times New Roman" w:hAnsi="Times New Roman" w:cs="Times New Roman"/>
          <w:szCs w:val="24"/>
        </w:rPr>
      </w:pPr>
      <w:r w:rsidRPr="00D502F8">
        <w:rPr>
          <w:rFonts w:ascii="Times New Roman" w:hAnsi="Times New Roman" w:cs="Times New Roman"/>
          <w:szCs w:val="24"/>
        </w:rPr>
        <w:t>A National DFV Risk Identification Framework could be delivered through a single national portal that supports both specialist and non-specialist users. The framework would provide different levels of access according to the user's role, training, and responsibilities, creating a nationally consistent approach to identifying and responding to DFV. </w:t>
      </w:r>
    </w:p>
    <w:p w14:paraId="57118CC8" w14:textId="12FA5B58" w:rsidR="00D502F8" w:rsidRPr="00D502F8" w:rsidRDefault="00D502F8" w:rsidP="00D502F8">
      <w:pPr>
        <w:rPr>
          <w:rFonts w:ascii="Times New Roman" w:hAnsi="Times New Roman" w:cs="Times New Roman"/>
          <w:szCs w:val="24"/>
        </w:rPr>
      </w:pPr>
      <w:r w:rsidRPr="00D502F8">
        <w:rPr>
          <w:rFonts w:ascii="Times New Roman" w:hAnsi="Times New Roman" w:cs="Times New Roman"/>
          <w:szCs w:val="24"/>
        </w:rPr>
        <w:t xml:space="preserve">For non-specialist workers, the framework would operate through a simple recognise, respond and refer model. Workers would be supported to identify indicators of abuse and </w:t>
      </w:r>
      <w:r w:rsidRPr="00D502F8">
        <w:rPr>
          <w:rFonts w:ascii="Times New Roman" w:hAnsi="Times New Roman" w:cs="Times New Roman"/>
          <w:szCs w:val="24"/>
        </w:rPr>
        <w:lastRenderedPageBreak/>
        <w:t>document observations and disclosures. The system would then generate appropriate guidance, referral pathways, and safety prompts. </w:t>
      </w:r>
    </w:p>
    <w:p w14:paraId="5752ACC5" w14:textId="77777777" w:rsidR="00D502F8" w:rsidRPr="00D502F8" w:rsidRDefault="00D502F8" w:rsidP="00D502F8">
      <w:pPr>
        <w:rPr>
          <w:rFonts w:ascii="Times New Roman" w:hAnsi="Times New Roman" w:cs="Times New Roman"/>
          <w:szCs w:val="24"/>
        </w:rPr>
      </w:pPr>
      <w:r w:rsidRPr="00D502F8">
        <w:rPr>
          <w:rFonts w:ascii="Times New Roman" w:hAnsi="Times New Roman" w:cs="Times New Roman"/>
          <w:szCs w:val="24"/>
        </w:rPr>
        <w:t>For specialist practitioners, the framework could provide access to comprehensive risk assessment tools, safety planning resources, risk monitoring functions and coordinated information-sharing capabilities. This approach would strengthen referrals, improve consistency and support earlier intervention across Australia.</w:t>
      </w:r>
    </w:p>
    <w:p w14:paraId="19BAF2C9" w14:textId="77777777" w:rsidR="00D502F8" w:rsidRPr="00D502F8" w:rsidRDefault="00D502F8" w:rsidP="00D502F8">
      <w:pPr>
        <w:rPr>
          <w:rFonts w:ascii="Times New Roman" w:hAnsi="Times New Roman" w:cs="Times New Roman"/>
          <w:szCs w:val="24"/>
        </w:rPr>
      </w:pPr>
      <w:r w:rsidRPr="00D502F8">
        <w:rPr>
          <w:rFonts w:ascii="Times New Roman" w:hAnsi="Times New Roman" w:cs="Times New Roman"/>
          <w:szCs w:val="24"/>
        </w:rPr>
        <w:t> </w:t>
      </w:r>
    </w:p>
    <w:p w14:paraId="3400CE1B" w14:textId="77777777" w:rsidR="00D502F8" w:rsidRPr="00D502F8" w:rsidRDefault="00D502F8" w:rsidP="00D502F8">
      <w:pPr>
        <w:rPr>
          <w:rFonts w:ascii="Times New Roman" w:hAnsi="Times New Roman" w:cs="Times New Roman"/>
          <w:sz w:val="28"/>
          <w:szCs w:val="28"/>
        </w:rPr>
      </w:pPr>
      <w:r w:rsidRPr="00D502F8">
        <w:rPr>
          <w:rFonts w:ascii="Times New Roman" w:hAnsi="Times New Roman" w:cs="Times New Roman"/>
          <w:sz w:val="28"/>
          <w:szCs w:val="28"/>
        </w:rPr>
        <w:t>Recognising CALD-Specific Risk Indicators</w:t>
      </w:r>
    </w:p>
    <w:p w14:paraId="1DEFA76B" w14:textId="77777777" w:rsidR="00D502F8" w:rsidRPr="00D502F8" w:rsidRDefault="00D502F8" w:rsidP="00D502F8">
      <w:pPr>
        <w:rPr>
          <w:rFonts w:ascii="Times New Roman" w:hAnsi="Times New Roman" w:cs="Times New Roman"/>
          <w:szCs w:val="24"/>
        </w:rPr>
      </w:pPr>
      <w:r w:rsidRPr="00D502F8">
        <w:rPr>
          <w:rFonts w:ascii="Times New Roman" w:hAnsi="Times New Roman" w:cs="Times New Roman"/>
          <w:szCs w:val="24"/>
        </w:rPr>
        <w:t> </w:t>
      </w:r>
    </w:p>
    <w:p w14:paraId="452EC1BB" w14:textId="5E526A89" w:rsidR="00D502F8" w:rsidRPr="00D502F8" w:rsidRDefault="00D502F8" w:rsidP="00D502F8">
      <w:pPr>
        <w:rPr>
          <w:rFonts w:ascii="Times New Roman" w:hAnsi="Times New Roman" w:cs="Times New Roman"/>
          <w:szCs w:val="24"/>
        </w:rPr>
      </w:pPr>
      <w:r w:rsidRPr="00D502F8">
        <w:rPr>
          <w:rFonts w:ascii="Times New Roman" w:hAnsi="Times New Roman" w:cs="Times New Roman"/>
          <w:szCs w:val="24"/>
        </w:rPr>
        <w:t>Many DFV risk assessment frameworks do not adequately capture the experiences of migrant and refugee women. Abuse related to migration status, language dependency, social isolation, community pressures, and transnational family networks can be overlooked when workers are unfamiliar with the ways coercive control is experienced within multicultural communities. </w:t>
      </w:r>
    </w:p>
    <w:p w14:paraId="2DCAFF19" w14:textId="77777777" w:rsidR="00D502F8" w:rsidRPr="00D502F8" w:rsidRDefault="00D502F8" w:rsidP="00D502F8">
      <w:pPr>
        <w:rPr>
          <w:rFonts w:ascii="Times New Roman" w:hAnsi="Times New Roman" w:cs="Times New Roman"/>
          <w:szCs w:val="24"/>
        </w:rPr>
      </w:pPr>
      <w:r w:rsidRPr="00D502F8">
        <w:rPr>
          <w:rFonts w:ascii="Times New Roman" w:hAnsi="Times New Roman" w:cs="Times New Roman"/>
          <w:szCs w:val="24"/>
        </w:rPr>
        <w:t>The National Plan should support the inclusion of CALD-specific indicators within national risk identification frameworks and workforce training. Improving understanding of visa-related abuse, language deprivation, interpreter control, community reputation abuse and transnational intimidation would strengthen early identification and improve responses for migrant and refugee women.</w:t>
      </w:r>
    </w:p>
    <w:p w14:paraId="5FA92597" w14:textId="77777777" w:rsidR="00D502F8" w:rsidRPr="00D502F8" w:rsidRDefault="00D502F8" w:rsidP="00D502F8">
      <w:pPr>
        <w:rPr>
          <w:rFonts w:ascii="Times New Roman" w:hAnsi="Times New Roman" w:cs="Times New Roman"/>
          <w:szCs w:val="24"/>
        </w:rPr>
      </w:pPr>
      <w:r w:rsidRPr="00D502F8">
        <w:rPr>
          <w:rFonts w:ascii="Times New Roman" w:hAnsi="Times New Roman" w:cs="Times New Roman"/>
          <w:b/>
          <w:bCs/>
          <w:szCs w:val="24"/>
        </w:rPr>
        <w:t> </w:t>
      </w:r>
    </w:p>
    <w:p w14:paraId="771404F1" w14:textId="77777777" w:rsidR="00D502F8" w:rsidRPr="00D502F8" w:rsidRDefault="00D502F8" w:rsidP="00D502F8">
      <w:pPr>
        <w:rPr>
          <w:rFonts w:ascii="Times New Roman" w:hAnsi="Times New Roman" w:cs="Times New Roman"/>
          <w:sz w:val="28"/>
          <w:szCs w:val="28"/>
        </w:rPr>
      </w:pPr>
      <w:r w:rsidRPr="00D502F8">
        <w:rPr>
          <w:rFonts w:ascii="Times New Roman" w:hAnsi="Times New Roman" w:cs="Times New Roman"/>
          <w:sz w:val="28"/>
          <w:szCs w:val="28"/>
        </w:rPr>
        <w:t>A National Specialist Consultation Service</w:t>
      </w:r>
    </w:p>
    <w:p w14:paraId="560E91C1" w14:textId="77777777" w:rsidR="00D502F8" w:rsidRPr="00D502F8" w:rsidRDefault="00D502F8" w:rsidP="00D502F8">
      <w:pPr>
        <w:rPr>
          <w:rFonts w:ascii="Times New Roman" w:hAnsi="Times New Roman" w:cs="Times New Roman"/>
          <w:szCs w:val="24"/>
        </w:rPr>
      </w:pPr>
      <w:r w:rsidRPr="00D502F8">
        <w:rPr>
          <w:rFonts w:ascii="Times New Roman" w:hAnsi="Times New Roman" w:cs="Times New Roman"/>
          <w:szCs w:val="24"/>
        </w:rPr>
        <w:t> </w:t>
      </w:r>
    </w:p>
    <w:p w14:paraId="2CE25A48" w14:textId="3BD172A0" w:rsidR="00D502F8" w:rsidRPr="00D502F8" w:rsidRDefault="00D502F8" w:rsidP="00D502F8">
      <w:pPr>
        <w:rPr>
          <w:rFonts w:ascii="Times New Roman" w:hAnsi="Times New Roman" w:cs="Times New Roman"/>
          <w:szCs w:val="24"/>
        </w:rPr>
      </w:pPr>
      <w:r w:rsidRPr="00D502F8">
        <w:rPr>
          <w:rFonts w:ascii="Times New Roman" w:hAnsi="Times New Roman" w:cs="Times New Roman"/>
          <w:szCs w:val="24"/>
        </w:rPr>
        <w:t>Many professionals encounter situations involving potential DFV but lack confidence in assessing risk, asking appropriate questions or identifying safe referral pathways. A nationally available specialist consultation service could provide immediate access to DFV expertise for professionals, community workers and organisations seeking advice. </w:t>
      </w:r>
    </w:p>
    <w:p w14:paraId="02AE4644" w14:textId="77777777" w:rsidR="00D502F8" w:rsidRDefault="00D502F8" w:rsidP="00D502F8">
      <w:pPr>
        <w:rPr>
          <w:rFonts w:ascii="Times New Roman" w:hAnsi="Times New Roman" w:cs="Times New Roman"/>
          <w:szCs w:val="24"/>
        </w:rPr>
      </w:pPr>
      <w:r w:rsidRPr="00D502F8">
        <w:rPr>
          <w:rFonts w:ascii="Times New Roman" w:hAnsi="Times New Roman" w:cs="Times New Roman"/>
          <w:szCs w:val="24"/>
        </w:rPr>
        <w:t>The service could provide guidance on risk identification, safety planning, referral pathways, child safety concerns, migration-related abuse and cultural considerations. Access to specialist advice would increase workforce confidence and promote more consistent responses across sectors.</w:t>
      </w:r>
    </w:p>
    <w:p w14:paraId="115C6223" w14:textId="77777777" w:rsidR="004736E2" w:rsidRPr="00D502F8" w:rsidRDefault="004736E2" w:rsidP="00D502F8">
      <w:pPr>
        <w:rPr>
          <w:rFonts w:ascii="Times New Roman" w:hAnsi="Times New Roman" w:cs="Times New Roman"/>
          <w:szCs w:val="24"/>
        </w:rPr>
      </w:pPr>
    </w:p>
    <w:p w14:paraId="72CA4477" w14:textId="77777777" w:rsidR="00D502F8" w:rsidRPr="00D502F8" w:rsidRDefault="00D502F8" w:rsidP="00D502F8">
      <w:pPr>
        <w:rPr>
          <w:rFonts w:ascii="Times New Roman" w:hAnsi="Times New Roman" w:cs="Times New Roman"/>
          <w:szCs w:val="24"/>
        </w:rPr>
      </w:pPr>
      <w:r w:rsidRPr="00D502F8">
        <w:rPr>
          <w:rFonts w:ascii="Times New Roman" w:hAnsi="Times New Roman" w:cs="Times New Roman"/>
          <w:szCs w:val="24"/>
        </w:rPr>
        <w:t> </w:t>
      </w:r>
    </w:p>
    <w:p w14:paraId="72F0B0E1" w14:textId="77777777" w:rsidR="003850A4" w:rsidRDefault="003850A4" w:rsidP="00D502F8">
      <w:pPr>
        <w:rPr>
          <w:rFonts w:ascii="Times New Roman" w:hAnsi="Times New Roman" w:cs="Times New Roman"/>
          <w:sz w:val="28"/>
          <w:szCs w:val="28"/>
        </w:rPr>
      </w:pPr>
    </w:p>
    <w:p w14:paraId="54B1780D" w14:textId="60E6023C" w:rsidR="00D502F8" w:rsidRPr="00D502F8" w:rsidRDefault="00D502F8" w:rsidP="00D502F8">
      <w:pPr>
        <w:rPr>
          <w:rFonts w:ascii="Times New Roman" w:hAnsi="Times New Roman" w:cs="Times New Roman"/>
          <w:sz w:val="28"/>
          <w:szCs w:val="28"/>
        </w:rPr>
      </w:pPr>
      <w:r w:rsidRPr="00D502F8">
        <w:rPr>
          <w:rFonts w:ascii="Times New Roman" w:hAnsi="Times New Roman" w:cs="Times New Roman"/>
          <w:sz w:val="28"/>
          <w:szCs w:val="28"/>
        </w:rPr>
        <w:lastRenderedPageBreak/>
        <w:t>Building an Integrated National Referral System</w:t>
      </w:r>
    </w:p>
    <w:p w14:paraId="37576E01" w14:textId="77777777" w:rsidR="00D502F8" w:rsidRPr="00D502F8" w:rsidRDefault="00D502F8" w:rsidP="00D502F8">
      <w:pPr>
        <w:rPr>
          <w:rFonts w:ascii="Times New Roman" w:hAnsi="Times New Roman" w:cs="Times New Roman"/>
          <w:szCs w:val="24"/>
        </w:rPr>
      </w:pPr>
      <w:r w:rsidRPr="00D502F8">
        <w:rPr>
          <w:rFonts w:ascii="Times New Roman" w:hAnsi="Times New Roman" w:cs="Times New Roman"/>
          <w:szCs w:val="24"/>
        </w:rPr>
        <w:t> </w:t>
      </w:r>
    </w:p>
    <w:p w14:paraId="6CC8F028" w14:textId="4B43BBF2" w:rsidR="00D502F8" w:rsidRPr="00D502F8" w:rsidRDefault="00D502F8" w:rsidP="00D502F8">
      <w:pPr>
        <w:rPr>
          <w:rFonts w:ascii="Times New Roman" w:hAnsi="Times New Roman" w:cs="Times New Roman"/>
          <w:szCs w:val="24"/>
        </w:rPr>
      </w:pPr>
      <w:r w:rsidRPr="00D502F8">
        <w:rPr>
          <w:rFonts w:ascii="Times New Roman" w:hAnsi="Times New Roman" w:cs="Times New Roman"/>
          <w:szCs w:val="24"/>
        </w:rPr>
        <w:t>Fragmentation remains one of the greatest barriers faced by victim-survivors. Women are often required to repeat their experiences to police, hospitals, legal services, housing providers, and specialist DFV services before receiving coordinated support. This process can be retraumatising and may delay access to assistance. </w:t>
      </w:r>
    </w:p>
    <w:p w14:paraId="73B22BF5" w14:textId="77777777" w:rsidR="00D502F8" w:rsidRPr="00D502F8" w:rsidRDefault="00D502F8" w:rsidP="00D502F8">
      <w:pPr>
        <w:rPr>
          <w:rFonts w:ascii="Times New Roman" w:hAnsi="Times New Roman" w:cs="Times New Roman"/>
          <w:szCs w:val="24"/>
        </w:rPr>
      </w:pPr>
      <w:r w:rsidRPr="00D502F8">
        <w:rPr>
          <w:rFonts w:ascii="Times New Roman" w:hAnsi="Times New Roman" w:cs="Times New Roman"/>
          <w:szCs w:val="24"/>
        </w:rPr>
        <w:t>The National Plan should support the development of an integrated national referral platform that allows services to coordinate referrals and share information where appropriate consent and safeguards exist. A more connected system would reduce duplication, improve continuity of care and strengthen collaboration between agencies.</w:t>
      </w:r>
    </w:p>
    <w:p w14:paraId="154D58E8" w14:textId="77777777" w:rsidR="00D502F8" w:rsidRPr="00D502F8" w:rsidRDefault="00D502F8" w:rsidP="00D502F8">
      <w:pPr>
        <w:rPr>
          <w:rFonts w:ascii="Times New Roman" w:hAnsi="Times New Roman" w:cs="Times New Roman"/>
          <w:szCs w:val="24"/>
        </w:rPr>
      </w:pPr>
      <w:r w:rsidRPr="00D502F8">
        <w:rPr>
          <w:rFonts w:ascii="Times New Roman" w:hAnsi="Times New Roman" w:cs="Times New Roman"/>
          <w:szCs w:val="24"/>
        </w:rPr>
        <w:t> </w:t>
      </w:r>
    </w:p>
    <w:p w14:paraId="53587C58" w14:textId="77777777" w:rsidR="00D502F8" w:rsidRPr="00D502F8" w:rsidRDefault="00D502F8" w:rsidP="00D502F8">
      <w:pPr>
        <w:rPr>
          <w:rFonts w:ascii="Times New Roman" w:hAnsi="Times New Roman" w:cs="Times New Roman"/>
          <w:sz w:val="28"/>
          <w:szCs w:val="28"/>
        </w:rPr>
      </w:pPr>
      <w:r w:rsidRPr="00D502F8">
        <w:rPr>
          <w:rFonts w:ascii="Times New Roman" w:hAnsi="Times New Roman" w:cs="Times New Roman"/>
          <w:sz w:val="28"/>
          <w:szCs w:val="28"/>
        </w:rPr>
        <w:t>Integrated Legal Assistance Pathways</w:t>
      </w:r>
    </w:p>
    <w:p w14:paraId="04A7216D" w14:textId="77777777" w:rsidR="00D502F8" w:rsidRPr="00D502F8" w:rsidRDefault="00D502F8" w:rsidP="00D502F8">
      <w:pPr>
        <w:rPr>
          <w:rFonts w:ascii="Times New Roman" w:hAnsi="Times New Roman" w:cs="Times New Roman"/>
          <w:szCs w:val="24"/>
        </w:rPr>
      </w:pPr>
      <w:r w:rsidRPr="00D502F8">
        <w:rPr>
          <w:rFonts w:ascii="Times New Roman" w:hAnsi="Times New Roman" w:cs="Times New Roman"/>
          <w:szCs w:val="24"/>
        </w:rPr>
        <w:t> </w:t>
      </w:r>
    </w:p>
    <w:p w14:paraId="6D319C74" w14:textId="3E5528D9" w:rsidR="00D502F8" w:rsidRPr="00D502F8" w:rsidRDefault="00D502F8" w:rsidP="00D502F8">
      <w:pPr>
        <w:rPr>
          <w:rFonts w:ascii="Times New Roman" w:hAnsi="Times New Roman" w:cs="Times New Roman"/>
          <w:szCs w:val="24"/>
        </w:rPr>
      </w:pPr>
      <w:r w:rsidRPr="00D502F8">
        <w:rPr>
          <w:rFonts w:ascii="Times New Roman" w:hAnsi="Times New Roman" w:cs="Times New Roman"/>
          <w:szCs w:val="24"/>
        </w:rPr>
        <w:t>Victim-survivors frequently require legal assistance across multiple areas, including protection orders, parenting arrangements, property settlements, migration matters, tenancy disputes, and child protection proceedings. Under the current system, these issues are often managed by separate services with different intake processes, eligibility criteria, and funding arrangements. </w:t>
      </w:r>
    </w:p>
    <w:p w14:paraId="3345CBF7" w14:textId="0C62CA55" w:rsidR="00D502F8" w:rsidRPr="00D502F8" w:rsidRDefault="00D502F8" w:rsidP="00D502F8">
      <w:pPr>
        <w:rPr>
          <w:rFonts w:ascii="Times New Roman" w:hAnsi="Times New Roman" w:cs="Times New Roman"/>
          <w:szCs w:val="24"/>
        </w:rPr>
      </w:pPr>
      <w:r w:rsidRPr="00D502F8">
        <w:rPr>
          <w:rFonts w:ascii="Times New Roman" w:hAnsi="Times New Roman" w:cs="Times New Roman"/>
          <w:szCs w:val="24"/>
        </w:rPr>
        <w:t>The National Plan should support the development of an integrated legal assistance pathway based on a single point of entry and coordinated case management. This would reduce repeated storytelling, improve continuity of legal representation, and provide a more streamlined experience for victim-survivors navigating multiple legal processes.</w:t>
      </w:r>
    </w:p>
    <w:p w14:paraId="173BAB6C" w14:textId="77777777" w:rsidR="003B3AC0" w:rsidRDefault="003B3AC0" w:rsidP="00655E90">
      <w:pPr>
        <w:rPr>
          <w:rFonts w:ascii="Times New Roman" w:hAnsi="Times New Roman" w:cs="Times New Roman"/>
          <w:szCs w:val="24"/>
        </w:rPr>
      </w:pPr>
    </w:p>
    <w:p w14:paraId="21751052" w14:textId="77777777" w:rsidR="003B3AC0" w:rsidRDefault="003B3AC0" w:rsidP="00655E90">
      <w:pPr>
        <w:rPr>
          <w:rFonts w:ascii="Times New Roman" w:hAnsi="Times New Roman" w:cs="Times New Roman"/>
          <w:szCs w:val="24"/>
        </w:rPr>
      </w:pPr>
    </w:p>
    <w:p w14:paraId="7EDF2C56" w14:textId="77777777" w:rsidR="003B3AC0" w:rsidRDefault="003B3AC0" w:rsidP="003B3AC0">
      <w:pPr>
        <w:spacing w:after="0" w:line="240" w:lineRule="auto"/>
        <w:rPr>
          <w:rFonts w:ascii="Times New Roman" w:hAnsi="Times New Roman" w:cs="Times New Roman"/>
        </w:rPr>
      </w:pPr>
      <w:r w:rsidRPr="00655E90">
        <w:rPr>
          <w:rFonts w:ascii="Times New Roman" w:hAnsi="Times New Roman" w:cs="Times New Roman"/>
        </w:rPr>
        <w:t>Submitted by</w:t>
      </w:r>
    </w:p>
    <w:p w14:paraId="57B745DC" w14:textId="77777777" w:rsidR="00915B56" w:rsidRDefault="00915B56" w:rsidP="003B3AC0">
      <w:pPr>
        <w:spacing w:after="0" w:line="240" w:lineRule="auto"/>
        <w:rPr>
          <w:rFonts w:ascii="Times New Roman" w:hAnsi="Times New Roman" w:cs="Times New Roman"/>
        </w:rPr>
      </w:pPr>
      <w:r w:rsidRPr="00915B56">
        <w:rPr>
          <w:rFonts w:ascii="Times New Roman" w:hAnsi="Times New Roman" w:cs="Times New Roman"/>
        </w:rPr>
        <w:t>[REDACTED]</w:t>
      </w:r>
    </w:p>
    <w:p w14:paraId="4BFDA005" w14:textId="73D3ACF2" w:rsidR="003B3AC0" w:rsidRPr="00655E90" w:rsidRDefault="00915B56" w:rsidP="003B3AC0">
      <w:pPr>
        <w:spacing w:after="0" w:line="240" w:lineRule="auto"/>
        <w:rPr>
          <w:rFonts w:ascii="Times New Roman" w:hAnsi="Times New Roman" w:cs="Times New Roman"/>
        </w:rPr>
      </w:pPr>
      <w:r w:rsidRPr="00915B56">
        <w:rPr>
          <w:rFonts w:ascii="Times New Roman" w:hAnsi="Times New Roman" w:cs="Times New Roman"/>
        </w:rPr>
        <w:t>[REDACTED]</w:t>
      </w:r>
    </w:p>
    <w:p w14:paraId="00ECBE94" w14:textId="77777777" w:rsidR="003B3AC0" w:rsidRPr="00655E90" w:rsidRDefault="003B3AC0" w:rsidP="003B3AC0">
      <w:pPr>
        <w:spacing w:after="0" w:line="240" w:lineRule="auto"/>
        <w:rPr>
          <w:rFonts w:ascii="Times New Roman" w:hAnsi="Times New Roman" w:cs="Times New Roman"/>
        </w:rPr>
      </w:pPr>
      <w:r w:rsidRPr="00655E90">
        <w:rPr>
          <w:rFonts w:ascii="Times New Roman" w:hAnsi="Times New Roman" w:cs="Times New Roman"/>
        </w:rPr>
        <w:t>Multicultural Families Organisation (MFO)</w:t>
      </w:r>
    </w:p>
    <w:p w14:paraId="1557F7A7" w14:textId="77777777" w:rsidR="003B3AC0" w:rsidRDefault="003B3AC0" w:rsidP="003B3AC0">
      <w:pPr>
        <w:spacing w:after="0" w:line="240" w:lineRule="auto"/>
        <w:rPr>
          <w:rFonts w:ascii="Times New Roman" w:hAnsi="Times New Roman" w:cs="Times New Roman"/>
        </w:rPr>
      </w:pPr>
      <w:r>
        <w:rPr>
          <w:rFonts w:ascii="Times New Roman" w:hAnsi="Times New Roman" w:cs="Times New Roman"/>
        </w:rPr>
        <w:t xml:space="preserve">79B Scarborough St, Southport, </w:t>
      </w:r>
      <w:r w:rsidRPr="00655E90">
        <w:rPr>
          <w:rFonts w:ascii="Times New Roman" w:hAnsi="Times New Roman" w:cs="Times New Roman"/>
        </w:rPr>
        <w:t>Gold Coast, Queensland</w:t>
      </w:r>
      <w:r>
        <w:rPr>
          <w:rFonts w:ascii="Times New Roman" w:hAnsi="Times New Roman" w:cs="Times New Roman"/>
        </w:rPr>
        <w:t xml:space="preserve"> 4215</w:t>
      </w:r>
    </w:p>
    <w:p w14:paraId="35E6A30E" w14:textId="77777777" w:rsidR="00915B56" w:rsidRDefault="00915B56" w:rsidP="00655E90">
      <w:pPr>
        <w:rPr>
          <w:rFonts w:ascii="Times New Roman" w:hAnsi="Times New Roman" w:cs="Times New Roman"/>
        </w:rPr>
      </w:pPr>
      <w:r w:rsidRPr="00915B56">
        <w:rPr>
          <w:rFonts w:ascii="Times New Roman" w:hAnsi="Times New Roman" w:cs="Times New Roman"/>
        </w:rPr>
        <w:t>[REDACTED]</w:t>
      </w:r>
    </w:p>
    <w:p w14:paraId="4E71CD56" w14:textId="6C0A31B7" w:rsidR="003B3AC0" w:rsidRPr="00915B56" w:rsidRDefault="00915B56" w:rsidP="00655E90">
      <w:pPr>
        <w:rPr>
          <w:rFonts w:ascii="Times New Roman" w:hAnsi="Times New Roman" w:cs="Times New Roman"/>
        </w:rPr>
      </w:pPr>
      <w:r w:rsidRPr="00915B56">
        <w:rPr>
          <w:rFonts w:ascii="Times New Roman" w:hAnsi="Times New Roman" w:cs="Times New Roman"/>
        </w:rPr>
        <w:t>[REDACTED]</w:t>
      </w:r>
    </w:p>
    <w:sectPr w:rsidR="003B3AC0" w:rsidRPr="00915B56">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8DE4EE" w14:textId="77777777" w:rsidR="00333E52" w:rsidRDefault="00333E52" w:rsidP="000B0B13">
      <w:pPr>
        <w:spacing w:after="0" w:line="240" w:lineRule="auto"/>
      </w:pPr>
      <w:r>
        <w:separator/>
      </w:r>
    </w:p>
  </w:endnote>
  <w:endnote w:type="continuationSeparator" w:id="0">
    <w:p w14:paraId="4E11E7E0" w14:textId="77777777" w:rsidR="00333E52" w:rsidRDefault="00333E52" w:rsidP="000B0B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5765564"/>
      <w:docPartObj>
        <w:docPartGallery w:val="Page Numbers (Bottom of Page)"/>
        <w:docPartUnique/>
      </w:docPartObj>
    </w:sdtPr>
    <w:sdtEndPr/>
    <w:sdtContent>
      <w:p w14:paraId="252E4AAF" w14:textId="0EF056A3" w:rsidR="000B0B13" w:rsidRDefault="000B0B13">
        <w:pPr>
          <w:pStyle w:val="Footer"/>
          <w:jc w:val="right"/>
        </w:pPr>
        <w:r>
          <w:fldChar w:fldCharType="begin"/>
        </w:r>
        <w:r>
          <w:instrText>PAGE   \* MERGEFORMAT</w:instrText>
        </w:r>
        <w:r>
          <w:fldChar w:fldCharType="separate"/>
        </w:r>
        <w:r>
          <w:rPr>
            <w:lang w:val="en-GB"/>
          </w:rPr>
          <w:t>2</w:t>
        </w:r>
        <w:r>
          <w:fldChar w:fldCharType="end"/>
        </w:r>
      </w:p>
    </w:sdtContent>
  </w:sdt>
  <w:p w14:paraId="03A34C56" w14:textId="77777777" w:rsidR="000B0B13" w:rsidRDefault="000B0B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CB3610" w14:textId="77777777" w:rsidR="00333E52" w:rsidRDefault="00333E52" w:rsidP="000B0B13">
      <w:pPr>
        <w:spacing w:after="0" w:line="240" w:lineRule="auto"/>
      </w:pPr>
      <w:r>
        <w:separator/>
      </w:r>
    </w:p>
  </w:footnote>
  <w:footnote w:type="continuationSeparator" w:id="0">
    <w:p w14:paraId="52DD763C" w14:textId="77777777" w:rsidR="00333E52" w:rsidRDefault="00333E52" w:rsidP="000B0B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C4136" w14:textId="5BF73506" w:rsidR="00C8650B" w:rsidRDefault="00C8650B">
    <w:pPr>
      <w:pStyle w:val="Header"/>
    </w:pPr>
    <w:r>
      <w:rPr>
        <w:noProof/>
      </w:rPr>
      <w:drawing>
        <wp:anchor distT="0" distB="0" distL="114300" distR="114300" simplePos="0" relativeHeight="251658240" behindDoc="1" locked="0" layoutInCell="1" allowOverlap="1" wp14:anchorId="6ABA80B0" wp14:editId="262F3A34">
          <wp:simplePos x="0" y="0"/>
          <wp:positionH relativeFrom="page">
            <wp:align>left</wp:align>
          </wp:positionH>
          <wp:positionV relativeFrom="paragraph">
            <wp:posOffset>-449580</wp:posOffset>
          </wp:positionV>
          <wp:extent cx="7735121" cy="914400"/>
          <wp:effectExtent l="0" t="0" r="0" b="0"/>
          <wp:wrapNone/>
          <wp:docPr id="1919855579" name="Picture 2" descr="MULTICULTURAL FAMILY ORGANIS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855579" name="Picture 2" descr="MULTICULTURAL FAMILY ORGANISATION&#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35121" cy="914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6466C80" w14:textId="73F01233" w:rsidR="00C8650B" w:rsidRDefault="00C8650B">
    <w:pPr>
      <w:pStyle w:val="Header"/>
    </w:pPr>
  </w:p>
  <w:p w14:paraId="37CE6FB1" w14:textId="77777777" w:rsidR="00C8650B" w:rsidRDefault="00C8650B">
    <w:pPr>
      <w:pStyle w:val="Header"/>
    </w:pPr>
  </w:p>
  <w:p w14:paraId="0E25869B" w14:textId="49D97E48" w:rsidR="000B0B13" w:rsidRDefault="000B0B13">
    <w:pPr>
      <w:pStyle w:val="Header"/>
    </w:pPr>
    <w:r w:rsidRPr="000B0B13">
      <w:t>Submission to the Second Action Plan under the National Plan to End Violence Against Women and Children 2022–2032</w:t>
    </w:r>
  </w:p>
  <w:p w14:paraId="7A7F4FEE" w14:textId="77777777" w:rsidR="00C8650B" w:rsidRDefault="00C865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3C62A2"/>
    <w:multiLevelType w:val="hybridMultilevel"/>
    <w:tmpl w:val="78E4383A"/>
    <w:lvl w:ilvl="0" w:tplc="41804A30">
      <w:numFmt w:val="bullet"/>
      <w:lvlText w:val="-"/>
      <w:lvlJc w:val="left"/>
      <w:pPr>
        <w:ind w:left="720" w:hanging="360"/>
      </w:pPr>
      <w:rPr>
        <w:rFonts w:ascii="Times New Roman" w:eastAsiaTheme="minorEastAsia"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5583988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5E90"/>
    <w:rsid w:val="000027CE"/>
    <w:rsid w:val="0001279D"/>
    <w:rsid w:val="00020D2F"/>
    <w:rsid w:val="00023D5D"/>
    <w:rsid w:val="00033D09"/>
    <w:rsid w:val="00071B92"/>
    <w:rsid w:val="00082C1D"/>
    <w:rsid w:val="0009152D"/>
    <w:rsid w:val="000B0B13"/>
    <w:rsid w:val="000B64FD"/>
    <w:rsid w:val="000F5637"/>
    <w:rsid w:val="0014013D"/>
    <w:rsid w:val="001562E3"/>
    <w:rsid w:val="001C7C23"/>
    <w:rsid w:val="001F6705"/>
    <w:rsid w:val="0021151D"/>
    <w:rsid w:val="002532F9"/>
    <w:rsid w:val="0028490C"/>
    <w:rsid w:val="002853B0"/>
    <w:rsid w:val="002A1424"/>
    <w:rsid w:val="00333E52"/>
    <w:rsid w:val="003663AD"/>
    <w:rsid w:val="003768BC"/>
    <w:rsid w:val="003850A4"/>
    <w:rsid w:val="003863B8"/>
    <w:rsid w:val="003B3AC0"/>
    <w:rsid w:val="003F6766"/>
    <w:rsid w:val="00420ADF"/>
    <w:rsid w:val="00423F42"/>
    <w:rsid w:val="00437D5F"/>
    <w:rsid w:val="00451F34"/>
    <w:rsid w:val="004538CA"/>
    <w:rsid w:val="004736E2"/>
    <w:rsid w:val="0049119D"/>
    <w:rsid w:val="004D38AD"/>
    <w:rsid w:val="004E58D4"/>
    <w:rsid w:val="00500CDE"/>
    <w:rsid w:val="00511D67"/>
    <w:rsid w:val="005612DA"/>
    <w:rsid w:val="00573CBA"/>
    <w:rsid w:val="005839D1"/>
    <w:rsid w:val="006463F1"/>
    <w:rsid w:val="00655E90"/>
    <w:rsid w:val="006614A5"/>
    <w:rsid w:val="00672E75"/>
    <w:rsid w:val="00680FBA"/>
    <w:rsid w:val="00691D7D"/>
    <w:rsid w:val="00693066"/>
    <w:rsid w:val="006C2D6D"/>
    <w:rsid w:val="006E037A"/>
    <w:rsid w:val="0073180C"/>
    <w:rsid w:val="00754A80"/>
    <w:rsid w:val="0075773D"/>
    <w:rsid w:val="00775129"/>
    <w:rsid w:val="0079040E"/>
    <w:rsid w:val="007915E2"/>
    <w:rsid w:val="007A01B5"/>
    <w:rsid w:val="007D5A7F"/>
    <w:rsid w:val="007F71EB"/>
    <w:rsid w:val="008752B6"/>
    <w:rsid w:val="00894F0F"/>
    <w:rsid w:val="008B4B15"/>
    <w:rsid w:val="008B6D5A"/>
    <w:rsid w:val="008C6E1C"/>
    <w:rsid w:val="008E3F85"/>
    <w:rsid w:val="008F1128"/>
    <w:rsid w:val="0091510A"/>
    <w:rsid w:val="00915B56"/>
    <w:rsid w:val="00943587"/>
    <w:rsid w:val="009B71A5"/>
    <w:rsid w:val="009D53FC"/>
    <w:rsid w:val="009E5AF7"/>
    <w:rsid w:val="009E5F5F"/>
    <w:rsid w:val="009E6AE0"/>
    <w:rsid w:val="009F03C9"/>
    <w:rsid w:val="00A14F04"/>
    <w:rsid w:val="00A3734C"/>
    <w:rsid w:val="00A37E42"/>
    <w:rsid w:val="00A47B95"/>
    <w:rsid w:val="00A80A57"/>
    <w:rsid w:val="00AD461E"/>
    <w:rsid w:val="00AE3260"/>
    <w:rsid w:val="00B016AC"/>
    <w:rsid w:val="00B1004D"/>
    <w:rsid w:val="00B21EC2"/>
    <w:rsid w:val="00B31C96"/>
    <w:rsid w:val="00B74412"/>
    <w:rsid w:val="00BC5522"/>
    <w:rsid w:val="00BF774E"/>
    <w:rsid w:val="00C00D72"/>
    <w:rsid w:val="00C22ED2"/>
    <w:rsid w:val="00C308EA"/>
    <w:rsid w:val="00C34829"/>
    <w:rsid w:val="00C44B10"/>
    <w:rsid w:val="00C60D0F"/>
    <w:rsid w:val="00C8650B"/>
    <w:rsid w:val="00CA4287"/>
    <w:rsid w:val="00CB4ACC"/>
    <w:rsid w:val="00CB7A9E"/>
    <w:rsid w:val="00CD66C7"/>
    <w:rsid w:val="00CF74D5"/>
    <w:rsid w:val="00D142B5"/>
    <w:rsid w:val="00D502F8"/>
    <w:rsid w:val="00D5440D"/>
    <w:rsid w:val="00E2367A"/>
    <w:rsid w:val="00E770C5"/>
    <w:rsid w:val="00E94D9D"/>
    <w:rsid w:val="00EB3E7F"/>
    <w:rsid w:val="00EE5591"/>
    <w:rsid w:val="00F04287"/>
    <w:rsid w:val="00F052C7"/>
    <w:rsid w:val="00F844CD"/>
    <w:rsid w:val="00FA180C"/>
    <w:rsid w:val="00FB299B"/>
    <w:rsid w:val="5C225746"/>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58FC78"/>
  <w15:chartTrackingRefBased/>
  <w15:docId w15:val="{325875DB-76A1-4F9A-A74F-DACA8D7A6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30"/>
        <w:lang w:val="en-AU" w:eastAsia="zh-CN" w:bidi="th-TH"/>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55E90"/>
    <w:pPr>
      <w:keepNext/>
      <w:keepLines/>
      <w:spacing w:before="360" w:after="80"/>
      <w:outlineLvl w:val="0"/>
    </w:pPr>
    <w:rPr>
      <w:rFonts w:asciiTheme="majorHAnsi" w:eastAsiaTheme="majorEastAsia" w:hAnsiTheme="majorHAnsi" w:cstheme="majorBidi"/>
      <w:color w:val="0F4761" w:themeColor="accent1" w:themeShade="BF"/>
      <w:sz w:val="40"/>
      <w:szCs w:val="50"/>
    </w:rPr>
  </w:style>
  <w:style w:type="paragraph" w:styleId="Heading2">
    <w:name w:val="heading 2"/>
    <w:basedOn w:val="Normal"/>
    <w:next w:val="Normal"/>
    <w:link w:val="Heading2Char"/>
    <w:uiPriority w:val="9"/>
    <w:semiHidden/>
    <w:unhideWhenUsed/>
    <w:qFormat/>
    <w:rsid w:val="00655E90"/>
    <w:pPr>
      <w:keepNext/>
      <w:keepLines/>
      <w:spacing w:before="160" w:after="80"/>
      <w:outlineLvl w:val="1"/>
    </w:pPr>
    <w:rPr>
      <w:rFonts w:asciiTheme="majorHAnsi" w:eastAsiaTheme="majorEastAsia" w:hAnsiTheme="majorHAnsi" w:cstheme="majorBidi"/>
      <w:color w:val="0F4761" w:themeColor="accent1" w:themeShade="BF"/>
      <w:sz w:val="32"/>
      <w:szCs w:val="40"/>
    </w:rPr>
  </w:style>
  <w:style w:type="paragraph" w:styleId="Heading3">
    <w:name w:val="heading 3"/>
    <w:basedOn w:val="Normal"/>
    <w:next w:val="Normal"/>
    <w:link w:val="Heading3Char"/>
    <w:uiPriority w:val="9"/>
    <w:semiHidden/>
    <w:unhideWhenUsed/>
    <w:qFormat/>
    <w:rsid w:val="00655E90"/>
    <w:pPr>
      <w:keepNext/>
      <w:keepLines/>
      <w:spacing w:before="160" w:after="80"/>
      <w:outlineLvl w:val="2"/>
    </w:pPr>
    <w:rPr>
      <w:rFonts w:eastAsiaTheme="majorEastAsia" w:cstheme="majorBidi"/>
      <w:color w:val="0F4761" w:themeColor="accent1" w:themeShade="BF"/>
      <w:sz w:val="28"/>
      <w:szCs w:val="35"/>
    </w:rPr>
  </w:style>
  <w:style w:type="paragraph" w:styleId="Heading4">
    <w:name w:val="heading 4"/>
    <w:basedOn w:val="Normal"/>
    <w:next w:val="Normal"/>
    <w:link w:val="Heading4Char"/>
    <w:uiPriority w:val="9"/>
    <w:semiHidden/>
    <w:unhideWhenUsed/>
    <w:qFormat/>
    <w:rsid w:val="00655E9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5E9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5E9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5E9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5E9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5E9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5E90"/>
    <w:rPr>
      <w:rFonts w:asciiTheme="majorHAnsi" w:eastAsiaTheme="majorEastAsia" w:hAnsiTheme="majorHAnsi" w:cstheme="majorBidi"/>
      <w:color w:val="0F4761" w:themeColor="accent1" w:themeShade="BF"/>
      <w:sz w:val="40"/>
      <w:szCs w:val="50"/>
    </w:rPr>
  </w:style>
  <w:style w:type="character" w:customStyle="1" w:styleId="Heading2Char">
    <w:name w:val="Heading 2 Char"/>
    <w:basedOn w:val="DefaultParagraphFont"/>
    <w:link w:val="Heading2"/>
    <w:uiPriority w:val="9"/>
    <w:semiHidden/>
    <w:rsid w:val="00655E90"/>
    <w:rPr>
      <w:rFonts w:asciiTheme="majorHAnsi" w:eastAsiaTheme="majorEastAsia" w:hAnsiTheme="majorHAnsi" w:cstheme="majorBidi"/>
      <w:color w:val="0F4761" w:themeColor="accent1" w:themeShade="BF"/>
      <w:sz w:val="32"/>
      <w:szCs w:val="40"/>
    </w:rPr>
  </w:style>
  <w:style w:type="character" w:customStyle="1" w:styleId="Heading3Char">
    <w:name w:val="Heading 3 Char"/>
    <w:basedOn w:val="DefaultParagraphFont"/>
    <w:link w:val="Heading3"/>
    <w:uiPriority w:val="9"/>
    <w:semiHidden/>
    <w:rsid w:val="00655E90"/>
    <w:rPr>
      <w:rFonts w:eastAsiaTheme="majorEastAsia" w:cstheme="majorBidi"/>
      <w:color w:val="0F4761" w:themeColor="accent1" w:themeShade="BF"/>
      <w:sz w:val="28"/>
      <w:szCs w:val="35"/>
    </w:rPr>
  </w:style>
  <w:style w:type="character" w:customStyle="1" w:styleId="Heading4Char">
    <w:name w:val="Heading 4 Char"/>
    <w:basedOn w:val="DefaultParagraphFont"/>
    <w:link w:val="Heading4"/>
    <w:uiPriority w:val="9"/>
    <w:semiHidden/>
    <w:rsid w:val="00655E9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5E9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5E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5E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5E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5E90"/>
    <w:rPr>
      <w:rFonts w:eastAsiaTheme="majorEastAsia" w:cstheme="majorBidi"/>
      <w:color w:val="272727" w:themeColor="text1" w:themeTint="D8"/>
    </w:rPr>
  </w:style>
  <w:style w:type="paragraph" w:styleId="Title">
    <w:name w:val="Title"/>
    <w:basedOn w:val="Normal"/>
    <w:next w:val="Normal"/>
    <w:link w:val="TitleChar"/>
    <w:uiPriority w:val="10"/>
    <w:qFormat/>
    <w:rsid w:val="00655E90"/>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655E90"/>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655E90"/>
    <w:pPr>
      <w:numPr>
        <w:ilvl w:val="1"/>
      </w:numPr>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655E90"/>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655E90"/>
    <w:pPr>
      <w:spacing w:before="160"/>
      <w:jc w:val="center"/>
    </w:pPr>
    <w:rPr>
      <w:i/>
      <w:iCs/>
      <w:color w:val="404040" w:themeColor="text1" w:themeTint="BF"/>
    </w:rPr>
  </w:style>
  <w:style w:type="character" w:customStyle="1" w:styleId="QuoteChar">
    <w:name w:val="Quote Char"/>
    <w:basedOn w:val="DefaultParagraphFont"/>
    <w:link w:val="Quote"/>
    <w:uiPriority w:val="29"/>
    <w:rsid w:val="00655E90"/>
    <w:rPr>
      <w:i/>
      <w:iCs/>
      <w:color w:val="404040" w:themeColor="text1" w:themeTint="BF"/>
    </w:rPr>
  </w:style>
  <w:style w:type="paragraph" w:styleId="ListParagraph">
    <w:name w:val="List Paragraph"/>
    <w:basedOn w:val="Normal"/>
    <w:uiPriority w:val="34"/>
    <w:qFormat/>
    <w:rsid w:val="00655E90"/>
    <w:pPr>
      <w:ind w:left="720"/>
      <w:contextualSpacing/>
    </w:pPr>
  </w:style>
  <w:style w:type="character" w:styleId="IntenseEmphasis">
    <w:name w:val="Intense Emphasis"/>
    <w:basedOn w:val="DefaultParagraphFont"/>
    <w:uiPriority w:val="21"/>
    <w:qFormat/>
    <w:rsid w:val="00655E90"/>
    <w:rPr>
      <w:i/>
      <w:iCs/>
      <w:color w:val="0F4761" w:themeColor="accent1" w:themeShade="BF"/>
    </w:rPr>
  </w:style>
  <w:style w:type="paragraph" w:styleId="IntenseQuote">
    <w:name w:val="Intense Quote"/>
    <w:basedOn w:val="Normal"/>
    <w:next w:val="Normal"/>
    <w:link w:val="IntenseQuoteChar"/>
    <w:uiPriority w:val="30"/>
    <w:qFormat/>
    <w:rsid w:val="00655E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5E90"/>
    <w:rPr>
      <w:i/>
      <w:iCs/>
      <w:color w:val="0F4761" w:themeColor="accent1" w:themeShade="BF"/>
    </w:rPr>
  </w:style>
  <w:style w:type="character" w:styleId="IntenseReference">
    <w:name w:val="Intense Reference"/>
    <w:basedOn w:val="DefaultParagraphFont"/>
    <w:uiPriority w:val="32"/>
    <w:qFormat/>
    <w:rsid w:val="00655E90"/>
    <w:rPr>
      <w:b/>
      <w:bCs/>
      <w:smallCaps/>
      <w:color w:val="0F4761" w:themeColor="accent1" w:themeShade="BF"/>
      <w:spacing w:val="5"/>
    </w:rPr>
  </w:style>
  <w:style w:type="paragraph" w:styleId="Header">
    <w:name w:val="header"/>
    <w:basedOn w:val="Normal"/>
    <w:link w:val="HeaderChar"/>
    <w:uiPriority w:val="99"/>
    <w:unhideWhenUsed/>
    <w:rsid w:val="000B0B1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B0B13"/>
  </w:style>
  <w:style w:type="paragraph" w:styleId="Footer">
    <w:name w:val="footer"/>
    <w:basedOn w:val="Normal"/>
    <w:link w:val="FooterChar"/>
    <w:uiPriority w:val="99"/>
    <w:unhideWhenUsed/>
    <w:rsid w:val="000B0B1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0B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36B4C8F-59A7-41E9-BC08-90FDF8287AAA}"/>
</file>

<file path=customXml/itemProps2.xml><?xml version="1.0" encoding="utf-8"?>
<ds:datastoreItem xmlns:ds="http://schemas.openxmlformats.org/officeDocument/2006/customXml" ds:itemID="{50DCE95B-58A9-4459-BB12-7473EBC4C243}"/>
</file>

<file path=customXml/itemProps3.xml><?xml version="1.0" encoding="utf-8"?>
<ds:datastoreItem xmlns:ds="http://schemas.openxmlformats.org/officeDocument/2006/customXml" ds:itemID="{C3B57B15-E7DD-4B27-AF9B-A5AB34773A59}"/>
</file>

<file path=docProps/app.xml><?xml version="1.0" encoding="utf-8"?>
<Properties xmlns="http://schemas.openxmlformats.org/officeDocument/2006/extended-properties" xmlns:vt="http://schemas.openxmlformats.org/officeDocument/2006/docPropsVTypes">
  <Template>Normal.dotm</Template>
  <TotalTime>1</TotalTime>
  <Pages>8</Pages>
  <Words>2477</Words>
  <Characters>14125</Characters>
  <Application>Microsoft Office Word</Application>
  <DocSecurity>4</DocSecurity>
  <Lines>117</Lines>
  <Paragraphs>33</Paragraphs>
  <ScaleCrop>false</ScaleCrop>
  <Company/>
  <LinksUpToDate>false</LinksUpToDate>
  <CharactersWithSpaces>16569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Renata Jones</dc:creator>
  <cp:keywords>[SEC=OFFICIAL]</cp:keywords>
  <dc:description/>
  <cp:lastModifiedBy>BROOME, Lily</cp:lastModifiedBy>
  <cp:revision>2</cp:revision>
  <dcterms:created xsi:type="dcterms:W3CDTF">2026-09-04T04:21:00Z</dcterms:created>
  <dcterms:modified xsi:type="dcterms:W3CDTF">2026-09-04T04:21:00Z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Caveats_Count">
    <vt:lpwstr>0</vt:lpwstr>
  </property>
  <property fmtid="{D5CDD505-2E9C-101B-9397-08002B2CF9AE}" pid="3" name="PM_Namespace">
    <vt:lpwstr>gov.au</vt:lpwstr>
  </property>
  <property fmtid="{D5CDD505-2E9C-101B-9397-08002B2CF9AE}" pid="4" name="PM_Version">
    <vt:lpwstr>2018.4</vt:lpwstr>
  </property>
  <property fmtid="{D5CDD505-2E9C-101B-9397-08002B2CF9AE}" pid="5" name="MSIP_Label_eb34d90b-fc41-464d-af60-f74d721d0790_Name">
    <vt:lpwstr>OFFICIAL</vt:lpwstr>
  </property>
  <property fmtid="{D5CDD505-2E9C-101B-9397-08002B2CF9AE}" pid="6" name="PM_Note">
    <vt:lpwstr/>
  </property>
  <property fmtid="{D5CDD505-2E9C-101B-9397-08002B2CF9AE}" pid="7" name="PMHMAC">
    <vt:lpwstr>v=2024.1;a=SHA256;h=2F8248083FD073A908D9E49FEA5203D7E55A49DA9D6F3183B51935FFDB2CC5DD</vt:lpwstr>
  </property>
  <property fmtid="{D5CDD505-2E9C-101B-9397-08002B2CF9AE}" pid="8" name="PM_Qualifier">
    <vt:lpwstr/>
  </property>
  <property fmtid="{D5CDD505-2E9C-101B-9397-08002B2CF9AE}" pid="9" name="PM_SecurityClassification">
    <vt:lpwstr>OFFICIAL</vt:lpwstr>
  </property>
  <property fmtid="{D5CDD505-2E9C-101B-9397-08002B2CF9AE}" pid="10" name="PM_ProtectiveMarkingValue_Header">
    <vt:lpwstr>OFFICIAL</vt:lpwstr>
  </property>
  <property fmtid="{D5CDD505-2E9C-101B-9397-08002B2CF9AE}" pid="11" name="PM_OriginationTimeStamp">
    <vt:lpwstr>2026-07-31T06:00:00Z</vt:lpwstr>
  </property>
  <property fmtid="{D5CDD505-2E9C-101B-9397-08002B2CF9AE}" pid="12" name="PM_Markers">
    <vt:lpwstr/>
  </property>
  <property fmtid="{D5CDD505-2E9C-101B-9397-08002B2CF9AE}" pid="13" name="PM_DownTo">
    <vt:lpwstr/>
  </property>
  <property fmtid="{D5CDD505-2E9C-101B-9397-08002B2CF9AE}" pid="14" name="PM_DisplayValueSecClassificationWithQualifier">
    <vt:lpwstr>OFFICIAL</vt:lpwstr>
  </property>
  <property fmtid="{D5CDD505-2E9C-101B-9397-08002B2CF9AE}" pid="15" name="PM_Expires">
    <vt:lpwstr/>
  </property>
  <property fmtid="{D5CDD505-2E9C-101B-9397-08002B2CF9AE}" pid="16" name="PM_InsertionValue">
    <vt:lpwstr>OFFICIAL</vt:lpwstr>
  </property>
  <property fmtid="{D5CDD505-2E9C-101B-9397-08002B2CF9AE}" pid="17" name="PM_DowngradeTo">
    <vt:lpwstr/>
  </property>
  <property fmtid="{D5CDD505-2E9C-101B-9397-08002B2CF9AE}" pid="18" name="MSIP_Label_eb34d90b-fc41-464d-af60-f74d721d0790_SiteId">
    <vt:lpwstr>61e36dd1-ca6e-4d61-aa0a-2b4eb88317a3</vt:lpwstr>
  </property>
  <property fmtid="{D5CDD505-2E9C-101B-9397-08002B2CF9AE}" pid="19" name="MSIP_Label_eb34d90b-fc41-464d-af60-f74d721d0790_ContentBits">
    <vt:lpwstr>3</vt:lpwstr>
  </property>
  <property fmtid="{D5CDD505-2E9C-101B-9397-08002B2CF9AE}" pid="20" name="MSIP_Label_eb34d90b-fc41-464d-af60-f74d721d0790_Enabled">
    <vt:lpwstr>true</vt:lpwstr>
  </property>
  <property fmtid="{D5CDD505-2E9C-101B-9397-08002B2CF9AE}" pid="21" name="MSIP_Label_eb34d90b-fc41-464d-af60-f74d721d0790_SetDate">
    <vt:lpwstr>2026-07-31T06:00:00Z</vt:lpwstr>
  </property>
  <property fmtid="{D5CDD505-2E9C-101B-9397-08002B2CF9AE}" pid="22" name="MSIP_Label_eb34d90b-fc41-464d-af60-f74d721d0790_Method">
    <vt:lpwstr>Privileged</vt:lpwstr>
  </property>
  <property fmtid="{D5CDD505-2E9C-101B-9397-08002B2CF9AE}" pid="23" name="MSIP_Label_eb34d90b-fc41-464d-af60-f74d721d0790_ActionId">
    <vt:lpwstr>924a8c7a72bf45daa2c43d289d5c5a92</vt:lpwstr>
  </property>
  <property fmtid="{D5CDD505-2E9C-101B-9397-08002B2CF9AE}" pid="24" name="PM_Originator_Hash_SHA1">
    <vt:lpwstr>E18412C130A09D4F0FD5765AE904AA2C86AC0FB7</vt:lpwstr>
  </property>
  <property fmtid="{D5CDD505-2E9C-101B-9397-08002B2CF9AE}" pid="25" name="PM_Originating_FileId">
    <vt:lpwstr>0F489EF327714612A9C060EBEEEB42B3</vt:lpwstr>
  </property>
  <property fmtid="{D5CDD505-2E9C-101B-9397-08002B2CF9AE}" pid="26" name="PM_ProtectiveMarkingValue_Footer">
    <vt:lpwstr>OFFICIAL</vt:lpwstr>
  </property>
  <property fmtid="{D5CDD505-2E9C-101B-9397-08002B2CF9AE}" pid="27" name="PM_Display">
    <vt:lpwstr>OFFICIAL</vt:lpwstr>
  </property>
  <property fmtid="{D5CDD505-2E9C-101B-9397-08002B2CF9AE}" pid="28" name="PM_OriginatorUserAccountName_SHA256">
    <vt:lpwstr>F45C4D2325820C04D77915037BDBDB63FD29B152396DFB9398BDF1782546AD9A</vt:lpwstr>
  </property>
  <property fmtid="{D5CDD505-2E9C-101B-9397-08002B2CF9AE}" pid="29" name="PM_OriginatorDomainName_SHA256">
    <vt:lpwstr>E83A2A66C4061446A7E3732E8D44762184B6B377D962B96C83DC624302585857</vt:lpwstr>
  </property>
  <property fmtid="{D5CDD505-2E9C-101B-9397-08002B2CF9AE}" pid="30" name="PMUuid">
    <vt:lpwstr>v=2022.2;d=gov.au;g=46DD6D7C-8107-577B-BC6E-F348953B2E44</vt:lpwstr>
  </property>
  <property fmtid="{D5CDD505-2E9C-101B-9397-08002B2CF9AE}" pid="31" name="PM_Hash_Version">
    <vt:lpwstr>2024.1</vt:lpwstr>
  </property>
  <property fmtid="{D5CDD505-2E9C-101B-9397-08002B2CF9AE}" pid="32" name="PM_Hash_Salt_Prev">
    <vt:lpwstr>514A7AA9B5FA4238E9E37AA560F3C35A</vt:lpwstr>
  </property>
  <property fmtid="{D5CDD505-2E9C-101B-9397-08002B2CF9AE}" pid="33" name="PM_Hash_Salt">
    <vt:lpwstr>43C19047DA6F78C0E413DD8A060011B1</vt:lpwstr>
  </property>
  <property fmtid="{D5CDD505-2E9C-101B-9397-08002B2CF9AE}" pid="34" name="PM_Hash_SHA1">
    <vt:lpwstr>0261CE7ECF0E1AC5E6B6BCC12A6DBE236D8C7703</vt:lpwstr>
  </property>
  <property fmtid="{D5CDD505-2E9C-101B-9397-08002B2CF9AE}" pid="35" name="ContentTypeId">
    <vt:lpwstr>0x010100FB7776D50AC9C9429F45CBB78018DFD0</vt:lpwstr>
  </property>
</Properties>
</file>