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C49C7" w14:textId="041B5305" w:rsidR="0023679E" w:rsidRDefault="00681DFA">
      <w:pPr>
        <w:rPr>
          <w:b/>
          <w:bCs/>
        </w:rPr>
      </w:pPr>
      <w:r w:rsidRPr="00681DFA">
        <w:rPr>
          <w:b/>
          <w:bCs/>
        </w:rPr>
        <w:t>Pregnancy Counselling Link</w:t>
      </w:r>
    </w:p>
    <w:p w14:paraId="3E697C35" w14:textId="7B59F489" w:rsidR="00681DFA" w:rsidRDefault="00681DFA">
      <w:pPr>
        <w:rPr>
          <w:b/>
          <w:bCs/>
        </w:rPr>
      </w:pPr>
      <w:r w:rsidRPr="00681DFA">
        <w:rPr>
          <w:b/>
          <w:bCs/>
        </w:rPr>
        <w:t>Feedback for Priority Area 1: Victim-survivors</w:t>
      </w:r>
    </w:p>
    <w:p w14:paraId="1900D376" w14:textId="4E8BF672" w:rsidR="00681DFA" w:rsidRDefault="00681DFA" w:rsidP="00681DFA">
      <w:r>
        <w:t>Recognising the perinatal period as a critical opportunity for early intervention and prevention</w:t>
      </w:r>
    </w:p>
    <w:p w14:paraId="4FBD042C" w14:textId="77777777" w:rsidR="00681DFA" w:rsidRDefault="00681DFA" w:rsidP="00681DFA">
      <w:r>
        <w:t>The Second Action Plan should recognise pregnancy and early parenthood as a critical period for identifying, preventing and responding to domestic and family violence (DFV). The perinatal period provides a unique opportunity for early intervention because many parents have increased contact with maternity, health, mental health and family support services. These points of contact create opportunities to identify violence, coercive control, trauma and risk factors earlier, while providing pathways to safety, healing and recovery.</w:t>
      </w:r>
    </w:p>
    <w:p w14:paraId="2155EF91" w14:textId="77777777" w:rsidR="00681DFA" w:rsidRDefault="00681DFA" w:rsidP="00681DFA">
      <w:r>
        <w:t>Research demonstrates the significant prevalence and impact of intimate partner violence during the transition to parenthood. Evidence indicates that one in three mothers experience intimate partner violence between the birth of their first child and their child reaching 10 years of age, with exposure to violence before, during and after pregnancy associated with significant physical and psychological impacts for both mothers and children (</w:t>
      </w:r>
      <w:proofErr w:type="spellStart"/>
      <w:r>
        <w:t>Bayrampour</w:t>
      </w:r>
      <w:proofErr w:type="spellEnd"/>
      <w:r>
        <w:t xml:space="preserve"> et al., 2018). The heightened risk of partner violence during pregnancy and the early postnatal period reinforces the importance of proactive, specialist and accessible early intervention responses (ANROWS, 2020; State of Victoria, 2016).</w:t>
      </w:r>
    </w:p>
    <w:p w14:paraId="78D45082" w14:textId="77777777" w:rsidR="00681DFA" w:rsidRDefault="00681DFA" w:rsidP="00681DFA">
      <w:r>
        <w:t>For victim-survivors, early intervention during this period can prevent escalation and reduce long-term harm. Pregnancy and early parenthood can increase vulnerability through factors including social isolation, financial dependence, increased reliance on a partner, reduced opportunities to seek help privately and heightened risks associated with coercive control. A system that waits until violence reaches crisis point misses a critical opportunity to support victim-survivors earlier.</w:t>
      </w:r>
    </w:p>
    <w:p w14:paraId="04218C55" w14:textId="77777777" w:rsidR="00681DFA" w:rsidRDefault="00681DFA" w:rsidP="00681DFA">
      <w:r>
        <w:t>Service responses that make the biggest difference to safety, wellbeing, healing and recovery</w:t>
      </w:r>
    </w:p>
    <w:p w14:paraId="16114B29" w14:textId="77777777" w:rsidR="00681DFA" w:rsidRDefault="00681DFA" w:rsidP="00681DFA">
      <w:r>
        <w:t>The most effective responses are those that are accessible, trauma-informed, relationship-based and connected to specialist DFV pathways. Identification of violence must be accompanied by meaningful support options, including counselling, advocacy, safety planning, practical assistance and ongoing recovery support.</w:t>
      </w:r>
    </w:p>
    <w:p w14:paraId="307D12CD" w14:textId="77777777" w:rsidR="00681DFA" w:rsidRDefault="00681DFA" w:rsidP="00681DFA">
      <w:r>
        <w:t>Specialist perinatal services are an important component of this response system. Pregnancy Counselling Link (PCL) is a demonstrated, high-demand early intervention model providing specialist perinatal counselling for parents experiencing trauma, vulnerability, mental health challenges and family violence-related impacts.</w:t>
      </w:r>
    </w:p>
    <w:p w14:paraId="49471112" w14:textId="77777777" w:rsidR="00681DFA" w:rsidRDefault="00681DFA" w:rsidP="00681DFA">
      <w:r>
        <w:lastRenderedPageBreak/>
        <w:t>PCL provides a critical pathway for identifying and responding to the impacts of DFV during pregnancy and early parenthood, a period when risk can increase and opportunities for intervention are particularly significant. Through trauma-informed counselling, PCL supports parents to process experiences of adversity and violence, strengthen emotional wellbeing, rebuild a sense of safety and develop healthier relationships with their infants.</w:t>
      </w:r>
    </w:p>
    <w:p w14:paraId="4666CE22" w14:textId="77777777" w:rsidR="00681DFA" w:rsidRDefault="00681DFA" w:rsidP="00681DFA">
      <w:r>
        <w:t>The service’s focus on parent–infant attachment recognises that supporting victim-survivors also means supporting children’s safety, development and long-term wellbeing. PCL’s group programs provide additional opportunities for parents to build connection, reduce isolation and strengthen secure attachment between parents and babies. These relational approaches are particularly important for families affected by trauma and DFV, where experiences of fear, instability and disrupted relationships can impact a parent’s confidence, emotional regulation and parenting capacity.</w:t>
      </w:r>
    </w:p>
    <w:p w14:paraId="70FECC16" w14:textId="77777777" w:rsidR="00681DFA" w:rsidRDefault="00681DFA" w:rsidP="00681DFA">
      <w:r>
        <w:t>By providing accessible specialist support before families reach crisis point, services such as PCL contribute to the broader DFV prevention and response system by creating opportunities for early identification, intervention, recovery and connection to further specialist supports where required.</w:t>
      </w:r>
    </w:p>
    <w:p w14:paraId="79E84ABF" w14:textId="77777777" w:rsidR="00681DFA" w:rsidRDefault="00681DFA" w:rsidP="00681DFA">
      <w:r>
        <w:t>Supporting earlier access and reducing barriers to help-seeking</w:t>
      </w:r>
    </w:p>
    <w:p w14:paraId="5F886ACF" w14:textId="77777777" w:rsidR="00681DFA" w:rsidRDefault="00681DFA" w:rsidP="00681DFA">
      <w:r>
        <w:t>Many victim-survivors face significant barriers to seeking support, including fear of escalation, concerns about child protection involvement, stigma, financial barriers, limited transport, social isolation and previous negative experiences with systems. These barriers can be particularly significant during pregnancy and early parenthood.</w:t>
      </w:r>
    </w:p>
    <w:p w14:paraId="0F7676EC" w14:textId="77777777" w:rsidR="00681DFA" w:rsidRDefault="00681DFA" w:rsidP="00681DFA">
      <w:r>
        <w:t xml:space="preserve">Access to free, local and specialist services is essential. Many parents experiencing trauma, DFV, mental health challenges and disadvantage are unable to access private </w:t>
      </w:r>
      <w:proofErr w:type="gramStart"/>
      <w:r>
        <w:t>counselling</w:t>
      </w:r>
      <w:proofErr w:type="gramEnd"/>
      <w:r>
        <w:t xml:space="preserve"> or specialist supports due to cost, availability or other practical barriers. Without timely intervention, these challenges can negatively affect parent–infant attachment, child development, family functioning and longer-term mental health outcomes.</w:t>
      </w:r>
    </w:p>
    <w:p w14:paraId="4EBCE88A" w14:textId="77777777" w:rsidR="00681DFA" w:rsidRDefault="00681DFA" w:rsidP="00681DFA">
      <w:r>
        <w:t xml:space="preserve">Victim-survivors often require time, safety and consistency before they </w:t>
      </w:r>
      <w:proofErr w:type="gramStart"/>
      <w:r>
        <w:t>are able to</w:t>
      </w:r>
      <w:proofErr w:type="gramEnd"/>
      <w:r>
        <w:t xml:space="preserve"> disclose experiences of violence or seek meaningful support. Continuity of care and trusted therapeutic relationships are therefore essential components of effective intervention. When established supports are withdrawn or unavailable, victim-survivors may be required to repeatedly retell traumatic experiences, navigate complex systems or disengage from support altogether.</w:t>
      </w:r>
    </w:p>
    <w:p w14:paraId="4031E7CD" w14:textId="77777777" w:rsidR="00681DFA" w:rsidRDefault="00681DFA" w:rsidP="00681DFA">
      <w:r>
        <w:t>The Second Action Plan should strengthen approaches that enable earlier access, including:</w:t>
      </w:r>
    </w:p>
    <w:p w14:paraId="55966C01" w14:textId="77777777" w:rsidR="00681DFA" w:rsidRDefault="00681DFA" w:rsidP="00681DFA">
      <w:r>
        <w:t>•</w:t>
      </w:r>
      <w:r>
        <w:tab/>
        <w:t>sustainable investment in specialist perinatal and DFV-informed services;</w:t>
      </w:r>
    </w:p>
    <w:p w14:paraId="06BA359D" w14:textId="77777777" w:rsidR="00681DFA" w:rsidRDefault="00681DFA" w:rsidP="00681DFA">
      <w:r>
        <w:lastRenderedPageBreak/>
        <w:t>•</w:t>
      </w:r>
      <w:r>
        <w:tab/>
        <w:t>clear referral pathways between universal services and specialist DFV responses;</w:t>
      </w:r>
    </w:p>
    <w:p w14:paraId="30A773F2" w14:textId="77777777" w:rsidR="00681DFA" w:rsidRDefault="00681DFA" w:rsidP="00681DFA">
      <w:r>
        <w:t>•</w:t>
      </w:r>
      <w:r>
        <w:tab/>
        <w:t>workforce capability across maternity, health, mental health and family services to recognise and respond safely to DFV;</w:t>
      </w:r>
    </w:p>
    <w:p w14:paraId="2317CF53" w14:textId="77777777" w:rsidR="00681DFA" w:rsidRDefault="00681DFA" w:rsidP="00681DFA">
      <w:r>
        <w:t>•</w:t>
      </w:r>
      <w:r>
        <w:tab/>
        <w:t>accessible support options that allow victim-survivors to engage before violence escalates;</w:t>
      </w:r>
    </w:p>
    <w:p w14:paraId="637976C5" w14:textId="77777777" w:rsidR="00681DFA" w:rsidRDefault="00681DFA" w:rsidP="00681DFA">
      <w:r>
        <w:t>•</w:t>
      </w:r>
      <w:r>
        <w:tab/>
        <w:t>approaches that preserve victim-survivor autonomy, choice and safety regardless of whether they leave, remain in or return to a relationship.</w:t>
      </w:r>
    </w:p>
    <w:p w14:paraId="45CE58AE" w14:textId="77777777" w:rsidR="00681DFA" w:rsidRDefault="00681DFA" w:rsidP="00681DFA">
      <w:r>
        <w:t>Addressing coercive control and technology-facilitated abuse</w:t>
      </w:r>
    </w:p>
    <w:p w14:paraId="182CE162" w14:textId="77777777" w:rsidR="00681DFA" w:rsidRDefault="00681DFA" w:rsidP="00681DFA">
      <w:r>
        <w:t>The Second Action Plan should continue to strengthen responses to coercive control and technology-facilitated abuse. These forms of violence are particularly relevant during pregnancy and early parenthood, when perpetrators may exploit increased dependency, isolation and vulnerability.</w:t>
      </w:r>
    </w:p>
    <w:p w14:paraId="0CCF1BBC" w14:textId="77777777" w:rsidR="00681DFA" w:rsidRDefault="00681DFA" w:rsidP="00681DFA">
      <w:r>
        <w:t>Workforces across maternity, health, mental health and family support services require ongoing training to recognise non-physical forms of violence, including controlling behaviours, emotional abuse, financial abuse and digital surveillance. Early intervention services should incorporate DFV-informed assessment and digital safety planning as part of holistic support.</w:t>
      </w:r>
    </w:p>
    <w:p w14:paraId="0067B871" w14:textId="77777777" w:rsidR="00681DFA" w:rsidRDefault="00681DFA" w:rsidP="00681DFA">
      <w:r>
        <w:t>Supporting diverse communities and addressing gaps in service access</w:t>
      </w:r>
    </w:p>
    <w:p w14:paraId="261B82EC" w14:textId="77777777" w:rsidR="00681DFA" w:rsidRDefault="00681DFA" w:rsidP="00681DFA">
      <w:r>
        <w:t>A comprehensive response must recognise that victim-survivors experience different barriers depending on their circumstances, location and community. Services must be culturally safe, inclusive and accessible for Aboriginal and Torres Strait Islander communities, culturally and linguistically diverse communities, people with disability, LGBTQIA+ communities, people experiencing financial hardship and families living in regional and remote areas.</w:t>
      </w:r>
    </w:p>
    <w:p w14:paraId="087A503C" w14:textId="77777777" w:rsidR="00681DFA" w:rsidRDefault="00681DFA" w:rsidP="00681DFA">
      <w:r>
        <w:t>For Aboriginal and Torres Strait Islander families, responses must support Aboriginal and Torres Strait Islander-led approaches that recognise the impacts of colonisation, systemic disadvantage and historical experiences with government systems. Community-led, culturally safe services are essential to building trust and improving outcomes.</w:t>
      </w:r>
    </w:p>
    <w:p w14:paraId="5764CE02" w14:textId="77777777" w:rsidR="00681DFA" w:rsidRDefault="00681DFA" w:rsidP="00681DFA">
      <w:r>
        <w:t>The needs of diverse communities must be addressed through investment in services that understand different experiences of violence, different pathways to seeking help and different barriers to accessing support.</w:t>
      </w:r>
    </w:p>
    <w:p w14:paraId="5140161E" w14:textId="77777777" w:rsidR="00681DFA" w:rsidRDefault="00681DFA" w:rsidP="00681DFA">
      <w:r>
        <w:t>Lived experience evidence: the impact of early intervention for victim-survivors and families</w:t>
      </w:r>
    </w:p>
    <w:p w14:paraId="229D4C40" w14:textId="77777777" w:rsidR="00681DFA" w:rsidRDefault="00681DFA" w:rsidP="00681DFA">
      <w:r>
        <w:lastRenderedPageBreak/>
        <w:t>Feedback from families accessing PCL demonstrates the importance of accessible, trusted and sustained perinatal support.</w:t>
      </w:r>
    </w:p>
    <w:p w14:paraId="0782F471" w14:textId="77777777" w:rsidR="00681DFA" w:rsidRDefault="00681DFA" w:rsidP="00681DFA">
      <w:r>
        <w:t>Parents describe PCL as a safe space where they can build confidence, develop parenting strategies, connect with others and access support during periods of significant vulnerability. Families identify that the service reduces isolation and provides support that may not otherwise be available through family networks or affordable private services.</w:t>
      </w:r>
    </w:p>
    <w:p w14:paraId="45E84793" w14:textId="77777777" w:rsidR="00681DFA" w:rsidRDefault="00681DFA" w:rsidP="00681DFA">
      <w:r>
        <w:t>Parents have described PCL as helping them remain safe, supported and connected during periods when circumstances felt overwhelming. Others have highlighted that the service enabled them to begin addressing longstanding trauma, strengthen their relationship with their children and build a more secure foundation for their family’s future.</w:t>
      </w:r>
    </w:p>
    <w:p w14:paraId="7B0EB8E7" w14:textId="77777777" w:rsidR="00681DFA" w:rsidRDefault="00681DFA" w:rsidP="00681DFA">
      <w:r>
        <w:t>A consistent theme within lived experience feedback is the importance of trust and continuity. For many victim-survivors, developing a therapeutic relationship where they feel safe enough to disclose trauma, violence and distress takes time. Losing access to established supports can create additional barriers and increase the likelihood of disengagement from services.</w:t>
      </w:r>
    </w:p>
    <w:p w14:paraId="7ED86256" w14:textId="77777777" w:rsidR="00681DFA" w:rsidRDefault="00681DFA" w:rsidP="00681DFA">
      <w:r>
        <w:t>This evidence reinforces that early intervention services are not optional supports; they are essential components of a prevention-focused DFV response system.</w:t>
      </w:r>
    </w:p>
    <w:p w14:paraId="4E417726" w14:textId="77777777" w:rsidR="00681DFA" w:rsidRDefault="00681DFA" w:rsidP="00681DFA">
      <w:r>
        <w:t>Priorities for the Second Action Plan</w:t>
      </w:r>
    </w:p>
    <w:p w14:paraId="4084DB06" w14:textId="77777777" w:rsidR="00681DFA" w:rsidRDefault="00681DFA" w:rsidP="00681DFA">
      <w:r>
        <w:t>The Second Action Plan should prioritise:</w:t>
      </w:r>
    </w:p>
    <w:p w14:paraId="43D35670" w14:textId="77777777" w:rsidR="00681DFA" w:rsidRDefault="00681DFA" w:rsidP="00681DFA">
      <w:r>
        <w:t>•</w:t>
      </w:r>
      <w:r>
        <w:tab/>
        <w:t>recognising pregnancy and early parenthood as a key prevention and early intervention window for DFV;</w:t>
      </w:r>
    </w:p>
    <w:p w14:paraId="1DA7D7B0" w14:textId="77777777" w:rsidR="00681DFA" w:rsidRDefault="00681DFA" w:rsidP="00681DFA">
      <w:r>
        <w:t>•</w:t>
      </w:r>
      <w:r>
        <w:tab/>
        <w:t>embedding specialist DFV-informed perinatal services within broader victim-survivor response systems;</w:t>
      </w:r>
    </w:p>
    <w:p w14:paraId="4B0A3BFA" w14:textId="77777777" w:rsidR="00681DFA" w:rsidRDefault="00681DFA" w:rsidP="00681DFA">
      <w:r>
        <w:t>•</w:t>
      </w:r>
      <w:r>
        <w:tab/>
        <w:t>strengthening pathways between maternity, health, mental health, child and family services and specialist DFV services;</w:t>
      </w:r>
    </w:p>
    <w:p w14:paraId="62ABB2C5" w14:textId="77777777" w:rsidR="00681DFA" w:rsidRDefault="00681DFA" w:rsidP="00681DFA">
      <w:r>
        <w:t>•</w:t>
      </w:r>
      <w:r>
        <w:tab/>
        <w:t>ensuring victim-survivors can access free, trauma-informed support before violence escalates;</w:t>
      </w:r>
    </w:p>
    <w:p w14:paraId="6FF61E4F" w14:textId="77777777" w:rsidR="00681DFA" w:rsidRDefault="00681DFA" w:rsidP="00681DFA">
      <w:r>
        <w:t>•</w:t>
      </w:r>
      <w:r>
        <w:tab/>
        <w:t>investing in culturally safe and inclusive responses for diverse communities;</w:t>
      </w:r>
    </w:p>
    <w:p w14:paraId="4FF5A85F" w14:textId="77777777" w:rsidR="00681DFA" w:rsidRDefault="00681DFA" w:rsidP="00681DFA">
      <w:r>
        <w:t>•</w:t>
      </w:r>
      <w:r>
        <w:tab/>
        <w:t>recognising continuity of care and trusted therapeutic relationships as essential elements of effective recovery.</w:t>
      </w:r>
    </w:p>
    <w:p w14:paraId="40511411" w14:textId="763AF312" w:rsidR="00681DFA" w:rsidRDefault="00681DFA" w:rsidP="00681DFA">
      <w:r>
        <w:t>Supporting victim-survivors earlier, particularly during pregnancy and early parenthood, provides an opportunity to improve safety, strengthen recovery and prevent the long-term impacts of DFV on parents, infants and families.</w:t>
      </w:r>
    </w:p>
    <w:p w14:paraId="6FC795BB" w14:textId="62BF8207" w:rsidR="00681DFA" w:rsidRDefault="00681DFA" w:rsidP="00681DFA">
      <w:pPr>
        <w:rPr>
          <w:b/>
          <w:bCs/>
        </w:rPr>
      </w:pPr>
      <w:r w:rsidRPr="00681DFA">
        <w:rPr>
          <w:b/>
          <w:bCs/>
        </w:rPr>
        <w:lastRenderedPageBreak/>
        <w:t>Feedback for Priority Area 2: Prevention and early intervention</w:t>
      </w:r>
    </w:p>
    <w:p w14:paraId="45268259" w14:textId="7267C4DE" w:rsidR="00681DFA" w:rsidRDefault="00681DFA" w:rsidP="00681DFA">
      <w:r>
        <w:t>Recognising early intervention as a key pathway to preventing violence</w:t>
      </w:r>
    </w:p>
    <w:p w14:paraId="7163667F" w14:textId="77777777" w:rsidR="00681DFA" w:rsidRDefault="00681DFA" w:rsidP="00681DFA">
      <w:r>
        <w:t>Preventing and ultimately ending domestic and family violence (DFV) requires investment across the full spectrum of prevention, including primary prevention, early intervention and responses that reduce the ongoing impacts of violence. The Second Action Plan should recognise that prevention cannot begin only after violence has occurred. Opportunities to identify risk, strengthen protective factors and interrupt patterns of harm must be embedded across health, family, community and social support systems.</w:t>
      </w:r>
    </w:p>
    <w:p w14:paraId="0D6011FF" w14:textId="77777777" w:rsidR="00681DFA" w:rsidRDefault="00681DFA" w:rsidP="00681DFA">
      <w:r>
        <w:t>The perinatal period is a critical opportunity for early intervention and prevention. Pregnancy and early parenthood are significant transition points in a person’s life and often involve increased engagement with health, maternity, mental health and family support services. These interactions provide opportunities to recognise vulnerability, identify experiences of violence or coercive control, support healthy relationships and connect families with appropriate services before issues escalate.</w:t>
      </w:r>
    </w:p>
    <w:p w14:paraId="399F20DB" w14:textId="77777777" w:rsidR="00681DFA" w:rsidRDefault="00681DFA" w:rsidP="00681DFA">
      <w:r>
        <w:t>Research demonstrates that experiences of intimate partner violence during pregnancy and early parenthood are associated with significant impacts on both parents and children. Supporting families during this developmental window is therefore not only a response to current harm but an important prevention strategy to reduce the long-term impacts of violence across generations.</w:t>
      </w:r>
    </w:p>
    <w:p w14:paraId="28BC3465" w14:textId="77777777" w:rsidR="00681DFA" w:rsidRDefault="00681DFA" w:rsidP="00681DFA">
      <w:r>
        <w:t>Strengthening early intervention through perinatal and family support systems</w:t>
      </w:r>
    </w:p>
    <w:p w14:paraId="5732E16E" w14:textId="77777777" w:rsidR="00681DFA" w:rsidRDefault="00681DFA" w:rsidP="00681DFA">
      <w:r>
        <w:t>One of the most effective opportunities to strengthen prevention is through greater integration of DFV-informed approaches within universal services accessed during pregnancy and early childhood.</w:t>
      </w:r>
    </w:p>
    <w:p w14:paraId="55FF1186" w14:textId="77777777" w:rsidR="00681DFA" w:rsidRDefault="00681DFA" w:rsidP="00681DFA">
      <w:r>
        <w:t>Services that support parents during the perinatal period are uniquely placed to identify emerging risks, including coercive control, family violence, trauma, mental health challenges, isolation and disrupted relationships. However, identification must be accompanied by accessible pathways to meaningful support.</w:t>
      </w:r>
    </w:p>
    <w:p w14:paraId="35503658" w14:textId="77777777" w:rsidR="00681DFA" w:rsidRDefault="00681DFA" w:rsidP="00681DFA">
      <w:r>
        <w:t>Specialist services such as Pregnancy Counselling Link (PCL) demonstrate the value of early intervention approaches that address the underlying factors that can contribute to family vulnerability and escalation of harm. PCL provides specialist perinatal counselling for parents experiencing trauma, vulnerability, mental health challenges and family violence-related impacts.</w:t>
      </w:r>
    </w:p>
    <w:p w14:paraId="6141A0B0" w14:textId="77777777" w:rsidR="00681DFA" w:rsidRDefault="00681DFA" w:rsidP="00681DFA">
      <w:r>
        <w:t>Importantly, PCL operates as part of a broader network of support rather than as a standalone service. Effective prevention requires connected systems where parents can access different types of support depending on their needs, including therapeutic counselling, peer connection, parenting support and specialist pathways.</w:t>
      </w:r>
    </w:p>
    <w:p w14:paraId="2DBE6E29" w14:textId="77777777" w:rsidR="00681DFA" w:rsidRDefault="00681DFA" w:rsidP="00681DFA">
      <w:r>
        <w:lastRenderedPageBreak/>
        <w:t>PCL’s collaborative model demonstrates the importance of integrated, community-based responses. The service is co-located with Peach Tree Perinatal Support Inc., a peer-led organisation providing connection, education and support for parents during pregnancy and early parenthood, including the Shark Cage Framework program, which supports participants to recognise family violence, understand patterns of control and strengthen safety planning.</w:t>
      </w:r>
    </w:p>
    <w:p w14:paraId="7D94D5C9" w14:textId="77777777" w:rsidR="00681DFA" w:rsidRDefault="00681DFA" w:rsidP="00681DFA">
      <w:r>
        <w:t>This type of collaborative model creates stronger prevention pathways by reducing fragmentation and enabling parents to move between peer support, therapeutic counselling and specialist assistance within a trusted environment. For families experiencing trauma, DFV or complex vulnerabilities, having connected services reduces barriers to engagement and increases opportunities for earlier support.</w:t>
      </w:r>
    </w:p>
    <w:p w14:paraId="51DA7761" w14:textId="77777777" w:rsidR="00681DFA" w:rsidRDefault="00681DFA" w:rsidP="00681DFA">
      <w:r>
        <w:t>Through trauma-informed counselling and attachment-focused interventions, PCL supports parents to strengthen emotional wellbeing, develop secure relationships with their infants, increase confidence in their parenting and build protective factors for children. These approaches are particularly important for families affected by trauma and DFV, where experiences of fear, instability or harm can affect emotional regulation, relationships and parenting capacity.</w:t>
      </w:r>
    </w:p>
    <w:p w14:paraId="4522ABB7" w14:textId="77777777" w:rsidR="00681DFA" w:rsidRDefault="00681DFA" w:rsidP="00681DFA">
      <w:r>
        <w:t>Early intervention models such as PCL demonstrate that prevention requires more than awareness campaigns alone. Families need accessible, relationship-based supports that create opportunities for recognition, connection and change before challenges escalate into crisis.</w:t>
      </w:r>
    </w:p>
    <w:p w14:paraId="5E225F66" w14:textId="77777777" w:rsidR="00681DFA" w:rsidRDefault="00681DFA" w:rsidP="00681DFA">
      <w:r>
        <w:t>Strengthening prevention across individuals, communities and systems</w:t>
      </w:r>
    </w:p>
    <w:p w14:paraId="67B2B6AD" w14:textId="77777777" w:rsidR="00681DFA" w:rsidRDefault="00681DFA" w:rsidP="00681DFA">
      <w:r>
        <w:t>Effective prevention requires coordinated action across multiple levels.</w:t>
      </w:r>
    </w:p>
    <w:p w14:paraId="4E16F6E5" w14:textId="77777777" w:rsidR="00681DFA" w:rsidRDefault="00681DFA" w:rsidP="00681DFA">
      <w:r>
        <w:t>At the individual and family level, prevention approaches should support people to recognise harmful behaviours, understand healthy relationships and access support early. Parents experiencing vulnerability should be supported to develop confidence, emotional regulation, connection and safe relationships with their children.</w:t>
      </w:r>
    </w:p>
    <w:p w14:paraId="620A862E" w14:textId="77777777" w:rsidR="00681DFA" w:rsidRDefault="00681DFA" w:rsidP="00681DFA">
      <w:r>
        <w:t>At the community level, prevention efforts should strengthen social connection and reduce isolation. Isolation is a significant risk factor for people experiencing DFV and can be deliberately created through coercive control. Programs that build community connection, peer support and opportunities for parents to access trusted services can strengthen protective factors and reduce vulnerability.</w:t>
      </w:r>
    </w:p>
    <w:p w14:paraId="48CA8E7E" w14:textId="77777777" w:rsidR="00681DFA" w:rsidRDefault="00681DFA" w:rsidP="00681DFA">
      <w:r>
        <w:t>At the organisational and institutional level, governments, health services, education providers, workplaces and community organisations should be supported to recognise and respond to DFV. This includes strengthening workforce capability to identify harmful behaviours, respond safely to disclosures and understand the impacts of coercive control and trauma.</w:t>
      </w:r>
    </w:p>
    <w:p w14:paraId="1DC95450" w14:textId="77777777" w:rsidR="00681DFA" w:rsidRDefault="00681DFA" w:rsidP="00681DFA">
      <w:r>
        <w:lastRenderedPageBreak/>
        <w:t>Universal services should not be expected to respond to DFV alone. They require clear pathways, partnerships and specialist support to ensure that early identification results in effective intervention.</w:t>
      </w:r>
    </w:p>
    <w:p w14:paraId="4FB4410D" w14:textId="77777777" w:rsidR="00681DFA" w:rsidRDefault="00681DFA" w:rsidP="00681DFA">
      <w:r>
        <w:t>Supporting recognition of harmful attitudes and behaviours</w:t>
      </w:r>
    </w:p>
    <w:p w14:paraId="51306E35" w14:textId="77777777" w:rsidR="00681DFA" w:rsidRDefault="00681DFA" w:rsidP="00681DFA">
      <w:r>
        <w:t>The Second Action Plan should continue to support communities, workplaces, schools and online environments to recognise harmful attitudes and behaviours that underpin violence.</w:t>
      </w:r>
    </w:p>
    <w:p w14:paraId="4A00C2F7" w14:textId="77777777" w:rsidR="00681DFA" w:rsidRDefault="00681DFA" w:rsidP="00681DFA">
      <w:r>
        <w:t>Prevention approaches should include education about:</w:t>
      </w:r>
    </w:p>
    <w:p w14:paraId="1A446429" w14:textId="77777777" w:rsidR="00681DFA" w:rsidRDefault="00681DFA" w:rsidP="00681DFA">
      <w:r>
        <w:t>•</w:t>
      </w:r>
      <w:r>
        <w:tab/>
        <w:t>healthy and respectful relationships;</w:t>
      </w:r>
    </w:p>
    <w:p w14:paraId="4CC337FC" w14:textId="77777777" w:rsidR="00681DFA" w:rsidRDefault="00681DFA" w:rsidP="00681DFA">
      <w:r>
        <w:t>•</w:t>
      </w:r>
      <w:r>
        <w:tab/>
        <w:t>consent and boundaries;</w:t>
      </w:r>
    </w:p>
    <w:p w14:paraId="78479623" w14:textId="77777777" w:rsidR="00681DFA" w:rsidRDefault="00681DFA" w:rsidP="00681DFA">
      <w:r>
        <w:t>•</w:t>
      </w:r>
      <w:r>
        <w:tab/>
        <w:t>gender inequality and harmful stereotypes;</w:t>
      </w:r>
    </w:p>
    <w:p w14:paraId="6D57A384" w14:textId="77777777" w:rsidR="00681DFA" w:rsidRDefault="00681DFA" w:rsidP="00681DFA">
      <w:r>
        <w:t>•</w:t>
      </w:r>
      <w:r>
        <w:tab/>
        <w:t>coercive control and non-physical forms of abuse;</w:t>
      </w:r>
    </w:p>
    <w:p w14:paraId="5628E0E2" w14:textId="77777777" w:rsidR="00681DFA" w:rsidRDefault="00681DFA" w:rsidP="00681DFA">
      <w:r>
        <w:t>•</w:t>
      </w:r>
      <w:r>
        <w:tab/>
        <w:t>technology-facilitated abuse;</w:t>
      </w:r>
    </w:p>
    <w:p w14:paraId="79482786" w14:textId="77777777" w:rsidR="00681DFA" w:rsidRDefault="00681DFA" w:rsidP="00681DFA">
      <w:r>
        <w:t>•</w:t>
      </w:r>
      <w:r>
        <w:tab/>
        <w:t>the impacts of violence on children and families.</w:t>
      </w:r>
    </w:p>
    <w:p w14:paraId="60212F52" w14:textId="77777777" w:rsidR="00681DFA" w:rsidRDefault="00681DFA" w:rsidP="00681DFA">
      <w:r>
        <w:t>Importantly, recognition must be paired with clear action pathways. People need to understand not only what harmful behaviours look like, but how to safely respond when they identify concerns.</w:t>
      </w:r>
    </w:p>
    <w:p w14:paraId="74214F80" w14:textId="77777777" w:rsidR="00681DFA" w:rsidRDefault="00681DFA" w:rsidP="00681DFA">
      <w:r>
        <w:t>Promising approaches requiring further investment</w:t>
      </w:r>
    </w:p>
    <w:p w14:paraId="3CF3E539" w14:textId="77777777" w:rsidR="00681DFA" w:rsidRDefault="00681DFA" w:rsidP="00681DFA">
      <w:r>
        <w:t>Evidence-informed early intervention approaches that should be strengthened include:</w:t>
      </w:r>
    </w:p>
    <w:p w14:paraId="73ADA222" w14:textId="77777777" w:rsidR="00681DFA" w:rsidRDefault="00681DFA" w:rsidP="00681DFA">
      <w:r>
        <w:t>•</w:t>
      </w:r>
      <w:r>
        <w:tab/>
        <w:t>specialist DFV-informed services embedded within perinatal, maternity, health and family support systems;</w:t>
      </w:r>
    </w:p>
    <w:p w14:paraId="6731D7CD" w14:textId="77777777" w:rsidR="00681DFA" w:rsidRDefault="00681DFA" w:rsidP="00681DFA">
      <w:r>
        <w:t>•</w:t>
      </w:r>
      <w:r>
        <w:tab/>
        <w:t>trauma-informed counselling and therapeutic interventions for parents affected by violence and adversity;</w:t>
      </w:r>
    </w:p>
    <w:p w14:paraId="7E30D193" w14:textId="77777777" w:rsidR="00681DFA" w:rsidRDefault="00681DFA" w:rsidP="00681DFA">
      <w:r>
        <w:t>•</w:t>
      </w:r>
      <w:r>
        <w:tab/>
        <w:t>attachment-focused programs that strengthen parent–infant relationships and support child wellbeing;</w:t>
      </w:r>
    </w:p>
    <w:p w14:paraId="31E4E924" w14:textId="77777777" w:rsidR="00681DFA" w:rsidRDefault="00681DFA" w:rsidP="00681DFA">
      <w:r>
        <w:t>•</w:t>
      </w:r>
      <w:r>
        <w:tab/>
        <w:t>collaborative models that integrate peer support, therapeutic services and specialist responses;</w:t>
      </w:r>
    </w:p>
    <w:p w14:paraId="35D0E3EB" w14:textId="77777777" w:rsidR="00681DFA" w:rsidRDefault="00681DFA" w:rsidP="00681DFA">
      <w:r>
        <w:t>•</w:t>
      </w:r>
      <w:r>
        <w:tab/>
        <w:t>culturally safe and community-led prevention approaches;</w:t>
      </w:r>
    </w:p>
    <w:p w14:paraId="29C4800B" w14:textId="77777777" w:rsidR="00681DFA" w:rsidRDefault="00681DFA" w:rsidP="00681DFA">
      <w:r>
        <w:t>•</w:t>
      </w:r>
      <w:r>
        <w:tab/>
        <w:t>integrated referral pathways between universal and specialist services;</w:t>
      </w:r>
    </w:p>
    <w:p w14:paraId="7270FF62" w14:textId="77777777" w:rsidR="00681DFA" w:rsidRDefault="00681DFA" w:rsidP="00681DFA">
      <w:r>
        <w:t>•</w:t>
      </w:r>
      <w:r>
        <w:tab/>
        <w:t>workforce development to improve early identification and response.</w:t>
      </w:r>
    </w:p>
    <w:p w14:paraId="74024730" w14:textId="77777777" w:rsidR="00681DFA" w:rsidRDefault="00681DFA" w:rsidP="00681DFA">
      <w:r>
        <w:lastRenderedPageBreak/>
        <w:t>Investment in these approaches can reduce reliance on crisis responses by supporting families earlier, when change is more achievable and before patterns of harm become entrenched.</w:t>
      </w:r>
    </w:p>
    <w:p w14:paraId="1671EE8E" w14:textId="77777777" w:rsidR="00681DFA" w:rsidRDefault="00681DFA" w:rsidP="00681DFA">
      <w:r>
        <w:t>Emerging issues for the Second Action Plan</w:t>
      </w:r>
    </w:p>
    <w:p w14:paraId="2BD989A4" w14:textId="77777777" w:rsidR="00681DFA" w:rsidRDefault="00681DFA" w:rsidP="00681DFA">
      <w:r>
        <w:t>The Second Action Plan should address the growing recognition that violence prevention requires attention to early childhood experiences, family functioning and intergenerational trauma. Supporting parents during pregnancy and early parenthood provides an opportunity to strengthen protective factors and reduce the transmission of trauma and violence across generations.</w:t>
      </w:r>
    </w:p>
    <w:p w14:paraId="53821A11" w14:textId="77777777" w:rsidR="00681DFA" w:rsidRDefault="00681DFA" w:rsidP="00681DFA">
      <w:r>
        <w:t>The impact of technology-facilitated abuse should also remain a priority, with services and communities supported to recognise how digital monitoring, surveillance and control can operate within relationships.</w:t>
      </w:r>
    </w:p>
    <w:p w14:paraId="412ECE93" w14:textId="77777777" w:rsidR="00681DFA" w:rsidRDefault="00681DFA" w:rsidP="00681DFA">
      <w:r>
        <w:t>A prevention-focused approach must also address inequities that affect access to support, including geographic location, financial disadvantage, cultural barriers, disability access and previous experiences of systems. Prevention is only effective when communities can access timely, safe and appropriate support.</w:t>
      </w:r>
    </w:p>
    <w:p w14:paraId="3BB7B36C" w14:textId="77777777" w:rsidR="00681DFA" w:rsidRDefault="00681DFA" w:rsidP="00681DFA">
      <w:r>
        <w:t>Priorities for the Second Action Plan</w:t>
      </w:r>
    </w:p>
    <w:p w14:paraId="116AFDCB" w14:textId="77777777" w:rsidR="00681DFA" w:rsidRDefault="00681DFA" w:rsidP="00681DFA">
      <w:r>
        <w:t>The Second Action Plan should prioritise:</w:t>
      </w:r>
    </w:p>
    <w:p w14:paraId="50971A21" w14:textId="77777777" w:rsidR="00681DFA" w:rsidRDefault="00681DFA" w:rsidP="00681DFA">
      <w:r>
        <w:t>•</w:t>
      </w:r>
      <w:r>
        <w:tab/>
        <w:t>recognising pregnancy and early parenthood as a key prevention and early intervention opportunity;</w:t>
      </w:r>
    </w:p>
    <w:p w14:paraId="4FD24578" w14:textId="77777777" w:rsidR="00681DFA" w:rsidRDefault="00681DFA" w:rsidP="00681DFA">
      <w:r>
        <w:t>•</w:t>
      </w:r>
      <w:r>
        <w:tab/>
        <w:t>strengthening DFV-informed approaches across maternity, health, mental health and family support systems;</w:t>
      </w:r>
    </w:p>
    <w:p w14:paraId="50BFF27F" w14:textId="77777777" w:rsidR="00681DFA" w:rsidRDefault="00681DFA" w:rsidP="00681DFA">
      <w:r>
        <w:t>•</w:t>
      </w:r>
      <w:r>
        <w:tab/>
        <w:t>investing in specialist early intervention services that address trauma, attachment and family wellbeing;</w:t>
      </w:r>
    </w:p>
    <w:p w14:paraId="6EC6CD2C" w14:textId="77777777" w:rsidR="00681DFA" w:rsidRDefault="00681DFA" w:rsidP="00681DFA">
      <w:r>
        <w:t>•</w:t>
      </w:r>
      <w:r>
        <w:tab/>
        <w:t>supporting collaborative service models that connect peer, therapeutic and specialist responses;</w:t>
      </w:r>
    </w:p>
    <w:p w14:paraId="5BBA056C" w14:textId="77777777" w:rsidR="00681DFA" w:rsidRDefault="00681DFA" w:rsidP="00681DFA">
      <w:r>
        <w:t>•</w:t>
      </w:r>
      <w:r>
        <w:tab/>
        <w:t>ensuring early identification is connected to effective support pathways;</w:t>
      </w:r>
    </w:p>
    <w:p w14:paraId="0A6EE491" w14:textId="77777777" w:rsidR="00681DFA" w:rsidRDefault="00681DFA" w:rsidP="00681DFA">
      <w:r>
        <w:t>•</w:t>
      </w:r>
      <w:r>
        <w:tab/>
        <w:t>strengthening culturally safe and inclusive prevention approaches;</w:t>
      </w:r>
    </w:p>
    <w:p w14:paraId="5B434A78" w14:textId="77777777" w:rsidR="00681DFA" w:rsidRDefault="00681DFA" w:rsidP="00681DFA">
      <w:r>
        <w:t>•</w:t>
      </w:r>
      <w:r>
        <w:tab/>
        <w:t>supporting evidence-informed programs that build protective factors for parents, infants and families.</w:t>
      </w:r>
    </w:p>
    <w:p w14:paraId="6B6C0133" w14:textId="141B325D" w:rsidR="00681DFA" w:rsidRDefault="00681DFA" w:rsidP="00681DFA">
      <w:r>
        <w:t>Preventing DFV requires action before violence escalates. By investing in early intervention during pregnancy and early parenthood, governments and communities can create stronger pathways to safety, healthier relationships and improved outcomes for future generations.</w:t>
      </w:r>
    </w:p>
    <w:p w14:paraId="010DD9E1" w14:textId="66EF0ACF" w:rsidR="00681DFA" w:rsidRDefault="00681DFA" w:rsidP="00681DFA">
      <w:pPr>
        <w:rPr>
          <w:b/>
          <w:bCs/>
        </w:rPr>
      </w:pPr>
      <w:r w:rsidRPr="00681DFA">
        <w:rPr>
          <w:b/>
          <w:bCs/>
        </w:rPr>
        <w:lastRenderedPageBreak/>
        <w:t>Feedback for Priority Area 3: Children and young people in their own right</w:t>
      </w:r>
    </w:p>
    <w:p w14:paraId="4084F24C" w14:textId="56CB4427" w:rsidR="00681DFA" w:rsidRDefault="00681DFA" w:rsidP="00681DFA">
      <w:r>
        <w:t>Recognising children as victim-survivors in their own right</w:t>
      </w:r>
    </w:p>
    <w:p w14:paraId="47501431" w14:textId="77777777" w:rsidR="00681DFA" w:rsidRDefault="00681DFA" w:rsidP="00681DFA">
      <w:r>
        <w:t xml:space="preserve">The Second Action Plan should recognise that children and young people affected by domestic and family violence (DFV) are </w:t>
      </w:r>
      <w:proofErr w:type="gramStart"/>
      <w:r>
        <w:t>victim-survivors in their own right</w:t>
      </w:r>
      <w:proofErr w:type="gramEnd"/>
      <w:r>
        <w:t>. Exposure to violence, coercive control, fear, instability and trauma within the home can have profound impacts on children’s emotional wellbeing, development, relationships and sense of safety.</w:t>
      </w:r>
    </w:p>
    <w:p w14:paraId="662379AF" w14:textId="77777777" w:rsidR="00681DFA" w:rsidRDefault="00681DFA" w:rsidP="00681DFA">
      <w:r>
        <w:t>A child does not need to be physically harmed to experience the impacts of DFV. Living with violence, experiencing a parent’s fear or distress, witnessing controlling behaviours, experiencing disrupted attachment or living in an environment of ongoing stress can affect a child’s development and long-term outcomes.</w:t>
      </w:r>
    </w:p>
    <w:p w14:paraId="7A001F43" w14:textId="77777777" w:rsidR="00681DFA" w:rsidRDefault="00681DFA" w:rsidP="00681DFA">
      <w:r>
        <w:t>The perinatal period and early childhood represent a critical opportunity to improve outcomes for children. Supporting parents during pregnancy and early parenthood is not only a response for adults; it is an essential child safety and prevention strategy. Early intervention can strengthen protective factors, support secure attachment, improve family functioning and reduce the likelihood that children experience the long-term impacts of violence and trauma.</w:t>
      </w:r>
    </w:p>
    <w:p w14:paraId="71BC54BC" w14:textId="77777777" w:rsidR="00681DFA" w:rsidRDefault="00681DFA" w:rsidP="00681DFA">
      <w:r>
        <w:t>Improving safety, recovery and wellbeing outcomes for children and young people</w:t>
      </w:r>
    </w:p>
    <w:p w14:paraId="610B92D3" w14:textId="77777777" w:rsidR="00681DFA" w:rsidRDefault="00681DFA" w:rsidP="00681DFA">
      <w:r>
        <w:t>The greatest difference can be made through early, relationship-based and trauma-informed support that recognises the needs of both children and their caregivers.</w:t>
      </w:r>
    </w:p>
    <w:p w14:paraId="140CA376" w14:textId="77777777" w:rsidR="00681DFA" w:rsidRDefault="00681DFA" w:rsidP="00681DFA">
      <w:r>
        <w:t>Children’s wellbeing is closely connected to the wellbeing, safety and capacity of their caregivers. Supporting parents who are experiencing trauma, DFV, mental health challenges, isolation or disadvantage creates stronger foundations for children’s development and recovery.</w:t>
      </w:r>
    </w:p>
    <w:p w14:paraId="43E7B48B" w14:textId="77777777" w:rsidR="00681DFA" w:rsidRDefault="00681DFA" w:rsidP="00681DFA">
      <w:r>
        <w:t>Specialist perinatal services such as Pregnancy Counselling Link (PCL) demonstrate the importance of early intervention approaches that support the parent–infant relationship. Through trauma-informed counselling and attachment-focused interventions, PCL helps parents develop emotional awareness, strengthen connection with their babies and build confidence in their parenting.</w:t>
      </w:r>
    </w:p>
    <w:p w14:paraId="2B0607B2" w14:textId="77777777" w:rsidR="00681DFA" w:rsidRDefault="00681DFA" w:rsidP="00681DFA">
      <w:r>
        <w:t>For families affected by DFV, these interventions are particularly important. Violence and trauma can disrupt a parent’s ability to feel safe, regulate emotions and respond consistently to their child’s needs. Supporting parents to recover and strengthen attachment relationships provides children with protective experiences that can reduce the impacts of adversity.</w:t>
      </w:r>
    </w:p>
    <w:p w14:paraId="21621148" w14:textId="77777777" w:rsidR="00681DFA" w:rsidRDefault="00681DFA" w:rsidP="00681DFA">
      <w:r>
        <w:t xml:space="preserve">PCL’s group programs further support children’s wellbeing by reducing parental isolation, strengthening community connection and promoting secure attachment </w:t>
      </w:r>
      <w:r>
        <w:lastRenderedPageBreak/>
        <w:t>between parents and infants. These approaches recognise that prevention of harm to children requires investment in the environments and relationships in which children grow.</w:t>
      </w:r>
    </w:p>
    <w:p w14:paraId="4A3DB3EC" w14:textId="77777777" w:rsidR="00681DFA" w:rsidRDefault="00681DFA" w:rsidP="00681DFA">
      <w:r>
        <w:t>Strengthening recognition and responses across systems</w:t>
      </w:r>
    </w:p>
    <w:p w14:paraId="3C2C4A7D" w14:textId="77777777" w:rsidR="00681DFA" w:rsidRDefault="00681DFA" w:rsidP="00681DFA">
      <w:r>
        <w:t>Children and young people experiencing DFV may not always be identified by services, particularly where harm is hidden, violence is non-physical or coercive control is occurring. The Second Action Plan should strengthen the capacity of all relevant systems, including health, early childhood services, schools, community organisations and child and family services, to recognise children’s experiences and respond appropriately.</w:t>
      </w:r>
    </w:p>
    <w:p w14:paraId="0A326A84" w14:textId="77777777" w:rsidR="00681DFA" w:rsidRDefault="00681DFA" w:rsidP="00681DFA">
      <w:r>
        <w:t>This requires:</w:t>
      </w:r>
    </w:p>
    <w:p w14:paraId="4B2CF9E8" w14:textId="77777777" w:rsidR="00681DFA" w:rsidRDefault="00681DFA" w:rsidP="00681DFA">
      <w:r>
        <w:t>•</w:t>
      </w:r>
      <w:r>
        <w:tab/>
        <w:t>improved workforce capability to recognise the impacts of DFV on children;</w:t>
      </w:r>
    </w:p>
    <w:p w14:paraId="177C1CB7" w14:textId="77777777" w:rsidR="00681DFA" w:rsidRDefault="00681DFA" w:rsidP="00681DFA">
      <w:r>
        <w:t>•</w:t>
      </w:r>
      <w:r>
        <w:tab/>
        <w:t>stronger pathways between universal services, specialist DFV services and child-focused supports;</w:t>
      </w:r>
    </w:p>
    <w:p w14:paraId="0F664D62" w14:textId="77777777" w:rsidR="00681DFA" w:rsidRDefault="00681DFA" w:rsidP="00681DFA">
      <w:r>
        <w:t>•</w:t>
      </w:r>
      <w:r>
        <w:tab/>
        <w:t>responses that consider the needs of children separately from adult victim-survivors while recognising their interconnected experiences;</w:t>
      </w:r>
    </w:p>
    <w:p w14:paraId="62B36537" w14:textId="77777777" w:rsidR="00681DFA" w:rsidRDefault="00681DFA" w:rsidP="00681DFA">
      <w:r>
        <w:t>•</w:t>
      </w:r>
      <w:r>
        <w:tab/>
        <w:t>greater investment in early childhood and family support services that can intervene before issues escalate.</w:t>
      </w:r>
    </w:p>
    <w:p w14:paraId="173EED2A" w14:textId="77777777" w:rsidR="00681DFA" w:rsidRDefault="00681DFA" w:rsidP="00681DFA">
      <w:r>
        <w:t>Children and young people should not need to reach crisis point before receiving support. Early intervention services provide opportunities to identify vulnerability, strengthen protective factors and prevent trauma becoming entrenched.</w:t>
      </w:r>
    </w:p>
    <w:p w14:paraId="641D133C" w14:textId="77777777" w:rsidR="00681DFA" w:rsidRDefault="00681DFA" w:rsidP="00681DFA">
      <w:r>
        <w:t>Preventing intergenerational transmission of trauma and violence</w:t>
      </w:r>
    </w:p>
    <w:p w14:paraId="4A77E0BA" w14:textId="77777777" w:rsidR="00681DFA" w:rsidRDefault="00681DFA" w:rsidP="00681DFA">
      <w:r>
        <w:t>A key opportunity for the Second Action Plan is to strengthen approaches that interrupt intergenerational cycles of violence and trauma.</w:t>
      </w:r>
    </w:p>
    <w:p w14:paraId="73F52A0A" w14:textId="77777777" w:rsidR="00681DFA" w:rsidRDefault="00681DFA" w:rsidP="00681DFA">
      <w:r>
        <w:t>Children who experience violence or ongoing instability may face increased risks to their emotional regulation, relationships, mental health and future experiences of violence. However, early intervention can change these trajectories by strengthening safe relationships, supporting caregiver capacity and providing children with consistent, nurturing environments.</w:t>
      </w:r>
    </w:p>
    <w:p w14:paraId="1F5AC61C" w14:textId="77777777" w:rsidR="00681DFA" w:rsidRDefault="00681DFA" w:rsidP="00681DFA">
      <w:r>
        <w:t>Attachment-focused approaches are particularly valuable because they recognise the importance of early relationships in shaping children’s development. Supporting parents to understand their child’s emotional needs, respond sensitively and create secure connections can be a powerful protective factor.</w:t>
      </w:r>
    </w:p>
    <w:p w14:paraId="786ED90A" w14:textId="77777777" w:rsidR="00681DFA" w:rsidRDefault="00681DFA" w:rsidP="00681DFA">
      <w:r>
        <w:t>Investment in perinatal and early childhood services should therefore be recognised as a long-term violence prevention strategy.</w:t>
      </w:r>
    </w:p>
    <w:p w14:paraId="4F894FAA" w14:textId="77777777" w:rsidR="00681DFA" w:rsidRDefault="00681DFA" w:rsidP="00681DFA">
      <w:r>
        <w:lastRenderedPageBreak/>
        <w:t>Responding to emerging harms affecting children and young people</w:t>
      </w:r>
    </w:p>
    <w:p w14:paraId="61C2107C" w14:textId="77777777" w:rsidR="00681DFA" w:rsidRDefault="00681DFA" w:rsidP="00681DFA">
      <w:r>
        <w:t>The Second Action Plan should address emerging forms of harm affecting children and young people, including technology-facilitated abuse, harmful online content and violence within peer and dating relationships.</w:t>
      </w:r>
    </w:p>
    <w:p w14:paraId="6CFF5C2E" w14:textId="77777777" w:rsidR="00681DFA" w:rsidRDefault="00681DFA" w:rsidP="00681DFA">
      <w:r>
        <w:t>Children and young people are increasingly exposed to online environments where harmful attitudes, coercive behaviours and abuse can be normalised or amplified. Prevention approaches should support young people, families, schools and communities to recognise harmful behaviours, understand respectful relationships and respond early when concerns arise.</w:t>
      </w:r>
    </w:p>
    <w:p w14:paraId="1B804993" w14:textId="77777777" w:rsidR="00681DFA" w:rsidRDefault="00681DFA" w:rsidP="00681DFA">
      <w:r>
        <w:t>Digital safety should also be incorporated into DFV-informed responses, recognising that technology can be used to control, monitor or intimidate children and young people as well as adult victim-survivors.</w:t>
      </w:r>
    </w:p>
    <w:p w14:paraId="23933F6E" w14:textId="77777777" w:rsidR="00681DFA" w:rsidRDefault="00681DFA" w:rsidP="00681DFA">
      <w:r>
        <w:t>Meaningful involvement of children and young people</w:t>
      </w:r>
    </w:p>
    <w:p w14:paraId="62F52D2F" w14:textId="77777777" w:rsidR="00681DFA" w:rsidRDefault="00681DFA" w:rsidP="00681DFA">
      <w:r>
        <w:t>Children and young people should have meaningful opportunities to influence the policies, programs and services that affect them. Participation must be safe, age-appropriate and supported by trauma-informed approaches.</w:t>
      </w:r>
    </w:p>
    <w:p w14:paraId="72D35630" w14:textId="77777777" w:rsidR="00681DFA" w:rsidRDefault="00681DFA" w:rsidP="00681DFA">
      <w:r>
        <w:t>Children’s voices should inform service design, prevention approaches and recovery supports. This includes recognising that children have different experiences of violence depending on their age, developmental stage, culture, disability, identity and circumstances.</w:t>
      </w:r>
    </w:p>
    <w:p w14:paraId="309E61C8" w14:textId="77777777" w:rsidR="00681DFA" w:rsidRDefault="00681DFA" w:rsidP="00681DFA">
      <w:r>
        <w:t>Services should move beyond viewing children only through the lens of risk and recognise their strengths, resilience and capacity to contribute to decisions about their own lives.</w:t>
      </w:r>
    </w:p>
    <w:p w14:paraId="4719F053" w14:textId="77777777" w:rsidR="00681DFA" w:rsidRDefault="00681DFA" w:rsidP="00681DFA">
      <w:r>
        <w:t>Priorities for the Second Action Plan</w:t>
      </w:r>
    </w:p>
    <w:p w14:paraId="4925829C" w14:textId="77777777" w:rsidR="00681DFA" w:rsidRDefault="00681DFA" w:rsidP="00681DFA">
      <w:r>
        <w:t>The Second Action Plan should prioritise:</w:t>
      </w:r>
    </w:p>
    <w:p w14:paraId="3F106813" w14:textId="77777777" w:rsidR="00681DFA" w:rsidRDefault="00681DFA" w:rsidP="00681DFA">
      <w:r>
        <w:t>•</w:t>
      </w:r>
      <w:r>
        <w:tab/>
        <w:t>recognising children exposed to DFV as victim-survivors in their own right;</w:t>
      </w:r>
    </w:p>
    <w:p w14:paraId="73756CBA" w14:textId="77777777" w:rsidR="00681DFA" w:rsidRDefault="00681DFA" w:rsidP="00681DFA">
      <w:r>
        <w:t>•</w:t>
      </w:r>
      <w:r>
        <w:tab/>
        <w:t>investing in early intervention during pregnancy and early childhood to prevent long-term harm;</w:t>
      </w:r>
    </w:p>
    <w:p w14:paraId="7AD914E0" w14:textId="77777777" w:rsidR="00681DFA" w:rsidRDefault="00681DFA" w:rsidP="00681DFA">
      <w:r>
        <w:t>•</w:t>
      </w:r>
      <w:r>
        <w:tab/>
        <w:t>strengthening attachment-focused and trauma-informed approaches that support children and caregivers together;</w:t>
      </w:r>
    </w:p>
    <w:p w14:paraId="7502D892" w14:textId="77777777" w:rsidR="00681DFA" w:rsidRDefault="00681DFA" w:rsidP="00681DFA">
      <w:r>
        <w:t>•</w:t>
      </w:r>
      <w:r>
        <w:tab/>
        <w:t>improving collaboration between DFV, health, education, child and family and community services;</w:t>
      </w:r>
    </w:p>
    <w:p w14:paraId="093B5B58" w14:textId="77777777" w:rsidR="00681DFA" w:rsidRDefault="00681DFA" w:rsidP="00681DFA">
      <w:r>
        <w:t>•</w:t>
      </w:r>
      <w:r>
        <w:tab/>
        <w:t>ensuring children’s experiences are identified and responded to earlier;</w:t>
      </w:r>
    </w:p>
    <w:p w14:paraId="452BEDA6" w14:textId="77777777" w:rsidR="00681DFA" w:rsidRDefault="00681DFA" w:rsidP="00681DFA">
      <w:r>
        <w:lastRenderedPageBreak/>
        <w:t>•</w:t>
      </w:r>
      <w:r>
        <w:tab/>
        <w:t>addressing emerging harms including technology-facilitated abuse and harmful online environments;</w:t>
      </w:r>
    </w:p>
    <w:p w14:paraId="4148D95D" w14:textId="77777777" w:rsidR="00681DFA" w:rsidRDefault="00681DFA" w:rsidP="00681DFA">
      <w:r>
        <w:t>•</w:t>
      </w:r>
      <w:r>
        <w:tab/>
        <w:t>ensuring children and young people are meaningfully involved in shaping the supports and systems designed for them.</w:t>
      </w:r>
    </w:p>
    <w:p w14:paraId="410658D6" w14:textId="5E53FAD9" w:rsidR="00681DFA" w:rsidRDefault="00681DFA" w:rsidP="00681DFA">
      <w:r>
        <w:t>Supporting children affected by DFV requires more than responding after harm occurs. By investing in early intervention, strengthening parent–child relationships and supporting safe and nurturing environments, the Second Action Plan can improve outcomes for children today while reducing the intergenerational impacts of violence into the future.</w:t>
      </w:r>
    </w:p>
    <w:p w14:paraId="2A244B7F" w14:textId="1CFBA50D" w:rsidR="00681DFA" w:rsidRDefault="00681DFA" w:rsidP="00681DFA">
      <w:pPr>
        <w:rPr>
          <w:b/>
          <w:bCs/>
        </w:rPr>
      </w:pPr>
      <w:r w:rsidRPr="00681DFA">
        <w:rPr>
          <w:b/>
          <w:bCs/>
        </w:rPr>
        <w:t>Feedback for Priority Area 4: People who use violence</w:t>
      </w:r>
    </w:p>
    <w:p w14:paraId="37DA82DB" w14:textId="52CB7564" w:rsidR="00681DFA" w:rsidRDefault="00681DFA" w:rsidP="00681DFA">
      <w:r>
        <w:t>Strengthening early identification, accountability and safe responses</w:t>
      </w:r>
    </w:p>
    <w:p w14:paraId="54DACB52" w14:textId="77777777" w:rsidR="00681DFA" w:rsidRDefault="00681DFA" w:rsidP="00681DFA">
      <w:r>
        <w:t>Preventing and ending domestic and family violence (DFV) requires a strong focus on people who use violence, including interventions that support accountability, behaviour change and the reduction of harm. Responses must be grounded in the safety, autonomy and experiences of victim-survivors, while ensuring that responsibility for violence remains with the person using it.</w:t>
      </w:r>
    </w:p>
    <w:p w14:paraId="68B6F8BB" w14:textId="77777777" w:rsidR="00681DFA" w:rsidRDefault="00681DFA" w:rsidP="00681DFA">
      <w:r>
        <w:t>Effective responses require a coordinated system approach. No single service can identify or respond to all instances of violence, and early intervention requires collaboration across specialist DFV services, health services, community organisations, justice systems, workplaces, education settings and family support services.</w:t>
      </w:r>
    </w:p>
    <w:p w14:paraId="4E710602" w14:textId="77777777" w:rsidR="00681DFA" w:rsidRDefault="00681DFA" w:rsidP="00681DFA">
      <w:r>
        <w:t>The perinatal period represents an important opportunity for earlier identification of risk. Pregnancy and early parenthood are significant life transitions that can coincide with increased stress, changes in relationships, increased dependency and heightened vulnerability. For some families, this period may also see the escalation or emergence of controlling behaviours, emotional abuse or physical violence.</w:t>
      </w:r>
    </w:p>
    <w:p w14:paraId="61006007" w14:textId="77777777" w:rsidR="00681DFA" w:rsidRDefault="00681DFA" w:rsidP="00681DFA">
      <w:r>
        <w:t>While services such as Pregnancy Counselling Link (PCL) do not provide interventions for people who use violence, perinatal services play an important role within the broader prevention and response system. Through trauma-informed engagement with parents, services can create safe opportunities to recognise experiences of DFV, identify concerns, support victim-survivor safety and connect families with appropriate specialist responses.</w:t>
      </w:r>
    </w:p>
    <w:p w14:paraId="6670DC8F" w14:textId="77777777" w:rsidR="00681DFA" w:rsidRDefault="00681DFA" w:rsidP="00681DFA">
      <w:r>
        <w:t>Strengthening pathways between services</w:t>
      </w:r>
    </w:p>
    <w:p w14:paraId="12CA48FF" w14:textId="77777777" w:rsidR="00681DFA" w:rsidRDefault="00681DFA" w:rsidP="00681DFA">
      <w:r>
        <w:t xml:space="preserve">A key priority for the Second Action Plan should be strengthening pathways between universal services and specialist DFV responses. Health, maternity, mental health and family support services often have contact with families during periods when risk may </w:t>
      </w:r>
      <w:r>
        <w:lastRenderedPageBreak/>
        <w:t>be emerging, but require clear guidance, training and referral pathways to respond appropriately.</w:t>
      </w:r>
    </w:p>
    <w:p w14:paraId="755F1974" w14:textId="77777777" w:rsidR="00681DFA" w:rsidRDefault="00681DFA" w:rsidP="00681DFA">
      <w:r>
        <w:t>Early identification should include recognising behaviours associated with coercive control and patterns of harm, rather than focusing only on incidents of physical violence. This requires workforce capability to understand how violence is used to control and intimidate victim-survivors and how these behaviours may impact children and families.</w:t>
      </w:r>
    </w:p>
    <w:p w14:paraId="5C606788" w14:textId="77777777" w:rsidR="00681DFA" w:rsidRDefault="00681DFA" w:rsidP="00681DFA">
      <w:r>
        <w:t>Where concerns about a person’s use of violence are identified, services require safe and effective referral pathways to evidence-informed interventions that support accountability and behaviour change. These responses must be designed to reduce risk and prioritise the ongoing safety of victim-survivors and children.</w:t>
      </w:r>
    </w:p>
    <w:p w14:paraId="7970B7ED" w14:textId="77777777" w:rsidR="00681DFA" w:rsidRDefault="00681DFA" w:rsidP="00681DFA">
      <w:r>
        <w:t>The role of early childhood and family support in preventing escalation</w:t>
      </w:r>
    </w:p>
    <w:p w14:paraId="744CF209" w14:textId="77777777" w:rsidR="00681DFA" w:rsidRDefault="00681DFA" w:rsidP="00681DFA">
      <w:r>
        <w:t>Supporting families during pregnancy and early parenthood is an important prevention opportunity. Early intervention services that strengthen protective factors, reduce isolation, support emotional regulation and improve family functioning can contribute to reducing conditions in which violence may escalate.</w:t>
      </w:r>
    </w:p>
    <w:p w14:paraId="46EE35AF" w14:textId="77777777" w:rsidR="00681DFA" w:rsidRDefault="00681DFA" w:rsidP="00681DFA">
      <w:r>
        <w:t>Programs that support secure attachment, healthy relationships and positive parenting practices can strengthen protective environments for children. However, these approaches must sit alongside, not replace, specialist interventions for people using violence. Violence is a choice and responsibility must remain with the person using violence.</w:t>
      </w:r>
    </w:p>
    <w:p w14:paraId="3B8E6280" w14:textId="77777777" w:rsidR="00681DFA" w:rsidRDefault="00681DFA" w:rsidP="00681DFA">
      <w:r>
        <w:t>The Second Action Plan should continue to support approaches that address the drivers and patterns of violence while ensuring that family support services maintain a clear focus on victim-survivor safety.</w:t>
      </w:r>
    </w:p>
    <w:p w14:paraId="60659FDD" w14:textId="77777777" w:rsidR="00681DFA" w:rsidRDefault="00681DFA" w:rsidP="00681DFA">
      <w:r>
        <w:t>Culturally safe and accessible responses</w:t>
      </w:r>
    </w:p>
    <w:p w14:paraId="35B2D98C" w14:textId="77777777" w:rsidR="00681DFA" w:rsidRDefault="00681DFA" w:rsidP="00681DFA">
      <w:r>
        <w:t>Responses for people who use violence must be culturally safe, accessible and evidence-informed, recognising that communities experience systems differently and may face barriers to engagement. This includes ensuring appropriate responses for Aboriginal and Torres Strait Islander communities, culturally and linguistically diverse communities, people with disability, people in regional and remote areas and other diverse cohorts.</w:t>
      </w:r>
    </w:p>
    <w:p w14:paraId="295097CB" w14:textId="77777777" w:rsidR="00681DFA" w:rsidRDefault="00681DFA" w:rsidP="00681DFA">
      <w:r>
        <w:t>At the same time, culturally safe responses must not reduce accountability or shift responsibility away from the person using violence. Effective approaches must balance accessibility with clear expectations for behaviour change and safety.</w:t>
      </w:r>
    </w:p>
    <w:p w14:paraId="13DC089C" w14:textId="77777777" w:rsidR="00681DFA" w:rsidRDefault="00681DFA" w:rsidP="00681DFA">
      <w:r>
        <w:t>Priorities for the Second Action Plan</w:t>
      </w:r>
    </w:p>
    <w:p w14:paraId="7B43158C" w14:textId="77777777" w:rsidR="00681DFA" w:rsidRDefault="00681DFA" w:rsidP="00681DFA">
      <w:r>
        <w:t>The Second Action Plan should prioritise:</w:t>
      </w:r>
    </w:p>
    <w:p w14:paraId="579E83A2" w14:textId="77777777" w:rsidR="00681DFA" w:rsidRDefault="00681DFA" w:rsidP="00681DFA">
      <w:r>
        <w:lastRenderedPageBreak/>
        <w:t>•</w:t>
      </w:r>
      <w:r>
        <w:tab/>
        <w:t>strengthening evidence-informed interventions that support people using violence to take accountability and change behaviours;</w:t>
      </w:r>
    </w:p>
    <w:p w14:paraId="772CCDB7" w14:textId="77777777" w:rsidR="00681DFA" w:rsidRDefault="00681DFA" w:rsidP="00681DFA">
      <w:r>
        <w:t>•</w:t>
      </w:r>
      <w:r>
        <w:tab/>
        <w:t>improving early identification of violence, coercive control and risk across universal services;</w:t>
      </w:r>
    </w:p>
    <w:p w14:paraId="0CDCECF4" w14:textId="77777777" w:rsidR="00681DFA" w:rsidRDefault="00681DFA" w:rsidP="00681DFA">
      <w:r>
        <w:t>•</w:t>
      </w:r>
      <w:r>
        <w:tab/>
        <w:t>strengthening referral pathways between health, family support, DFV and perpetrator intervention services;</w:t>
      </w:r>
    </w:p>
    <w:p w14:paraId="127B0FB4" w14:textId="77777777" w:rsidR="00681DFA" w:rsidRDefault="00681DFA" w:rsidP="00681DFA">
      <w:r>
        <w:t>•</w:t>
      </w:r>
      <w:r>
        <w:tab/>
        <w:t>ensuring responses prioritise victim-survivor and child safety;</w:t>
      </w:r>
    </w:p>
    <w:p w14:paraId="161635AC" w14:textId="77777777" w:rsidR="00681DFA" w:rsidRDefault="00681DFA" w:rsidP="00681DFA">
      <w:r>
        <w:t>•</w:t>
      </w:r>
      <w:r>
        <w:tab/>
        <w:t>investing in workforce capability to recognise and respond to patterns of violence;</w:t>
      </w:r>
    </w:p>
    <w:p w14:paraId="6D15D3AF" w14:textId="77777777" w:rsidR="00681DFA" w:rsidRDefault="00681DFA" w:rsidP="00681DFA">
      <w:r>
        <w:t>•</w:t>
      </w:r>
      <w:r>
        <w:tab/>
        <w:t>supporting culturally safe and accessible approaches while maintaining accountability for the use of violence.</w:t>
      </w:r>
    </w:p>
    <w:p w14:paraId="4586A220" w14:textId="793A75F0" w:rsidR="00681DFA" w:rsidRDefault="00681DFA" w:rsidP="00681DFA">
      <w:r>
        <w:t>Preventing violence requires intervention before harm escalates. A coordinated system that identifies risk earlier, supports victim-survivors safely and connects people using violence with appropriate accountability-focused interventions is essential to achieving long-term change.</w:t>
      </w:r>
    </w:p>
    <w:p w14:paraId="1B163BA3" w14:textId="35303193" w:rsidR="00681DFA" w:rsidRDefault="00681DFA" w:rsidP="00681DFA">
      <w:pPr>
        <w:rPr>
          <w:b/>
          <w:bCs/>
        </w:rPr>
      </w:pPr>
      <w:r w:rsidRPr="00681DFA">
        <w:rPr>
          <w:b/>
          <w:bCs/>
        </w:rPr>
        <w:t>Feedback for Priority Area 5: System Integration and Workforce</w:t>
      </w:r>
    </w:p>
    <w:p w14:paraId="4C3E0E63" w14:textId="36C61B55" w:rsidR="00681DFA" w:rsidRDefault="00681DFA" w:rsidP="00681DFA">
      <w:r>
        <w:t>Building a coordinated, connected and prevention-focused system response</w:t>
      </w:r>
    </w:p>
    <w:p w14:paraId="03BAD372" w14:textId="77777777" w:rsidR="00681DFA" w:rsidRDefault="00681DFA" w:rsidP="00681DFA">
      <w:r>
        <w:t>A coordinated and connected system is essential to improving outcomes for people affected by domestic and family violence (DFV), gender-based violence and other forms of harm. Families experiencing violence rarely require support from only one service system; their needs often intersect across health, mental health, maternity, child and family services, housing, financial support, legal services and specialist DFV responses.</w:t>
      </w:r>
    </w:p>
    <w:p w14:paraId="314E69F9" w14:textId="77777777" w:rsidR="00681DFA" w:rsidRDefault="00681DFA" w:rsidP="00681DFA">
      <w:r>
        <w:t>The Second Action Plan should prioritise models that reduce fragmentation and enable services to work collaboratively around the needs of victim-survivors, children and families. People affected by violence should not be required to repeatedly navigate disconnected systems, retell traumatic experiences or independently coordinate complex support pathways.</w:t>
      </w:r>
    </w:p>
    <w:p w14:paraId="284439B8" w14:textId="77777777" w:rsidR="00681DFA" w:rsidRDefault="00681DFA" w:rsidP="00681DFA">
      <w:r>
        <w:t>Integrated approaches are particularly important during pregnancy and early parenthood. The perinatal period provides a critical opportunity for early identification and intervention because families often engage with multiple services during this time. However, these opportunities are only effective when services are connected, workforces are supported and referral pathways are clear.</w:t>
      </w:r>
    </w:p>
    <w:p w14:paraId="5C670D87" w14:textId="77777777" w:rsidR="00681DFA" w:rsidRDefault="00681DFA" w:rsidP="00681DFA">
      <w:r>
        <w:t>Strengthening collaboration between specialist and universal services</w:t>
      </w:r>
    </w:p>
    <w:p w14:paraId="787ECB08" w14:textId="77777777" w:rsidR="00681DFA" w:rsidRDefault="00681DFA" w:rsidP="00681DFA">
      <w:r>
        <w:t xml:space="preserve">Universal services such as maternity, primary healthcare, mental health, early childhood and family support services are often key points of contact for families </w:t>
      </w:r>
      <w:r>
        <w:lastRenderedPageBreak/>
        <w:t>experiencing DFV. These services are well placed to identify concerns early but require strong partnerships with specialist DFV and therapeutic services to ensure that identification leads to effective support.</w:t>
      </w:r>
    </w:p>
    <w:p w14:paraId="333FEDB0" w14:textId="77777777" w:rsidR="00681DFA" w:rsidRDefault="00681DFA" w:rsidP="00681DFA">
      <w:r>
        <w:t>Specialist services also require opportunities to work alongside universal services to provide consultation, secondary support and pathways for referral. Effective integration does not mean expecting all services to become DFV specialists; rather, it requires each service to understand its role within a broader response system.</w:t>
      </w:r>
    </w:p>
    <w:p w14:paraId="368E557A" w14:textId="77777777" w:rsidR="00681DFA" w:rsidRDefault="00681DFA" w:rsidP="00681DFA">
      <w:r>
        <w:t>Pregnancy Counselling Link (PCL) provides an example of a collaborative model that strengthens connections between therapeutic, peer and community-based supports. PCL is co-located with Peach Tree Perinatal Support Inc., enabling parents to access a range of supports within a connected environment.</w:t>
      </w:r>
    </w:p>
    <w:p w14:paraId="0D71E950" w14:textId="77777777" w:rsidR="00681DFA" w:rsidRDefault="00681DFA" w:rsidP="00681DFA">
      <w:r>
        <w:t>Peach Tree provides peer-led connection, education and support for parents during pregnancy and early parenthood, including the Shark Cage Framework program, which supports participants to recognise family violence, understand patterns of control and strengthen safety planning.</w:t>
      </w:r>
    </w:p>
    <w:p w14:paraId="66105A2F" w14:textId="77777777" w:rsidR="00681DFA" w:rsidRDefault="00681DFA" w:rsidP="00681DFA">
      <w:r>
        <w:t>This collaborative approach demonstrates how co-location and partnership between services can reduce barriers for families, strengthen referral pathways and provide earlier opportunities for support. Rather than requiring parents to navigate multiple disconnected systems, integrated models allow families to access different forms of support based on their changing needs.</w:t>
      </w:r>
    </w:p>
    <w:p w14:paraId="1C6098CA" w14:textId="77777777" w:rsidR="00681DFA" w:rsidRDefault="00681DFA" w:rsidP="00681DFA">
      <w:r>
        <w:t>Workforce capability and support</w:t>
      </w:r>
    </w:p>
    <w:p w14:paraId="40D23D72" w14:textId="77777777" w:rsidR="00681DFA" w:rsidRDefault="00681DFA" w:rsidP="00681DFA">
      <w:r>
        <w:t>A skilled and supported workforce is essential to effective prevention, early intervention and recovery responses. Workers across health, maternity, mental health, child and family services and community organisations need the capability to recognise DFV, respond safely to disclosures and understand the impacts of trauma and coercive control.</w:t>
      </w:r>
    </w:p>
    <w:p w14:paraId="5C8C23DE" w14:textId="77777777" w:rsidR="00681DFA" w:rsidRDefault="00681DFA" w:rsidP="00681DFA">
      <w:r>
        <w:t>Workforce development should include:</w:t>
      </w:r>
    </w:p>
    <w:p w14:paraId="0748D33E" w14:textId="77777777" w:rsidR="00681DFA" w:rsidRDefault="00681DFA" w:rsidP="00681DFA">
      <w:r>
        <w:t>•</w:t>
      </w:r>
      <w:r>
        <w:tab/>
        <w:t>understanding the different forms of DFV, including coercive control, emotional abuse, financial abuse and technology-facilitated abuse;</w:t>
      </w:r>
    </w:p>
    <w:p w14:paraId="0FDCB1F7" w14:textId="77777777" w:rsidR="00681DFA" w:rsidRDefault="00681DFA" w:rsidP="00681DFA">
      <w:r>
        <w:t>•</w:t>
      </w:r>
      <w:r>
        <w:tab/>
        <w:t>recognising the impacts of violence on children and young people;</w:t>
      </w:r>
    </w:p>
    <w:p w14:paraId="20A40C4D" w14:textId="77777777" w:rsidR="00681DFA" w:rsidRDefault="00681DFA" w:rsidP="00681DFA">
      <w:r>
        <w:t>•</w:t>
      </w:r>
      <w:r>
        <w:tab/>
        <w:t>trauma-informed and culturally safe practice;</w:t>
      </w:r>
    </w:p>
    <w:p w14:paraId="5078A8F5" w14:textId="77777777" w:rsidR="00681DFA" w:rsidRDefault="00681DFA" w:rsidP="00681DFA">
      <w:r>
        <w:t>•</w:t>
      </w:r>
      <w:r>
        <w:tab/>
        <w:t>understanding the relationship between DFV, perinatal mental health, attachment and family wellbeing;</w:t>
      </w:r>
    </w:p>
    <w:p w14:paraId="3FF6A7AE" w14:textId="77777777" w:rsidR="00681DFA" w:rsidRDefault="00681DFA" w:rsidP="00681DFA">
      <w:r>
        <w:t>•</w:t>
      </w:r>
      <w:r>
        <w:tab/>
        <w:t>confidence in referral pathways and collaborative practice.</w:t>
      </w:r>
    </w:p>
    <w:p w14:paraId="748B8E88" w14:textId="77777777" w:rsidR="00681DFA" w:rsidRDefault="00681DFA" w:rsidP="00681DFA">
      <w:r>
        <w:lastRenderedPageBreak/>
        <w:t>However, workforce capability cannot be achieved through training alone. Services require sustainable funding, appropriate staffing levels, clinical supervision, reflective practice opportunities and organisational support to respond effectively to complexity.</w:t>
      </w:r>
    </w:p>
    <w:p w14:paraId="28E7ECD2" w14:textId="77777777" w:rsidR="00681DFA" w:rsidRDefault="00681DFA" w:rsidP="00681DFA">
      <w:r>
        <w:t>Workers supporting victim-survivors and vulnerable families often hold significant emotional responsibility. Investment in workforce wellbeing and retention is essential to maintaining safe, high-quality services.</w:t>
      </w:r>
    </w:p>
    <w:p w14:paraId="6475000A" w14:textId="77777777" w:rsidR="00681DFA" w:rsidRDefault="00681DFA" w:rsidP="00681DFA">
      <w:r>
        <w:t>Improving information sharing and coordinated responses</w:t>
      </w:r>
    </w:p>
    <w:p w14:paraId="778F71F8" w14:textId="77777777" w:rsidR="00681DFA" w:rsidRDefault="00681DFA" w:rsidP="00681DFA">
      <w:r>
        <w:t>The Second Action Plan should support approaches that improve collaboration and information sharing while maintaining victim-survivor safety, privacy and choice.</w:t>
      </w:r>
    </w:p>
    <w:p w14:paraId="55143E57" w14:textId="77777777" w:rsidR="00681DFA" w:rsidRDefault="00681DFA" w:rsidP="00681DFA">
      <w:r>
        <w:t>Effective information sharing requires:</w:t>
      </w:r>
    </w:p>
    <w:p w14:paraId="04A86434" w14:textId="77777777" w:rsidR="00681DFA" w:rsidRDefault="00681DFA" w:rsidP="00681DFA">
      <w:r>
        <w:t>•</w:t>
      </w:r>
      <w:r>
        <w:tab/>
        <w:t>clear guidance about roles and responsibilities;</w:t>
      </w:r>
    </w:p>
    <w:p w14:paraId="4B18D523" w14:textId="77777777" w:rsidR="00681DFA" w:rsidRDefault="00681DFA" w:rsidP="00681DFA">
      <w:r>
        <w:t>•</w:t>
      </w:r>
      <w:r>
        <w:tab/>
        <w:t>shared understanding of risk and safety;</w:t>
      </w:r>
    </w:p>
    <w:p w14:paraId="12B58D0A" w14:textId="77777777" w:rsidR="00681DFA" w:rsidRDefault="00681DFA" w:rsidP="00681DFA">
      <w:r>
        <w:t>•</w:t>
      </w:r>
      <w:r>
        <w:tab/>
        <w:t>systems that support communication between services;</w:t>
      </w:r>
    </w:p>
    <w:p w14:paraId="59F06CA2" w14:textId="77777777" w:rsidR="00681DFA" w:rsidRDefault="00681DFA" w:rsidP="00681DFA">
      <w:r>
        <w:t>•</w:t>
      </w:r>
      <w:r>
        <w:tab/>
        <w:t>processes that do not place additional burdens on victim-survivors.</w:t>
      </w:r>
    </w:p>
    <w:p w14:paraId="77845EEF" w14:textId="77777777" w:rsidR="00681DFA" w:rsidRDefault="00681DFA" w:rsidP="00681DFA">
      <w:r>
        <w:t>Coordination should be built around the needs of individuals and families rather than around organisational boundaries. Services should be supported to collaborate proactively, particularly where there are indicators of escalating risk or complex family needs.</w:t>
      </w:r>
    </w:p>
    <w:p w14:paraId="2C3B0018" w14:textId="77777777" w:rsidR="00681DFA" w:rsidRDefault="00681DFA" w:rsidP="00681DFA">
      <w:r>
        <w:t>Addressing evidence and system gaps</w:t>
      </w:r>
    </w:p>
    <w:p w14:paraId="6E7F6990" w14:textId="77777777" w:rsidR="00681DFA" w:rsidRDefault="00681DFA" w:rsidP="00681DFA">
      <w:r>
        <w:t xml:space="preserve">Significant gaps remain in access to early intervention services, particularly specialist supports that sit between universal services and crisis responses. Many </w:t>
      </w:r>
      <w:proofErr w:type="gramStart"/>
      <w:r>
        <w:t>families</w:t>
      </w:r>
      <w:proofErr w:type="gramEnd"/>
      <w:r>
        <w:t xml:space="preserve"> experiencing vulnerability, trauma and DFV do not meet thresholds for crisis intervention but require timely support to prevent escalation.</w:t>
      </w:r>
    </w:p>
    <w:p w14:paraId="2901B924" w14:textId="77777777" w:rsidR="00681DFA" w:rsidRDefault="00681DFA" w:rsidP="00681DFA">
      <w:r>
        <w:t>The Second Action Plan should prioritise investment in evidence-informed early intervention models that strengthen protective factors, support recovery and reduce pressure on crisis systems.</w:t>
      </w:r>
    </w:p>
    <w:p w14:paraId="42286F6C" w14:textId="77777777" w:rsidR="00681DFA" w:rsidRDefault="00681DFA" w:rsidP="00681DFA">
      <w:r>
        <w:t>This includes recognising the importance of:</w:t>
      </w:r>
    </w:p>
    <w:p w14:paraId="244757CE" w14:textId="77777777" w:rsidR="00681DFA" w:rsidRDefault="00681DFA" w:rsidP="00681DFA">
      <w:r>
        <w:t>•</w:t>
      </w:r>
      <w:r>
        <w:tab/>
        <w:t>specialist perinatal services;</w:t>
      </w:r>
    </w:p>
    <w:p w14:paraId="60003DF2" w14:textId="77777777" w:rsidR="00681DFA" w:rsidRDefault="00681DFA" w:rsidP="00681DFA">
      <w:r>
        <w:t>•</w:t>
      </w:r>
      <w:r>
        <w:tab/>
        <w:t>attachment-focused interventions;</w:t>
      </w:r>
    </w:p>
    <w:p w14:paraId="04554B07" w14:textId="77777777" w:rsidR="00681DFA" w:rsidRDefault="00681DFA" w:rsidP="00681DFA">
      <w:r>
        <w:t>•</w:t>
      </w:r>
      <w:r>
        <w:tab/>
        <w:t>trauma-informed therapeutic supports;</w:t>
      </w:r>
    </w:p>
    <w:p w14:paraId="572C046A" w14:textId="77777777" w:rsidR="00681DFA" w:rsidRDefault="00681DFA" w:rsidP="00681DFA">
      <w:r>
        <w:t>•</w:t>
      </w:r>
      <w:r>
        <w:tab/>
        <w:t>peer-led community programs;</w:t>
      </w:r>
    </w:p>
    <w:p w14:paraId="4EB22B2D" w14:textId="77777777" w:rsidR="00681DFA" w:rsidRDefault="00681DFA" w:rsidP="00681DFA">
      <w:r>
        <w:t>•</w:t>
      </w:r>
      <w:r>
        <w:tab/>
        <w:t>collaborative service models that integrate multiple forms of support.</w:t>
      </w:r>
    </w:p>
    <w:p w14:paraId="242F40EE" w14:textId="77777777" w:rsidR="00681DFA" w:rsidRDefault="00681DFA" w:rsidP="00681DFA">
      <w:r>
        <w:lastRenderedPageBreak/>
        <w:t>Priorities for the Second Action Plan</w:t>
      </w:r>
    </w:p>
    <w:p w14:paraId="43DAAD4C" w14:textId="77777777" w:rsidR="00681DFA" w:rsidRDefault="00681DFA" w:rsidP="00681DFA">
      <w:r>
        <w:t>The Second Action Plan should prioritise:</w:t>
      </w:r>
    </w:p>
    <w:p w14:paraId="37371759" w14:textId="77777777" w:rsidR="00681DFA" w:rsidRDefault="00681DFA" w:rsidP="00681DFA">
      <w:r>
        <w:t>•</w:t>
      </w:r>
      <w:r>
        <w:tab/>
        <w:t>strengthening integrated responses between specialist DFV services and universal services;</w:t>
      </w:r>
    </w:p>
    <w:p w14:paraId="578789E5" w14:textId="77777777" w:rsidR="00681DFA" w:rsidRDefault="00681DFA" w:rsidP="00681DFA">
      <w:r>
        <w:t>•</w:t>
      </w:r>
      <w:r>
        <w:tab/>
        <w:t>investing in collaborative models that connect therapeutic, peer and community supports;</w:t>
      </w:r>
    </w:p>
    <w:p w14:paraId="05C20ADC" w14:textId="77777777" w:rsidR="00681DFA" w:rsidRDefault="00681DFA" w:rsidP="00681DFA">
      <w:r>
        <w:t>•</w:t>
      </w:r>
      <w:r>
        <w:tab/>
        <w:t>improving referral pathways across health, mental health, child and family and DFV systems;</w:t>
      </w:r>
    </w:p>
    <w:p w14:paraId="00274649" w14:textId="77777777" w:rsidR="00681DFA" w:rsidRDefault="00681DFA" w:rsidP="00681DFA">
      <w:r>
        <w:t>•</w:t>
      </w:r>
      <w:r>
        <w:tab/>
        <w:t>building workforce capability in trauma-informed, culturally safe and DFV-informed practice;</w:t>
      </w:r>
    </w:p>
    <w:p w14:paraId="7DC00002" w14:textId="77777777" w:rsidR="00681DFA" w:rsidRDefault="00681DFA" w:rsidP="00681DFA">
      <w:r>
        <w:t>•</w:t>
      </w:r>
      <w:r>
        <w:tab/>
        <w:t>supporting sustainable funding models that enable continuity of care;</w:t>
      </w:r>
    </w:p>
    <w:p w14:paraId="49CD5459" w14:textId="77777777" w:rsidR="00681DFA" w:rsidRDefault="00681DFA" w:rsidP="00681DFA">
      <w:r>
        <w:t>•</w:t>
      </w:r>
      <w:r>
        <w:tab/>
        <w:t>addressing gaps in early intervention services before families reach crisis point.</w:t>
      </w:r>
    </w:p>
    <w:p w14:paraId="0AB82BDD" w14:textId="0CC68417" w:rsidR="00681DFA" w:rsidRDefault="00681DFA" w:rsidP="00681DFA">
      <w:r>
        <w:t>A coordinated system response requires more than individual services working well in isolation. It requires connected pathways, supported workforces and shared responsibility across systems. By investing in integrated early intervention models, the Second Action Plan can improve safety, recovery and long-term outcomes for victim-survivors, children and families.</w:t>
      </w:r>
    </w:p>
    <w:p w14:paraId="24DC5BED" w14:textId="4F7DCB51" w:rsidR="00681DFA" w:rsidRDefault="00681DFA" w:rsidP="00681DFA">
      <w:pPr>
        <w:rPr>
          <w:b/>
          <w:bCs/>
        </w:rPr>
      </w:pPr>
      <w:r w:rsidRPr="00681DFA">
        <w:rPr>
          <w:b/>
          <w:bCs/>
        </w:rPr>
        <w:t>Are there any other actions you think should be a priority to stop family, domestic and sexual violence?</w:t>
      </w:r>
    </w:p>
    <w:p w14:paraId="62CD0800" w14:textId="351CFA2D" w:rsidR="00681DFA" w:rsidRDefault="00681DFA" w:rsidP="00681DFA">
      <w:r>
        <w:t xml:space="preserve">A key priority for the Second Action Plan should be a stronger focus on early intervention and prevention before violence escalates and becomes entrenched. While crisis responses remain essential, a long-term reduction in family, domestic and sexual violence requires investment in the points where risk can be identified earlier, protective factors can be </w:t>
      </w:r>
      <w:proofErr w:type="gramStart"/>
      <w:r>
        <w:t>strengthened</w:t>
      </w:r>
      <w:proofErr w:type="gramEnd"/>
      <w:r>
        <w:t xml:space="preserve"> and families can be supported before reaching crisis.</w:t>
      </w:r>
    </w:p>
    <w:p w14:paraId="6EB8CEB9" w14:textId="77777777" w:rsidR="00681DFA" w:rsidRDefault="00681DFA" w:rsidP="00681DFA">
      <w:r>
        <w:t>Pregnancy and early parenthood represent one of the most significant opportunities for early intervention. This period involves increased engagement with health, maternity, mental health and family support services and provides an important opportunity to identify experiences of violence, coercive control, trauma and vulnerability. Supporting families during this period is not only a response to current harm; it is a prevention strategy that can improve outcomes for victim-survivors, strengthen parent–child relationships and reduce the intergenerational impacts of violence.</w:t>
      </w:r>
    </w:p>
    <w:p w14:paraId="42DF9089" w14:textId="77777777" w:rsidR="00681DFA" w:rsidRDefault="00681DFA" w:rsidP="00681DFA">
      <w:r>
        <w:t xml:space="preserve">The Second Action Plan should prioritise sustainable investment in specialist early intervention services that sit between universal services and crisis responses. Many families experiencing DFV, trauma, mental health challenges and disadvantage require timely, accessible support but may not meet thresholds for crisis intervention. Without </w:t>
      </w:r>
      <w:r>
        <w:lastRenderedPageBreak/>
        <w:t>early support, challenges can escalate, increasing demand on emergency, health and child protection systems.</w:t>
      </w:r>
    </w:p>
    <w:p w14:paraId="15B89F07" w14:textId="77777777" w:rsidR="00681DFA" w:rsidRDefault="00681DFA" w:rsidP="00681DFA">
      <w:r>
        <w:t>Services such as Pregnancy Counselling Link demonstrate the value of trauma-informed, attachment-focused approaches that support parents and infants together. By strengthening emotional wellbeing, supporting secure attachment and creating opportunities for early identification of DFV-related impacts, these models contribute to both prevention and recovery.</w:t>
      </w:r>
    </w:p>
    <w:p w14:paraId="66B99F6A" w14:textId="77777777" w:rsidR="00681DFA" w:rsidRDefault="00681DFA" w:rsidP="00681DFA">
      <w:r>
        <w:t>A further priority should be strengthening integrated systems of care. Families should not have to navigate fragmented services or repeatedly disclose traumatic experiences across multiple systems. Greater collaboration between specialist DFV services, perinatal mental health services, peer support organisations, maternity services, child and family services and community organisations is essential to creating accessible pathways to safety and support.</w:t>
      </w:r>
    </w:p>
    <w:p w14:paraId="7A259778" w14:textId="77777777" w:rsidR="00681DFA" w:rsidRDefault="00681DFA" w:rsidP="00681DFA">
      <w:r>
        <w:t>The Second Action Plan should also recognise that prevention requires investment in the workforce delivering these responses. Sustainable funding, specialist supervision, trauma-informed practice and workforce development are essential to ensuring services can respond effectively to complexity and provide continuity of care.</w:t>
      </w:r>
    </w:p>
    <w:p w14:paraId="0F30E15D" w14:textId="77777777" w:rsidR="00681DFA" w:rsidRDefault="00681DFA" w:rsidP="00681DFA">
      <w:r>
        <w:t>Finally, prevention efforts must continue to centre the voices and experiences of victim-survivors, children and communities. Programs and systems are most effective when they are shaped by lived experience and designed around the realities of the people they seek to support.</w:t>
      </w:r>
    </w:p>
    <w:p w14:paraId="66B84A3C" w14:textId="4CBE21A1" w:rsidR="00681DFA" w:rsidRPr="00681DFA" w:rsidRDefault="00681DFA" w:rsidP="00681DFA">
      <w:r>
        <w:t>To stop family, domestic and sexual violence, Australia must continue moving from a predominantly crisis-driven response model toward a prevention-focused system that identifies risk earlier, supports families sooner and invests in the conditions that allow children and families to thrive.</w:t>
      </w:r>
    </w:p>
    <w:sectPr w:rsidR="00681DFA" w:rsidRPr="00681D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DFA"/>
    <w:rsid w:val="00022A23"/>
    <w:rsid w:val="0023679E"/>
    <w:rsid w:val="00681DFA"/>
    <w:rsid w:val="00D807DD"/>
    <w:rsid w:val="00E052DA"/>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D7FB3"/>
  <w15:chartTrackingRefBased/>
  <w15:docId w15:val="{B6D87BD4-1F6E-449C-A036-FF1DE783D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1D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1D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1D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1D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1D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1D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1D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1D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1D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1D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1D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1D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1D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1D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1D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1D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1D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1DFA"/>
    <w:rPr>
      <w:rFonts w:eastAsiaTheme="majorEastAsia" w:cstheme="majorBidi"/>
      <w:color w:val="272727" w:themeColor="text1" w:themeTint="D8"/>
    </w:rPr>
  </w:style>
  <w:style w:type="paragraph" w:styleId="Title">
    <w:name w:val="Title"/>
    <w:basedOn w:val="Normal"/>
    <w:next w:val="Normal"/>
    <w:link w:val="TitleChar"/>
    <w:uiPriority w:val="10"/>
    <w:qFormat/>
    <w:rsid w:val="00681D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1D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1D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1D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1DFA"/>
    <w:pPr>
      <w:spacing w:before="160"/>
      <w:jc w:val="center"/>
    </w:pPr>
    <w:rPr>
      <w:i/>
      <w:iCs/>
      <w:color w:val="404040" w:themeColor="text1" w:themeTint="BF"/>
    </w:rPr>
  </w:style>
  <w:style w:type="character" w:customStyle="1" w:styleId="QuoteChar">
    <w:name w:val="Quote Char"/>
    <w:basedOn w:val="DefaultParagraphFont"/>
    <w:link w:val="Quote"/>
    <w:uiPriority w:val="29"/>
    <w:rsid w:val="00681DFA"/>
    <w:rPr>
      <w:i/>
      <w:iCs/>
      <w:color w:val="404040" w:themeColor="text1" w:themeTint="BF"/>
    </w:rPr>
  </w:style>
  <w:style w:type="paragraph" w:styleId="ListParagraph">
    <w:name w:val="List Paragraph"/>
    <w:basedOn w:val="Normal"/>
    <w:uiPriority w:val="34"/>
    <w:qFormat/>
    <w:rsid w:val="00681DFA"/>
    <w:pPr>
      <w:ind w:left="720"/>
      <w:contextualSpacing/>
    </w:pPr>
  </w:style>
  <w:style w:type="character" w:styleId="IntenseEmphasis">
    <w:name w:val="Intense Emphasis"/>
    <w:basedOn w:val="DefaultParagraphFont"/>
    <w:uiPriority w:val="21"/>
    <w:qFormat/>
    <w:rsid w:val="00681DFA"/>
    <w:rPr>
      <w:i/>
      <w:iCs/>
      <w:color w:val="0F4761" w:themeColor="accent1" w:themeShade="BF"/>
    </w:rPr>
  </w:style>
  <w:style w:type="paragraph" w:styleId="IntenseQuote">
    <w:name w:val="Intense Quote"/>
    <w:basedOn w:val="Normal"/>
    <w:next w:val="Normal"/>
    <w:link w:val="IntenseQuoteChar"/>
    <w:uiPriority w:val="30"/>
    <w:qFormat/>
    <w:rsid w:val="00681D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1DFA"/>
    <w:rPr>
      <w:i/>
      <w:iCs/>
      <w:color w:val="0F4761" w:themeColor="accent1" w:themeShade="BF"/>
    </w:rPr>
  </w:style>
  <w:style w:type="character" w:styleId="IntenseReference">
    <w:name w:val="Intense Reference"/>
    <w:basedOn w:val="DefaultParagraphFont"/>
    <w:uiPriority w:val="32"/>
    <w:qFormat/>
    <w:rsid w:val="00681DF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5430C31-5928-463B-ABF5-C74FABDD0531}"/>
</file>

<file path=customXml/itemProps2.xml><?xml version="1.0" encoding="utf-8"?>
<ds:datastoreItem xmlns:ds="http://schemas.openxmlformats.org/officeDocument/2006/customXml" ds:itemID="{57CC693D-4CF4-414A-BC0F-977BC6AD2913}"/>
</file>

<file path=customXml/itemProps3.xml><?xml version="1.0" encoding="utf-8"?>
<ds:datastoreItem xmlns:ds="http://schemas.openxmlformats.org/officeDocument/2006/customXml" ds:itemID="{FE3716AA-ABF3-4278-B727-F0E32F5058B9}"/>
</file>

<file path=docProps/app.xml><?xml version="1.0" encoding="utf-8"?>
<Properties xmlns="http://schemas.openxmlformats.org/officeDocument/2006/extended-properties" xmlns:vt="http://schemas.openxmlformats.org/officeDocument/2006/docPropsVTypes">
  <Template>Normal.dotm</Template>
  <TotalTime>3</TotalTime>
  <Pages>18</Pages>
  <Words>6360</Words>
  <Characters>36257</Characters>
  <Application>Microsoft Office Word</Application>
  <DocSecurity>0</DocSecurity>
  <Lines>302</Lines>
  <Paragraphs>85</Paragraphs>
  <ScaleCrop>false</ScaleCrop>
  <Company/>
  <LinksUpToDate>false</LinksUpToDate>
  <CharactersWithSpaces>42532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2026-09-02T03:59:00Z</dcterms:created>
  <dcterms:modified xsi:type="dcterms:W3CDTF">2026-09-02T04:02:00Z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