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CFCB8" w14:textId="64C02887" w:rsidR="0023679E" w:rsidRDefault="00702B79">
      <w:pPr>
        <w:rPr>
          <w:b/>
          <w:bCs/>
        </w:rPr>
      </w:pPr>
      <w:r w:rsidRPr="00702B79">
        <w:rPr>
          <w:b/>
          <w:bCs/>
        </w:rPr>
        <w:t>Survivors &amp; Mates Support Network (SAMSN)</w:t>
      </w:r>
    </w:p>
    <w:p w14:paraId="34918239" w14:textId="09FE0BCF" w:rsidR="00702B79" w:rsidRPr="00702B79" w:rsidRDefault="00702B79">
      <w:pPr>
        <w:rPr>
          <w:b/>
          <w:bCs/>
        </w:rPr>
      </w:pPr>
      <w:r w:rsidRPr="00702B79">
        <w:rPr>
          <w:b/>
          <w:bCs/>
        </w:rPr>
        <w:t>Feedback for Priority Area 1: Victim-survivors</w:t>
      </w:r>
    </w:p>
    <w:p w14:paraId="78DC9B9B" w14:textId="199D7688" w:rsidR="00702B79" w:rsidRDefault="00702B79" w:rsidP="00702B79">
      <w:r>
        <w:t>SAMSN delivers programs and services for male survivors of child sexual abuse and their families. SAMSN offers male survivors the opportunity to speak to a peer in a booked telephone call. Most of the men accessing this phone line have not disclosed the abuse that occurred during their childhood to anyone else. The attraction of the peer support phone line is that the peers on the line 'get it.' A very high percentage of men calling the line, ask to be connected into other programs and services provided by SAMSN. These other programs include Eight-week Support Groups (online and face to face), individual support and counselling for survivors and their families.</w:t>
      </w:r>
    </w:p>
    <w:p w14:paraId="4D4D4DAA" w14:textId="6D2ADDD2" w:rsidR="00702B79" w:rsidRDefault="00702B79" w:rsidP="00702B79">
      <w:r>
        <w:t>The opportunity for survivors to recognise the impact of the childhood abuse and to work to minimise or eliminate those impacts, has a direct impact on the well-being of those with whom these men are close to. Men completing the Eight-week Support Groups report being better able to cope, being more trusting and reducing the sense of secrecy and shame that has been present in their lives.</w:t>
      </w:r>
    </w:p>
    <w:p w14:paraId="6095C81D" w14:textId="394E6D1C" w:rsidR="00702B79" w:rsidRPr="00702B79" w:rsidRDefault="00702B79" w:rsidP="00702B79">
      <w:pPr>
        <w:rPr>
          <w:b/>
          <w:bCs/>
        </w:rPr>
      </w:pPr>
      <w:r w:rsidRPr="00702B79">
        <w:rPr>
          <w:b/>
          <w:bCs/>
        </w:rPr>
        <w:t>Feedback for Priority Area 2: Prevention and early intervention</w:t>
      </w:r>
    </w:p>
    <w:p w14:paraId="424A82EB" w14:textId="29A957B0" w:rsidR="00702B79" w:rsidRDefault="00702B79" w:rsidP="00702B79">
      <w:r>
        <w:t xml:space="preserve">SAMSN's programs and services are often referred to as being the ambulance at the top of the cliff. Male survivors of child sexual abuse carry the impact of that abuse with them for decades some never disclose. The shame and guilt carried by male survivors prevents them from reaching out for support. However, when they do reach out often by making a call to SAMSN's Peer Support Phone Line, they can talk to another survivor who 'gets it;' they can begin to acknowledge the abuse and the impacts of that abuse on their relationships, employment, self-esteem and addictive behaviours. A large majority of men contacting SAMSN through the Peer Support Phone Line after the call, request to </w:t>
      </w:r>
      <w:proofErr w:type="gramStart"/>
      <w:r>
        <w:t>be connected with</w:t>
      </w:r>
      <w:proofErr w:type="gramEnd"/>
      <w:r>
        <w:t xml:space="preserve"> other programs and services provided by SAMSN - either one of the Eight-week Support Groups, counselling or individual support. These programs and services work to build their self-esteem, address addictions, build trust, manage suicidality and improve coping skills.</w:t>
      </w:r>
    </w:p>
    <w:p w14:paraId="3F8D43B8" w14:textId="77777777" w:rsidR="00702B79" w:rsidRDefault="00702B79" w:rsidP="00702B79">
      <w:r>
        <w:t>SAMSN only receives funding to deliver these programs and services in NSW. However, the Peer Support Phone Line does take calls from other states and jurisdictions. We know from the Australian Child Maltreatment Study that there are more than 2 million men in Australia who were sexually abused as children. This is by no means a small number of men.</w:t>
      </w:r>
    </w:p>
    <w:p w14:paraId="42D112C3" w14:textId="77777777" w:rsidR="00702B79" w:rsidRDefault="00702B79" w:rsidP="00702B79">
      <w:r>
        <w:t>One of the biggest drivers of prevention and early intervention in this space, must be programs and services with a proven track record, working to reduce the impacts of child sexual abuse, and the likelihood of family and domestic violence.</w:t>
      </w:r>
    </w:p>
    <w:p w14:paraId="7810B66C" w14:textId="48ECCD73" w:rsidR="00702B79" w:rsidRPr="00702B79" w:rsidRDefault="00702B79" w:rsidP="00702B79">
      <w:pPr>
        <w:rPr>
          <w:b/>
          <w:bCs/>
        </w:rPr>
      </w:pPr>
      <w:r w:rsidRPr="00702B79">
        <w:rPr>
          <w:b/>
          <w:bCs/>
        </w:rPr>
        <w:t>Feedback for Priority Area 3: Children and young people in their own right</w:t>
      </w:r>
    </w:p>
    <w:p w14:paraId="296BB539" w14:textId="69C9A6CB" w:rsidR="00702B79" w:rsidRDefault="00702B79" w:rsidP="00702B79">
      <w:r>
        <w:lastRenderedPageBreak/>
        <w:t xml:space="preserve">SAMSN is looking to provide its programs and services to young men aged over 16. Currently SAMSN supports male survivors over 18. We are increasingly becoming aware that these young people, victims of family, domestic and sexual violence often have </w:t>
      </w:r>
      <w:proofErr w:type="spellStart"/>
      <w:r>
        <w:t>no where</w:t>
      </w:r>
      <w:proofErr w:type="spellEnd"/>
      <w:r>
        <w:t xml:space="preserve"> to go that is safe and supportive.</w:t>
      </w:r>
    </w:p>
    <w:p w14:paraId="12349D48" w14:textId="77777777" w:rsidR="00702B79" w:rsidRDefault="00702B79" w:rsidP="00702B79">
      <w:r>
        <w:t xml:space="preserve">SAMSN has a workforce that is trained to work with young men. Prior to the expansion of its programs and services, SAMSN will develop links with community organisations, local doctors and </w:t>
      </w:r>
      <w:proofErr w:type="gramStart"/>
      <w:r>
        <w:t>youth based</w:t>
      </w:r>
      <w:proofErr w:type="gramEnd"/>
      <w:r>
        <w:t xml:space="preserve"> support services, to build a referral base. SAMSN will engage with young people as to the programs and services that would best meet their needs.</w:t>
      </w:r>
    </w:p>
    <w:p w14:paraId="3537693D" w14:textId="7A5D1C0D" w:rsidR="00702B79" w:rsidRPr="00702B79" w:rsidRDefault="00702B79" w:rsidP="00702B79">
      <w:pPr>
        <w:rPr>
          <w:b/>
          <w:bCs/>
        </w:rPr>
      </w:pPr>
      <w:r w:rsidRPr="00702B79">
        <w:rPr>
          <w:b/>
          <w:bCs/>
        </w:rPr>
        <w:t>Feedback for Priority Area 4: People who use violence</w:t>
      </w:r>
    </w:p>
    <w:p w14:paraId="0FE24460" w14:textId="77777777" w:rsidR="00702B79" w:rsidRDefault="00702B79" w:rsidP="00702B79">
      <w:r>
        <w:t>SAMSN does not support male survivors who have perpetrated sexual violence against children. SAMSN provides these survivors with referrals to other organisations better suited to meet their needs. This decision has been made not only with a view to protecting the safety of these men coming into a group, but also for the men in the groups whose safety would feel threatened by the presence of perpetrators of child sexual abuse.</w:t>
      </w:r>
      <w:r>
        <w:tab/>
      </w:r>
    </w:p>
    <w:p w14:paraId="3AD9E751" w14:textId="296BB1D5" w:rsidR="00702B79" w:rsidRPr="00702B79" w:rsidRDefault="00702B79" w:rsidP="00702B79">
      <w:pPr>
        <w:rPr>
          <w:b/>
          <w:bCs/>
        </w:rPr>
      </w:pPr>
      <w:r w:rsidRPr="00702B79">
        <w:rPr>
          <w:b/>
          <w:bCs/>
        </w:rPr>
        <w:t>Feedback for Priority Area 5: System Integration and Workforce</w:t>
      </w:r>
    </w:p>
    <w:p w14:paraId="24141B35" w14:textId="7665CF98" w:rsidR="00702B79" w:rsidRDefault="00702B79" w:rsidP="00702B79">
      <w:r>
        <w:t xml:space="preserve">SAMSN has very good working relationships with other non-government agencies and with individual government departments. SAMSN actively participates in interagency meetings.  The issue for SAMSN is funding. The programs and services outlined in this submission are funded by NSW government through the Department of Communities and Justice. The funding is for 12 months. SAMSN employs 14 peers as casual employees to man the Peer Support Phone Line, employs 1 FTE counsellor and 3 FTE planned support workers. It is very difficult to maintain the high level of expertise needed to do this work, when all we can offer is a </w:t>
      </w:r>
      <w:proofErr w:type="gramStart"/>
      <w:r>
        <w:t>12 month</w:t>
      </w:r>
      <w:proofErr w:type="gramEnd"/>
      <w:r>
        <w:t xml:space="preserve"> contract. We have been lobbying the NSW government to move these programs beyond </w:t>
      </w:r>
      <w:proofErr w:type="gramStart"/>
      <w:r>
        <w:t>12 month</w:t>
      </w:r>
      <w:proofErr w:type="gramEnd"/>
      <w:r>
        <w:t xml:space="preserve"> cycles of funding.</w:t>
      </w:r>
    </w:p>
    <w:p w14:paraId="412BA4FB" w14:textId="77777777" w:rsidR="00702B79" w:rsidRDefault="00702B79" w:rsidP="00702B79">
      <w:r>
        <w:t xml:space="preserve">However, SAMSN does not receive any Commonwealth funding for these programs and services, </w:t>
      </w:r>
      <w:proofErr w:type="gramStart"/>
      <w:r>
        <w:t>despite the fact that</w:t>
      </w:r>
      <w:proofErr w:type="gramEnd"/>
      <w:r>
        <w:t xml:space="preserve"> we are taking calls from around Australia. When lobbying for Commonwealth funding we are repeatedly told we are speaking to the wrong department - it is not Health, it is not the Attorney-General's </w:t>
      </w:r>
      <w:proofErr w:type="gramStart"/>
      <w:r>
        <w:t>Department</w:t>
      </w:r>
      <w:proofErr w:type="gramEnd"/>
      <w:r>
        <w:t xml:space="preserve"> and it is not the Department of Social Security. This is debilitating, time-consuming, wearing and shows little respect for the programs and services being delivered by SAMSN; programs and services that change the lives of male survivors of child sexual abuse and their families; programs and services that go a long way to reduce family and domestic violence.</w:t>
      </w:r>
    </w:p>
    <w:p w14:paraId="3881A112" w14:textId="5CED9CB6" w:rsidR="00702B79" w:rsidRPr="00702B79" w:rsidRDefault="00702B79" w:rsidP="00702B79">
      <w:pPr>
        <w:rPr>
          <w:b/>
          <w:bCs/>
        </w:rPr>
      </w:pPr>
      <w:r w:rsidRPr="00702B79">
        <w:rPr>
          <w:b/>
          <w:bCs/>
        </w:rPr>
        <w:lastRenderedPageBreak/>
        <w:t>Are there any other actions you think should be a priority to stop family, domestic and sexual violence?</w:t>
      </w:r>
    </w:p>
    <w:p w14:paraId="56DD4EE2" w14:textId="22A1DC4B" w:rsidR="00702B79" w:rsidRDefault="00702B79" w:rsidP="00702B79">
      <w:r>
        <w:t>Recently SAMSN received a small amount of funding from NSW Health to translate some of its resources into three community languages. The purpose of the project was to provide information in accessible community languages for survivors, their families and about wellbeing. With a better understanding of the issues, it was hoped there would be a reduction in the drivers of family, domestic and sexual violence in those communities.</w:t>
      </w:r>
    </w:p>
    <w:p w14:paraId="03281B5B" w14:textId="77777777" w:rsidR="00702B79" w:rsidRDefault="00702B79" w:rsidP="00702B79">
      <w:r>
        <w:t>SAMSN in collaboration with Settlement Services International identified three languages in south-west and western Sydney where these resources would be of benefit. The three languages were Arabic, Vietnamese and Dari. With SSI help SAMSN attended focus groups with each language group to identify which of the factsheets on SAMSN's website should be translated. Interestingly after identifying factsheets on the SAMSN website, each of the focus groups requested additional factsheets that addressed the reasons why I might be triggered to disclose; the barriers preventing that disclosure and then a factsheet that provide details of support services to assist survivors face each of the barriers. Four hundred copies of the factsheets were printed, together with them being available as downloads from SAMSN's website. Nearly all the hard copies have been distributed mainly to health services and community organisations and there have been many downloads.</w:t>
      </w:r>
    </w:p>
    <w:p w14:paraId="5109463F" w14:textId="368CEB7C" w:rsidR="00702B79" w:rsidRPr="00702B79" w:rsidRDefault="00702B79" w:rsidP="00702B79">
      <w:r>
        <w:t>This project has shown the importance of making information accessible in language. SAMSN has been requested to make these resources available in other languages notably Tamil and Tagalog. However, despite seeking funding to continue this work, SAMSN has not been successful.</w:t>
      </w:r>
    </w:p>
    <w:sectPr w:rsidR="00702B79" w:rsidRPr="00702B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B79"/>
    <w:rsid w:val="00022A23"/>
    <w:rsid w:val="0023679E"/>
    <w:rsid w:val="00305EED"/>
    <w:rsid w:val="00702B79"/>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4DD95"/>
  <w15:chartTrackingRefBased/>
  <w15:docId w15:val="{0FD6946C-DDDB-43FC-A24E-12835DB02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2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2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2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2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2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2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2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2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2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2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2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2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2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2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2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2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2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2B79"/>
    <w:rPr>
      <w:rFonts w:eastAsiaTheme="majorEastAsia" w:cstheme="majorBidi"/>
      <w:color w:val="272727" w:themeColor="text1" w:themeTint="D8"/>
    </w:rPr>
  </w:style>
  <w:style w:type="paragraph" w:styleId="Title">
    <w:name w:val="Title"/>
    <w:basedOn w:val="Normal"/>
    <w:next w:val="Normal"/>
    <w:link w:val="TitleChar"/>
    <w:uiPriority w:val="10"/>
    <w:qFormat/>
    <w:rsid w:val="00702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2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2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2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2B79"/>
    <w:pPr>
      <w:spacing w:before="160"/>
      <w:jc w:val="center"/>
    </w:pPr>
    <w:rPr>
      <w:i/>
      <w:iCs/>
      <w:color w:val="404040" w:themeColor="text1" w:themeTint="BF"/>
    </w:rPr>
  </w:style>
  <w:style w:type="character" w:customStyle="1" w:styleId="QuoteChar">
    <w:name w:val="Quote Char"/>
    <w:basedOn w:val="DefaultParagraphFont"/>
    <w:link w:val="Quote"/>
    <w:uiPriority w:val="29"/>
    <w:rsid w:val="00702B79"/>
    <w:rPr>
      <w:i/>
      <w:iCs/>
      <w:color w:val="404040" w:themeColor="text1" w:themeTint="BF"/>
    </w:rPr>
  </w:style>
  <w:style w:type="paragraph" w:styleId="ListParagraph">
    <w:name w:val="List Paragraph"/>
    <w:basedOn w:val="Normal"/>
    <w:uiPriority w:val="34"/>
    <w:qFormat/>
    <w:rsid w:val="00702B79"/>
    <w:pPr>
      <w:ind w:left="720"/>
      <w:contextualSpacing/>
    </w:pPr>
  </w:style>
  <w:style w:type="character" w:styleId="IntenseEmphasis">
    <w:name w:val="Intense Emphasis"/>
    <w:basedOn w:val="DefaultParagraphFont"/>
    <w:uiPriority w:val="21"/>
    <w:qFormat/>
    <w:rsid w:val="00702B79"/>
    <w:rPr>
      <w:i/>
      <w:iCs/>
      <w:color w:val="0F4761" w:themeColor="accent1" w:themeShade="BF"/>
    </w:rPr>
  </w:style>
  <w:style w:type="paragraph" w:styleId="IntenseQuote">
    <w:name w:val="Intense Quote"/>
    <w:basedOn w:val="Normal"/>
    <w:next w:val="Normal"/>
    <w:link w:val="IntenseQuoteChar"/>
    <w:uiPriority w:val="30"/>
    <w:qFormat/>
    <w:rsid w:val="00702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2B79"/>
    <w:rPr>
      <w:i/>
      <w:iCs/>
      <w:color w:val="0F4761" w:themeColor="accent1" w:themeShade="BF"/>
    </w:rPr>
  </w:style>
  <w:style w:type="character" w:styleId="IntenseReference">
    <w:name w:val="Intense Reference"/>
    <w:basedOn w:val="DefaultParagraphFont"/>
    <w:uiPriority w:val="32"/>
    <w:qFormat/>
    <w:rsid w:val="00702B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2F8250-553A-4ED7-899A-150FC2318474}"/>
</file>

<file path=customXml/itemProps2.xml><?xml version="1.0" encoding="utf-8"?>
<ds:datastoreItem xmlns:ds="http://schemas.openxmlformats.org/officeDocument/2006/customXml" ds:itemID="{B324AB02-D124-4460-800F-90C0B2CB1A70}"/>
</file>

<file path=customXml/itemProps3.xml><?xml version="1.0" encoding="utf-8"?>
<ds:datastoreItem xmlns:ds="http://schemas.openxmlformats.org/officeDocument/2006/customXml" ds:itemID="{7C20302D-E158-4927-8BF8-6FE075BDD07E}"/>
</file>

<file path=docProps/app.xml><?xml version="1.0" encoding="utf-8"?>
<Properties xmlns="http://schemas.openxmlformats.org/officeDocument/2006/extended-properties" xmlns:vt="http://schemas.openxmlformats.org/officeDocument/2006/docPropsVTypes">
  <Template>Normal.dotm</Template>
  <TotalTime>2</TotalTime>
  <Pages>3</Pages>
  <Words>1080</Words>
  <Characters>6160</Characters>
  <Application>Microsoft Office Word</Application>
  <DocSecurity>0</DocSecurity>
  <Lines>51</Lines>
  <Paragraphs>14</Paragraphs>
  <ScaleCrop>false</ScaleCrop>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2026-09-02T06:41:00Z</dcterms:created>
  <dcterms:modified xsi:type="dcterms:W3CDTF">2026-09-02T06:43:00Z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