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D9E86" w14:textId="444172E9" w:rsidR="0023679E" w:rsidRDefault="003F6CD8">
      <w:pPr>
        <w:rPr>
          <w:b/>
          <w:bCs/>
        </w:rPr>
      </w:pPr>
      <w:r w:rsidRPr="003F6CD8">
        <w:rPr>
          <w:b/>
          <w:bCs/>
        </w:rPr>
        <w:t>True Strength Inc.</w:t>
      </w:r>
    </w:p>
    <w:p w14:paraId="08C500BB" w14:textId="5AA00D92" w:rsidR="003F6CD8" w:rsidRDefault="003F6CD8">
      <w:pPr>
        <w:rPr>
          <w:b/>
          <w:bCs/>
        </w:rPr>
      </w:pPr>
      <w:r w:rsidRPr="003F6CD8">
        <w:rPr>
          <w:b/>
          <w:bCs/>
        </w:rPr>
        <w:t>Feedback for Priority Area 1: Victim-survivors</w:t>
      </w:r>
    </w:p>
    <w:p w14:paraId="457DF284" w14:textId="194314FD" w:rsidR="003F6CD8" w:rsidRDefault="003F6CD8" w:rsidP="003F6CD8">
      <w:r>
        <w:t>True Strength Inc. believes Australia cannot respond its way out of family, domestic and sexual violence. While high-quality services for victim-survivors are essential, they represent the response to violence after it has already occurred. Unless primary prevention becomes the centre of Australia's long-term strategy, the nation will continue treating the consequences of violence rather than preventing it.</w:t>
      </w:r>
    </w:p>
    <w:p w14:paraId="68059614" w14:textId="3D88FE15" w:rsidR="003F6CD8" w:rsidRDefault="003F6CD8" w:rsidP="003F6CD8">
      <w:r>
        <w:t>Every victim-survivor represents a prevention opportunity that was missed. The most meaningful way to reduce future harm is to stop violence occurring in the first place.</w:t>
      </w:r>
    </w:p>
    <w:p w14:paraId="0453E881" w14:textId="4B88531B" w:rsidR="003F6CD8" w:rsidRDefault="003F6CD8" w:rsidP="003F6CD8">
      <w:r>
        <w:t>This requires sustained investment in community awareness, education and cultural change that helps people recognise unhealthy behaviours early, understand what respectful relationships look like, and challenge attitudes that enable abuse before violence escalates.</w:t>
      </w:r>
    </w:p>
    <w:p w14:paraId="27DC425B" w14:textId="47E906BA" w:rsidR="003F6CD8" w:rsidRDefault="003F6CD8" w:rsidP="003F6CD8">
      <w:r>
        <w:t>Victim-survivors consistently tell us that warning signs often existed long before physical violence occurred. Communities therefore need greater knowledge to identify coercive control, emotional abuse, manipulation and other early indicators so intervention can occur sooner.</w:t>
      </w:r>
    </w:p>
    <w:p w14:paraId="0670634B" w14:textId="51B3F831" w:rsidR="003F6CD8" w:rsidRDefault="003F6CD8" w:rsidP="003F6CD8">
      <w:r>
        <w:t>Primary prevention should complement, not replace, specialist response services. Australia must continue supporting those already affected while investing equally in reducing the number of people who will ever require those services.</w:t>
      </w:r>
    </w:p>
    <w:p w14:paraId="6CDABF6C" w14:textId="77777777" w:rsidR="003F6CD8" w:rsidRDefault="003F6CD8" w:rsidP="003F6CD8">
      <w:r>
        <w:t>True Strength Inc. believes the greatest measure of success is not how well we respond after violence occurs, but how many Australians never experience violence in the first place.</w:t>
      </w:r>
    </w:p>
    <w:p w14:paraId="3E94C58B" w14:textId="0E11CB20" w:rsidR="003F6CD8" w:rsidRPr="003F6CD8" w:rsidRDefault="003F6CD8" w:rsidP="003F6CD8">
      <w:pPr>
        <w:rPr>
          <w:b/>
          <w:bCs/>
        </w:rPr>
      </w:pPr>
      <w:r w:rsidRPr="003F6CD8">
        <w:rPr>
          <w:b/>
          <w:bCs/>
        </w:rPr>
        <w:t>Feedback for Priority Area 2: Prevention and early intervention</w:t>
      </w:r>
    </w:p>
    <w:p w14:paraId="66874217" w14:textId="5BAA31D0" w:rsidR="003F6CD8" w:rsidRDefault="003F6CD8" w:rsidP="003F6CD8">
      <w:r>
        <w:t>True Strength Inc. believes the single greatest opportunity to reduce family, domestic and sexual violence is to prevent it before it begins.</w:t>
      </w:r>
    </w:p>
    <w:p w14:paraId="7862393C" w14:textId="2B45D254" w:rsidR="003F6CD8" w:rsidRDefault="003F6CD8" w:rsidP="003F6CD8">
      <w:r>
        <w:t xml:space="preserve">Australia has developed strong crisis response </w:t>
      </w:r>
      <w:proofErr w:type="gramStart"/>
      <w:r>
        <w:t>systems,</w:t>
      </w:r>
      <w:proofErr w:type="gramEnd"/>
      <w:r>
        <w:t xml:space="preserve"> however long-term success cannot be achieved through response alone. Unless greater investment is directed towards primary prevention, Australia will continue responding to an increasing number of victim-survivors rather than reducing the number of people who become victim-survivors in the first place.</w:t>
      </w:r>
    </w:p>
    <w:p w14:paraId="439633E8" w14:textId="30A2AB38" w:rsidR="003F6CD8" w:rsidRDefault="003F6CD8" w:rsidP="003F6CD8">
      <w:r>
        <w:t>Primary prevention should be recognised as a long-term investment that reduces future demand on policing, courts, health services and specialist support services.</w:t>
      </w:r>
    </w:p>
    <w:p w14:paraId="0CDA39C9" w14:textId="6B8F60DA" w:rsidR="003F6CD8" w:rsidRDefault="003F6CD8" w:rsidP="003F6CD8">
      <w:r>
        <w:t xml:space="preserve">Community education should become a permanent feature of Australia's prevention strategy rather than relying on isolated campaigns or awareness events. Consistent </w:t>
      </w:r>
      <w:r>
        <w:lastRenderedPageBreak/>
        <w:t>messaging delivered through schools, workplaces, sporting clubs, community organisations and public spaces can gradually shift community attitudes and behaviours.</w:t>
      </w:r>
    </w:p>
    <w:p w14:paraId="0E31F13A" w14:textId="76837F68" w:rsidR="003F6CD8" w:rsidRDefault="003F6CD8" w:rsidP="003F6CD8">
      <w:r>
        <w:t>True Strength Inc. believes prevention initiatives should focus on helping Australians:</w:t>
      </w:r>
    </w:p>
    <w:p w14:paraId="2CFFFD16" w14:textId="77777777" w:rsidR="003F6CD8" w:rsidRDefault="003F6CD8" w:rsidP="003F6CD8">
      <w:r>
        <w:t>- Recognise the early warning signs of unhealthy and controlling relationships;</w:t>
      </w:r>
    </w:p>
    <w:p w14:paraId="739D059D" w14:textId="77777777" w:rsidR="003F6CD8" w:rsidRDefault="003F6CD8" w:rsidP="003F6CD8">
      <w:r>
        <w:t>- Understand what respectful relationships look like;</w:t>
      </w:r>
    </w:p>
    <w:p w14:paraId="69ED42F5" w14:textId="77777777" w:rsidR="003F6CD8" w:rsidRDefault="003F6CD8" w:rsidP="003F6CD8">
      <w:r>
        <w:t>- Challenge attitudes that excuse or minimise abusive behaviours;</w:t>
      </w:r>
    </w:p>
    <w:p w14:paraId="4E2E92A3" w14:textId="77777777" w:rsidR="003F6CD8" w:rsidRDefault="003F6CD8" w:rsidP="003F6CD8">
      <w:r>
        <w:t>- Build healthy communication and conflict resolution skills; and</w:t>
      </w:r>
    </w:p>
    <w:p w14:paraId="30A40D19" w14:textId="2DBBAE7F" w:rsidR="003F6CD8" w:rsidRDefault="003F6CD8" w:rsidP="003F6CD8">
      <w:r>
        <w:t>- Encourage safe bystander action where concerning behaviours are observed.</w:t>
      </w:r>
    </w:p>
    <w:p w14:paraId="668AEF49" w14:textId="1421FF67" w:rsidR="003F6CD8" w:rsidRDefault="003F6CD8" w:rsidP="003F6CD8">
      <w:r>
        <w:t>Men and boys must also be engaged as part of the solution. The overwhelming majority of men do not use violence and should be empowered to model respectful behaviour, promote positive masculinity and challenge harmful attitudes within their own families, workplaces, sporting clubs and communities.</w:t>
      </w:r>
    </w:p>
    <w:p w14:paraId="6520779B" w14:textId="774FCDE8" w:rsidR="003F6CD8" w:rsidRDefault="003F6CD8" w:rsidP="003F6CD8">
      <w:r>
        <w:t>Community-led organisations have an important role to play in delivering locally relevant prevention initiatives. Smaller grassroots organisations often have strong community connections and can reinforce national messaging through trusted local relationships.</w:t>
      </w:r>
    </w:p>
    <w:p w14:paraId="543A9D33" w14:textId="77777777" w:rsidR="003F6CD8" w:rsidRDefault="003F6CD8" w:rsidP="003F6CD8">
      <w:r>
        <w:t>Primary prevention is not a short-term solution. Changing community attitudes and behaviours takes time, consistency and sustained investment, but it remains Australia's greatest opportunity to reduce violence over future generations.</w:t>
      </w:r>
    </w:p>
    <w:p w14:paraId="09065D9D" w14:textId="26FF30A8" w:rsidR="003F6CD8" w:rsidRPr="003F6CD8" w:rsidRDefault="003F6CD8" w:rsidP="003F6CD8">
      <w:pPr>
        <w:rPr>
          <w:b/>
          <w:bCs/>
        </w:rPr>
      </w:pPr>
      <w:r w:rsidRPr="003F6CD8">
        <w:rPr>
          <w:b/>
          <w:bCs/>
        </w:rPr>
        <w:t>Feedback for Priority Area 3: Children and young people in their own right</w:t>
      </w:r>
    </w:p>
    <w:p w14:paraId="79B7B3E3" w14:textId="26FA68C9" w:rsidR="003F6CD8" w:rsidRDefault="003F6CD8" w:rsidP="003F6CD8">
      <w:r>
        <w:t>If Australia wants to reduce family, domestic and sexual violence over the coming decades, prevention must begin during childhood.</w:t>
      </w:r>
    </w:p>
    <w:p w14:paraId="3249BB79" w14:textId="6F92B2FF" w:rsidR="003F6CD8" w:rsidRDefault="003F6CD8" w:rsidP="003F6CD8">
      <w:r>
        <w:t>Respectful relationships, empathy, emotional regulation and healthy communication are learned behaviours. Likewise, harmful attitudes and abusive relationship patterns can also develop from an early age if they are not challenged.</w:t>
      </w:r>
    </w:p>
    <w:p w14:paraId="7E81C733" w14:textId="69E9C184" w:rsidR="003F6CD8" w:rsidRDefault="003F6CD8" w:rsidP="003F6CD8">
      <w:r>
        <w:t>True Strength Inc. believes prevention education should be embedded throughout childhood and adolescence, providing young people with age-appropriate opportunities to develop the knowledge and skills needed to build respectful relationships throughout their lives.</w:t>
      </w:r>
    </w:p>
    <w:p w14:paraId="1FCABF82" w14:textId="47B1DFE9" w:rsidR="003F6CD8" w:rsidRDefault="003F6CD8" w:rsidP="003F6CD8">
      <w:r>
        <w:t>Education should include:</w:t>
      </w:r>
    </w:p>
    <w:p w14:paraId="402191ED" w14:textId="77777777" w:rsidR="003F6CD8" w:rsidRDefault="003F6CD8" w:rsidP="003F6CD8">
      <w:r>
        <w:t>- Recognising healthy and unhealthy relationship behaviours;</w:t>
      </w:r>
    </w:p>
    <w:p w14:paraId="62E817AC" w14:textId="77777777" w:rsidR="003F6CD8" w:rsidRDefault="003F6CD8" w:rsidP="003F6CD8">
      <w:r>
        <w:t>- Understanding coercive control and emotional abuse;</w:t>
      </w:r>
    </w:p>
    <w:p w14:paraId="7CE114DF" w14:textId="77777777" w:rsidR="003F6CD8" w:rsidRDefault="003F6CD8" w:rsidP="003F6CD8">
      <w:r>
        <w:lastRenderedPageBreak/>
        <w:t>- Respectful communication and conflict resolution;</w:t>
      </w:r>
    </w:p>
    <w:p w14:paraId="61EAA4B9" w14:textId="77777777" w:rsidR="003F6CD8" w:rsidRDefault="003F6CD8" w:rsidP="003F6CD8">
      <w:r>
        <w:t>- Digital respect and responsible online behaviour;</w:t>
      </w:r>
    </w:p>
    <w:p w14:paraId="01BE34D6" w14:textId="77777777" w:rsidR="003F6CD8" w:rsidRDefault="003F6CD8" w:rsidP="003F6CD8">
      <w:r>
        <w:t>- Resilience, empathy and accountability; and</w:t>
      </w:r>
    </w:p>
    <w:p w14:paraId="37852D2E" w14:textId="0DE7CA42" w:rsidR="003F6CD8" w:rsidRDefault="003F6CD8" w:rsidP="003F6CD8">
      <w:r>
        <w:t>- Seeking help early when concerns arise.</w:t>
      </w:r>
    </w:p>
    <w:p w14:paraId="5CD547AF" w14:textId="10470CF0" w:rsidR="003F6CD8" w:rsidRDefault="003F6CD8" w:rsidP="003F6CD8">
      <w:r>
        <w:t>Children and young people are increasingly influenced by social media, online content and digital relationships. Prevention initiatives must equip them with the critical thinking skills to recognise unhealthy messages and develop respectful attitudes both online and offline.</w:t>
      </w:r>
    </w:p>
    <w:p w14:paraId="1BC8E317" w14:textId="10C80731" w:rsidR="003F6CD8" w:rsidRDefault="003F6CD8" w:rsidP="003F6CD8">
      <w:r>
        <w:t>Schools play an important role, but prevention cannot rest solely within the education system. Parents, sporting clubs, community organisations, youth groups and workplaces all contribute to shaping attitudes and behaviours.</w:t>
      </w:r>
    </w:p>
    <w:p w14:paraId="77C9ACAD" w14:textId="77777777" w:rsidR="003F6CD8" w:rsidRDefault="003F6CD8" w:rsidP="003F6CD8">
      <w:r>
        <w:t>Investing in respectful relationship education throughout childhood provides one of Australia's strongest opportunities to reduce future family, domestic and sexual violence.</w:t>
      </w:r>
    </w:p>
    <w:p w14:paraId="0267A40F" w14:textId="496F013B" w:rsidR="003F6CD8" w:rsidRPr="003F6CD8" w:rsidRDefault="003F6CD8" w:rsidP="003F6CD8">
      <w:pPr>
        <w:rPr>
          <w:b/>
          <w:bCs/>
        </w:rPr>
      </w:pPr>
      <w:r w:rsidRPr="003F6CD8">
        <w:rPr>
          <w:b/>
          <w:bCs/>
        </w:rPr>
        <w:t>Feedback for Priority Area 4: People who use violence</w:t>
      </w:r>
    </w:p>
    <w:p w14:paraId="5426DA0C" w14:textId="428F12D8" w:rsidR="003F6CD8" w:rsidRDefault="003F6CD8" w:rsidP="003F6CD8">
      <w:r>
        <w:t xml:space="preserve">True Strength Inc. believes Australia must continue to hold people who use violence fully accountable for their actions. Accountability is fundamental to victim safety, justice and long-term behaviour change. Prevention does not replace </w:t>
      </w:r>
      <w:proofErr w:type="gramStart"/>
      <w:r>
        <w:t>accountability,</w:t>
      </w:r>
      <w:proofErr w:type="gramEnd"/>
      <w:r>
        <w:t xml:space="preserve"> it strengthens it by reinforcing clear community expectations that violence against women and children is never acceptable.</w:t>
      </w:r>
    </w:p>
    <w:p w14:paraId="06860B49" w14:textId="05D2BD37" w:rsidR="003F6CD8" w:rsidRDefault="003F6CD8" w:rsidP="003F6CD8">
      <w:r>
        <w:t>However, True Strength Inc. also believes Australia must place greater emphasis on preventing individuals from ever reaching the point of using violence. While significant investment has been made in justice responses and behaviour change programs, the continued prevalence of family, domestic and sexual violence demonstrates that these measures alone are not enough. Greater investment is needed in primary prevention that addresses the attitudes, beliefs and behaviours that contribute to violence before it occurs.</w:t>
      </w:r>
    </w:p>
    <w:p w14:paraId="3F41E358" w14:textId="00B1AB2B" w:rsidR="003F6CD8" w:rsidRDefault="003F6CD8" w:rsidP="003F6CD8">
      <w:r>
        <w:t>Many abusive behaviours develop gradually. Coercive control, emotional abuse, intimidation, entitlement and controlling behaviours often emerge long before physical violence occurs. Communities should be better equipped to recognise these warning signs early and encourage intervention before violence escalates.</w:t>
      </w:r>
    </w:p>
    <w:p w14:paraId="7C6920F5" w14:textId="3B004F56" w:rsidR="003F6CD8" w:rsidRDefault="003F6CD8" w:rsidP="003F6CD8">
      <w:r>
        <w:t xml:space="preserve">Importantly, Australia also needs to change the way society views those who choose to use violence against women and children. Violence should never be portrayed as an act of strength, masculinity or control. It should be consistently recognised for what it is - a weak, cowardly and unacceptable abuse of power. A person who relies on fear, intimidation or violence to control another person is not demonstrating strength; they </w:t>
      </w:r>
      <w:r>
        <w:lastRenderedPageBreak/>
        <w:t>are demonstrating an inability to manage conflict, regulate emotions and treat others with respect.</w:t>
      </w:r>
    </w:p>
    <w:p w14:paraId="04D507E8" w14:textId="15F0715C" w:rsidR="003F6CD8" w:rsidRDefault="003F6CD8" w:rsidP="003F6CD8">
      <w:r>
        <w:t>True Strength Inc. believes prevention campaigns should build on existing efforts by more directly redefining what strength looks like. Respect, self-control, empathy, accountability and healthy communication should be promoted as the qualities that represent genuine strength, while violence should become increasingly socially unacceptable within families, workplaces, sporting clubs and communities.</w:t>
      </w:r>
    </w:p>
    <w:p w14:paraId="515A3FD4" w14:textId="44399091" w:rsidR="003F6CD8" w:rsidRDefault="003F6CD8" w:rsidP="003F6CD8">
      <w:r>
        <w:t>Men and boys should be actively engaged in this conversation. The overwhelming majority do not use violence and have an important role in modelling respectful behaviour, challenging harmful attitudes and helping reshape community expectations.</w:t>
      </w:r>
    </w:p>
    <w:p w14:paraId="70539D63" w14:textId="77777777" w:rsidR="003F6CD8" w:rsidRDefault="003F6CD8" w:rsidP="003F6CD8">
      <w:r>
        <w:t>Reducing violence requires more than changing the behaviour of individual perpetrators after violence has occurred. It requires changing the culture that allows violence to occur in the first place by ensuring respect is admired, accountability is expected, and violence against women and children is universally recognised as weak, cowardly and entirely unacceptable.</w:t>
      </w:r>
    </w:p>
    <w:p w14:paraId="22EB442B" w14:textId="212ED40C" w:rsidR="003F6CD8" w:rsidRPr="003F6CD8" w:rsidRDefault="003F6CD8" w:rsidP="003F6CD8">
      <w:pPr>
        <w:rPr>
          <w:b/>
          <w:bCs/>
        </w:rPr>
      </w:pPr>
      <w:r w:rsidRPr="003F6CD8">
        <w:rPr>
          <w:b/>
          <w:bCs/>
        </w:rPr>
        <w:t>Feedback for Priority Area 5: System Integration and Workforce</w:t>
      </w:r>
    </w:p>
    <w:p w14:paraId="1D6EA6A0" w14:textId="1C89997E" w:rsidR="003F6CD8" w:rsidRDefault="003F6CD8" w:rsidP="003F6CD8">
      <w:r>
        <w:t>True Strength Inc. believes Australia's response to family, domestic and sexual violence should adopt a stronger prevention-first approach.</w:t>
      </w:r>
    </w:p>
    <w:p w14:paraId="13B4E507" w14:textId="65D23509" w:rsidR="003F6CD8" w:rsidRDefault="003F6CD8" w:rsidP="003F6CD8">
      <w:r>
        <w:t xml:space="preserve">Specialist response services should </w:t>
      </w:r>
      <w:proofErr w:type="gramStart"/>
      <w:r>
        <w:t>remain,</w:t>
      </w:r>
      <w:proofErr w:type="gramEnd"/>
      <w:r>
        <w:t xml:space="preserve"> however primary prevention should no longer be viewed as a separate or secondary component of the system. It should become an integral part of Australia's long-term strategy to reduce violence.</w:t>
      </w:r>
    </w:p>
    <w:p w14:paraId="5D45C039" w14:textId="4C49984C" w:rsidR="003F6CD8" w:rsidRDefault="003F6CD8" w:rsidP="003F6CD8">
      <w:r>
        <w:t>Governments should strengthen partnerships between prevention organisations, schools, sporting clubs, workplaces, local councils and community groups to deliver consistent, evidence-informed messaging across the community.</w:t>
      </w:r>
    </w:p>
    <w:p w14:paraId="1E282826" w14:textId="3E648961" w:rsidR="003F6CD8" w:rsidRDefault="003F6CD8" w:rsidP="003F6CD8">
      <w:r>
        <w:t>Greater investment should also be directed towards grassroots organisations delivering community-based prevention initiatives. These organisations often have trusted local relationships that enable prevention messages to reach audiences who do not engage with traditional government campaigns.</w:t>
      </w:r>
    </w:p>
    <w:p w14:paraId="57B3EABD" w14:textId="31F72C0D" w:rsidR="003F6CD8" w:rsidRDefault="003F6CD8" w:rsidP="003F6CD8">
      <w:r>
        <w:t>A stronger prevention workforce will require long-term funding certainty, opportunities for collaboration and improved evaluation frameworks that measure changes in knowledge, attitudes and behaviours, not simply participation numbers.</w:t>
      </w:r>
    </w:p>
    <w:p w14:paraId="5F228DD2" w14:textId="7261B215" w:rsidR="003F6CD8" w:rsidRDefault="003F6CD8" w:rsidP="003F6CD8">
      <w:r>
        <w:t>Importantly, governments should recognise that prevention outcomes may take years to emerge. Funding models should reflect the long-term nature of cultural and behavioural change rather than expecting immediate reductions in violence statistics.</w:t>
      </w:r>
    </w:p>
    <w:p w14:paraId="21CE9ACB" w14:textId="77777777" w:rsidR="003F6CD8" w:rsidRDefault="003F6CD8" w:rsidP="003F6CD8">
      <w:r>
        <w:t xml:space="preserve">Reducing family, domestic and sexual violence requires an integrated system, but that system should increasingly invest upstream. The earlier Australia intervenes through </w:t>
      </w:r>
      <w:r>
        <w:lastRenderedPageBreak/>
        <w:t>education, awareness and community engagement, the fewer people will require crisis responses in the future.</w:t>
      </w:r>
    </w:p>
    <w:p w14:paraId="5B47F219" w14:textId="3E8BFEF0" w:rsidR="003F6CD8" w:rsidRPr="003F6CD8" w:rsidRDefault="003F6CD8" w:rsidP="003F6CD8">
      <w:pPr>
        <w:rPr>
          <w:b/>
          <w:bCs/>
        </w:rPr>
      </w:pPr>
      <w:r w:rsidRPr="003F6CD8">
        <w:rPr>
          <w:b/>
          <w:bCs/>
        </w:rPr>
        <w:t>Are there any other actions you think should be a priority to stop family, domestic and sexual violence?</w:t>
      </w:r>
    </w:p>
    <w:p w14:paraId="7848E35C" w14:textId="1BC00499" w:rsidR="003F6CD8" w:rsidRDefault="003F6CD8" w:rsidP="003F6CD8">
      <w:r>
        <w:t>True Strength Inc. encourages governments to recognise primary prevention as Australia's greatest long-term opportunity to reduce family, domestic and sexual violence.</w:t>
      </w:r>
    </w:p>
    <w:p w14:paraId="0B7B8C65" w14:textId="307D1908" w:rsidR="003F6CD8" w:rsidRDefault="003F6CD8" w:rsidP="003F6CD8">
      <w:r>
        <w:t>While crisis response services are essential, Australia cannot respond its way out of this issue. A sustainable reduction in violence will only occur by addressing the attitudes, beliefs and behaviours that contribute to violence before it occurs.</w:t>
      </w:r>
    </w:p>
    <w:p w14:paraId="4203A7CE" w14:textId="4A360B44" w:rsidR="003F6CD8" w:rsidRDefault="003F6CD8" w:rsidP="003F6CD8">
      <w:r>
        <w:t>This requires a long-term national commitment to prevention through sustained investment in community education, awareness campaigns and grassroots organisations that work directly with local communities.</w:t>
      </w:r>
    </w:p>
    <w:p w14:paraId="179014E0" w14:textId="165B14DC" w:rsidR="003F6CD8" w:rsidRDefault="003F6CD8" w:rsidP="003F6CD8">
      <w:r>
        <w:t>True Strength Inc. also believes prevention messaging should be positive, practical and accessible. Rather than focusing solely on what violence looks like, Australians should also be shown what respectful relationships, healthy communication, empathy and accountability look like in everyday life.</w:t>
      </w:r>
    </w:p>
    <w:p w14:paraId="268FE6FF" w14:textId="3F3BF7A4" w:rsidR="003F6CD8" w:rsidRDefault="003F6CD8" w:rsidP="003F6CD8">
      <w:r>
        <w:t>Finally, prevention should be recognised as a shared responsibility. Governments, schools, families, workplaces, sporting clubs, community organisations and individuals all have a role in creating communities where respect becomes the norm and violence becomes increasingly rare.</w:t>
      </w:r>
    </w:p>
    <w:p w14:paraId="24F895E6" w14:textId="7A981F7F" w:rsidR="003F6CD8" w:rsidRPr="003F6CD8" w:rsidRDefault="003F6CD8" w:rsidP="003F6CD8">
      <w:r>
        <w:t>Australia's long-term success should not be measured solely by how effectively it responds after violence occurs, but by how successfully it prevents future generations from ever experiencing it.</w:t>
      </w:r>
    </w:p>
    <w:sectPr w:rsidR="003F6CD8" w:rsidRPr="003F6C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CD8"/>
    <w:rsid w:val="00022A23"/>
    <w:rsid w:val="0023679E"/>
    <w:rsid w:val="003F6CD8"/>
    <w:rsid w:val="009D6FBC"/>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CE32D"/>
  <w15:chartTrackingRefBased/>
  <w15:docId w15:val="{CC07FC65-57B3-44C8-BA97-4AB181CC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C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C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C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C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C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C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C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C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C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C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C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C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C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C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CD8"/>
    <w:rPr>
      <w:rFonts w:eastAsiaTheme="majorEastAsia" w:cstheme="majorBidi"/>
      <w:color w:val="272727" w:themeColor="text1" w:themeTint="D8"/>
    </w:rPr>
  </w:style>
  <w:style w:type="paragraph" w:styleId="Title">
    <w:name w:val="Title"/>
    <w:basedOn w:val="Normal"/>
    <w:next w:val="Normal"/>
    <w:link w:val="TitleChar"/>
    <w:uiPriority w:val="10"/>
    <w:qFormat/>
    <w:rsid w:val="003F6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C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C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CD8"/>
    <w:pPr>
      <w:spacing w:before="160"/>
      <w:jc w:val="center"/>
    </w:pPr>
    <w:rPr>
      <w:i/>
      <w:iCs/>
      <w:color w:val="404040" w:themeColor="text1" w:themeTint="BF"/>
    </w:rPr>
  </w:style>
  <w:style w:type="character" w:customStyle="1" w:styleId="QuoteChar">
    <w:name w:val="Quote Char"/>
    <w:basedOn w:val="DefaultParagraphFont"/>
    <w:link w:val="Quote"/>
    <w:uiPriority w:val="29"/>
    <w:rsid w:val="003F6CD8"/>
    <w:rPr>
      <w:i/>
      <w:iCs/>
      <w:color w:val="404040" w:themeColor="text1" w:themeTint="BF"/>
    </w:rPr>
  </w:style>
  <w:style w:type="paragraph" w:styleId="ListParagraph">
    <w:name w:val="List Paragraph"/>
    <w:basedOn w:val="Normal"/>
    <w:uiPriority w:val="34"/>
    <w:qFormat/>
    <w:rsid w:val="003F6CD8"/>
    <w:pPr>
      <w:ind w:left="720"/>
      <w:contextualSpacing/>
    </w:pPr>
  </w:style>
  <w:style w:type="character" w:styleId="IntenseEmphasis">
    <w:name w:val="Intense Emphasis"/>
    <w:basedOn w:val="DefaultParagraphFont"/>
    <w:uiPriority w:val="21"/>
    <w:qFormat/>
    <w:rsid w:val="003F6CD8"/>
    <w:rPr>
      <w:i/>
      <w:iCs/>
      <w:color w:val="0F4761" w:themeColor="accent1" w:themeShade="BF"/>
    </w:rPr>
  </w:style>
  <w:style w:type="paragraph" w:styleId="IntenseQuote">
    <w:name w:val="Intense Quote"/>
    <w:basedOn w:val="Normal"/>
    <w:next w:val="Normal"/>
    <w:link w:val="IntenseQuoteChar"/>
    <w:uiPriority w:val="30"/>
    <w:qFormat/>
    <w:rsid w:val="003F6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CD8"/>
    <w:rPr>
      <w:i/>
      <w:iCs/>
      <w:color w:val="0F4761" w:themeColor="accent1" w:themeShade="BF"/>
    </w:rPr>
  </w:style>
  <w:style w:type="character" w:styleId="IntenseReference">
    <w:name w:val="Intense Reference"/>
    <w:basedOn w:val="DefaultParagraphFont"/>
    <w:uiPriority w:val="32"/>
    <w:qFormat/>
    <w:rsid w:val="003F6C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55EEE2-C7BD-4BA9-BF02-4D3F73528397}"/>
</file>

<file path=customXml/itemProps2.xml><?xml version="1.0" encoding="utf-8"?>
<ds:datastoreItem xmlns:ds="http://schemas.openxmlformats.org/officeDocument/2006/customXml" ds:itemID="{665722BA-D3F7-4855-8ECA-F4F8D2938FB7}"/>
</file>

<file path=customXml/itemProps3.xml><?xml version="1.0" encoding="utf-8"?>
<ds:datastoreItem xmlns:ds="http://schemas.openxmlformats.org/officeDocument/2006/customXml" ds:itemID="{7F0FCBB0-1C48-44A1-A317-6DFFED4EA3A4}"/>
</file>

<file path=docProps/app.xml><?xml version="1.0" encoding="utf-8"?>
<Properties xmlns="http://schemas.openxmlformats.org/officeDocument/2006/extended-properties" xmlns:vt="http://schemas.openxmlformats.org/officeDocument/2006/docPropsVTypes">
  <Template>Normal.dotm</Template>
  <TotalTime>2</TotalTime>
  <Pages>5</Pages>
  <Words>1735</Words>
  <Characters>9891</Characters>
  <Application>Microsoft Office Word</Application>
  <DocSecurity>0</DocSecurity>
  <Lines>82</Lines>
  <Paragraphs>23</Paragraphs>
  <ScaleCrop>false</ScaleCrop>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2026-09-02T06:55:00Z</dcterms:created>
  <dcterms:modified xsi:type="dcterms:W3CDTF">2026-09-02T06:57:00Z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