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72473" w14:textId="77777777" w:rsidR="007573F1" w:rsidRPr="0037610B" w:rsidRDefault="007573F1" w:rsidP="00D378FA">
      <w:pPr>
        <w:rPr>
          <w:rFonts w:eastAsia="Aptos Display"/>
          <w:lang w:val="en-US"/>
        </w:rPr>
      </w:pPr>
    </w:p>
    <w:p w14:paraId="629D2F87" w14:textId="5E15B442" w:rsidR="078205B9" w:rsidRDefault="078205B9" w:rsidP="0812A1C3">
      <w:pPr>
        <w:spacing w:after="0"/>
      </w:pPr>
      <w:r w:rsidRPr="0812A1C3">
        <w:rPr>
          <w:rFonts w:ascii="Calibri" w:eastAsia="Calibri" w:hAnsi="Calibri" w:cs="Calibri"/>
          <w:b/>
          <w:bCs/>
          <w:color w:val="000000" w:themeColor="text1"/>
          <w:sz w:val="36"/>
          <w:szCs w:val="36"/>
          <w:lang w:val="en-US"/>
        </w:rPr>
        <w:t xml:space="preserve">Consultation </w:t>
      </w:r>
      <w:r w:rsidR="10ED730B" w:rsidRPr="0812A1C3">
        <w:rPr>
          <w:rFonts w:ascii="Calibri" w:eastAsia="Calibri" w:hAnsi="Calibri" w:cs="Calibri"/>
          <w:b/>
          <w:bCs/>
          <w:color w:val="000000" w:themeColor="text1"/>
          <w:sz w:val="36"/>
          <w:szCs w:val="36"/>
          <w:lang w:val="en-US"/>
        </w:rPr>
        <w:t xml:space="preserve">to </w:t>
      </w:r>
      <w:r w:rsidR="32FEBA74" w:rsidRPr="0812A1C3">
        <w:rPr>
          <w:rFonts w:ascii="Calibri" w:eastAsia="Calibri" w:hAnsi="Calibri" w:cs="Calibri"/>
          <w:b/>
          <w:bCs/>
          <w:color w:val="000000" w:themeColor="text1"/>
          <w:sz w:val="36"/>
          <w:szCs w:val="36"/>
          <w:lang w:val="en-US"/>
        </w:rPr>
        <w:t xml:space="preserve">the </w:t>
      </w:r>
      <w:r w:rsidR="5F88E6EC" w:rsidRPr="0812A1C3">
        <w:rPr>
          <w:rFonts w:ascii="Calibri" w:eastAsia="Calibri" w:hAnsi="Calibri" w:cs="Calibri"/>
          <w:b/>
          <w:bCs/>
          <w:color w:val="000000" w:themeColor="text1"/>
          <w:sz w:val="36"/>
          <w:szCs w:val="36"/>
          <w:lang w:val="en-US"/>
        </w:rPr>
        <w:t xml:space="preserve">Second Action Plan </w:t>
      </w:r>
    </w:p>
    <w:p w14:paraId="7AB9E705" w14:textId="66D4AEED" w:rsidR="0812A1C3" w:rsidRDefault="0812A1C3" w:rsidP="0812A1C3">
      <w:pPr>
        <w:spacing w:after="0"/>
        <w:rPr>
          <w:rFonts w:ascii="Calibri" w:eastAsia="Calibri" w:hAnsi="Calibri" w:cs="Calibri"/>
          <w:b/>
          <w:bCs/>
          <w:color w:val="000000" w:themeColor="text1"/>
          <w:sz w:val="36"/>
          <w:szCs w:val="36"/>
          <w:lang w:val="en-US"/>
        </w:rPr>
      </w:pPr>
    </w:p>
    <w:p w14:paraId="0171E95B" w14:textId="1603E78F" w:rsidR="0AF14B8B" w:rsidRDefault="6626C255" w:rsidP="738720C4">
      <w:pPr>
        <w:rPr>
          <w:rStyle w:val="normaltextrun"/>
          <w:rFonts w:ascii="Calibri" w:eastAsia="Calibri" w:hAnsi="Calibri" w:cs="Calibri"/>
          <w:b/>
          <w:bCs/>
          <w:color w:val="965ADD"/>
          <w:sz w:val="32"/>
          <w:szCs w:val="32"/>
          <w:u w:val="single"/>
          <w:lang w:val="en-US"/>
        </w:rPr>
      </w:pPr>
      <w:r w:rsidRPr="738720C4">
        <w:rPr>
          <w:rStyle w:val="normaltextrun"/>
          <w:rFonts w:ascii="Calibri" w:eastAsia="Calibri" w:hAnsi="Calibri" w:cs="Calibri"/>
          <w:b/>
          <w:bCs/>
          <w:color w:val="965ADD"/>
          <w:sz w:val="32"/>
          <w:szCs w:val="32"/>
          <w:u w:val="single"/>
          <w:lang w:val="en-US"/>
        </w:rPr>
        <w:t>Executive Summary</w:t>
      </w:r>
    </w:p>
    <w:p w14:paraId="5ADF8318" w14:textId="1E6044BA" w:rsidR="0812A1C3" w:rsidRDefault="0D79ABB4" w:rsidP="738720C4">
      <w:pPr>
        <w:spacing w:before="240" w:after="240"/>
        <w:rPr>
          <w:rFonts w:ascii="Calibri" w:eastAsia="Calibri" w:hAnsi="Calibri" w:cs="Calibri"/>
          <w:lang w:val="en-US"/>
        </w:rPr>
      </w:pPr>
      <w:r w:rsidRPr="738720C4">
        <w:rPr>
          <w:rFonts w:ascii="Calibri" w:eastAsia="Calibri" w:hAnsi="Calibri" w:cs="Calibri"/>
          <w:lang w:val="en-US"/>
        </w:rPr>
        <w:t xml:space="preserve">This submission responds to the Australian Government's consultation on the Second Action Plan under the National Plan to End Violence Against Women and Children 2022 </w:t>
      </w:r>
      <w:r w:rsidR="7DBC1653" w:rsidRPr="738720C4">
        <w:rPr>
          <w:rFonts w:ascii="Calibri" w:eastAsia="Calibri" w:hAnsi="Calibri" w:cs="Calibri"/>
          <w:lang w:val="en-US"/>
        </w:rPr>
        <w:t xml:space="preserve">- </w:t>
      </w:r>
      <w:r w:rsidRPr="738720C4">
        <w:rPr>
          <w:rFonts w:ascii="Calibri" w:eastAsia="Calibri" w:hAnsi="Calibri" w:cs="Calibri"/>
          <w:lang w:val="en-US"/>
        </w:rPr>
        <w:t>2032</w:t>
      </w:r>
      <w:r w:rsidR="65C9DAFE" w:rsidRPr="738720C4">
        <w:rPr>
          <w:rFonts w:ascii="Calibri" w:eastAsia="Calibri" w:hAnsi="Calibri" w:cs="Calibri"/>
          <w:lang w:val="en-US"/>
        </w:rPr>
        <w:t xml:space="preserve">. Drawing on WAGEC's </w:t>
      </w:r>
      <w:r w:rsidR="69C14A12" w:rsidRPr="738720C4">
        <w:rPr>
          <w:rFonts w:ascii="Calibri" w:eastAsia="Calibri" w:hAnsi="Calibri" w:cs="Calibri"/>
          <w:lang w:val="en-US"/>
        </w:rPr>
        <w:t>frontline</w:t>
      </w:r>
      <w:r w:rsidR="65C9DAFE" w:rsidRPr="738720C4">
        <w:rPr>
          <w:rFonts w:ascii="Calibri" w:eastAsia="Calibri" w:hAnsi="Calibri" w:cs="Calibri"/>
          <w:lang w:val="en-US"/>
        </w:rPr>
        <w:t xml:space="preserve"> experience</w:t>
      </w:r>
      <w:r w:rsidR="6CC82113" w:rsidRPr="738720C4">
        <w:rPr>
          <w:rFonts w:ascii="Calibri" w:eastAsia="Calibri" w:hAnsi="Calibri" w:cs="Calibri"/>
          <w:lang w:val="en-US"/>
        </w:rPr>
        <w:t xml:space="preserve"> </w:t>
      </w:r>
      <w:r w:rsidR="3CE189E3" w:rsidRPr="738720C4">
        <w:rPr>
          <w:rFonts w:ascii="Calibri" w:eastAsia="Calibri" w:hAnsi="Calibri" w:cs="Calibri"/>
          <w:lang w:val="en-US"/>
        </w:rPr>
        <w:t xml:space="preserve">supporting women and children escaping domestic and family violence, it outlines </w:t>
      </w:r>
      <w:r w:rsidR="139B94F3" w:rsidRPr="738720C4">
        <w:rPr>
          <w:rFonts w:ascii="Calibri" w:eastAsia="Calibri" w:hAnsi="Calibri" w:cs="Calibri"/>
          <w:lang w:val="en-US"/>
        </w:rPr>
        <w:t xml:space="preserve">practical reforms to strengthen Australian's response across prevention, crisis recovery and long-term safety. </w:t>
      </w:r>
    </w:p>
    <w:p w14:paraId="1DF1CBB6" w14:textId="7B589B0E" w:rsidR="0812A1C3" w:rsidRDefault="6CC82113" w:rsidP="738720C4">
      <w:pPr>
        <w:spacing w:before="240" w:after="240"/>
        <w:rPr>
          <w:rFonts w:ascii="Calibri" w:eastAsia="Calibri" w:hAnsi="Calibri" w:cs="Calibri"/>
          <w:lang w:val="en-US"/>
        </w:rPr>
      </w:pPr>
      <w:r w:rsidRPr="738720C4">
        <w:rPr>
          <w:rFonts w:ascii="Calibri" w:eastAsia="Calibri" w:hAnsi="Calibri" w:cs="Calibri"/>
          <w:lang w:val="en-US"/>
        </w:rPr>
        <w:t>Violence does not occur in isolatio</w:t>
      </w:r>
      <w:r w:rsidR="7133EB13" w:rsidRPr="738720C4">
        <w:rPr>
          <w:rFonts w:ascii="Calibri" w:eastAsia="Calibri" w:hAnsi="Calibri" w:cs="Calibri"/>
          <w:lang w:val="en-US"/>
        </w:rPr>
        <w:t>n</w:t>
      </w:r>
      <w:r w:rsidRPr="738720C4">
        <w:rPr>
          <w:rFonts w:ascii="Calibri" w:eastAsia="Calibri" w:hAnsi="Calibri" w:cs="Calibri"/>
          <w:lang w:val="en-US"/>
        </w:rPr>
        <w:t xml:space="preserve"> and neither should the response. Women seeking safety are often also navigating homelessness, financial insecurity, trauma and complex service systems, yet these challenges continue to be addressed separately. The Second Action Plan should strengthen coordination across systems</w:t>
      </w:r>
      <w:r w:rsidR="0367381E" w:rsidRPr="738720C4">
        <w:rPr>
          <w:rFonts w:ascii="Calibri" w:eastAsia="Calibri" w:hAnsi="Calibri" w:cs="Calibri"/>
          <w:lang w:val="en-US"/>
        </w:rPr>
        <w:t xml:space="preserve"> and</w:t>
      </w:r>
      <w:r w:rsidRPr="738720C4">
        <w:rPr>
          <w:rFonts w:ascii="Calibri" w:eastAsia="Calibri" w:hAnsi="Calibri" w:cs="Calibri"/>
          <w:lang w:val="en-US"/>
        </w:rPr>
        <w:t xml:space="preserve"> recognise housing as fundamental to safety and recovery</w:t>
      </w:r>
      <w:r w:rsidR="04CACC31" w:rsidRPr="738720C4">
        <w:rPr>
          <w:rFonts w:ascii="Calibri" w:eastAsia="Calibri" w:hAnsi="Calibri" w:cs="Calibri"/>
          <w:lang w:val="en-US"/>
        </w:rPr>
        <w:t>, and invest across the full continuum from prevention and early intervention through to crisis response, recovery and l</w:t>
      </w:r>
      <w:r w:rsidR="6A9A42B0" w:rsidRPr="738720C4">
        <w:rPr>
          <w:rFonts w:ascii="Calibri" w:eastAsia="Calibri" w:hAnsi="Calibri" w:cs="Calibri"/>
          <w:lang w:val="en-US"/>
        </w:rPr>
        <w:t>ong</w:t>
      </w:r>
      <w:r w:rsidR="04CACC31" w:rsidRPr="738720C4">
        <w:rPr>
          <w:rFonts w:ascii="Calibri" w:eastAsia="Calibri" w:hAnsi="Calibri" w:cs="Calibri"/>
          <w:lang w:val="en-US"/>
        </w:rPr>
        <w:t>term support.</w:t>
      </w:r>
    </w:p>
    <w:p w14:paraId="4A559E8A" w14:textId="36026F40" w:rsidR="0812A1C3" w:rsidRDefault="1494181C" w:rsidP="738720C4">
      <w:pPr>
        <w:spacing w:before="240" w:after="240"/>
        <w:rPr>
          <w:rFonts w:ascii="Calibri" w:eastAsia="Calibri" w:hAnsi="Calibri" w:cs="Calibri"/>
          <w:lang w:val="en-US"/>
        </w:rPr>
      </w:pPr>
      <w:r w:rsidRPr="738720C4">
        <w:rPr>
          <w:rFonts w:ascii="Calibri" w:eastAsia="Calibri" w:hAnsi="Calibri" w:cs="Calibri"/>
          <w:lang w:val="en-US"/>
        </w:rPr>
        <w:t xml:space="preserve">This submission calls for practical reforms that strengthen implementation of the </w:t>
      </w:r>
      <w:r w:rsidR="26283E08" w:rsidRPr="738720C4">
        <w:rPr>
          <w:rFonts w:ascii="Calibri" w:eastAsia="Calibri" w:hAnsi="Calibri" w:cs="Calibri"/>
          <w:lang w:val="en-US"/>
        </w:rPr>
        <w:t xml:space="preserve">next critical phase of the Second </w:t>
      </w:r>
      <w:r w:rsidRPr="738720C4">
        <w:rPr>
          <w:rFonts w:ascii="Calibri" w:eastAsia="Calibri" w:hAnsi="Calibri" w:cs="Calibri"/>
          <w:lang w:val="en-US"/>
        </w:rPr>
        <w:t>National Plan by recognising children as victim-survivors in their own right, improving responses for women facing intersecting barriers to safety, strengthening workforce capability across specialist and mainstream services, and measuring success through long-term outcomes for women and children. While informed by WAGEC's frontline experience in New South Wales, the challenges identified reflect broader systemic issues that require a coordinated national response.</w:t>
      </w:r>
    </w:p>
    <w:p w14:paraId="22358189" w14:textId="210C8524" w:rsidR="0AF14B8B" w:rsidRDefault="0AF14B8B" w:rsidP="0812A1C3">
      <w:pPr>
        <w:rPr>
          <w:rFonts w:ascii="Calibri" w:eastAsia="Calibri" w:hAnsi="Calibri" w:cs="Calibri"/>
          <w:b/>
          <w:bCs/>
          <w:color w:val="965ADD"/>
          <w:sz w:val="32"/>
          <w:szCs w:val="32"/>
          <w:u w:val="single"/>
          <w:lang w:val="en-US"/>
        </w:rPr>
      </w:pPr>
      <w:r w:rsidRPr="0812A1C3">
        <w:rPr>
          <w:rStyle w:val="normaltextrun"/>
          <w:rFonts w:ascii="Calibri" w:eastAsia="Calibri" w:hAnsi="Calibri" w:cs="Calibri"/>
          <w:b/>
          <w:bCs/>
          <w:color w:val="965ADD"/>
          <w:sz w:val="32"/>
          <w:szCs w:val="32"/>
          <w:u w:val="single"/>
          <w:lang w:val="en-US"/>
        </w:rPr>
        <w:t>About the Women’s and Girls’ Emergency Centre</w:t>
      </w:r>
      <w:r w:rsidRPr="0812A1C3">
        <w:rPr>
          <w:rStyle w:val="eop"/>
          <w:rFonts w:ascii="Calibri" w:eastAsia="Calibri" w:hAnsi="Calibri" w:cs="Calibri"/>
          <w:b/>
          <w:bCs/>
          <w:color w:val="965ADD"/>
          <w:sz w:val="32"/>
          <w:szCs w:val="32"/>
          <w:u w:val="single"/>
        </w:rPr>
        <w:t> </w:t>
      </w:r>
    </w:p>
    <w:p w14:paraId="53FA40AE" w14:textId="161BBF73" w:rsidR="0AF14B8B" w:rsidRDefault="6626C255" w:rsidP="738720C4">
      <w:pPr>
        <w:rPr>
          <w:rFonts w:ascii="Calibri" w:eastAsia="Calibri" w:hAnsi="Calibri" w:cs="Calibri"/>
          <w:color w:val="000000" w:themeColor="text1"/>
          <w:lang w:val="en-US"/>
        </w:rPr>
      </w:pPr>
      <w:r w:rsidRPr="738720C4">
        <w:rPr>
          <w:rFonts w:ascii="Calibri" w:eastAsia="Calibri" w:hAnsi="Calibri" w:cs="Calibri"/>
          <w:lang w:val="en-US"/>
        </w:rPr>
        <w:t>Women’s and Girls’ Emergency Centre (WAGEC) is a Specialist Homelessness Service (SHS) and feminist not-for-profit organisation that has been supporting women and children in crisis since 1977. Every night, WAGEC supports over 200 women and children escaping domestic violence, homelessness and systemic disadvantage. We do this by providing material aid, case management, wrap-around support, accommodation and crisis response. </w:t>
      </w:r>
      <w:r w:rsidRPr="738720C4">
        <w:rPr>
          <w:rFonts w:ascii="Calibri" w:eastAsia="Calibri" w:hAnsi="Calibri" w:cs="Calibri"/>
          <w:lang w:val="en-AU"/>
        </w:rPr>
        <w:t> </w:t>
      </w:r>
      <w:r w:rsidR="0AF14B8B">
        <w:br/>
      </w:r>
      <w:r w:rsidRPr="738720C4">
        <w:rPr>
          <w:rFonts w:ascii="Calibri" w:eastAsia="Calibri" w:hAnsi="Calibri" w:cs="Calibri"/>
          <w:lang w:val="en-US"/>
        </w:rPr>
        <w:t xml:space="preserve">WAGEC operates four crisis refuge accommodation sites and </w:t>
      </w:r>
      <w:r w:rsidR="02CC2A37" w:rsidRPr="738720C4">
        <w:rPr>
          <w:rFonts w:ascii="Calibri" w:eastAsia="Calibri" w:hAnsi="Calibri" w:cs="Calibri"/>
          <w:lang w:val="en-US"/>
        </w:rPr>
        <w:t xml:space="preserve">on average </w:t>
      </w:r>
      <w:r w:rsidRPr="738720C4">
        <w:rPr>
          <w:rFonts w:ascii="Calibri" w:eastAsia="Calibri" w:hAnsi="Calibri" w:cs="Calibri"/>
          <w:lang w:val="en-US"/>
        </w:rPr>
        <w:t>45 transitional properties. We also deliver: </w:t>
      </w:r>
      <w:r w:rsidRPr="738720C4">
        <w:rPr>
          <w:rFonts w:ascii="Calibri" w:eastAsia="Calibri" w:hAnsi="Calibri" w:cs="Calibri"/>
          <w:lang w:val="en-AU"/>
        </w:rPr>
        <w:t> </w:t>
      </w:r>
    </w:p>
    <w:p w14:paraId="36E91689" w14:textId="3FF8D5AD" w:rsidR="0AF14B8B" w:rsidRDefault="6626C255" w:rsidP="738720C4">
      <w:pPr>
        <w:pStyle w:val="ListParagraph"/>
        <w:numPr>
          <w:ilvl w:val="0"/>
          <w:numId w:val="1"/>
        </w:numPr>
        <w:rPr>
          <w:rFonts w:ascii="Calibri" w:eastAsia="Calibri" w:hAnsi="Calibri" w:cs="Calibri"/>
          <w:color w:val="000000" w:themeColor="text1"/>
          <w:lang w:val="en-US"/>
        </w:rPr>
      </w:pPr>
      <w:r w:rsidRPr="738720C4">
        <w:rPr>
          <w:rFonts w:ascii="Calibri" w:eastAsia="Calibri" w:hAnsi="Calibri" w:cs="Calibri"/>
          <w:b/>
          <w:bCs/>
          <w:lang w:val="en-US"/>
        </w:rPr>
        <w:t>Crisis response and accommodation</w:t>
      </w:r>
      <w:r w:rsidRPr="738720C4">
        <w:rPr>
          <w:rFonts w:ascii="Calibri" w:eastAsia="Calibri" w:hAnsi="Calibri" w:cs="Calibri"/>
          <w:lang w:val="en-US"/>
        </w:rPr>
        <w:t>: We provide immediate solutions to women and families in crisis</w:t>
      </w:r>
      <w:r w:rsidR="79F94B6E" w:rsidRPr="738720C4">
        <w:rPr>
          <w:rFonts w:ascii="Calibri" w:eastAsia="Calibri" w:hAnsi="Calibri" w:cs="Calibri"/>
          <w:lang w:val="en-US"/>
        </w:rPr>
        <w:t>,</w:t>
      </w:r>
      <w:r w:rsidRPr="738720C4">
        <w:rPr>
          <w:rFonts w:ascii="Calibri" w:eastAsia="Calibri" w:hAnsi="Calibri" w:cs="Calibri"/>
          <w:lang w:val="en-US"/>
        </w:rPr>
        <w:t xml:space="preserve"> including crisis response, shelter, material aid and case management</w:t>
      </w:r>
      <w:r w:rsidR="117D5116" w:rsidRPr="738720C4">
        <w:rPr>
          <w:rFonts w:ascii="Calibri" w:eastAsia="Calibri" w:hAnsi="Calibri" w:cs="Calibri"/>
          <w:lang w:val="en-US"/>
        </w:rPr>
        <w:t>.</w:t>
      </w:r>
      <w:r w:rsidRPr="738720C4">
        <w:rPr>
          <w:rFonts w:ascii="Calibri" w:eastAsia="Calibri" w:hAnsi="Calibri" w:cs="Calibri"/>
          <w:lang w:val="en-US"/>
        </w:rPr>
        <w:t> </w:t>
      </w:r>
      <w:r w:rsidRPr="738720C4">
        <w:rPr>
          <w:rFonts w:ascii="Calibri" w:eastAsia="Calibri" w:hAnsi="Calibri" w:cs="Calibri"/>
          <w:lang w:val="en-AU"/>
        </w:rPr>
        <w:t> </w:t>
      </w:r>
    </w:p>
    <w:p w14:paraId="465DC634" w14:textId="6F2FEC06" w:rsidR="0AF14B8B" w:rsidRDefault="6626C255" w:rsidP="738720C4">
      <w:pPr>
        <w:pStyle w:val="ListParagraph"/>
        <w:numPr>
          <w:ilvl w:val="0"/>
          <w:numId w:val="1"/>
        </w:numPr>
        <w:rPr>
          <w:rFonts w:ascii="Calibri" w:eastAsia="Calibri" w:hAnsi="Calibri" w:cs="Calibri"/>
          <w:color w:val="000000" w:themeColor="text1"/>
          <w:lang w:val="en-US"/>
        </w:rPr>
      </w:pPr>
      <w:r w:rsidRPr="738720C4">
        <w:rPr>
          <w:rFonts w:ascii="Calibri" w:eastAsia="Calibri" w:hAnsi="Calibri" w:cs="Calibri"/>
          <w:b/>
          <w:bCs/>
          <w:lang w:val="en-US"/>
        </w:rPr>
        <w:lastRenderedPageBreak/>
        <w:t xml:space="preserve">Tailored programs: </w:t>
      </w:r>
      <w:r w:rsidRPr="738720C4">
        <w:rPr>
          <w:rFonts w:ascii="Calibri" w:eastAsia="Calibri" w:hAnsi="Calibri" w:cs="Calibri"/>
          <w:lang w:val="en-US"/>
        </w:rPr>
        <w:t>Our targeted programs work to break the cycle of violence and social disadvantage by providing tailored support that restores safety and addresses the specific needs of women and children escaping violence. </w:t>
      </w:r>
      <w:r w:rsidRPr="738720C4">
        <w:rPr>
          <w:rFonts w:ascii="Calibri" w:eastAsia="Calibri" w:hAnsi="Calibri" w:cs="Calibri"/>
          <w:lang w:val="en-AU"/>
        </w:rPr>
        <w:t> </w:t>
      </w:r>
    </w:p>
    <w:p w14:paraId="70ACAA7D" w14:textId="40B3434C" w:rsidR="0AF14B8B" w:rsidRDefault="6626C255" w:rsidP="738720C4">
      <w:pPr>
        <w:pStyle w:val="ListParagraph"/>
        <w:numPr>
          <w:ilvl w:val="0"/>
          <w:numId w:val="1"/>
        </w:numPr>
        <w:rPr>
          <w:rFonts w:ascii="Calibri" w:eastAsia="Calibri" w:hAnsi="Calibri" w:cs="Calibri"/>
          <w:color w:val="000000" w:themeColor="text1"/>
          <w:lang w:val="en-US"/>
        </w:rPr>
      </w:pPr>
      <w:r w:rsidRPr="738720C4">
        <w:rPr>
          <w:rFonts w:ascii="Calibri" w:eastAsia="Calibri" w:hAnsi="Calibri" w:cs="Calibri"/>
          <w:b/>
          <w:bCs/>
          <w:lang w:val="en-US"/>
        </w:rPr>
        <w:t xml:space="preserve">Primary Prevention initiatives: </w:t>
      </w:r>
      <w:r w:rsidRPr="738720C4">
        <w:rPr>
          <w:rFonts w:ascii="Calibri" w:eastAsia="Calibri" w:hAnsi="Calibri" w:cs="Calibri"/>
          <w:lang w:val="en-US"/>
        </w:rPr>
        <w:t>We seek to stop violence before it starts by addressing the underlying drivers of gender-based violence through advocacy, workplace training and community education.</w:t>
      </w:r>
      <w:r w:rsidRPr="738720C4">
        <w:rPr>
          <w:rFonts w:ascii="Calibri" w:eastAsia="Calibri" w:hAnsi="Calibri" w:cs="Calibri"/>
          <w:lang w:val="en-AU"/>
        </w:rPr>
        <w:t> </w:t>
      </w:r>
    </w:p>
    <w:p w14:paraId="1181387F" w14:textId="70B2CDBF" w:rsidR="0AF14B8B" w:rsidRDefault="6626C255" w:rsidP="738720C4">
      <w:pPr>
        <w:spacing w:before="240" w:after="240"/>
        <w:rPr>
          <w:rFonts w:ascii="Calibri" w:eastAsia="Calibri" w:hAnsi="Calibri" w:cs="Calibri"/>
          <w:lang w:val="en-US"/>
        </w:rPr>
      </w:pPr>
      <w:r w:rsidRPr="738720C4">
        <w:rPr>
          <w:rFonts w:ascii="Calibri" w:eastAsia="Calibri" w:hAnsi="Calibri" w:cs="Calibri"/>
          <w:lang w:val="en-US"/>
        </w:rPr>
        <w:t>WAGEC is based in Sydney and operates refuge sites on the unceded lands of the Gadigal, Wangal and Dharawal people of the Eora Nation. We acknowledge the Traditional Custodians of country and pay our respect</w:t>
      </w:r>
      <w:r w:rsidR="71482A59" w:rsidRPr="738720C4">
        <w:rPr>
          <w:rFonts w:ascii="Calibri" w:eastAsia="Calibri" w:hAnsi="Calibri" w:cs="Calibri"/>
          <w:lang w:val="en-US"/>
        </w:rPr>
        <w:t>s</w:t>
      </w:r>
      <w:r w:rsidRPr="738720C4">
        <w:rPr>
          <w:rFonts w:ascii="Calibri" w:eastAsia="Calibri" w:hAnsi="Calibri" w:cs="Calibri"/>
          <w:lang w:val="en-US"/>
        </w:rPr>
        <w:t xml:space="preserve"> to Elders past and present. </w:t>
      </w:r>
      <w:r w:rsidR="14FA8164" w:rsidRPr="738720C4">
        <w:rPr>
          <w:rFonts w:ascii="Calibri" w:eastAsia="Calibri" w:hAnsi="Calibri" w:cs="Calibri"/>
          <w:lang w:val="en-US"/>
        </w:rPr>
        <w:t xml:space="preserve">Our </w:t>
      </w:r>
      <w:r w:rsidR="707D3A22" w:rsidRPr="738720C4">
        <w:rPr>
          <w:rFonts w:ascii="Aptos" w:eastAsia="Aptos" w:hAnsi="Aptos" w:cs="Aptos"/>
          <w:sz w:val="21"/>
          <w:szCs w:val="21"/>
          <w:lang w:val="en-US"/>
        </w:rPr>
        <w:t>Prevention activities extend across many Aboriginal nations and language groups. We seek always to work respectfully in partnership with communities</w:t>
      </w:r>
      <w:r w:rsidR="41AE7E78" w:rsidRPr="738720C4">
        <w:rPr>
          <w:rFonts w:ascii="Aptos" w:eastAsia="Aptos" w:hAnsi="Aptos" w:cs="Aptos"/>
          <w:sz w:val="21"/>
          <w:szCs w:val="21"/>
          <w:lang w:val="en-US"/>
        </w:rPr>
        <w:t xml:space="preserve"> and </w:t>
      </w:r>
      <w:r w:rsidR="707D3A22" w:rsidRPr="738720C4">
        <w:rPr>
          <w:rFonts w:ascii="Aptos" w:eastAsia="Aptos" w:hAnsi="Aptos" w:cs="Aptos"/>
          <w:sz w:val="21"/>
          <w:szCs w:val="21"/>
          <w:lang w:val="en-US"/>
        </w:rPr>
        <w:t xml:space="preserve">in accordance with local protocols. </w:t>
      </w:r>
      <w:r w:rsidR="707D3A22" w:rsidRPr="738720C4">
        <w:rPr>
          <w:rFonts w:ascii="Calibri" w:eastAsia="Calibri" w:hAnsi="Calibri" w:cs="Calibri"/>
          <w:lang w:val="en-US"/>
        </w:rPr>
        <w:t xml:space="preserve"> </w:t>
      </w:r>
    </w:p>
    <w:p w14:paraId="29EF0CD1" w14:textId="46CEEEA1" w:rsidR="0AF14B8B" w:rsidRDefault="6626C255" w:rsidP="738720C4">
      <w:pPr>
        <w:spacing w:after="0" w:line="240" w:lineRule="auto"/>
        <w:rPr>
          <w:rFonts w:ascii="Calibri" w:eastAsia="Calibri" w:hAnsi="Calibri" w:cs="Calibri"/>
          <w:color w:val="000000" w:themeColor="text1"/>
          <w:lang w:val="en-US"/>
        </w:rPr>
      </w:pPr>
      <w:r w:rsidRPr="738720C4">
        <w:rPr>
          <w:rStyle w:val="eop"/>
          <w:rFonts w:ascii="Calibri" w:eastAsia="Calibri" w:hAnsi="Calibri" w:cs="Calibri"/>
          <w:color w:val="000000" w:themeColor="text1"/>
          <w:lang w:val="en-AU"/>
        </w:rPr>
        <w:t> </w:t>
      </w:r>
    </w:p>
    <w:p w14:paraId="01F19A4E" w14:textId="7DB63522" w:rsidR="0AF14B8B" w:rsidRDefault="6626C255" w:rsidP="738720C4">
      <w:pPr>
        <w:rPr>
          <w:rFonts w:ascii="Calibri" w:eastAsia="Calibri" w:hAnsi="Calibri" w:cs="Calibri"/>
          <w:color w:val="000000" w:themeColor="text1"/>
          <w:lang w:val="en-US"/>
        </w:rPr>
      </w:pPr>
      <w:r w:rsidRPr="738720C4">
        <w:rPr>
          <w:rFonts w:ascii="Calibri" w:eastAsia="Calibri" w:hAnsi="Calibri" w:cs="Calibri"/>
        </w:rPr>
        <w:t>WAGEC acknowledges our responsibility as a non-Indigenous organisation to ensure the culturally responsive delivery of services to Aboriginal and Torres Strait Islander clients and to use our voice and spaces of privilege to amplify the advocacy of generations of First Nations women who have come before us and continue to work to make communities safer.</w:t>
      </w:r>
      <w:r w:rsidRPr="738720C4">
        <w:rPr>
          <w:rFonts w:ascii="Calibri" w:eastAsia="Calibri" w:hAnsi="Calibri" w:cs="Calibri"/>
          <w:lang w:val="en-AU"/>
        </w:rPr>
        <w:t> </w:t>
      </w:r>
    </w:p>
    <w:p w14:paraId="6A14047D" w14:textId="4FC802A3" w:rsidR="0812A1C3" w:rsidRDefault="0812A1C3" w:rsidP="0812A1C3">
      <w:pPr>
        <w:spacing w:after="0"/>
        <w:rPr>
          <w:rFonts w:ascii="Calibri" w:eastAsia="Calibri" w:hAnsi="Calibri" w:cs="Calibri"/>
          <w:b/>
          <w:bCs/>
          <w:color w:val="000000" w:themeColor="text1"/>
          <w:lang w:val="en-US"/>
        </w:rPr>
      </w:pPr>
    </w:p>
    <w:p w14:paraId="6C1441B9" w14:textId="1B680CEC" w:rsidR="1DBDC4C9" w:rsidRDefault="1DBDC4C9" w:rsidP="0812A1C3">
      <w:pPr>
        <w:spacing w:after="0" w:line="240" w:lineRule="auto"/>
        <w:rPr>
          <w:rFonts w:ascii="Calibri" w:eastAsia="Calibri" w:hAnsi="Calibri" w:cs="Calibri"/>
          <w:b/>
          <w:bCs/>
          <w:color w:val="965ADD"/>
          <w:lang w:val="en-US"/>
        </w:rPr>
      </w:pPr>
    </w:p>
    <w:p w14:paraId="736939C8" w14:textId="36B92447" w:rsidR="1DBDC4C9" w:rsidRDefault="7E144206" w:rsidP="0812A1C3">
      <w:pPr>
        <w:spacing w:after="0" w:line="240" w:lineRule="auto"/>
        <w:rPr>
          <w:rFonts w:ascii="Calibri" w:eastAsia="Calibri" w:hAnsi="Calibri" w:cs="Calibri"/>
          <w:b/>
          <w:bCs/>
          <w:color w:val="965ADD"/>
          <w:sz w:val="32"/>
          <w:szCs w:val="32"/>
          <w:u w:val="single"/>
          <w:lang w:val="en-US"/>
        </w:rPr>
      </w:pPr>
      <w:r w:rsidRPr="0812A1C3">
        <w:rPr>
          <w:rFonts w:ascii="Calibri" w:eastAsia="Calibri" w:hAnsi="Calibri" w:cs="Calibri"/>
          <w:b/>
          <w:bCs/>
          <w:color w:val="965ADD"/>
          <w:sz w:val="32"/>
          <w:szCs w:val="32"/>
          <w:u w:val="single"/>
          <w:lang w:val="en-US"/>
        </w:rPr>
        <w:t>Introduction</w:t>
      </w:r>
    </w:p>
    <w:p w14:paraId="4C60C125" w14:textId="73626183" w:rsidR="1DBDC4C9" w:rsidRDefault="1DBDC4C9" w:rsidP="0812A1C3">
      <w:pPr>
        <w:spacing w:after="0" w:line="240" w:lineRule="auto"/>
        <w:rPr>
          <w:rFonts w:ascii="Calibri" w:eastAsia="Calibri" w:hAnsi="Calibri" w:cs="Calibri"/>
          <w:b/>
          <w:bCs/>
          <w:color w:val="965ADD"/>
          <w:lang w:val="en-US"/>
        </w:rPr>
      </w:pPr>
    </w:p>
    <w:p w14:paraId="723CEB82" w14:textId="3ADFD3AC" w:rsidR="3DB5A36E" w:rsidRDefault="38FF414F" w:rsidP="0812A1C3">
      <w:pPr>
        <w:spacing w:before="240" w:after="240" w:line="240" w:lineRule="auto"/>
      </w:pPr>
      <w:r w:rsidRPr="0812A1C3">
        <w:rPr>
          <w:rFonts w:ascii="Calibri" w:eastAsia="Calibri" w:hAnsi="Calibri" w:cs="Calibri"/>
          <w:lang w:val="en-US"/>
        </w:rPr>
        <w:t xml:space="preserve">WAGEC welcomes the opportunity to provide a submission on the Second Action Plan under the </w:t>
      </w:r>
      <w:r w:rsidRPr="0812A1C3">
        <w:rPr>
          <w:rFonts w:ascii="Calibri" w:eastAsia="Calibri" w:hAnsi="Calibri" w:cs="Calibri"/>
          <w:i/>
          <w:iCs/>
          <w:lang w:val="en-US"/>
        </w:rPr>
        <w:t>National Plan to End Violence against Women and Children 2022–2032</w:t>
      </w:r>
      <w:r w:rsidRPr="0812A1C3">
        <w:rPr>
          <w:rFonts w:ascii="Calibri" w:eastAsia="Calibri" w:hAnsi="Calibri" w:cs="Calibri"/>
          <w:lang w:val="en-US"/>
        </w:rPr>
        <w:t>.</w:t>
      </w:r>
    </w:p>
    <w:p w14:paraId="53FDDFB9" w14:textId="2D263186" w:rsidR="3DB5A36E" w:rsidRDefault="38FF414F" w:rsidP="0812A1C3">
      <w:pPr>
        <w:spacing w:before="240" w:after="240" w:line="240" w:lineRule="auto"/>
      </w:pPr>
      <w:r w:rsidRPr="0812A1C3">
        <w:rPr>
          <w:rFonts w:ascii="Calibri" w:eastAsia="Calibri" w:hAnsi="Calibri" w:cs="Calibri"/>
          <w:lang w:val="en-US"/>
        </w:rPr>
        <w:t xml:space="preserve">The First Action Plan established important foundations for a stronger national response to domestic, family and sexual violence. </w:t>
      </w:r>
      <w:r w:rsidR="4E183681" w:rsidRPr="0812A1C3">
        <w:rPr>
          <w:rFonts w:ascii="Calibri" w:eastAsia="Calibri" w:hAnsi="Calibri" w:cs="Calibri"/>
          <w:lang w:val="en-US"/>
        </w:rPr>
        <w:t xml:space="preserve">Greater </w:t>
      </w:r>
      <w:r w:rsidRPr="0812A1C3">
        <w:rPr>
          <w:rFonts w:ascii="Calibri" w:eastAsia="Calibri" w:hAnsi="Calibri" w:cs="Calibri"/>
          <w:lang w:val="en-US"/>
        </w:rPr>
        <w:t xml:space="preserve">recognition of coercive control, </w:t>
      </w:r>
      <w:r w:rsidR="48F507E1" w:rsidRPr="0812A1C3">
        <w:rPr>
          <w:rFonts w:ascii="Calibri" w:eastAsia="Calibri" w:hAnsi="Calibri" w:cs="Calibri"/>
          <w:lang w:val="en-US"/>
        </w:rPr>
        <w:t xml:space="preserve">increased </w:t>
      </w:r>
      <w:r w:rsidRPr="0812A1C3">
        <w:rPr>
          <w:rFonts w:ascii="Calibri" w:eastAsia="Calibri" w:hAnsi="Calibri" w:cs="Calibri"/>
          <w:lang w:val="en-US"/>
        </w:rPr>
        <w:t>investment in primary prevention, stronger national leadership and a</w:t>
      </w:r>
      <w:r w:rsidR="3F0E3750" w:rsidRPr="0812A1C3">
        <w:rPr>
          <w:rFonts w:ascii="Calibri" w:eastAsia="Calibri" w:hAnsi="Calibri" w:cs="Calibri"/>
          <w:lang w:val="en-US"/>
        </w:rPr>
        <w:t>n enhanced</w:t>
      </w:r>
      <w:r w:rsidRPr="0812A1C3">
        <w:rPr>
          <w:rFonts w:ascii="Calibri" w:eastAsia="Calibri" w:hAnsi="Calibri" w:cs="Calibri"/>
          <w:lang w:val="en-US"/>
        </w:rPr>
        <w:t xml:space="preserve"> focus on children and young people have all contributed to meaningful progress.</w:t>
      </w:r>
    </w:p>
    <w:p w14:paraId="6A6B0FCE" w14:textId="3B1D19CB" w:rsidR="3DB5A36E" w:rsidRDefault="667F6514" w:rsidP="0812A1C3">
      <w:pPr>
        <w:spacing w:before="240" w:after="240" w:line="240" w:lineRule="auto"/>
      </w:pPr>
      <w:r w:rsidRPr="738720C4">
        <w:rPr>
          <w:rFonts w:ascii="Calibri" w:eastAsia="Calibri" w:hAnsi="Calibri" w:cs="Calibri"/>
          <w:lang w:val="en-US"/>
        </w:rPr>
        <w:t>Despite these advances,</w:t>
      </w:r>
      <w:r w:rsidR="36906EEB" w:rsidRPr="738720C4">
        <w:rPr>
          <w:rFonts w:ascii="Calibri" w:eastAsia="Calibri" w:hAnsi="Calibri" w:cs="Calibri"/>
          <w:lang w:val="en-US"/>
        </w:rPr>
        <w:t xml:space="preserve"> women and children continue to </w:t>
      </w:r>
      <w:r w:rsidR="30ED5DEB" w:rsidRPr="738720C4">
        <w:rPr>
          <w:rFonts w:ascii="Calibri" w:eastAsia="Calibri" w:hAnsi="Calibri" w:cs="Calibri"/>
          <w:lang w:val="en-US"/>
        </w:rPr>
        <w:t xml:space="preserve">face </w:t>
      </w:r>
      <w:r w:rsidR="36906EEB" w:rsidRPr="738720C4">
        <w:rPr>
          <w:rFonts w:ascii="Calibri" w:eastAsia="Calibri" w:hAnsi="Calibri" w:cs="Calibri"/>
          <w:lang w:val="en-US"/>
        </w:rPr>
        <w:t xml:space="preserve">significant barriers to safety, recovery and long-term wellbeing. Demand for specialist </w:t>
      </w:r>
      <w:r w:rsidR="04BB1991" w:rsidRPr="738720C4">
        <w:rPr>
          <w:rFonts w:ascii="Calibri" w:eastAsia="Calibri" w:hAnsi="Calibri" w:cs="Calibri"/>
          <w:lang w:val="en-US"/>
        </w:rPr>
        <w:t xml:space="preserve">domestic and family violence </w:t>
      </w:r>
      <w:r w:rsidR="36906EEB" w:rsidRPr="738720C4">
        <w:rPr>
          <w:rFonts w:ascii="Calibri" w:eastAsia="Calibri" w:hAnsi="Calibri" w:cs="Calibri"/>
          <w:lang w:val="en-US"/>
        </w:rPr>
        <w:t xml:space="preserve">services continues to </w:t>
      </w:r>
      <w:r w:rsidR="23446013" w:rsidRPr="738720C4">
        <w:rPr>
          <w:rFonts w:ascii="Calibri" w:eastAsia="Calibri" w:hAnsi="Calibri" w:cs="Calibri"/>
          <w:lang w:val="en-US"/>
        </w:rPr>
        <w:t xml:space="preserve">outstrip </w:t>
      </w:r>
      <w:r w:rsidR="36906EEB" w:rsidRPr="738720C4">
        <w:rPr>
          <w:rFonts w:ascii="Calibri" w:eastAsia="Calibri" w:hAnsi="Calibri" w:cs="Calibri"/>
          <w:lang w:val="en-US"/>
        </w:rPr>
        <w:t xml:space="preserve">capacity, </w:t>
      </w:r>
      <w:r w:rsidR="17AE0A59" w:rsidRPr="738720C4">
        <w:rPr>
          <w:rFonts w:ascii="Calibri" w:eastAsia="Calibri" w:hAnsi="Calibri" w:cs="Calibri"/>
          <w:lang w:val="en-US"/>
        </w:rPr>
        <w:t xml:space="preserve">access to safe and </w:t>
      </w:r>
      <w:r w:rsidR="36906EEB" w:rsidRPr="738720C4">
        <w:rPr>
          <w:rFonts w:ascii="Calibri" w:eastAsia="Calibri" w:hAnsi="Calibri" w:cs="Calibri"/>
          <w:lang w:val="en-US"/>
        </w:rPr>
        <w:t>affordable housing remains out of reach for many victim-survivors, and service systems are often fragmented and difficult to navigate. Women experiencing intersecting forms of disadvantage</w:t>
      </w:r>
      <w:r w:rsidR="73272FEB" w:rsidRPr="738720C4">
        <w:rPr>
          <w:rFonts w:ascii="Calibri" w:eastAsia="Calibri" w:hAnsi="Calibri" w:cs="Calibri"/>
          <w:lang w:val="en-US"/>
        </w:rPr>
        <w:t xml:space="preserve"> - </w:t>
      </w:r>
      <w:r w:rsidR="36906EEB" w:rsidRPr="738720C4">
        <w:rPr>
          <w:rFonts w:ascii="Calibri" w:eastAsia="Calibri" w:hAnsi="Calibri" w:cs="Calibri"/>
          <w:lang w:val="en-US"/>
        </w:rPr>
        <w:t>including Aboriginal and Torres Strait Islander women, women with disability, women on temporary visas and women leaving prison</w:t>
      </w:r>
      <w:r w:rsidR="17F171B1" w:rsidRPr="738720C4">
        <w:rPr>
          <w:rFonts w:ascii="Calibri" w:eastAsia="Calibri" w:hAnsi="Calibri" w:cs="Calibri"/>
          <w:lang w:val="en-US"/>
        </w:rPr>
        <w:t xml:space="preserve"> -</w:t>
      </w:r>
      <w:r w:rsidR="36906EEB" w:rsidRPr="738720C4">
        <w:rPr>
          <w:rFonts w:ascii="Calibri" w:eastAsia="Calibri" w:hAnsi="Calibri" w:cs="Calibri"/>
          <w:lang w:val="en-US"/>
        </w:rPr>
        <w:t xml:space="preserve"> continue to </w:t>
      </w:r>
      <w:r w:rsidR="558EC44B" w:rsidRPr="738720C4">
        <w:rPr>
          <w:rFonts w:ascii="Calibri" w:eastAsia="Calibri" w:hAnsi="Calibri" w:cs="Calibri"/>
          <w:lang w:val="en-US"/>
        </w:rPr>
        <w:t xml:space="preserve">experience </w:t>
      </w:r>
      <w:r w:rsidR="36906EEB" w:rsidRPr="738720C4">
        <w:rPr>
          <w:rFonts w:ascii="Calibri" w:eastAsia="Calibri" w:hAnsi="Calibri" w:cs="Calibri"/>
          <w:lang w:val="en-US"/>
        </w:rPr>
        <w:t>some of the greatest barriers to accessing support.</w:t>
      </w:r>
    </w:p>
    <w:p w14:paraId="351497BE" w14:textId="501EBD2F" w:rsidR="3DB5A36E" w:rsidRDefault="36906EEB" w:rsidP="0812A1C3">
      <w:pPr>
        <w:spacing w:before="240" w:after="240" w:line="240" w:lineRule="auto"/>
      </w:pPr>
      <w:r w:rsidRPr="738720C4">
        <w:rPr>
          <w:rFonts w:ascii="Calibri" w:eastAsia="Calibri" w:hAnsi="Calibri" w:cs="Calibri"/>
          <w:lang w:val="en-US"/>
        </w:rPr>
        <w:t>The Second Action Plan presents an opportunity to</w:t>
      </w:r>
      <w:r w:rsidR="702B637D" w:rsidRPr="738720C4">
        <w:rPr>
          <w:rFonts w:ascii="Calibri" w:eastAsia="Calibri" w:hAnsi="Calibri" w:cs="Calibri"/>
          <w:lang w:val="en-US"/>
        </w:rPr>
        <w:t xml:space="preserve"> move beyond establishing foundations and towards embedding</w:t>
      </w:r>
      <w:r w:rsidRPr="738720C4">
        <w:rPr>
          <w:rFonts w:ascii="Calibri" w:eastAsia="Calibri" w:hAnsi="Calibri" w:cs="Calibri"/>
          <w:lang w:val="en-US"/>
        </w:rPr>
        <w:t xml:space="preserve"> </w:t>
      </w:r>
      <w:r w:rsidR="665FADE3" w:rsidRPr="738720C4">
        <w:rPr>
          <w:rFonts w:ascii="Calibri" w:eastAsia="Calibri" w:hAnsi="Calibri" w:cs="Calibri"/>
          <w:lang w:val="en-US"/>
        </w:rPr>
        <w:t>an</w:t>
      </w:r>
      <w:r w:rsidRPr="738720C4">
        <w:rPr>
          <w:rFonts w:ascii="Calibri" w:eastAsia="Calibri" w:hAnsi="Calibri" w:cs="Calibri"/>
          <w:lang w:val="en-US"/>
        </w:rPr>
        <w:t xml:space="preserve"> integrated, coordinated </w:t>
      </w:r>
      <w:r w:rsidR="6172CE21" w:rsidRPr="738720C4">
        <w:rPr>
          <w:rFonts w:ascii="Calibri" w:eastAsia="Calibri" w:hAnsi="Calibri" w:cs="Calibri"/>
          <w:lang w:val="en-US"/>
        </w:rPr>
        <w:t xml:space="preserve">response </w:t>
      </w:r>
      <w:r w:rsidRPr="738720C4">
        <w:rPr>
          <w:rFonts w:ascii="Calibri" w:eastAsia="Calibri" w:hAnsi="Calibri" w:cs="Calibri"/>
          <w:lang w:val="en-US"/>
        </w:rPr>
        <w:t xml:space="preserve">that recognises the interconnected nature of violence, housing, health, justice and social support. It should </w:t>
      </w:r>
      <w:r w:rsidRPr="738720C4">
        <w:rPr>
          <w:rFonts w:ascii="Calibri" w:eastAsia="Calibri" w:hAnsi="Calibri" w:cs="Calibri"/>
          <w:lang w:val="en-US"/>
        </w:rPr>
        <w:lastRenderedPageBreak/>
        <w:t xml:space="preserve">reinforce the importance of specialist services, </w:t>
      </w:r>
      <w:r w:rsidR="2D4FA4E4" w:rsidRPr="738720C4">
        <w:rPr>
          <w:rFonts w:ascii="Calibri" w:eastAsia="Calibri" w:hAnsi="Calibri" w:cs="Calibri"/>
          <w:lang w:val="en-US"/>
        </w:rPr>
        <w:t xml:space="preserve">strengthen </w:t>
      </w:r>
      <w:r w:rsidRPr="738720C4">
        <w:rPr>
          <w:rFonts w:ascii="Calibri" w:eastAsia="Calibri" w:hAnsi="Calibri" w:cs="Calibri"/>
          <w:lang w:val="en-US"/>
        </w:rPr>
        <w:t>invest</w:t>
      </w:r>
      <w:r w:rsidR="7281A051" w:rsidRPr="738720C4">
        <w:rPr>
          <w:rFonts w:ascii="Calibri" w:eastAsia="Calibri" w:hAnsi="Calibri" w:cs="Calibri"/>
          <w:lang w:val="en-US"/>
        </w:rPr>
        <w:t>ment</w:t>
      </w:r>
      <w:r w:rsidRPr="738720C4">
        <w:rPr>
          <w:rFonts w:ascii="Calibri" w:eastAsia="Calibri" w:hAnsi="Calibri" w:cs="Calibri"/>
          <w:lang w:val="en-US"/>
        </w:rPr>
        <w:t xml:space="preserve"> across the full continuum from </w:t>
      </w:r>
      <w:r w:rsidR="5406DC36" w:rsidRPr="738720C4">
        <w:rPr>
          <w:rFonts w:ascii="Calibri" w:eastAsia="Calibri" w:hAnsi="Calibri" w:cs="Calibri"/>
          <w:lang w:val="en-US"/>
        </w:rPr>
        <w:t xml:space="preserve">primary </w:t>
      </w:r>
      <w:r w:rsidRPr="738720C4">
        <w:rPr>
          <w:rFonts w:ascii="Calibri" w:eastAsia="Calibri" w:hAnsi="Calibri" w:cs="Calibri"/>
          <w:lang w:val="en-US"/>
        </w:rPr>
        <w:t xml:space="preserve">prevention to long-term recovery, and ensure </w:t>
      </w:r>
      <w:r w:rsidR="1124A783" w:rsidRPr="738720C4">
        <w:rPr>
          <w:rFonts w:ascii="Calibri" w:eastAsia="Calibri" w:hAnsi="Calibri" w:cs="Calibri"/>
          <w:lang w:val="en-US"/>
        </w:rPr>
        <w:t xml:space="preserve">that </w:t>
      </w:r>
      <w:r w:rsidRPr="738720C4">
        <w:rPr>
          <w:rFonts w:ascii="Calibri" w:eastAsia="Calibri" w:hAnsi="Calibri" w:cs="Calibri"/>
          <w:lang w:val="en-US"/>
        </w:rPr>
        <w:t>children</w:t>
      </w:r>
      <w:r w:rsidR="34DA867F" w:rsidRPr="738720C4">
        <w:rPr>
          <w:rFonts w:ascii="Calibri" w:eastAsia="Calibri" w:hAnsi="Calibri" w:cs="Calibri"/>
          <w:lang w:val="en-US"/>
        </w:rPr>
        <w:t xml:space="preserve"> and young people</w:t>
      </w:r>
      <w:r w:rsidRPr="738720C4">
        <w:rPr>
          <w:rFonts w:ascii="Calibri" w:eastAsia="Calibri" w:hAnsi="Calibri" w:cs="Calibri"/>
          <w:lang w:val="en-US"/>
        </w:rPr>
        <w:t xml:space="preserve"> are recognised</w:t>
      </w:r>
      <w:r w:rsidR="52C262EE" w:rsidRPr="738720C4">
        <w:rPr>
          <w:rFonts w:ascii="Calibri" w:eastAsia="Calibri" w:hAnsi="Calibri" w:cs="Calibri"/>
          <w:lang w:val="en-US"/>
        </w:rPr>
        <w:t xml:space="preserve"> and supported</w:t>
      </w:r>
      <w:r w:rsidRPr="738720C4">
        <w:rPr>
          <w:rFonts w:ascii="Calibri" w:eastAsia="Calibri" w:hAnsi="Calibri" w:cs="Calibri"/>
          <w:lang w:val="en-US"/>
        </w:rPr>
        <w:t xml:space="preserve"> as victim-survivors in their own right</w:t>
      </w:r>
      <w:r w:rsidR="49B23E0C" w:rsidRPr="738720C4">
        <w:rPr>
          <w:rFonts w:ascii="Calibri" w:eastAsia="Calibri" w:hAnsi="Calibri" w:cs="Calibri"/>
          <w:lang w:val="en-US"/>
        </w:rPr>
        <w:t xml:space="preserve"> and supported to heal</w:t>
      </w:r>
      <w:r w:rsidRPr="738720C4">
        <w:rPr>
          <w:rFonts w:ascii="Calibri" w:eastAsia="Calibri" w:hAnsi="Calibri" w:cs="Calibri"/>
          <w:lang w:val="en-US"/>
        </w:rPr>
        <w:t>.</w:t>
      </w:r>
    </w:p>
    <w:p w14:paraId="317102BC" w14:textId="02233301" w:rsidR="3DB5A36E" w:rsidRDefault="36906EEB" w:rsidP="738720C4">
      <w:pPr>
        <w:spacing w:before="240" w:after="240" w:line="240" w:lineRule="auto"/>
      </w:pPr>
      <w:r w:rsidRPr="738720C4">
        <w:rPr>
          <w:rFonts w:ascii="Calibri" w:eastAsia="Calibri" w:hAnsi="Calibri" w:cs="Calibri"/>
          <w:lang w:val="en-US"/>
        </w:rPr>
        <w:t xml:space="preserve">This submission draws on WAGEC's frontline experience supporting </w:t>
      </w:r>
      <w:r w:rsidR="307150FF" w:rsidRPr="738720C4">
        <w:rPr>
          <w:rFonts w:ascii="Calibri" w:eastAsia="Calibri" w:hAnsi="Calibri" w:cs="Calibri"/>
          <w:lang w:val="en-US"/>
        </w:rPr>
        <w:t xml:space="preserve">more than 200 </w:t>
      </w:r>
      <w:r w:rsidRPr="738720C4">
        <w:rPr>
          <w:rFonts w:ascii="Calibri" w:eastAsia="Calibri" w:hAnsi="Calibri" w:cs="Calibri"/>
          <w:lang w:val="en-US"/>
        </w:rPr>
        <w:t>women and children</w:t>
      </w:r>
      <w:r w:rsidR="74F0CEE5" w:rsidRPr="738720C4">
        <w:rPr>
          <w:rFonts w:ascii="Calibri" w:eastAsia="Calibri" w:hAnsi="Calibri" w:cs="Calibri"/>
          <w:lang w:val="en-US"/>
        </w:rPr>
        <w:t xml:space="preserve"> every night</w:t>
      </w:r>
      <w:r w:rsidRPr="738720C4">
        <w:rPr>
          <w:rFonts w:ascii="Calibri" w:eastAsia="Calibri" w:hAnsi="Calibri" w:cs="Calibri"/>
          <w:lang w:val="en-US"/>
        </w:rPr>
        <w:t xml:space="preserve">, consultation with staff across our services, and the broader evidence base on preventing and responding to domestic, family and sexual violence. It focuses on practical reforms that will strengthen </w:t>
      </w:r>
      <w:r w:rsidR="72B9C321" w:rsidRPr="738720C4">
        <w:rPr>
          <w:rFonts w:ascii="Calibri" w:eastAsia="Calibri" w:hAnsi="Calibri" w:cs="Calibri"/>
          <w:lang w:val="en-US"/>
        </w:rPr>
        <w:t xml:space="preserve">implementation of the National </w:t>
      </w:r>
      <w:r w:rsidR="1F4AF8B7" w:rsidRPr="738720C4">
        <w:rPr>
          <w:rFonts w:ascii="Calibri" w:eastAsia="Calibri" w:hAnsi="Calibri" w:cs="Calibri"/>
          <w:lang w:val="en-US"/>
        </w:rPr>
        <w:t>Plan and</w:t>
      </w:r>
      <w:r w:rsidRPr="738720C4">
        <w:rPr>
          <w:rFonts w:ascii="Calibri" w:eastAsia="Calibri" w:hAnsi="Calibri" w:cs="Calibri"/>
          <w:lang w:val="en-US"/>
        </w:rPr>
        <w:t xml:space="preserve"> improve safety</w:t>
      </w:r>
      <w:r w:rsidR="38677CE0" w:rsidRPr="738720C4">
        <w:rPr>
          <w:rFonts w:ascii="Calibri" w:eastAsia="Calibri" w:hAnsi="Calibri" w:cs="Calibri"/>
          <w:lang w:val="en-US"/>
        </w:rPr>
        <w:t>, recovery</w:t>
      </w:r>
      <w:r w:rsidR="45F8C7C2" w:rsidRPr="738720C4">
        <w:rPr>
          <w:rFonts w:ascii="Calibri" w:eastAsia="Calibri" w:hAnsi="Calibri" w:cs="Calibri"/>
          <w:lang w:val="en-US"/>
        </w:rPr>
        <w:t xml:space="preserve"> </w:t>
      </w:r>
      <w:r w:rsidRPr="738720C4">
        <w:rPr>
          <w:rFonts w:ascii="Calibri" w:eastAsia="Calibri" w:hAnsi="Calibri" w:cs="Calibri"/>
          <w:lang w:val="en-US"/>
        </w:rPr>
        <w:t>and long-term outcomes for women and children.</w:t>
      </w:r>
      <w:r w:rsidR="53611E09" w:rsidRPr="738720C4">
        <w:rPr>
          <w:rFonts w:ascii="Calibri" w:eastAsia="Calibri" w:hAnsi="Calibri" w:cs="Calibri"/>
          <w:lang w:val="en-US"/>
        </w:rPr>
        <w:t xml:space="preserve"> </w:t>
      </w:r>
    </w:p>
    <w:p w14:paraId="1E524B4F" w14:textId="3540621E" w:rsidR="3DB5A36E" w:rsidRDefault="53611E09" w:rsidP="738720C4">
      <w:pPr>
        <w:spacing w:before="240" w:after="240" w:line="240" w:lineRule="auto"/>
      </w:pPr>
      <w:r w:rsidRPr="738720C4">
        <w:rPr>
          <w:rFonts w:ascii="Calibri" w:eastAsia="Calibri" w:hAnsi="Calibri" w:cs="Calibri"/>
          <w:lang w:val="en-US"/>
        </w:rPr>
        <w:t>While informed by WAGEC's practice experience in New South Wales, the issues identified reflect broader systemic challenges that require coordinated national action.</w:t>
      </w:r>
    </w:p>
    <w:p w14:paraId="3E5C4CE7" w14:textId="77CA90E0" w:rsidR="3DB5A36E" w:rsidRDefault="3DB5A36E" w:rsidP="738720C4">
      <w:pPr>
        <w:spacing w:before="240" w:after="240" w:line="240" w:lineRule="auto"/>
        <w:rPr>
          <w:rFonts w:ascii="Calibri" w:eastAsia="Calibri" w:hAnsi="Calibri" w:cs="Calibri"/>
          <w:lang w:val="en-US"/>
        </w:rPr>
      </w:pPr>
    </w:p>
    <w:p w14:paraId="74AA4AF8" w14:textId="4C61B763" w:rsidR="3DB5A36E" w:rsidRDefault="644D6D35" w:rsidP="0812A1C3">
      <w:pPr>
        <w:spacing w:after="0" w:line="240" w:lineRule="auto"/>
        <w:rPr>
          <w:rFonts w:ascii="Calibri" w:eastAsia="Calibri" w:hAnsi="Calibri" w:cs="Calibri"/>
          <w:b/>
          <w:bCs/>
          <w:color w:val="965ADD"/>
          <w:sz w:val="32"/>
          <w:szCs w:val="32"/>
          <w:u w:val="single"/>
          <w:lang w:val="en-US"/>
        </w:rPr>
      </w:pPr>
      <w:r w:rsidRPr="0812A1C3">
        <w:rPr>
          <w:rFonts w:ascii="Calibri" w:eastAsia="Calibri" w:hAnsi="Calibri" w:cs="Calibri"/>
          <w:b/>
          <w:bCs/>
          <w:color w:val="965ADD"/>
          <w:sz w:val="32"/>
          <w:szCs w:val="32"/>
          <w:u w:val="single"/>
          <w:lang w:val="en-US"/>
        </w:rPr>
        <w:t>Priority Area 1: Victim-survivors of domestic, family and sexual violence</w:t>
      </w:r>
    </w:p>
    <w:p w14:paraId="5E7B368F" w14:textId="3E67E1A4" w:rsidR="1DBDC4C9" w:rsidRDefault="1DBDC4C9" w:rsidP="0812A1C3">
      <w:pPr>
        <w:spacing w:after="0" w:line="240" w:lineRule="auto"/>
        <w:rPr>
          <w:rFonts w:ascii="Calibri" w:eastAsia="Calibri" w:hAnsi="Calibri" w:cs="Calibri"/>
          <w:b/>
          <w:bCs/>
          <w:color w:val="965ADD"/>
          <w:lang w:val="en-US"/>
        </w:rPr>
      </w:pPr>
    </w:p>
    <w:p w14:paraId="55BA6FFE" w14:textId="2FC980D2" w:rsidR="1DBDC4C9" w:rsidRDefault="0C00AED7" w:rsidP="738720C4">
      <w:pPr>
        <w:rPr>
          <w:rFonts w:ascii="Calibri" w:eastAsia="Calibri" w:hAnsi="Calibri" w:cs="Calibri"/>
          <w:lang w:val="en-US"/>
        </w:rPr>
      </w:pPr>
      <w:r w:rsidRPr="738720C4">
        <w:rPr>
          <w:rFonts w:ascii="Calibri" w:eastAsia="Calibri" w:hAnsi="Calibri" w:cs="Calibri"/>
          <w:lang w:val="en-US"/>
        </w:rPr>
        <w:t>The Second Action Plan must recognise that violence cannot be addressed separately from the systems that shape women's lives. Housing, health, justice, financial security and child wellbeing all influence whether women can leave violence safely and recover.</w:t>
      </w:r>
      <w:r w:rsidR="6BE93CD4" w:rsidRPr="738720C4">
        <w:rPr>
          <w:rFonts w:ascii="Calibri" w:eastAsia="Calibri" w:hAnsi="Calibri" w:cs="Calibri"/>
          <w:lang w:val="en-US"/>
        </w:rPr>
        <w:t xml:space="preserve"> For those experiencing sexual violence outside the context of an intimate partnership </w:t>
      </w:r>
      <w:r w:rsidR="29440FB0" w:rsidRPr="738720C4">
        <w:rPr>
          <w:rFonts w:ascii="Calibri" w:eastAsia="Calibri" w:hAnsi="Calibri" w:cs="Calibri"/>
          <w:lang w:val="en-US"/>
        </w:rPr>
        <w:t>there are substantial gaps in service and policy response</w:t>
      </w:r>
      <w:r w:rsidR="5C3A1D5C" w:rsidRPr="738720C4">
        <w:rPr>
          <w:rFonts w:ascii="Calibri" w:eastAsia="Calibri" w:hAnsi="Calibri" w:cs="Calibri"/>
          <w:lang w:val="en-US"/>
        </w:rPr>
        <w:t xml:space="preserve"> and primary prevention</w:t>
      </w:r>
      <w:r w:rsidR="29440FB0" w:rsidRPr="738720C4">
        <w:rPr>
          <w:rFonts w:ascii="Calibri" w:eastAsia="Calibri" w:hAnsi="Calibri" w:cs="Calibri"/>
          <w:lang w:val="en-US"/>
        </w:rPr>
        <w:t xml:space="preserve">. </w:t>
      </w:r>
    </w:p>
    <w:p w14:paraId="6D7819A7" w14:textId="65E40EB6" w:rsidR="1DBDC4C9" w:rsidRDefault="192922B6" w:rsidP="0812A1C3">
      <w:pPr>
        <w:rPr>
          <w:rFonts w:ascii="Calibri" w:eastAsia="Calibri" w:hAnsi="Calibri" w:cs="Calibri"/>
          <w:lang w:val="en-US"/>
        </w:rPr>
      </w:pPr>
      <w:r w:rsidRPr="738720C4">
        <w:rPr>
          <w:rFonts w:ascii="Calibri" w:eastAsia="Calibri" w:hAnsi="Calibri" w:cs="Calibri"/>
          <w:lang w:val="en-US"/>
        </w:rPr>
        <w:t xml:space="preserve">Violence against women remains </w:t>
      </w:r>
      <w:r w:rsidR="463107E8" w:rsidRPr="738720C4">
        <w:rPr>
          <w:rFonts w:ascii="Calibri" w:eastAsia="Calibri" w:hAnsi="Calibri" w:cs="Calibri"/>
          <w:lang w:val="en-US"/>
        </w:rPr>
        <w:t xml:space="preserve">pervasive </w:t>
      </w:r>
      <w:r w:rsidRPr="738720C4">
        <w:rPr>
          <w:rFonts w:ascii="Calibri" w:eastAsia="Calibri" w:hAnsi="Calibri" w:cs="Calibri"/>
          <w:lang w:val="en-US"/>
        </w:rPr>
        <w:t>across Australia. Almost one in four women</w:t>
      </w:r>
      <w:r w:rsidR="799082B0" w:rsidRPr="738720C4">
        <w:rPr>
          <w:rFonts w:ascii="Calibri" w:eastAsia="Calibri" w:hAnsi="Calibri" w:cs="Calibri"/>
          <w:lang w:val="en-US"/>
        </w:rPr>
        <w:t xml:space="preserve"> </w:t>
      </w:r>
      <w:r w:rsidRPr="738720C4">
        <w:rPr>
          <w:rFonts w:ascii="Calibri" w:eastAsia="Calibri" w:hAnsi="Calibri" w:cs="Calibri"/>
          <w:lang w:val="en-US"/>
        </w:rPr>
        <w:t>have experienced physical or sexual violence from an intimate partner since the age of 15</w:t>
      </w:r>
      <w:r w:rsidR="75E4153E" w:rsidRPr="738720C4">
        <w:rPr>
          <w:rFonts w:ascii="Calibri" w:eastAsia="Calibri" w:hAnsi="Calibri" w:cs="Calibri"/>
          <w:lang w:val="en-US"/>
        </w:rPr>
        <w:t>, while</w:t>
      </w:r>
      <w:r w:rsidRPr="738720C4">
        <w:rPr>
          <w:rFonts w:ascii="Calibri" w:eastAsia="Calibri" w:hAnsi="Calibri" w:cs="Calibri"/>
          <w:lang w:val="en-US"/>
        </w:rPr>
        <w:t xml:space="preserve"> 23 per cent have experienced emotional abuse and 16 per cent have experienced economic abuse by a current or former partner.</w:t>
      </w:r>
      <w:r w:rsidR="1DBDC4C9" w:rsidRPr="738720C4">
        <w:rPr>
          <w:rStyle w:val="FootnoteReference"/>
          <w:rFonts w:ascii="Calibri" w:eastAsia="Calibri" w:hAnsi="Calibri" w:cs="Calibri"/>
          <w:lang w:val="en-US"/>
        </w:rPr>
        <w:footnoteReference w:id="2"/>
      </w:r>
      <w:r w:rsidRPr="738720C4">
        <w:rPr>
          <w:rFonts w:ascii="Calibri" w:eastAsia="Calibri" w:hAnsi="Calibri" w:cs="Calibri"/>
          <w:lang w:val="en-US"/>
        </w:rPr>
        <w:t xml:space="preserve"> These figures </w:t>
      </w:r>
      <w:r w:rsidR="348D9E26" w:rsidRPr="738720C4">
        <w:rPr>
          <w:rFonts w:ascii="Calibri" w:eastAsia="Calibri" w:hAnsi="Calibri" w:cs="Calibri"/>
          <w:lang w:val="en-US"/>
        </w:rPr>
        <w:t>illustrate the scale of violence</w:t>
      </w:r>
      <w:r w:rsidR="3CE3A739" w:rsidRPr="738720C4">
        <w:rPr>
          <w:rFonts w:ascii="Calibri" w:eastAsia="Calibri" w:hAnsi="Calibri" w:cs="Calibri"/>
          <w:lang w:val="en-US"/>
        </w:rPr>
        <w:t xml:space="preserve"> </w:t>
      </w:r>
      <w:r w:rsidRPr="738720C4">
        <w:rPr>
          <w:rFonts w:ascii="Calibri" w:eastAsia="Calibri" w:hAnsi="Calibri" w:cs="Calibri"/>
          <w:lang w:val="en-US"/>
        </w:rPr>
        <w:t xml:space="preserve">but they </w:t>
      </w:r>
      <w:r w:rsidR="024001D9" w:rsidRPr="738720C4">
        <w:rPr>
          <w:rFonts w:ascii="Calibri" w:eastAsia="Calibri" w:hAnsi="Calibri" w:cs="Calibri"/>
          <w:lang w:val="en-US"/>
        </w:rPr>
        <w:t>can</w:t>
      </w:r>
      <w:r w:rsidRPr="738720C4">
        <w:rPr>
          <w:rFonts w:ascii="Calibri" w:eastAsia="Calibri" w:hAnsi="Calibri" w:cs="Calibri"/>
          <w:lang w:val="en-US"/>
        </w:rPr>
        <w:t xml:space="preserve">not fully </w:t>
      </w:r>
      <w:r w:rsidR="087A3105" w:rsidRPr="738720C4">
        <w:rPr>
          <w:rFonts w:ascii="Calibri" w:eastAsia="Calibri" w:hAnsi="Calibri" w:cs="Calibri"/>
          <w:lang w:val="en-US"/>
        </w:rPr>
        <w:t xml:space="preserve">capture its cumulative impacts or the barriers women </w:t>
      </w:r>
      <w:r w:rsidR="36731D01" w:rsidRPr="738720C4">
        <w:rPr>
          <w:rFonts w:ascii="Calibri" w:eastAsia="Calibri" w:hAnsi="Calibri" w:cs="Calibri"/>
          <w:lang w:val="en-US"/>
        </w:rPr>
        <w:t>face when</w:t>
      </w:r>
      <w:r w:rsidRPr="738720C4">
        <w:rPr>
          <w:rFonts w:ascii="Calibri" w:eastAsia="Calibri" w:hAnsi="Calibri" w:cs="Calibri"/>
          <w:lang w:val="en-US"/>
        </w:rPr>
        <w:t xml:space="preserve"> trying to reach safety</w:t>
      </w:r>
      <w:r w:rsidR="50C2D466" w:rsidRPr="738720C4">
        <w:rPr>
          <w:rFonts w:ascii="Calibri" w:eastAsia="Calibri" w:hAnsi="Calibri" w:cs="Calibri"/>
          <w:lang w:val="en-US"/>
        </w:rPr>
        <w:t xml:space="preserve"> or seek support that meets their needs</w:t>
      </w:r>
      <w:r w:rsidRPr="738720C4">
        <w:rPr>
          <w:rFonts w:ascii="Calibri" w:eastAsia="Calibri" w:hAnsi="Calibri" w:cs="Calibri"/>
          <w:lang w:val="en-US"/>
        </w:rPr>
        <w:t xml:space="preserve">. </w:t>
      </w:r>
    </w:p>
    <w:p w14:paraId="1205384C" w14:textId="66F641AC" w:rsidR="1DBDC4C9" w:rsidRDefault="020F2D54" w:rsidP="0812A1C3">
      <w:r w:rsidRPr="738720C4">
        <w:rPr>
          <w:rFonts w:ascii="Calibri" w:eastAsia="Calibri" w:hAnsi="Calibri" w:cs="Calibri"/>
          <w:lang w:val="en-US"/>
        </w:rPr>
        <w:t xml:space="preserve">Every day, </w:t>
      </w:r>
      <w:r w:rsidR="192922B6" w:rsidRPr="738720C4">
        <w:rPr>
          <w:rFonts w:ascii="Calibri" w:eastAsia="Calibri" w:hAnsi="Calibri" w:cs="Calibri"/>
          <w:lang w:val="en-US"/>
        </w:rPr>
        <w:t xml:space="preserve">WAGEC works alongside women and children through crisis accommodation, transitional housing, specialist domestic and family violence support, case management and longer-term recovery programs. </w:t>
      </w:r>
      <w:r w:rsidR="217284BD" w:rsidRPr="738720C4">
        <w:rPr>
          <w:rFonts w:ascii="Calibri" w:eastAsia="Calibri" w:hAnsi="Calibri" w:cs="Calibri"/>
          <w:lang w:val="en-US"/>
        </w:rPr>
        <w:t>Our frontline experience demonstrates that violence rarely occurs in isolation.</w:t>
      </w:r>
      <w:r w:rsidR="192922B6" w:rsidRPr="738720C4">
        <w:rPr>
          <w:rFonts w:ascii="Calibri" w:eastAsia="Calibri" w:hAnsi="Calibri" w:cs="Calibri"/>
          <w:lang w:val="en-US"/>
        </w:rPr>
        <w:t xml:space="preserve"> </w:t>
      </w:r>
      <w:r w:rsidR="00DBB824" w:rsidRPr="738720C4">
        <w:rPr>
          <w:rFonts w:ascii="Calibri" w:eastAsia="Calibri" w:hAnsi="Calibri" w:cs="Calibri"/>
          <w:lang w:val="en-US"/>
        </w:rPr>
        <w:t xml:space="preserve">Women experiencing domestic and family violence are also navigating </w:t>
      </w:r>
      <w:r w:rsidR="192922B6" w:rsidRPr="738720C4">
        <w:rPr>
          <w:rFonts w:ascii="Calibri" w:eastAsia="Calibri" w:hAnsi="Calibri" w:cs="Calibri"/>
          <w:lang w:val="en-US"/>
        </w:rPr>
        <w:t xml:space="preserve"> homelessness, financial insecurity, trauma, poor mental health, child protection involvement, migration-related barriers and contact with the justice system. </w:t>
      </w:r>
    </w:p>
    <w:p w14:paraId="6DE8C6E4" w14:textId="7A43C461" w:rsidR="1DBDC4C9" w:rsidRDefault="3F7B1041" w:rsidP="0812A1C3">
      <w:pPr>
        <w:rPr>
          <w:rFonts w:ascii="Calibri" w:eastAsia="Calibri" w:hAnsi="Calibri" w:cs="Calibri"/>
          <w:lang w:val="en-US"/>
        </w:rPr>
      </w:pPr>
      <w:r w:rsidRPr="738720C4">
        <w:rPr>
          <w:rFonts w:ascii="Calibri" w:eastAsia="Calibri" w:hAnsi="Calibri" w:cs="Calibri"/>
          <w:lang w:val="en-US"/>
        </w:rPr>
        <w:t xml:space="preserve">These interconnected experiences require an integrated response. </w:t>
      </w:r>
      <w:r w:rsidR="192922B6" w:rsidRPr="738720C4">
        <w:rPr>
          <w:rFonts w:ascii="Calibri" w:eastAsia="Calibri" w:hAnsi="Calibri" w:cs="Calibri"/>
          <w:lang w:val="en-US"/>
        </w:rPr>
        <w:t xml:space="preserve">The Second Action Plan must therefore support </w:t>
      </w:r>
      <w:r w:rsidR="2EEDF94F" w:rsidRPr="738720C4">
        <w:rPr>
          <w:rFonts w:ascii="Calibri" w:eastAsia="Calibri" w:hAnsi="Calibri" w:cs="Calibri"/>
          <w:lang w:val="en-US"/>
        </w:rPr>
        <w:t xml:space="preserve">funding and service delivery models </w:t>
      </w:r>
      <w:r w:rsidR="192922B6" w:rsidRPr="738720C4">
        <w:rPr>
          <w:rFonts w:ascii="Calibri" w:eastAsia="Calibri" w:hAnsi="Calibri" w:cs="Calibri"/>
          <w:lang w:val="en-US"/>
        </w:rPr>
        <w:t xml:space="preserve">that </w:t>
      </w:r>
      <w:r w:rsidR="0E17BBEE" w:rsidRPr="738720C4">
        <w:rPr>
          <w:rFonts w:ascii="Calibri" w:eastAsia="Calibri" w:hAnsi="Calibri" w:cs="Calibri"/>
          <w:lang w:val="en-US"/>
        </w:rPr>
        <w:t xml:space="preserve">enable holistic, coordinated responses that </w:t>
      </w:r>
      <w:r w:rsidR="192922B6" w:rsidRPr="738720C4">
        <w:rPr>
          <w:rFonts w:ascii="Calibri" w:eastAsia="Calibri" w:hAnsi="Calibri" w:cs="Calibri"/>
          <w:lang w:val="en-US"/>
        </w:rPr>
        <w:t xml:space="preserve">address the circumstances shaping a woman’s safety as a whole, </w:t>
      </w:r>
      <w:r w:rsidR="192922B6" w:rsidRPr="738720C4">
        <w:rPr>
          <w:rFonts w:ascii="Calibri" w:eastAsia="Calibri" w:hAnsi="Calibri" w:cs="Calibri"/>
          <w:lang w:val="en-US"/>
        </w:rPr>
        <w:lastRenderedPageBreak/>
        <w:t>rather than requiring her to move between separate services</w:t>
      </w:r>
      <w:r w:rsidR="705624D5" w:rsidRPr="738720C4">
        <w:rPr>
          <w:rFonts w:ascii="Calibri" w:eastAsia="Calibri" w:hAnsi="Calibri" w:cs="Calibri"/>
          <w:lang w:val="en-US"/>
        </w:rPr>
        <w:t xml:space="preserve"> or programmatic responses</w:t>
      </w:r>
      <w:r w:rsidR="192922B6" w:rsidRPr="738720C4">
        <w:rPr>
          <w:rFonts w:ascii="Calibri" w:eastAsia="Calibri" w:hAnsi="Calibri" w:cs="Calibri"/>
          <w:lang w:val="en-US"/>
        </w:rPr>
        <w:t xml:space="preserve"> for each part of her life. </w:t>
      </w:r>
    </w:p>
    <w:p w14:paraId="110031D9" w14:textId="106D8858" w:rsidR="1DBDC4C9" w:rsidRDefault="1DBDC4C9" w:rsidP="0812A1C3">
      <w:pPr>
        <w:rPr>
          <w:rFonts w:ascii="Calibri" w:eastAsia="Calibri" w:hAnsi="Calibri" w:cs="Calibri"/>
          <w:b/>
          <w:bCs/>
          <w:lang w:val="en-US"/>
        </w:rPr>
      </w:pPr>
    </w:p>
    <w:p w14:paraId="1549D435" w14:textId="29C033E3" w:rsidR="1DBDC4C9" w:rsidRDefault="281CD12E" w:rsidP="0812A1C3">
      <w:pPr>
        <w:rPr>
          <w:rFonts w:ascii="Calibri" w:eastAsia="Calibri" w:hAnsi="Calibri" w:cs="Calibri"/>
          <w:b/>
          <w:bCs/>
          <w:lang w:val="en-US"/>
        </w:rPr>
      </w:pPr>
      <w:r w:rsidRPr="0812A1C3">
        <w:rPr>
          <w:rFonts w:ascii="Calibri" w:eastAsia="Calibri" w:hAnsi="Calibri" w:cs="Calibri"/>
          <w:b/>
          <w:bCs/>
          <w:lang w:val="en-US"/>
        </w:rPr>
        <w:t>Housing is central to safety and recovery</w:t>
      </w:r>
    </w:p>
    <w:p w14:paraId="41478846" w14:textId="1584FFF1" w:rsidR="1DBDC4C9" w:rsidRDefault="2491A647" w:rsidP="0812A1C3">
      <w:pPr>
        <w:rPr>
          <w:rFonts w:ascii="Calibri" w:eastAsia="Calibri" w:hAnsi="Calibri" w:cs="Calibri"/>
          <w:lang w:val="en-US"/>
        </w:rPr>
      </w:pPr>
      <w:r w:rsidRPr="0812A1C3">
        <w:rPr>
          <w:rFonts w:ascii="Calibri" w:eastAsia="Calibri" w:hAnsi="Calibri" w:cs="Calibri"/>
          <w:lang w:val="en-US"/>
        </w:rPr>
        <w:t>Safe and affordable housing is one of t</w:t>
      </w:r>
      <w:r w:rsidR="281CD12E" w:rsidRPr="0812A1C3">
        <w:rPr>
          <w:rFonts w:ascii="Calibri" w:eastAsia="Calibri" w:hAnsi="Calibri" w:cs="Calibri"/>
          <w:lang w:val="en-US"/>
        </w:rPr>
        <w:t xml:space="preserve">he most significant </w:t>
      </w:r>
      <w:r w:rsidR="3F60C081" w:rsidRPr="0812A1C3">
        <w:rPr>
          <w:rFonts w:ascii="Calibri" w:eastAsia="Calibri" w:hAnsi="Calibri" w:cs="Calibri"/>
          <w:lang w:val="en-US"/>
        </w:rPr>
        <w:t xml:space="preserve">determinants of whether a woman can leave a violent relationship and remain safe. Without access to secure housing, leaving violence often means entering homelessness, exposing women and children to further harm and instability. </w:t>
      </w:r>
    </w:p>
    <w:p w14:paraId="0F6284D9" w14:textId="1D1F0171" w:rsidR="1DBDC4C9" w:rsidRDefault="281CD12E" w:rsidP="0812A1C3">
      <w:pPr>
        <w:rPr>
          <w:rFonts w:ascii="Calibri" w:eastAsia="Calibri" w:hAnsi="Calibri" w:cs="Calibri"/>
          <w:lang w:val="en-US"/>
        </w:rPr>
      </w:pPr>
      <w:r w:rsidRPr="0812A1C3">
        <w:rPr>
          <w:rFonts w:ascii="Calibri" w:eastAsia="Calibri" w:hAnsi="Calibri" w:cs="Calibri"/>
          <w:lang w:val="en-US"/>
        </w:rPr>
        <w:t>In 2024</w:t>
      </w:r>
      <w:r w:rsidR="5D0BE026" w:rsidRPr="0812A1C3">
        <w:rPr>
          <w:rFonts w:ascii="Calibri" w:eastAsia="Calibri" w:hAnsi="Calibri" w:cs="Calibri"/>
          <w:lang w:val="en-US"/>
        </w:rPr>
        <w:t>-</w:t>
      </w:r>
      <w:r w:rsidRPr="0812A1C3">
        <w:rPr>
          <w:rFonts w:ascii="Calibri" w:eastAsia="Calibri" w:hAnsi="Calibri" w:cs="Calibri"/>
          <w:lang w:val="en-US"/>
        </w:rPr>
        <w:t xml:space="preserve">25, </w:t>
      </w:r>
      <w:r w:rsidR="2172AEF8" w:rsidRPr="0812A1C3">
        <w:rPr>
          <w:rFonts w:ascii="Calibri" w:eastAsia="Calibri" w:hAnsi="Calibri" w:cs="Calibri"/>
          <w:lang w:val="en-US"/>
        </w:rPr>
        <w:t>S</w:t>
      </w:r>
      <w:r w:rsidRPr="0812A1C3">
        <w:rPr>
          <w:rFonts w:ascii="Calibri" w:eastAsia="Calibri" w:hAnsi="Calibri" w:cs="Calibri"/>
          <w:lang w:val="en-US"/>
        </w:rPr>
        <w:t xml:space="preserve">pecialist </w:t>
      </w:r>
      <w:r w:rsidR="16EF3932" w:rsidRPr="0812A1C3">
        <w:rPr>
          <w:rFonts w:ascii="Calibri" w:eastAsia="Calibri" w:hAnsi="Calibri" w:cs="Calibri"/>
          <w:lang w:val="en-US"/>
        </w:rPr>
        <w:t>H</w:t>
      </w:r>
      <w:r w:rsidRPr="0812A1C3">
        <w:rPr>
          <w:rFonts w:ascii="Calibri" w:eastAsia="Calibri" w:hAnsi="Calibri" w:cs="Calibri"/>
          <w:lang w:val="en-US"/>
        </w:rPr>
        <w:t xml:space="preserve">omelessness </w:t>
      </w:r>
      <w:r w:rsidR="178F77EA" w:rsidRPr="0812A1C3">
        <w:rPr>
          <w:rFonts w:ascii="Calibri" w:eastAsia="Calibri" w:hAnsi="Calibri" w:cs="Calibri"/>
          <w:lang w:val="en-US"/>
        </w:rPr>
        <w:t>S</w:t>
      </w:r>
      <w:r w:rsidRPr="0812A1C3">
        <w:rPr>
          <w:rFonts w:ascii="Calibri" w:eastAsia="Calibri" w:hAnsi="Calibri" w:cs="Calibri"/>
          <w:lang w:val="en-US"/>
        </w:rPr>
        <w:t>ervices assisted around 117,000 people who had experienced family and domestic violence. They represented 40 per cent of all clients seeking homelessness support and were the largest client group nationally. Around 46,800</w:t>
      </w:r>
      <w:r w:rsidR="6EAD3D28" w:rsidRPr="0812A1C3">
        <w:rPr>
          <w:rFonts w:ascii="Calibri" w:eastAsia="Calibri" w:hAnsi="Calibri" w:cs="Calibri"/>
          <w:lang w:val="en-US"/>
        </w:rPr>
        <w:t xml:space="preserve"> people</w:t>
      </w:r>
      <w:r w:rsidRPr="0812A1C3">
        <w:rPr>
          <w:rFonts w:ascii="Calibri" w:eastAsia="Calibri" w:hAnsi="Calibri" w:cs="Calibri"/>
          <w:lang w:val="en-US"/>
        </w:rPr>
        <w:t xml:space="preserve"> were already experiencing homelessness when they first approached a service.</w:t>
      </w:r>
      <w:r w:rsidR="1DBDC4C9" w:rsidRPr="0812A1C3">
        <w:rPr>
          <w:rStyle w:val="FootnoteReference"/>
          <w:rFonts w:ascii="Calibri" w:eastAsia="Calibri" w:hAnsi="Calibri" w:cs="Calibri"/>
          <w:lang w:val="en-US"/>
        </w:rPr>
        <w:footnoteReference w:id="3"/>
      </w:r>
      <w:r w:rsidRPr="0812A1C3">
        <w:rPr>
          <w:rFonts w:ascii="Calibri" w:eastAsia="Calibri" w:hAnsi="Calibri" w:cs="Calibri"/>
          <w:lang w:val="en-US"/>
        </w:rPr>
        <w:t xml:space="preserve"> Across the broader specialist homelessness system, the need for short-term or emergency accommodation could not be met for approximately 31 per cent of clients who required it.</w:t>
      </w:r>
      <w:r w:rsidR="1DBDC4C9" w:rsidRPr="0812A1C3">
        <w:rPr>
          <w:rStyle w:val="FootnoteReference"/>
          <w:rFonts w:ascii="Calibri" w:eastAsia="Calibri" w:hAnsi="Calibri" w:cs="Calibri"/>
          <w:lang w:val="en-US"/>
        </w:rPr>
        <w:footnoteReference w:id="4"/>
      </w:r>
    </w:p>
    <w:p w14:paraId="6F15837A" w14:textId="20E7FDCF" w:rsidR="1DBDC4C9" w:rsidRDefault="281CD12E" w:rsidP="0812A1C3">
      <w:r w:rsidRPr="0812A1C3">
        <w:rPr>
          <w:rFonts w:ascii="Calibri" w:eastAsia="Calibri" w:hAnsi="Calibri" w:cs="Calibri"/>
          <w:lang w:val="en-US"/>
        </w:rPr>
        <w:t>These figures reflect what WAGEC sees in practice. Women may remain with a perpetrator</w:t>
      </w:r>
      <w:r w:rsidR="39A7D2E0" w:rsidRPr="0812A1C3">
        <w:rPr>
          <w:rFonts w:ascii="Calibri" w:eastAsia="Calibri" w:hAnsi="Calibri" w:cs="Calibri"/>
          <w:lang w:val="en-US"/>
        </w:rPr>
        <w:t xml:space="preserve"> because there is nowhere safe to go</w:t>
      </w:r>
      <w:r w:rsidRPr="0812A1C3">
        <w:rPr>
          <w:rFonts w:ascii="Calibri" w:eastAsia="Calibri" w:hAnsi="Calibri" w:cs="Calibri"/>
          <w:lang w:val="en-US"/>
        </w:rPr>
        <w:t xml:space="preserve">, return </w:t>
      </w:r>
      <w:r w:rsidR="4B561F1B" w:rsidRPr="0812A1C3">
        <w:rPr>
          <w:rFonts w:ascii="Calibri" w:eastAsia="Calibri" w:hAnsi="Calibri" w:cs="Calibri"/>
          <w:lang w:val="en-US"/>
        </w:rPr>
        <w:t xml:space="preserve">to violence </w:t>
      </w:r>
      <w:r w:rsidRPr="0812A1C3">
        <w:rPr>
          <w:rFonts w:ascii="Calibri" w:eastAsia="Calibri" w:hAnsi="Calibri" w:cs="Calibri"/>
          <w:lang w:val="en-US"/>
        </w:rPr>
        <w:t xml:space="preserve">after leaving, sleep in cars, move between temporary arrangements or remain in crisis accommodation because there is no safe and affordable long-term option available. </w:t>
      </w:r>
    </w:p>
    <w:p w14:paraId="1735FACF" w14:textId="04425732" w:rsidR="1DBDC4C9" w:rsidRDefault="192922B6" w:rsidP="0812A1C3">
      <w:pPr>
        <w:rPr>
          <w:rFonts w:ascii="Calibri" w:eastAsia="Calibri" w:hAnsi="Calibri" w:cs="Calibri"/>
          <w:lang w:val="en-US"/>
        </w:rPr>
      </w:pPr>
      <w:r w:rsidRPr="738720C4">
        <w:rPr>
          <w:rFonts w:ascii="Calibri" w:eastAsia="Calibri" w:hAnsi="Calibri" w:cs="Calibri"/>
          <w:lang w:val="en-US"/>
        </w:rPr>
        <w:t xml:space="preserve">Housing policy cannot remain separate from domestic and family violence policy when </w:t>
      </w:r>
      <w:r w:rsidR="134DEEAC" w:rsidRPr="738720C4">
        <w:rPr>
          <w:rFonts w:ascii="Calibri" w:eastAsia="Calibri" w:hAnsi="Calibri" w:cs="Calibri"/>
          <w:lang w:val="en-US"/>
        </w:rPr>
        <w:t>access to</w:t>
      </w:r>
      <w:r w:rsidRPr="738720C4">
        <w:rPr>
          <w:rFonts w:ascii="Calibri" w:eastAsia="Calibri" w:hAnsi="Calibri" w:cs="Calibri"/>
          <w:lang w:val="en-US"/>
        </w:rPr>
        <w:t xml:space="preserve"> housing </w:t>
      </w:r>
      <w:r w:rsidR="002A9CC9" w:rsidRPr="738720C4">
        <w:rPr>
          <w:rFonts w:ascii="Calibri" w:eastAsia="Calibri" w:hAnsi="Calibri" w:cs="Calibri"/>
          <w:lang w:val="en-US"/>
        </w:rPr>
        <w:t>fundamentally</w:t>
      </w:r>
      <w:r w:rsidRPr="738720C4">
        <w:rPr>
          <w:rFonts w:ascii="Calibri" w:eastAsia="Calibri" w:hAnsi="Calibri" w:cs="Calibri"/>
          <w:lang w:val="en-US"/>
        </w:rPr>
        <w:t xml:space="preserve"> determines whether wom</w:t>
      </w:r>
      <w:r w:rsidR="2BE28A24" w:rsidRPr="738720C4">
        <w:rPr>
          <w:rFonts w:ascii="Calibri" w:eastAsia="Calibri" w:hAnsi="Calibri" w:cs="Calibri"/>
          <w:lang w:val="en-US"/>
        </w:rPr>
        <w:t>e</w:t>
      </w:r>
      <w:r w:rsidRPr="738720C4">
        <w:rPr>
          <w:rFonts w:ascii="Calibri" w:eastAsia="Calibri" w:hAnsi="Calibri" w:cs="Calibri"/>
          <w:lang w:val="en-US"/>
        </w:rPr>
        <w:t xml:space="preserve">n </w:t>
      </w:r>
      <w:r w:rsidR="2BE28A24" w:rsidRPr="738720C4">
        <w:rPr>
          <w:rFonts w:ascii="Calibri" w:eastAsia="Calibri" w:hAnsi="Calibri" w:cs="Calibri"/>
          <w:lang w:val="en-US"/>
        </w:rPr>
        <w:t xml:space="preserve">and children </w:t>
      </w:r>
      <w:r w:rsidRPr="738720C4">
        <w:rPr>
          <w:rFonts w:ascii="Calibri" w:eastAsia="Calibri" w:hAnsi="Calibri" w:cs="Calibri"/>
          <w:lang w:val="en-US"/>
        </w:rPr>
        <w:t>can leave, remain safe and begin to recover.</w:t>
      </w:r>
    </w:p>
    <w:p w14:paraId="23A6EDB5" w14:textId="280A5972" w:rsidR="1DBDC4C9" w:rsidRDefault="3A411510" w:rsidP="0812A1C3">
      <w:r w:rsidRPr="738720C4">
        <w:rPr>
          <w:rFonts w:ascii="Calibri" w:eastAsia="Calibri" w:hAnsi="Calibri" w:cs="Calibri"/>
          <w:lang w:val="en-US"/>
        </w:rPr>
        <w:t xml:space="preserve">Housing should be recognised as a core domestic, family and sexual violence intervention -not solely as a housing policy issue. Safe housing is the foundation that enables women and children to achieve safety, stability and recovery. </w:t>
      </w:r>
    </w:p>
    <w:p w14:paraId="523D1927" w14:textId="0E4E434B" w:rsidR="1DBDC4C9" w:rsidRDefault="192922B6" w:rsidP="0812A1C3">
      <w:pPr>
        <w:rPr>
          <w:rFonts w:ascii="Calibri" w:eastAsia="Calibri" w:hAnsi="Calibri" w:cs="Calibri"/>
          <w:lang w:val="en-US"/>
        </w:rPr>
      </w:pPr>
      <w:r w:rsidRPr="738720C4">
        <w:rPr>
          <w:rFonts w:ascii="Calibri" w:eastAsia="Calibri" w:hAnsi="Calibri" w:cs="Calibri"/>
          <w:lang w:val="en-US"/>
        </w:rPr>
        <w:t>The Second Action Plan should establish housing security as an explicit national outcome, supported by investment across the full housing continuum. This should include immediate crisis accommodation, transitional options, rapid access to social and affordable housing, assistance to remain safely at home where appropriate, and flexible long-term support. Success should be measured by whether women and children remain safely and securely housed after support ends,</w:t>
      </w:r>
      <w:r w:rsidR="64A8F3C1" w:rsidRPr="738720C4">
        <w:rPr>
          <w:rFonts w:ascii="Calibri" w:eastAsia="Calibri" w:hAnsi="Calibri" w:cs="Calibri"/>
          <w:lang w:val="en-US"/>
        </w:rPr>
        <w:t xml:space="preserve"> </w:t>
      </w:r>
      <w:r w:rsidRPr="738720C4">
        <w:rPr>
          <w:rFonts w:ascii="Calibri" w:eastAsia="Calibri" w:hAnsi="Calibri" w:cs="Calibri"/>
          <w:lang w:val="en-US"/>
        </w:rPr>
        <w:t>rather than by the number of nights of accommodation or service contacts delivered.</w:t>
      </w:r>
    </w:p>
    <w:p w14:paraId="393D2329" w14:textId="13415DEF" w:rsidR="1DBDC4C9" w:rsidRDefault="1DBDC4C9" w:rsidP="0812A1C3">
      <w:pPr>
        <w:rPr>
          <w:rFonts w:ascii="Calibri" w:eastAsia="Calibri" w:hAnsi="Calibri" w:cs="Calibri"/>
          <w:b/>
          <w:bCs/>
          <w:lang w:val="en-US"/>
        </w:rPr>
      </w:pPr>
    </w:p>
    <w:p w14:paraId="2CFCC444" w14:textId="7159F4AE" w:rsidR="1DBDC4C9" w:rsidRDefault="281CD12E" w:rsidP="0812A1C3">
      <w:pPr>
        <w:rPr>
          <w:rFonts w:ascii="Calibri" w:eastAsia="Calibri" w:hAnsi="Calibri" w:cs="Calibri"/>
          <w:b/>
          <w:bCs/>
          <w:lang w:val="en-US"/>
        </w:rPr>
      </w:pPr>
      <w:r w:rsidRPr="0812A1C3">
        <w:rPr>
          <w:rFonts w:ascii="Calibri" w:eastAsia="Calibri" w:hAnsi="Calibri" w:cs="Calibri"/>
          <w:b/>
          <w:bCs/>
          <w:lang w:val="en-US"/>
        </w:rPr>
        <w:t>Support must continue beyond the immediate crisis</w:t>
      </w:r>
    </w:p>
    <w:p w14:paraId="521077D2" w14:textId="7E0D564F" w:rsidR="1DBDC4C9" w:rsidRDefault="281CD12E" w:rsidP="0812A1C3">
      <w:pPr>
        <w:rPr>
          <w:rFonts w:ascii="Calibri" w:eastAsia="Calibri" w:hAnsi="Calibri" w:cs="Calibri"/>
          <w:lang w:val="en-US"/>
        </w:rPr>
      </w:pPr>
      <w:r w:rsidRPr="0812A1C3">
        <w:rPr>
          <w:rFonts w:ascii="Calibri" w:eastAsia="Calibri" w:hAnsi="Calibri" w:cs="Calibri"/>
          <w:lang w:val="en-US"/>
        </w:rPr>
        <w:t>Crisis responses save lives</w:t>
      </w:r>
      <w:r w:rsidR="138E7DC4" w:rsidRPr="0812A1C3">
        <w:rPr>
          <w:rFonts w:ascii="Calibri" w:eastAsia="Calibri" w:hAnsi="Calibri" w:cs="Calibri"/>
          <w:lang w:val="en-US"/>
        </w:rPr>
        <w:t>,</w:t>
      </w:r>
      <w:r w:rsidRPr="0812A1C3">
        <w:rPr>
          <w:rFonts w:ascii="Calibri" w:eastAsia="Calibri" w:hAnsi="Calibri" w:cs="Calibri"/>
          <w:lang w:val="en-US"/>
        </w:rPr>
        <w:t xml:space="preserve"> but safety is not secured simply because a woman has left the immediate situation</w:t>
      </w:r>
      <w:r w:rsidR="1642CF9F" w:rsidRPr="0812A1C3">
        <w:rPr>
          <w:rFonts w:ascii="Calibri" w:eastAsia="Calibri" w:hAnsi="Calibri" w:cs="Calibri"/>
          <w:lang w:val="en-US"/>
        </w:rPr>
        <w:t xml:space="preserve"> of violence</w:t>
      </w:r>
      <w:r w:rsidRPr="0812A1C3">
        <w:rPr>
          <w:rFonts w:ascii="Calibri" w:eastAsia="Calibri" w:hAnsi="Calibri" w:cs="Calibri"/>
          <w:lang w:val="en-US"/>
        </w:rPr>
        <w:t xml:space="preserve">. </w:t>
      </w:r>
      <w:r w:rsidR="064962F1" w:rsidRPr="0812A1C3">
        <w:rPr>
          <w:rFonts w:ascii="Calibri" w:eastAsia="Calibri" w:hAnsi="Calibri" w:cs="Calibri"/>
          <w:lang w:val="en-US"/>
        </w:rPr>
        <w:t>For many victim-survivors, r</w:t>
      </w:r>
      <w:r w:rsidRPr="0812A1C3">
        <w:rPr>
          <w:rFonts w:ascii="Calibri" w:eastAsia="Calibri" w:hAnsi="Calibri" w:cs="Calibri"/>
          <w:lang w:val="en-US"/>
        </w:rPr>
        <w:t>ecovery may involve rebuilding financial independence, addressing trauma, supporting children, establishing new social connections and navigating</w:t>
      </w:r>
      <w:r w:rsidR="1A4C8F97" w:rsidRPr="0812A1C3">
        <w:rPr>
          <w:rFonts w:ascii="Calibri" w:eastAsia="Calibri" w:hAnsi="Calibri" w:cs="Calibri"/>
          <w:lang w:val="en-US"/>
        </w:rPr>
        <w:t xml:space="preserve"> complex</w:t>
      </w:r>
      <w:r w:rsidRPr="0812A1C3">
        <w:rPr>
          <w:rFonts w:ascii="Calibri" w:eastAsia="Calibri" w:hAnsi="Calibri" w:cs="Calibri"/>
          <w:lang w:val="en-US"/>
        </w:rPr>
        <w:t xml:space="preserve"> legal, health, housing and income-support systems. For many women, </w:t>
      </w:r>
      <w:r w:rsidR="0BD938D4" w:rsidRPr="0812A1C3">
        <w:rPr>
          <w:rFonts w:ascii="Calibri" w:eastAsia="Calibri" w:hAnsi="Calibri" w:cs="Calibri"/>
          <w:lang w:val="en-US"/>
        </w:rPr>
        <w:t xml:space="preserve">these processes often </w:t>
      </w:r>
      <w:r w:rsidRPr="0812A1C3">
        <w:rPr>
          <w:rFonts w:ascii="Calibri" w:eastAsia="Calibri" w:hAnsi="Calibri" w:cs="Calibri"/>
          <w:lang w:val="en-US"/>
        </w:rPr>
        <w:t>take years rather than weeks.</w:t>
      </w:r>
    </w:p>
    <w:p w14:paraId="3D4CB38B" w14:textId="465D188C" w:rsidR="1DBDC4C9" w:rsidRDefault="281CD12E" w:rsidP="0812A1C3">
      <w:r w:rsidRPr="0812A1C3">
        <w:rPr>
          <w:rFonts w:ascii="Calibri" w:eastAsia="Calibri" w:hAnsi="Calibri" w:cs="Calibri"/>
          <w:lang w:val="en-US"/>
        </w:rPr>
        <w:t xml:space="preserve">Current funding arrangements do not consistently reflect </w:t>
      </w:r>
      <w:r w:rsidR="726DF5FF" w:rsidRPr="0812A1C3">
        <w:rPr>
          <w:rFonts w:ascii="Calibri" w:eastAsia="Calibri" w:hAnsi="Calibri" w:cs="Calibri"/>
          <w:lang w:val="en-US"/>
        </w:rPr>
        <w:t>the long-term nature of recovery</w:t>
      </w:r>
      <w:r w:rsidRPr="0812A1C3">
        <w:rPr>
          <w:rFonts w:ascii="Calibri" w:eastAsia="Calibri" w:hAnsi="Calibri" w:cs="Calibri"/>
          <w:lang w:val="en-US"/>
        </w:rPr>
        <w:t>. Short</w:t>
      </w:r>
      <w:r w:rsidR="239D4AC7" w:rsidRPr="0812A1C3">
        <w:rPr>
          <w:rFonts w:ascii="Calibri" w:eastAsia="Calibri" w:hAnsi="Calibri" w:cs="Calibri"/>
          <w:lang w:val="en-US"/>
        </w:rPr>
        <w:t>-term</w:t>
      </w:r>
      <w:r w:rsidRPr="0812A1C3">
        <w:rPr>
          <w:rFonts w:ascii="Calibri" w:eastAsia="Calibri" w:hAnsi="Calibri" w:cs="Calibri"/>
          <w:lang w:val="en-US"/>
        </w:rPr>
        <w:t xml:space="preserve"> contracts, restrictive eligibility criteria and output-based measures can place pressure on services</w:t>
      </w:r>
      <w:r w:rsidRPr="0812A1C3">
        <w:rPr>
          <w:lang w:val="en-US"/>
        </w:rPr>
        <w:t xml:space="preserve"> </w:t>
      </w:r>
      <w:r w:rsidRPr="0812A1C3">
        <w:rPr>
          <w:rFonts w:ascii="Calibri" w:eastAsia="Calibri" w:hAnsi="Calibri" w:cs="Calibri"/>
          <w:lang w:val="en-US"/>
        </w:rPr>
        <w:t xml:space="preserve">to resolve complex needs within unrealistic timeframes. </w:t>
      </w:r>
    </w:p>
    <w:p w14:paraId="655EE7B6" w14:textId="20502CA9" w:rsidR="1DBDC4C9" w:rsidRDefault="192922B6" w:rsidP="0812A1C3">
      <w:pPr>
        <w:rPr>
          <w:rFonts w:ascii="Calibri" w:eastAsia="Calibri" w:hAnsi="Calibri" w:cs="Calibri"/>
          <w:lang w:val="en-US"/>
        </w:rPr>
      </w:pPr>
      <w:r w:rsidRPr="738720C4">
        <w:rPr>
          <w:rFonts w:ascii="Calibri" w:eastAsia="Calibri" w:hAnsi="Calibri" w:cs="Calibri"/>
          <w:lang w:val="en-US"/>
        </w:rPr>
        <w:t xml:space="preserve">The Second Action Plan should </w:t>
      </w:r>
      <w:r w:rsidR="1F9166D0" w:rsidRPr="738720C4">
        <w:rPr>
          <w:rFonts w:ascii="Calibri" w:eastAsia="Calibri" w:hAnsi="Calibri" w:cs="Calibri"/>
          <w:lang w:val="en-US"/>
        </w:rPr>
        <w:t xml:space="preserve">recognise </w:t>
      </w:r>
      <w:r w:rsidRPr="738720C4">
        <w:rPr>
          <w:rFonts w:ascii="Calibri" w:eastAsia="Calibri" w:hAnsi="Calibri" w:cs="Calibri"/>
          <w:lang w:val="en-US"/>
        </w:rPr>
        <w:t xml:space="preserve">recovery and healing as a distinct, long-term stage of the response. </w:t>
      </w:r>
      <w:r w:rsidR="063C1CCD" w:rsidRPr="738720C4">
        <w:rPr>
          <w:rFonts w:ascii="Calibri" w:eastAsia="Calibri" w:hAnsi="Calibri" w:cs="Calibri"/>
          <w:lang w:val="en-US"/>
        </w:rPr>
        <w:t xml:space="preserve">Long-term investment should </w:t>
      </w:r>
      <w:r w:rsidR="6BD2F8AA" w:rsidRPr="738720C4">
        <w:rPr>
          <w:rFonts w:ascii="Calibri" w:eastAsia="Calibri" w:hAnsi="Calibri" w:cs="Calibri"/>
          <w:lang w:val="en-US"/>
        </w:rPr>
        <w:t>support therapeutic</w:t>
      </w:r>
      <w:r w:rsidRPr="738720C4">
        <w:rPr>
          <w:rFonts w:ascii="Calibri" w:eastAsia="Calibri" w:hAnsi="Calibri" w:cs="Calibri"/>
          <w:lang w:val="en-US"/>
        </w:rPr>
        <w:t xml:space="preserve"> support, economic recovery, housing assistance, legal </w:t>
      </w:r>
      <w:r w:rsidR="50633C19" w:rsidRPr="738720C4">
        <w:rPr>
          <w:rFonts w:ascii="Calibri" w:eastAsia="Calibri" w:hAnsi="Calibri" w:cs="Calibri"/>
          <w:lang w:val="en-US"/>
        </w:rPr>
        <w:t>advocacy,</w:t>
      </w:r>
      <w:r w:rsidRPr="738720C4">
        <w:rPr>
          <w:rFonts w:ascii="Calibri" w:eastAsia="Calibri" w:hAnsi="Calibri" w:cs="Calibri"/>
          <w:lang w:val="en-US"/>
        </w:rPr>
        <w:t xml:space="preserve"> and community connection</w:t>
      </w:r>
      <w:r w:rsidR="131781FB" w:rsidRPr="738720C4">
        <w:rPr>
          <w:rFonts w:ascii="Calibri" w:eastAsia="Calibri" w:hAnsi="Calibri" w:cs="Calibri"/>
          <w:lang w:val="en-US"/>
        </w:rPr>
        <w:t>. Funding models should also provide</w:t>
      </w:r>
      <w:r w:rsidRPr="738720C4">
        <w:rPr>
          <w:rFonts w:ascii="Calibri" w:eastAsia="Calibri" w:hAnsi="Calibri" w:cs="Calibri"/>
          <w:lang w:val="en-US"/>
        </w:rPr>
        <w:t xml:space="preserve"> flexibility </w:t>
      </w:r>
      <w:r w:rsidR="549E4CCE" w:rsidRPr="738720C4">
        <w:rPr>
          <w:rFonts w:ascii="Calibri" w:eastAsia="Calibri" w:hAnsi="Calibri" w:cs="Calibri"/>
          <w:lang w:val="en-US"/>
        </w:rPr>
        <w:t xml:space="preserve">for victim-survivors </w:t>
      </w:r>
      <w:r w:rsidRPr="738720C4">
        <w:rPr>
          <w:rFonts w:ascii="Calibri" w:eastAsia="Calibri" w:hAnsi="Calibri" w:cs="Calibri"/>
          <w:lang w:val="en-US"/>
        </w:rPr>
        <w:t xml:space="preserve">to re-engage </w:t>
      </w:r>
      <w:r w:rsidR="6F692FB8" w:rsidRPr="738720C4">
        <w:rPr>
          <w:rFonts w:ascii="Calibri" w:eastAsia="Calibri" w:hAnsi="Calibri" w:cs="Calibri"/>
          <w:lang w:val="en-US"/>
        </w:rPr>
        <w:t xml:space="preserve">with services </w:t>
      </w:r>
      <w:r w:rsidRPr="738720C4">
        <w:rPr>
          <w:rFonts w:ascii="Calibri" w:eastAsia="Calibri" w:hAnsi="Calibri" w:cs="Calibri"/>
          <w:lang w:val="en-US"/>
        </w:rPr>
        <w:t>when needs or risks change</w:t>
      </w:r>
      <w:r w:rsidR="20BC9146" w:rsidRPr="738720C4">
        <w:rPr>
          <w:rFonts w:ascii="Calibri" w:eastAsia="Calibri" w:hAnsi="Calibri" w:cs="Calibri"/>
          <w:lang w:val="en-US"/>
        </w:rPr>
        <w:t>, or additional support is required</w:t>
      </w:r>
      <w:r w:rsidRPr="738720C4">
        <w:rPr>
          <w:rFonts w:ascii="Calibri" w:eastAsia="Calibri" w:hAnsi="Calibri" w:cs="Calibri"/>
          <w:lang w:val="en-US"/>
        </w:rPr>
        <w:t>.</w:t>
      </w:r>
    </w:p>
    <w:p w14:paraId="76204D7C" w14:textId="35AD9941" w:rsidR="1DBDC4C9" w:rsidRDefault="281CD12E" w:rsidP="0812A1C3">
      <w:r w:rsidRPr="0812A1C3">
        <w:rPr>
          <w:rFonts w:ascii="Calibri" w:eastAsia="Calibri" w:hAnsi="Calibri" w:cs="Calibri"/>
          <w:lang w:val="en-US"/>
        </w:rPr>
        <w:t>The need for sustained support is also evident in homelessness data. More than two-fifths of people receiving specialist homelessness support in 2024–25 had also received assistance in the previous year.</w:t>
      </w:r>
      <w:r w:rsidR="1DBDC4C9" w:rsidRPr="0812A1C3">
        <w:rPr>
          <w:rStyle w:val="FootnoteReference"/>
          <w:rFonts w:ascii="Calibri" w:eastAsia="Calibri" w:hAnsi="Calibri" w:cs="Calibri"/>
          <w:lang w:val="en-US"/>
        </w:rPr>
        <w:footnoteReference w:id="5"/>
      </w:r>
      <w:r w:rsidRPr="0812A1C3">
        <w:rPr>
          <w:rFonts w:ascii="Calibri" w:eastAsia="Calibri" w:hAnsi="Calibri" w:cs="Calibri"/>
          <w:lang w:val="en-US"/>
        </w:rPr>
        <w:t xml:space="preserve"> This suggests that many people are not experiencing brief episodes that can be resolved through a single intervention, but are returning to services because stable housing and other underlying </w:t>
      </w:r>
      <w:r w:rsidR="020DBF75" w:rsidRPr="0812A1C3">
        <w:rPr>
          <w:rFonts w:ascii="Calibri" w:eastAsia="Calibri" w:hAnsi="Calibri" w:cs="Calibri"/>
          <w:lang w:val="en-US"/>
        </w:rPr>
        <w:t xml:space="preserve">barriers </w:t>
      </w:r>
      <w:r w:rsidRPr="0812A1C3">
        <w:rPr>
          <w:rFonts w:ascii="Calibri" w:eastAsia="Calibri" w:hAnsi="Calibri" w:cs="Calibri"/>
          <w:lang w:val="en-US"/>
        </w:rPr>
        <w:t xml:space="preserve">remain unresolved. </w:t>
      </w:r>
    </w:p>
    <w:p w14:paraId="6C807C51" w14:textId="3CD31005" w:rsidR="1DBDC4C9" w:rsidRDefault="191C5331" w:rsidP="0812A1C3">
      <w:pPr>
        <w:rPr>
          <w:rFonts w:ascii="Calibri" w:eastAsia="Calibri" w:hAnsi="Calibri" w:cs="Calibri"/>
          <w:lang w:val="en-US"/>
        </w:rPr>
      </w:pPr>
      <w:r w:rsidRPr="0812A1C3">
        <w:rPr>
          <w:rFonts w:ascii="Calibri" w:eastAsia="Calibri" w:hAnsi="Calibri" w:cs="Calibri"/>
          <w:lang w:val="en-US"/>
        </w:rPr>
        <w:t>The Second Action Plan should support responses that measure success through sustained safety and wellbeing outcomes, rather than the completion of individual service interventions.</w:t>
      </w:r>
    </w:p>
    <w:p w14:paraId="0DA51257" w14:textId="5E216BDF" w:rsidR="1DBDC4C9" w:rsidRDefault="1DBDC4C9" w:rsidP="0812A1C3">
      <w:pPr>
        <w:rPr>
          <w:rFonts w:ascii="Calibri" w:eastAsia="Calibri" w:hAnsi="Calibri" w:cs="Calibri"/>
          <w:b/>
          <w:bCs/>
          <w:lang w:val="en-US"/>
        </w:rPr>
      </w:pPr>
    </w:p>
    <w:p w14:paraId="414AE43D" w14:textId="0E4B1A2F" w:rsidR="1DBDC4C9" w:rsidRDefault="281CD12E" w:rsidP="0812A1C3">
      <w:pPr>
        <w:rPr>
          <w:rFonts w:ascii="Calibri" w:eastAsia="Calibri" w:hAnsi="Calibri" w:cs="Calibri"/>
          <w:b/>
          <w:bCs/>
          <w:lang w:val="en-US"/>
        </w:rPr>
      </w:pPr>
      <w:r w:rsidRPr="0812A1C3">
        <w:rPr>
          <w:rFonts w:ascii="Calibri" w:eastAsia="Calibri" w:hAnsi="Calibri" w:cs="Calibri"/>
          <w:b/>
          <w:bCs/>
          <w:lang w:val="en-US"/>
        </w:rPr>
        <w:t>Earlier support depends on trusted and capable first points of contact</w:t>
      </w:r>
    </w:p>
    <w:p w14:paraId="34F7B1A9" w14:textId="598B9357" w:rsidR="1DBDC4C9" w:rsidRDefault="192922B6" w:rsidP="0812A1C3">
      <w:pPr>
        <w:rPr>
          <w:rFonts w:ascii="Calibri" w:eastAsia="Calibri" w:hAnsi="Calibri" w:cs="Calibri"/>
          <w:lang w:val="en-US"/>
        </w:rPr>
      </w:pPr>
      <w:r w:rsidRPr="738720C4">
        <w:rPr>
          <w:rFonts w:ascii="Calibri" w:eastAsia="Calibri" w:hAnsi="Calibri" w:cs="Calibri"/>
          <w:lang w:val="en-US"/>
        </w:rPr>
        <w:t xml:space="preserve">Women do not always first disclose violence to a specialist domestic and family violence service. They may </w:t>
      </w:r>
      <w:r w:rsidR="0CEAB39E" w:rsidRPr="738720C4">
        <w:rPr>
          <w:rFonts w:ascii="Calibri" w:eastAsia="Calibri" w:hAnsi="Calibri" w:cs="Calibri"/>
          <w:lang w:val="en-US"/>
        </w:rPr>
        <w:t xml:space="preserve">disclose </w:t>
      </w:r>
      <w:r w:rsidRPr="738720C4">
        <w:rPr>
          <w:rFonts w:ascii="Calibri" w:eastAsia="Calibri" w:hAnsi="Calibri" w:cs="Calibri"/>
          <w:lang w:val="en-US"/>
        </w:rPr>
        <w:t>to a GP, hospital worker, teacher, employer, housing worker, Centrelink employee, financial counsellor</w:t>
      </w:r>
      <w:r w:rsidR="5ADE6824" w:rsidRPr="738720C4">
        <w:rPr>
          <w:rFonts w:ascii="Calibri" w:eastAsia="Calibri" w:hAnsi="Calibri" w:cs="Calibri"/>
          <w:lang w:val="en-US"/>
        </w:rPr>
        <w:t>, bank or insurance company, faith leader</w:t>
      </w:r>
      <w:r w:rsidRPr="738720C4">
        <w:rPr>
          <w:rFonts w:ascii="Calibri" w:eastAsia="Calibri" w:hAnsi="Calibri" w:cs="Calibri"/>
          <w:lang w:val="en-US"/>
        </w:rPr>
        <w:t xml:space="preserve"> or community organisation. These encounters </w:t>
      </w:r>
      <w:r w:rsidR="5ACB9BC0" w:rsidRPr="738720C4">
        <w:rPr>
          <w:rFonts w:ascii="Calibri" w:eastAsia="Calibri" w:hAnsi="Calibri" w:cs="Calibri"/>
          <w:lang w:val="en-US"/>
        </w:rPr>
        <w:t xml:space="preserve">are critical </w:t>
      </w:r>
      <w:r w:rsidRPr="738720C4">
        <w:rPr>
          <w:rFonts w:ascii="Calibri" w:eastAsia="Calibri" w:hAnsi="Calibri" w:cs="Calibri"/>
          <w:lang w:val="en-US"/>
        </w:rPr>
        <w:t>opportunities to identify risk and connect women with</w:t>
      </w:r>
      <w:r w:rsidR="1D76D3DD" w:rsidRPr="738720C4">
        <w:rPr>
          <w:rFonts w:ascii="Calibri" w:eastAsia="Calibri" w:hAnsi="Calibri" w:cs="Calibri"/>
          <w:lang w:val="en-US"/>
        </w:rPr>
        <w:t xml:space="preserve"> specialist</w:t>
      </w:r>
      <w:r w:rsidRPr="738720C4">
        <w:rPr>
          <w:rFonts w:ascii="Calibri" w:eastAsia="Calibri" w:hAnsi="Calibri" w:cs="Calibri"/>
          <w:lang w:val="en-US"/>
        </w:rPr>
        <w:t xml:space="preserve"> support before violence escalates.</w:t>
      </w:r>
    </w:p>
    <w:p w14:paraId="277B5662" w14:textId="76D86503" w:rsidR="1DBDC4C9" w:rsidRDefault="192922B6" w:rsidP="0812A1C3">
      <w:pPr>
        <w:rPr>
          <w:rFonts w:ascii="Calibri" w:eastAsia="Calibri" w:hAnsi="Calibri" w:cs="Calibri"/>
          <w:lang w:val="en-US"/>
        </w:rPr>
      </w:pPr>
      <w:r w:rsidRPr="738720C4">
        <w:rPr>
          <w:rFonts w:ascii="Calibri" w:eastAsia="Calibri" w:hAnsi="Calibri" w:cs="Calibri"/>
          <w:lang w:val="en-US"/>
        </w:rPr>
        <w:t>However, capability across mainstream systems</w:t>
      </w:r>
      <w:r w:rsidR="42325276" w:rsidRPr="738720C4">
        <w:rPr>
          <w:rFonts w:ascii="Calibri" w:eastAsia="Calibri" w:hAnsi="Calibri" w:cs="Calibri"/>
          <w:lang w:val="en-US"/>
        </w:rPr>
        <w:t xml:space="preserve"> remains inconsistent</w:t>
      </w:r>
      <w:r w:rsidRPr="738720C4">
        <w:rPr>
          <w:rFonts w:ascii="Calibri" w:eastAsia="Calibri" w:hAnsi="Calibri" w:cs="Calibri"/>
          <w:lang w:val="en-US"/>
        </w:rPr>
        <w:t>. Women may not be asked about violence, may be offered an inappropriate response, or may be referred to a specialist service without any practical support to make contact.</w:t>
      </w:r>
      <w:r w:rsidR="472CD70F" w:rsidRPr="738720C4">
        <w:rPr>
          <w:rFonts w:ascii="Calibri" w:eastAsia="Calibri" w:hAnsi="Calibri" w:cs="Calibri"/>
          <w:lang w:val="en-US"/>
        </w:rPr>
        <w:t xml:space="preserve"> Specialist services may </w:t>
      </w:r>
      <w:r w:rsidR="472CD70F" w:rsidRPr="738720C4">
        <w:rPr>
          <w:rFonts w:ascii="Calibri" w:eastAsia="Calibri" w:hAnsi="Calibri" w:cs="Calibri"/>
          <w:lang w:val="en-US"/>
        </w:rPr>
        <w:lastRenderedPageBreak/>
        <w:t>experience challenges where a woman is referred for support and she is “out of area” - there is a</w:t>
      </w:r>
      <w:r w:rsidR="7A315F36" w:rsidRPr="738720C4">
        <w:rPr>
          <w:rFonts w:ascii="Calibri" w:eastAsia="Calibri" w:hAnsi="Calibri" w:cs="Calibri"/>
          <w:lang w:val="en-US"/>
        </w:rPr>
        <w:t xml:space="preserve"> public perception and</w:t>
      </w:r>
      <w:r w:rsidR="472CD70F" w:rsidRPr="738720C4">
        <w:rPr>
          <w:rFonts w:ascii="Calibri" w:eastAsia="Calibri" w:hAnsi="Calibri" w:cs="Calibri"/>
          <w:lang w:val="en-US"/>
        </w:rPr>
        <w:t xml:space="preserve"> expectation that all services will be in a position to offer the same re</w:t>
      </w:r>
      <w:r w:rsidR="2923B150" w:rsidRPr="738720C4">
        <w:rPr>
          <w:rFonts w:ascii="Calibri" w:eastAsia="Calibri" w:hAnsi="Calibri" w:cs="Calibri"/>
          <w:lang w:val="en-US"/>
        </w:rPr>
        <w:t>sponses but funding is fragmented and postcode dependent.</w:t>
      </w:r>
      <w:r w:rsidRPr="738720C4">
        <w:rPr>
          <w:rFonts w:ascii="Calibri" w:eastAsia="Calibri" w:hAnsi="Calibri" w:cs="Calibri"/>
          <w:lang w:val="en-US"/>
        </w:rPr>
        <w:t xml:space="preserve"> In </w:t>
      </w:r>
      <w:r w:rsidR="73A72EB9" w:rsidRPr="738720C4">
        <w:rPr>
          <w:rFonts w:ascii="Calibri" w:eastAsia="Calibri" w:hAnsi="Calibri" w:cs="Calibri"/>
          <w:lang w:val="en-US"/>
        </w:rPr>
        <w:t xml:space="preserve">some </w:t>
      </w:r>
      <w:r w:rsidRPr="738720C4">
        <w:rPr>
          <w:rFonts w:ascii="Calibri" w:eastAsia="Calibri" w:hAnsi="Calibri" w:cs="Calibri"/>
          <w:lang w:val="en-US"/>
        </w:rPr>
        <w:t>cases, disclosure can create additional risk</w:t>
      </w:r>
      <w:r w:rsidR="5B49F7DD" w:rsidRPr="738720C4">
        <w:rPr>
          <w:rFonts w:ascii="Calibri" w:eastAsia="Calibri" w:hAnsi="Calibri" w:cs="Calibri"/>
          <w:lang w:val="en-US"/>
        </w:rPr>
        <w:t>s</w:t>
      </w:r>
      <w:r w:rsidRPr="738720C4">
        <w:rPr>
          <w:rFonts w:ascii="Calibri" w:eastAsia="Calibri" w:hAnsi="Calibri" w:cs="Calibri"/>
          <w:lang w:val="en-US"/>
        </w:rPr>
        <w:t>, particularly where a woman fears losing her children, jeopardising her visa status, becoming homeless or not being believed.</w:t>
      </w:r>
    </w:p>
    <w:p w14:paraId="1A876392" w14:textId="4E3312D9" w:rsidR="1DBDC4C9" w:rsidRDefault="281CD12E" w:rsidP="0812A1C3">
      <w:pPr>
        <w:rPr>
          <w:rFonts w:ascii="Calibri" w:eastAsia="Calibri" w:hAnsi="Calibri" w:cs="Calibri"/>
          <w:lang w:val="en-US"/>
        </w:rPr>
      </w:pPr>
      <w:r w:rsidRPr="0812A1C3">
        <w:rPr>
          <w:rFonts w:ascii="Calibri" w:eastAsia="Calibri" w:hAnsi="Calibri" w:cs="Calibri"/>
          <w:lang w:val="en-US"/>
        </w:rPr>
        <w:t xml:space="preserve">Low reporting rates </w:t>
      </w:r>
      <w:r w:rsidR="5AA97018" w:rsidRPr="0812A1C3">
        <w:rPr>
          <w:rFonts w:ascii="Calibri" w:eastAsia="Calibri" w:hAnsi="Calibri" w:cs="Calibri"/>
          <w:lang w:val="en-US"/>
        </w:rPr>
        <w:t>demonstrate the ongoing barriers many victim-survivors face in seeking help</w:t>
      </w:r>
      <w:r w:rsidRPr="0812A1C3">
        <w:rPr>
          <w:rFonts w:ascii="Calibri" w:eastAsia="Calibri" w:hAnsi="Calibri" w:cs="Calibri"/>
          <w:lang w:val="en-US"/>
        </w:rPr>
        <w:t>. Among women who experienced sexual assault by a male in the ten years before the 2021–22 Personal Safety Survey, only 7.7 per cent contacted police about the most recent incident.</w:t>
      </w:r>
      <w:r w:rsidR="1DBDC4C9" w:rsidRPr="0812A1C3">
        <w:rPr>
          <w:rStyle w:val="FootnoteReference"/>
          <w:rFonts w:ascii="Calibri" w:eastAsia="Calibri" w:hAnsi="Calibri" w:cs="Calibri"/>
          <w:lang w:val="en-US"/>
        </w:rPr>
        <w:footnoteReference w:id="6"/>
      </w:r>
      <w:r w:rsidRPr="0812A1C3">
        <w:rPr>
          <w:rFonts w:ascii="Calibri" w:eastAsia="Calibri" w:hAnsi="Calibri" w:cs="Calibri"/>
          <w:lang w:val="en-US"/>
        </w:rPr>
        <w:t xml:space="preserve"> </w:t>
      </w:r>
      <w:r w:rsidR="18A32F9F" w:rsidRPr="0812A1C3">
        <w:rPr>
          <w:rFonts w:ascii="Calibri" w:eastAsia="Calibri" w:hAnsi="Calibri" w:cs="Calibri"/>
          <w:lang w:val="en-US"/>
        </w:rPr>
        <w:t>Yet r</w:t>
      </w:r>
      <w:r w:rsidRPr="0812A1C3">
        <w:rPr>
          <w:rFonts w:ascii="Calibri" w:eastAsia="Calibri" w:hAnsi="Calibri" w:cs="Calibri"/>
          <w:lang w:val="en-US"/>
        </w:rPr>
        <w:t>ecorded sexual assaults continue to rise, with more than 40,000 victims recorded by police nationally in 2024, the highest rate in the available time series.</w:t>
      </w:r>
      <w:r w:rsidR="1DBDC4C9" w:rsidRPr="0812A1C3">
        <w:rPr>
          <w:rStyle w:val="FootnoteReference"/>
          <w:rFonts w:ascii="Calibri" w:eastAsia="Calibri" w:hAnsi="Calibri" w:cs="Calibri"/>
          <w:lang w:val="en-US"/>
        </w:rPr>
        <w:footnoteReference w:id="7"/>
      </w:r>
      <w:r w:rsidRPr="0812A1C3">
        <w:rPr>
          <w:rFonts w:ascii="Calibri" w:eastAsia="Calibri" w:hAnsi="Calibri" w:cs="Calibri"/>
          <w:lang w:val="en-US"/>
        </w:rPr>
        <w:t xml:space="preserve"> </w:t>
      </w:r>
    </w:p>
    <w:p w14:paraId="5E7246E6" w14:textId="25EFF992" w:rsidR="1DBDC4C9" w:rsidRDefault="192922B6" w:rsidP="0812A1C3">
      <w:r w:rsidRPr="738720C4">
        <w:rPr>
          <w:rFonts w:ascii="Calibri" w:eastAsia="Calibri" w:hAnsi="Calibri" w:cs="Calibri"/>
          <w:lang w:val="en-US"/>
        </w:rPr>
        <w:t xml:space="preserve">The Second Action Plan should invest in </w:t>
      </w:r>
      <w:r w:rsidR="2AFBC3A9" w:rsidRPr="738720C4">
        <w:rPr>
          <w:rFonts w:ascii="Calibri" w:eastAsia="Calibri" w:hAnsi="Calibri" w:cs="Calibri"/>
          <w:lang w:val="en-US"/>
        </w:rPr>
        <w:t xml:space="preserve">strengthening </w:t>
      </w:r>
      <w:r w:rsidRPr="738720C4">
        <w:rPr>
          <w:rFonts w:ascii="Calibri" w:eastAsia="Calibri" w:hAnsi="Calibri" w:cs="Calibri"/>
          <w:lang w:val="en-US"/>
        </w:rPr>
        <w:t>domestic, family and sexual violence capabilit</w:t>
      </w:r>
      <w:r w:rsidR="351A0166" w:rsidRPr="738720C4">
        <w:rPr>
          <w:rFonts w:ascii="Calibri" w:eastAsia="Calibri" w:hAnsi="Calibri" w:cs="Calibri"/>
          <w:lang w:val="en-US"/>
        </w:rPr>
        <w:t>ies</w:t>
      </w:r>
      <w:r w:rsidRPr="738720C4">
        <w:rPr>
          <w:rFonts w:ascii="Calibri" w:eastAsia="Calibri" w:hAnsi="Calibri" w:cs="Calibri"/>
          <w:lang w:val="en-US"/>
        </w:rPr>
        <w:t xml:space="preserve"> across health, housing, education, disability, settlement, employment and social services. </w:t>
      </w:r>
      <w:r w:rsidR="2A960A51" w:rsidRPr="738720C4">
        <w:rPr>
          <w:rFonts w:ascii="Calibri" w:eastAsia="Calibri" w:hAnsi="Calibri" w:cs="Calibri"/>
          <w:lang w:val="en-US"/>
        </w:rPr>
        <w:t xml:space="preserve">Workforce development </w:t>
      </w:r>
      <w:r w:rsidRPr="738720C4">
        <w:rPr>
          <w:rFonts w:ascii="Calibri" w:eastAsia="Calibri" w:hAnsi="Calibri" w:cs="Calibri"/>
          <w:lang w:val="en-US"/>
        </w:rPr>
        <w:t>must extend beyond recognising visible signs of physical violence</w:t>
      </w:r>
      <w:r w:rsidR="06581543" w:rsidRPr="738720C4">
        <w:rPr>
          <w:rFonts w:ascii="Calibri" w:eastAsia="Calibri" w:hAnsi="Calibri" w:cs="Calibri"/>
          <w:lang w:val="en-US"/>
        </w:rPr>
        <w:t>, and include an understanding of</w:t>
      </w:r>
      <w:r w:rsidRPr="738720C4">
        <w:rPr>
          <w:rFonts w:ascii="Calibri" w:eastAsia="Calibri" w:hAnsi="Calibri" w:cs="Calibri"/>
          <w:lang w:val="en-US"/>
        </w:rPr>
        <w:t xml:space="preserve"> coercive control, trauma, financial abuse, migration-related abuse and the </w:t>
      </w:r>
      <w:r w:rsidR="37D6B6E7" w:rsidRPr="738720C4">
        <w:rPr>
          <w:rFonts w:ascii="Calibri" w:eastAsia="Calibri" w:hAnsi="Calibri" w:cs="Calibri"/>
          <w:lang w:val="en-US"/>
        </w:rPr>
        <w:t xml:space="preserve">complex </w:t>
      </w:r>
      <w:r w:rsidRPr="738720C4">
        <w:rPr>
          <w:rFonts w:ascii="Calibri" w:eastAsia="Calibri" w:hAnsi="Calibri" w:cs="Calibri"/>
          <w:lang w:val="en-US"/>
        </w:rPr>
        <w:t xml:space="preserve">reasons women may remain in or return to an unsafe relationship. </w:t>
      </w:r>
      <w:r w:rsidR="481D76B1" w:rsidRPr="738720C4">
        <w:rPr>
          <w:rFonts w:ascii="Calibri" w:eastAsia="Calibri" w:hAnsi="Calibri" w:cs="Calibri"/>
          <w:lang w:val="en-US"/>
        </w:rPr>
        <w:t xml:space="preserve">Earlier identification will only improve outcomes if women can access appropriate support once violence is identified. This includes </w:t>
      </w:r>
      <w:r w:rsidR="72ACDC17" w:rsidRPr="738720C4">
        <w:rPr>
          <w:rFonts w:ascii="Calibri" w:eastAsia="Calibri" w:hAnsi="Calibri" w:cs="Calibri"/>
          <w:lang w:val="en-US"/>
        </w:rPr>
        <w:t>c</w:t>
      </w:r>
      <w:r w:rsidRPr="738720C4">
        <w:rPr>
          <w:rFonts w:ascii="Calibri" w:eastAsia="Calibri" w:hAnsi="Calibri" w:cs="Calibri"/>
          <w:lang w:val="en-US"/>
        </w:rPr>
        <w:t>lear referral pathways</w:t>
      </w:r>
      <w:r w:rsidR="1B9DB97F" w:rsidRPr="738720C4">
        <w:rPr>
          <w:rFonts w:ascii="Calibri" w:eastAsia="Calibri" w:hAnsi="Calibri" w:cs="Calibri"/>
          <w:lang w:val="en-US"/>
        </w:rPr>
        <w:t>,</w:t>
      </w:r>
      <w:r w:rsidRPr="738720C4">
        <w:rPr>
          <w:rFonts w:ascii="Calibri" w:eastAsia="Calibri" w:hAnsi="Calibri" w:cs="Calibri"/>
          <w:lang w:val="en-US"/>
        </w:rPr>
        <w:t xml:space="preserve"> funded </w:t>
      </w:r>
      <w:r w:rsidR="39080620" w:rsidRPr="738720C4">
        <w:rPr>
          <w:rFonts w:ascii="Calibri" w:eastAsia="Calibri" w:hAnsi="Calibri" w:cs="Calibri"/>
          <w:lang w:val="en-US"/>
        </w:rPr>
        <w:t xml:space="preserve">and strong </w:t>
      </w:r>
      <w:r w:rsidRPr="738720C4">
        <w:rPr>
          <w:rFonts w:ascii="Calibri" w:eastAsia="Calibri" w:hAnsi="Calibri" w:cs="Calibri"/>
          <w:lang w:val="en-US"/>
        </w:rPr>
        <w:t xml:space="preserve">partnerships </w:t>
      </w:r>
      <w:r w:rsidR="192CF3F6" w:rsidRPr="738720C4">
        <w:rPr>
          <w:rFonts w:ascii="Calibri" w:eastAsia="Calibri" w:hAnsi="Calibri" w:cs="Calibri"/>
          <w:lang w:val="en-US"/>
        </w:rPr>
        <w:t xml:space="preserve">between mainstream and </w:t>
      </w:r>
      <w:r w:rsidRPr="738720C4">
        <w:rPr>
          <w:rFonts w:ascii="Calibri" w:eastAsia="Calibri" w:hAnsi="Calibri" w:cs="Calibri"/>
          <w:lang w:val="en-US"/>
        </w:rPr>
        <w:t>specialist services</w:t>
      </w:r>
      <w:r w:rsidR="70C16CCD" w:rsidRPr="738720C4">
        <w:rPr>
          <w:rFonts w:ascii="Calibri" w:eastAsia="Calibri" w:hAnsi="Calibri" w:cs="Calibri"/>
          <w:lang w:val="en-US"/>
        </w:rPr>
        <w:t>, and investment in specialist services to meet demand.</w:t>
      </w:r>
      <w:r w:rsidRPr="738720C4">
        <w:rPr>
          <w:rFonts w:ascii="Calibri" w:eastAsia="Calibri" w:hAnsi="Calibri" w:cs="Calibri"/>
          <w:lang w:val="en-US"/>
        </w:rPr>
        <w:t xml:space="preserve"> </w:t>
      </w:r>
    </w:p>
    <w:p w14:paraId="310066E6" w14:textId="3485A44A" w:rsidR="1DBDC4C9" w:rsidRDefault="43359D24" w:rsidP="0812A1C3">
      <w:pPr>
        <w:rPr>
          <w:rFonts w:ascii="Calibri" w:eastAsia="Calibri" w:hAnsi="Calibri" w:cs="Calibri"/>
          <w:lang w:val="en-US"/>
        </w:rPr>
      </w:pPr>
      <w:r w:rsidRPr="738720C4">
        <w:rPr>
          <w:rFonts w:ascii="Calibri" w:eastAsia="Calibri" w:hAnsi="Calibri" w:cs="Calibri"/>
          <w:lang w:val="en-US"/>
        </w:rPr>
        <w:t>The sexual violence sector and workforce have been highlighting their concerns about a lack of dedicated resourcing and strategy for sexual violence that occurs both within intimate partnership and family settings as well as outside for many years. There</w:t>
      </w:r>
      <w:r w:rsidR="32543A63" w:rsidRPr="738720C4">
        <w:rPr>
          <w:rFonts w:ascii="Calibri" w:eastAsia="Calibri" w:hAnsi="Calibri" w:cs="Calibri"/>
          <w:lang w:val="en-US"/>
        </w:rPr>
        <w:t xml:space="preserve"> is</w:t>
      </w:r>
      <w:r w:rsidRPr="738720C4">
        <w:rPr>
          <w:rFonts w:ascii="Calibri" w:eastAsia="Calibri" w:hAnsi="Calibri" w:cs="Calibri"/>
          <w:lang w:val="en-US"/>
        </w:rPr>
        <w:t xml:space="preserve"> an urgent need for a specific focus on sexual violence prevention, early intervention, response and recovery that complements the current National Plan priorities but also accounts for the rising rates of sexual violence and harassment across multiple settings and the life course of so many women.</w:t>
      </w:r>
    </w:p>
    <w:p w14:paraId="447CC6D0" w14:textId="3C37E67B" w:rsidR="1DBDC4C9" w:rsidRDefault="281CD12E" w:rsidP="0812A1C3">
      <w:pPr>
        <w:rPr>
          <w:rFonts w:ascii="Calibri" w:eastAsia="Calibri" w:hAnsi="Calibri" w:cs="Calibri"/>
          <w:b/>
          <w:bCs/>
          <w:lang w:val="en-US"/>
        </w:rPr>
      </w:pPr>
      <w:r w:rsidRPr="0812A1C3">
        <w:rPr>
          <w:rFonts w:ascii="Calibri" w:eastAsia="Calibri" w:hAnsi="Calibri" w:cs="Calibri"/>
          <w:b/>
          <w:bCs/>
          <w:lang w:val="en-US"/>
        </w:rPr>
        <w:t>Coercive control must be understood as a pattern</w:t>
      </w:r>
    </w:p>
    <w:p w14:paraId="1DCF53F2" w14:textId="2FD5E228" w:rsidR="1DBDC4C9" w:rsidRDefault="192922B6" w:rsidP="0812A1C3">
      <w:pPr>
        <w:rPr>
          <w:rFonts w:ascii="Calibri" w:eastAsia="Calibri" w:hAnsi="Calibri" w:cs="Calibri"/>
          <w:lang w:val="en-US"/>
        </w:rPr>
      </w:pPr>
      <w:r w:rsidRPr="738720C4">
        <w:rPr>
          <w:rFonts w:ascii="Calibri" w:eastAsia="Calibri" w:hAnsi="Calibri" w:cs="Calibri"/>
          <w:lang w:val="en-US"/>
        </w:rPr>
        <w:t xml:space="preserve">The Second Action Plan should build a shared national understanding of coercive control across all frontline systems. </w:t>
      </w:r>
      <w:r w:rsidR="0C84BEEB" w:rsidRPr="738720C4">
        <w:rPr>
          <w:rFonts w:ascii="Calibri" w:eastAsia="Calibri" w:hAnsi="Calibri" w:cs="Calibri"/>
          <w:lang w:val="en-US"/>
        </w:rPr>
        <w:t>Domestic and family violence is not limited to physical violence. A perpetrator may maintain power and control through</w:t>
      </w:r>
      <w:r w:rsidRPr="738720C4">
        <w:rPr>
          <w:rFonts w:ascii="Calibri" w:eastAsia="Calibri" w:hAnsi="Calibri" w:cs="Calibri"/>
          <w:lang w:val="en-US"/>
        </w:rPr>
        <w:t xml:space="preserve"> intimidation, isolation, financial restriction, monitoring, threats, humiliation and manipulation of children or institutions.</w:t>
      </w:r>
    </w:p>
    <w:p w14:paraId="52DB76AF" w14:textId="44A7D257" w:rsidR="1DBDC4C9" w:rsidRDefault="281CD12E" w:rsidP="0812A1C3">
      <w:pPr>
        <w:rPr>
          <w:rStyle w:val="FootnoteReference"/>
          <w:rFonts w:ascii="Calibri" w:eastAsia="Calibri" w:hAnsi="Calibri" w:cs="Calibri"/>
          <w:lang w:val="en-US"/>
        </w:rPr>
      </w:pPr>
      <w:r w:rsidRPr="0812A1C3">
        <w:rPr>
          <w:rFonts w:ascii="Calibri" w:eastAsia="Calibri" w:hAnsi="Calibri" w:cs="Calibri"/>
          <w:lang w:val="en-US"/>
        </w:rPr>
        <w:t>The prevalence of emotional and economic abuse shows why responses cannot rely on visible injury or isolated incidents.</w:t>
      </w:r>
      <w:r w:rsidR="3C7C24A7" w:rsidRPr="0812A1C3">
        <w:rPr>
          <w:rFonts w:ascii="Calibri" w:eastAsia="Calibri" w:hAnsi="Calibri" w:cs="Calibri"/>
          <w:lang w:val="en-US"/>
        </w:rPr>
        <w:t xml:space="preserve"> Approximately 2.3 million Australian women have experienced emotional abuse and 1.6 million have experienced economic abuse by a </w:t>
      </w:r>
      <w:r w:rsidR="3C7C24A7" w:rsidRPr="0812A1C3">
        <w:rPr>
          <w:rFonts w:ascii="Calibri" w:eastAsia="Calibri" w:hAnsi="Calibri" w:cs="Calibri"/>
          <w:lang w:val="en-US"/>
        </w:rPr>
        <w:lastRenderedPageBreak/>
        <w:t>current or previous cohabiting partner since the age of 15.</w:t>
      </w:r>
      <w:r w:rsidR="1DBDC4C9" w:rsidRPr="0812A1C3">
        <w:rPr>
          <w:rStyle w:val="FootnoteReference"/>
          <w:rFonts w:ascii="Calibri" w:eastAsia="Calibri" w:hAnsi="Calibri" w:cs="Calibri"/>
          <w:lang w:val="en-US"/>
        </w:rPr>
        <w:footnoteReference w:id="8"/>
      </w:r>
      <w:r w:rsidRPr="0812A1C3">
        <w:rPr>
          <w:rFonts w:ascii="Calibri" w:eastAsia="Calibri" w:hAnsi="Calibri" w:cs="Calibri"/>
          <w:lang w:val="en-US"/>
        </w:rPr>
        <w:t xml:space="preserve"> These behaviours often form part of an escalating pattern </w:t>
      </w:r>
      <w:r w:rsidR="73B66645" w:rsidRPr="0812A1C3">
        <w:rPr>
          <w:rFonts w:ascii="Calibri" w:eastAsia="Calibri" w:hAnsi="Calibri" w:cs="Calibri"/>
          <w:lang w:val="en-US"/>
        </w:rPr>
        <w:t xml:space="preserve">designed to </w:t>
      </w:r>
      <w:r w:rsidRPr="0812A1C3">
        <w:rPr>
          <w:rFonts w:ascii="Calibri" w:eastAsia="Calibri" w:hAnsi="Calibri" w:cs="Calibri"/>
          <w:lang w:val="en-US"/>
        </w:rPr>
        <w:t xml:space="preserve">restrict a woman’s </w:t>
      </w:r>
      <w:r w:rsidR="2994AAF5" w:rsidRPr="0812A1C3">
        <w:rPr>
          <w:rFonts w:ascii="Calibri" w:eastAsia="Calibri" w:hAnsi="Calibri" w:cs="Calibri"/>
          <w:lang w:val="en-US"/>
        </w:rPr>
        <w:t xml:space="preserve">autonomy, </w:t>
      </w:r>
      <w:r w:rsidRPr="0812A1C3">
        <w:rPr>
          <w:rFonts w:ascii="Calibri" w:eastAsia="Calibri" w:hAnsi="Calibri" w:cs="Calibri"/>
          <w:lang w:val="en-US"/>
        </w:rPr>
        <w:t>independence and ability to seek help.</w:t>
      </w:r>
    </w:p>
    <w:p w14:paraId="7AB5576C" w14:textId="5591068F" w:rsidR="1DBDC4C9" w:rsidRDefault="281CD12E" w:rsidP="0812A1C3">
      <w:pPr>
        <w:rPr>
          <w:rFonts w:ascii="Calibri" w:eastAsia="Calibri" w:hAnsi="Calibri" w:cs="Calibri"/>
          <w:lang w:val="en-US"/>
        </w:rPr>
      </w:pPr>
      <w:r w:rsidRPr="0812A1C3">
        <w:rPr>
          <w:rFonts w:ascii="Calibri" w:eastAsia="Calibri" w:hAnsi="Calibri" w:cs="Calibri"/>
          <w:lang w:val="en-US"/>
        </w:rPr>
        <w:t xml:space="preserve">Police, courts, child protection, health and housing services need the skills and tools to recognise patterns </w:t>
      </w:r>
      <w:r w:rsidR="72CB9143" w:rsidRPr="0812A1C3">
        <w:rPr>
          <w:rFonts w:ascii="Calibri" w:eastAsia="Calibri" w:hAnsi="Calibri" w:cs="Calibri"/>
          <w:lang w:val="en-US"/>
        </w:rPr>
        <w:t xml:space="preserve">of behaviour </w:t>
      </w:r>
      <w:r w:rsidRPr="0812A1C3">
        <w:rPr>
          <w:rFonts w:ascii="Calibri" w:eastAsia="Calibri" w:hAnsi="Calibri" w:cs="Calibri"/>
          <w:lang w:val="en-US"/>
        </w:rPr>
        <w:t>over time. This is particularly important in preventing the misidentification of victim-survivors as perpetrators</w:t>
      </w:r>
      <w:r w:rsidR="2D2BB5B8" w:rsidRPr="0812A1C3">
        <w:rPr>
          <w:rFonts w:ascii="Calibri" w:eastAsia="Calibri" w:hAnsi="Calibri" w:cs="Calibri"/>
          <w:lang w:val="en-US"/>
        </w:rPr>
        <w:t>, particularly where a woman’s actions are assessed without understanding the broader context of abuse</w:t>
      </w:r>
      <w:r w:rsidRPr="0812A1C3">
        <w:rPr>
          <w:rFonts w:ascii="Calibri" w:eastAsia="Calibri" w:hAnsi="Calibri" w:cs="Calibri"/>
          <w:lang w:val="en-US"/>
        </w:rPr>
        <w:t xml:space="preserve">. A woman’s resistance, distress or use of force in self-defence </w:t>
      </w:r>
      <w:r w:rsidR="6D8C39C4" w:rsidRPr="0812A1C3">
        <w:rPr>
          <w:rFonts w:ascii="Calibri" w:eastAsia="Calibri" w:hAnsi="Calibri" w:cs="Calibri"/>
          <w:lang w:val="en-US"/>
        </w:rPr>
        <w:t xml:space="preserve">must be considered within the history of violence and control she has experienced. </w:t>
      </w:r>
    </w:p>
    <w:p w14:paraId="4811A543" w14:textId="0B4CFE5D" w:rsidR="1DBDC4C9" w:rsidRDefault="192922B6" w:rsidP="0812A1C3">
      <w:pPr>
        <w:rPr>
          <w:rFonts w:ascii="Calibri" w:eastAsia="Calibri" w:hAnsi="Calibri" w:cs="Calibri"/>
          <w:lang w:val="en-US"/>
        </w:rPr>
      </w:pPr>
      <w:r w:rsidRPr="738720C4">
        <w:rPr>
          <w:rFonts w:ascii="Calibri" w:eastAsia="Calibri" w:hAnsi="Calibri" w:cs="Calibri"/>
          <w:lang w:val="en-US"/>
        </w:rPr>
        <w:t xml:space="preserve">Risk assessment </w:t>
      </w:r>
      <w:r w:rsidR="7C8CC8F7" w:rsidRPr="738720C4">
        <w:rPr>
          <w:rFonts w:ascii="Calibri" w:eastAsia="Calibri" w:hAnsi="Calibri" w:cs="Calibri"/>
          <w:lang w:val="en-US"/>
        </w:rPr>
        <w:t xml:space="preserve">must </w:t>
      </w:r>
      <w:r w:rsidRPr="738720C4">
        <w:rPr>
          <w:rFonts w:ascii="Calibri" w:eastAsia="Calibri" w:hAnsi="Calibri" w:cs="Calibri"/>
          <w:lang w:val="en-US"/>
        </w:rPr>
        <w:t xml:space="preserve">also account for </w:t>
      </w:r>
      <w:r w:rsidR="15938639" w:rsidRPr="738720C4">
        <w:rPr>
          <w:rFonts w:ascii="Calibri" w:eastAsia="Calibri" w:hAnsi="Calibri" w:cs="Calibri"/>
          <w:lang w:val="en-US"/>
        </w:rPr>
        <w:t xml:space="preserve">the heightened risk that can occur </w:t>
      </w:r>
      <w:r w:rsidRPr="738720C4">
        <w:rPr>
          <w:rFonts w:ascii="Calibri" w:eastAsia="Calibri" w:hAnsi="Calibri" w:cs="Calibri"/>
          <w:lang w:val="en-US"/>
        </w:rPr>
        <w:t>post-separation</w:t>
      </w:r>
      <w:r w:rsidR="25E11C92" w:rsidRPr="738720C4">
        <w:rPr>
          <w:rFonts w:ascii="Calibri" w:eastAsia="Calibri" w:hAnsi="Calibri" w:cs="Calibri"/>
          <w:lang w:val="en-US"/>
        </w:rPr>
        <w:t>, including</w:t>
      </w:r>
      <w:r w:rsidRPr="738720C4">
        <w:rPr>
          <w:rFonts w:ascii="Calibri" w:eastAsia="Calibri" w:hAnsi="Calibri" w:cs="Calibri"/>
          <w:lang w:val="en-US"/>
        </w:rPr>
        <w:t xml:space="preserve"> perpetrators us</w:t>
      </w:r>
      <w:r w:rsidR="0E874D2E" w:rsidRPr="738720C4">
        <w:rPr>
          <w:rFonts w:ascii="Calibri" w:eastAsia="Calibri" w:hAnsi="Calibri" w:cs="Calibri"/>
          <w:lang w:val="en-US"/>
        </w:rPr>
        <w:t>ing</w:t>
      </w:r>
      <w:r w:rsidRPr="738720C4">
        <w:rPr>
          <w:rFonts w:ascii="Calibri" w:eastAsia="Calibri" w:hAnsi="Calibri" w:cs="Calibri"/>
          <w:lang w:val="en-US"/>
        </w:rPr>
        <w:t xml:space="preserve"> legal, child protection and service systems </w:t>
      </w:r>
      <w:r w:rsidR="6E48F42E" w:rsidRPr="738720C4">
        <w:rPr>
          <w:rFonts w:ascii="Calibri" w:eastAsia="Calibri" w:hAnsi="Calibri" w:cs="Calibri"/>
          <w:lang w:val="en-US"/>
        </w:rPr>
        <w:t>as mechanisms of</w:t>
      </w:r>
      <w:r w:rsidRPr="738720C4">
        <w:rPr>
          <w:rFonts w:ascii="Calibri" w:eastAsia="Calibri" w:hAnsi="Calibri" w:cs="Calibri"/>
          <w:lang w:val="en-US"/>
        </w:rPr>
        <w:t xml:space="preserve"> </w:t>
      </w:r>
      <w:r w:rsidR="0E8D339E" w:rsidRPr="738720C4">
        <w:rPr>
          <w:rFonts w:ascii="Calibri" w:eastAsia="Calibri" w:hAnsi="Calibri" w:cs="Calibri"/>
          <w:lang w:val="en-US"/>
        </w:rPr>
        <w:t xml:space="preserve">ongoing </w:t>
      </w:r>
      <w:r w:rsidRPr="738720C4">
        <w:rPr>
          <w:rFonts w:ascii="Calibri" w:eastAsia="Calibri" w:hAnsi="Calibri" w:cs="Calibri"/>
          <w:lang w:val="en-US"/>
        </w:rPr>
        <w:t>control.</w:t>
      </w:r>
    </w:p>
    <w:p w14:paraId="2D8CD63B" w14:textId="5DDC0FAF" w:rsidR="1DBDC4C9" w:rsidRDefault="1DBDC4C9" w:rsidP="0812A1C3">
      <w:pPr>
        <w:rPr>
          <w:rFonts w:ascii="Calibri" w:eastAsia="Calibri" w:hAnsi="Calibri" w:cs="Calibri"/>
          <w:b/>
          <w:bCs/>
          <w:lang w:val="en-US"/>
        </w:rPr>
      </w:pPr>
    </w:p>
    <w:p w14:paraId="2CBAC581" w14:textId="1B934327" w:rsidR="1DBDC4C9" w:rsidRDefault="281CD12E" w:rsidP="0812A1C3">
      <w:pPr>
        <w:rPr>
          <w:rFonts w:ascii="Calibri" w:eastAsia="Calibri" w:hAnsi="Calibri" w:cs="Calibri"/>
          <w:b/>
          <w:bCs/>
          <w:lang w:val="en-US"/>
        </w:rPr>
      </w:pPr>
      <w:r w:rsidRPr="0812A1C3">
        <w:rPr>
          <w:rFonts w:ascii="Calibri" w:eastAsia="Calibri" w:hAnsi="Calibri" w:cs="Calibri"/>
          <w:b/>
          <w:bCs/>
          <w:lang w:val="en-US"/>
        </w:rPr>
        <w:t>Technology-facilitated abuse is now part of everyday domestic and family violence practice</w:t>
      </w:r>
    </w:p>
    <w:p w14:paraId="0D3EAD40" w14:textId="0708F4D8" w:rsidR="1DBDC4C9" w:rsidRDefault="281CD12E" w:rsidP="0812A1C3">
      <w:pPr>
        <w:rPr>
          <w:rFonts w:ascii="Calibri" w:eastAsia="Calibri" w:hAnsi="Calibri" w:cs="Calibri"/>
          <w:lang w:val="en-US"/>
        </w:rPr>
      </w:pPr>
      <w:r w:rsidRPr="0812A1C3">
        <w:rPr>
          <w:rFonts w:ascii="Calibri" w:eastAsia="Calibri" w:hAnsi="Calibri" w:cs="Calibri"/>
          <w:lang w:val="en-US"/>
        </w:rPr>
        <w:t xml:space="preserve">Technology-facilitated abuse should be treated as a central feature of contemporary domestic and family violence responses. Perpetrators </w:t>
      </w:r>
      <w:r w:rsidR="1E0B80C5" w:rsidRPr="0812A1C3">
        <w:rPr>
          <w:rFonts w:ascii="Calibri" w:eastAsia="Calibri" w:hAnsi="Calibri" w:cs="Calibri"/>
          <w:lang w:val="en-US"/>
        </w:rPr>
        <w:t xml:space="preserve">may </w:t>
      </w:r>
      <w:r w:rsidRPr="0812A1C3">
        <w:rPr>
          <w:rFonts w:ascii="Calibri" w:eastAsia="Calibri" w:hAnsi="Calibri" w:cs="Calibri"/>
          <w:lang w:val="en-US"/>
        </w:rPr>
        <w:t xml:space="preserve">use phones, social media, shared accounts, location services, connected household devices and financial platforms to monitor, threaten or control women. These tactics can continue after separation and </w:t>
      </w:r>
      <w:r w:rsidR="5DA13292" w:rsidRPr="0812A1C3">
        <w:rPr>
          <w:rFonts w:ascii="Calibri" w:eastAsia="Calibri" w:hAnsi="Calibri" w:cs="Calibri"/>
          <w:lang w:val="en-US"/>
        </w:rPr>
        <w:t xml:space="preserve">can </w:t>
      </w:r>
      <w:r w:rsidRPr="0812A1C3">
        <w:rPr>
          <w:rFonts w:ascii="Calibri" w:eastAsia="Calibri" w:hAnsi="Calibri" w:cs="Calibri"/>
          <w:lang w:val="en-US"/>
        </w:rPr>
        <w:t>be difficult for both victim-survivors and workers to detect.</w:t>
      </w:r>
    </w:p>
    <w:p w14:paraId="1E67626C" w14:textId="115103E3" w:rsidR="1DBDC4C9" w:rsidRDefault="281CD12E" w:rsidP="0812A1C3">
      <w:pPr>
        <w:rPr>
          <w:rFonts w:ascii="Calibri" w:eastAsia="Calibri" w:hAnsi="Calibri" w:cs="Calibri"/>
          <w:lang w:val="en-US"/>
        </w:rPr>
      </w:pPr>
      <w:r w:rsidRPr="0812A1C3">
        <w:rPr>
          <w:rFonts w:ascii="Calibri" w:eastAsia="Calibri" w:hAnsi="Calibri" w:cs="Calibri"/>
          <w:lang w:val="en-US"/>
        </w:rPr>
        <w:t>Recent Australian research found that 51 per cent of adults had experienced some form of technology-facilitated abuse.</w:t>
      </w:r>
      <w:r w:rsidR="1DBDC4C9" w:rsidRPr="0812A1C3">
        <w:rPr>
          <w:rStyle w:val="FootnoteReference"/>
          <w:rFonts w:ascii="Calibri" w:eastAsia="Calibri" w:hAnsi="Calibri" w:cs="Calibri"/>
          <w:lang w:val="en-US"/>
        </w:rPr>
        <w:footnoteReference w:id="9"/>
      </w:r>
      <w:r w:rsidRPr="0812A1C3">
        <w:rPr>
          <w:rFonts w:ascii="Calibri" w:eastAsia="Calibri" w:hAnsi="Calibri" w:cs="Calibri"/>
          <w:lang w:val="en-US"/>
        </w:rPr>
        <w:t xml:space="preserve"> </w:t>
      </w:r>
      <w:r w:rsidR="0F30C7ED" w:rsidRPr="0812A1C3">
        <w:rPr>
          <w:rFonts w:ascii="Calibri" w:eastAsia="Calibri" w:hAnsi="Calibri" w:cs="Calibri"/>
          <w:lang w:val="en-US"/>
        </w:rPr>
        <w:t xml:space="preserve">The </w:t>
      </w:r>
      <w:r w:rsidRPr="0812A1C3">
        <w:rPr>
          <w:rFonts w:ascii="Calibri" w:eastAsia="Calibri" w:hAnsi="Calibri" w:cs="Calibri"/>
          <w:lang w:val="en-US"/>
        </w:rPr>
        <w:t>eSafety</w:t>
      </w:r>
      <w:r w:rsidR="29ECCAA5" w:rsidRPr="0812A1C3">
        <w:rPr>
          <w:rFonts w:ascii="Calibri" w:eastAsia="Calibri" w:hAnsi="Calibri" w:cs="Calibri"/>
          <w:lang w:val="en-US"/>
        </w:rPr>
        <w:t xml:space="preserve"> Commissioner</w:t>
      </w:r>
      <w:r w:rsidRPr="0812A1C3">
        <w:rPr>
          <w:rFonts w:ascii="Calibri" w:eastAsia="Calibri" w:hAnsi="Calibri" w:cs="Calibri"/>
          <w:lang w:val="en-US"/>
        </w:rPr>
        <w:t xml:space="preserve"> has also noted that growing use of digital technologies has increased exposure to harm while many specialist workers are struggling to respond to the complexity and volume of need.</w:t>
      </w:r>
      <w:r w:rsidR="1DBDC4C9" w:rsidRPr="0812A1C3">
        <w:rPr>
          <w:rStyle w:val="FootnoteReference"/>
          <w:rFonts w:ascii="Calibri" w:eastAsia="Calibri" w:hAnsi="Calibri" w:cs="Calibri"/>
          <w:lang w:val="en-US"/>
        </w:rPr>
        <w:footnoteReference w:id="10"/>
      </w:r>
      <w:r w:rsidRPr="0812A1C3">
        <w:rPr>
          <w:rFonts w:ascii="Calibri" w:eastAsia="Calibri" w:hAnsi="Calibri" w:cs="Calibri"/>
          <w:lang w:val="en-US"/>
        </w:rPr>
        <w:t xml:space="preserve"> </w:t>
      </w:r>
    </w:p>
    <w:p w14:paraId="3AB73ED8" w14:textId="36A12498" w:rsidR="1DBDC4C9" w:rsidRDefault="192922B6" w:rsidP="0812A1C3">
      <w:r w:rsidRPr="738720C4">
        <w:rPr>
          <w:rFonts w:ascii="Calibri" w:eastAsia="Calibri" w:hAnsi="Calibri" w:cs="Calibri"/>
          <w:lang w:val="en-US"/>
        </w:rPr>
        <w:t xml:space="preserve">Through WAGEC’s Building Tech Safety work, </w:t>
      </w:r>
      <w:r w:rsidR="22F4829F" w:rsidRPr="738720C4">
        <w:rPr>
          <w:rFonts w:ascii="Calibri" w:eastAsia="Calibri" w:hAnsi="Calibri" w:cs="Calibri"/>
          <w:lang w:val="en-US"/>
        </w:rPr>
        <w:t xml:space="preserve">our </w:t>
      </w:r>
      <w:r w:rsidRPr="738720C4">
        <w:rPr>
          <w:rFonts w:ascii="Calibri" w:eastAsia="Calibri" w:hAnsi="Calibri" w:cs="Calibri"/>
          <w:lang w:val="en-US"/>
        </w:rPr>
        <w:t xml:space="preserve">staff have seen the importance of practical, specialist responses that </w:t>
      </w:r>
      <w:r w:rsidR="42892B6B" w:rsidRPr="738720C4">
        <w:rPr>
          <w:rFonts w:ascii="Calibri" w:eastAsia="Calibri" w:hAnsi="Calibri" w:cs="Calibri"/>
          <w:lang w:val="en-US"/>
        </w:rPr>
        <w:t xml:space="preserve">support </w:t>
      </w:r>
      <w:r w:rsidRPr="738720C4">
        <w:rPr>
          <w:rFonts w:ascii="Calibri" w:eastAsia="Calibri" w:hAnsi="Calibri" w:cs="Calibri"/>
          <w:lang w:val="en-US"/>
        </w:rPr>
        <w:t xml:space="preserve">women to understand their digital environment, identify risks and make informed choices about their safety. </w:t>
      </w:r>
    </w:p>
    <w:p w14:paraId="4926249B" w14:textId="1BCEA4F4" w:rsidR="1DBDC4C9" w:rsidRDefault="192922B6" w:rsidP="0812A1C3">
      <w:pPr>
        <w:rPr>
          <w:rFonts w:ascii="Calibri" w:eastAsia="Calibri" w:hAnsi="Calibri" w:cs="Calibri"/>
          <w:lang w:val="en-US"/>
        </w:rPr>
      </w:pPr>
      <w:r w:rsidRPr="738720C4">
        <w:rPr>
          <w:rFonts w:ascii="Calibri" w:eastAsia="Calibri" w:hAnsi="Calibri" w:cs="Calibri"/>
          <w:lang w:val="en-US"/>
        </w:rPr>
        <w:t xml:space="preserve">The Second Action Plan should </w:t>
      </w:r>
      <w:r w:rsidR="001BAF0C" w:rsidRPr="738720C4">
        <w:rPr>
          <w:rFonts w:ascii="Calibri" w:eastAsia="Calibri" w:hAnsi="Calibri" w:cs="Calibri"/>
          <w:lang w:val="en-US"/>
        </w:rPr>
        <w:t xml:space="preserve">invest in </w:t>
      </w:r>
      <w:r w:rsidRPr="738720C4">
        <w:rPr>
          <w:rFonts w:ascii="Calibri" w:eastAsia="Calibri" w:hAnsi="Calibri" w:cs="Calibri"/>
          <w:lang w:val="en-US"/>
        </w:rPr>
        <w:t xml:space="preserve">technology safety capability across specialist and mainstream services, </w:t>
      </w:r>
      <w:r w:rsidR="71E0ADD2" w:rsidRPr="738720C4">
        <w:rPr>
          <w:rFonts w:ascii="Calibri" w:eastAsia="Calibri" w:hAnsi="Calibri" w:cs="Calibri"/>
          <w:lang w:val="en-US"/>
        </w:rPr>
        <w:t xml:space="preserve">expand </w:t>
      </w:r>
      <w:r w:rsidRPr="738720C4">
        <w:rPr>
          <w:rFonts w:ascii="Calibri" w:eastAsia="Calibri" w:hAnsi="Calibri" w:cs="Calibri"/>
          <w:lang w:val="en-US"/>
        </w:rPr>
        <w:t xml:space="preserve">access to specialist technical assistance and embed </w:t>
      </w:r>
      <w:r w:rsidRPr="738720C4">
        <w:rPr>
          <w:rFonts w:ascii="Calibri" w:eastAsia="Calibri" w:hAnsi="Calibri" w:cs="Calibri"/>
          <w:lang w:val="en-US"/>
        </w:rPr>
        <w:lastRenderedPageBreak/>
        <w:t>technology-related risk into safety planning and risk assessment. It should also require stronger accountability</w:t>
      </w:r>
      <w:r w:rsidR="3FEA0FD0" w:rsidRPr="738720C4">
        <w:rPr>
          <w:rFonts w:ascii="Calibri" w:eastAsia="Calibri" w:hAnsi="Calibri" w:cs="Calibri"/>
          <w:lang w:val="en-US"/>
        </w:rPr>
        <w:t xml:space="preserve"> and support</w:t>
      </w:r>
      <w:r w:rsidRPr="738720C4">
        <w:rPr>
          <w:rFonts w:ascii="Calibri" w:eastAsia="Calibri" w:hAnsi="Calibri" w:cs="Calibri"/>
          <w:lang w:val="en-US"/>
        </w:rPr>
        <w:t xml:space="preserve"> from technology companies</w:t>
      </w:r>
      <w:r w:rsidR="26B3F54A" w:rsidRPr="738720C4">
        <w:rPr>
          <w:rFonts w:ascii="Calibri" w:eastAsia="Calibri" w:hAnsi="Calibri" w:cs="Calibri"/>
          <w:lang w:val="en-US"/>
        </w:rPr>
        <w:t xml:space="preserve">, </w:t>
      </w:r>
      <w:r w:rsidR="2B295A76" w:rsidRPr="738720C4">
        <w:rPr>
          <w:rFonts w:ascii="Calibri" w:eastAsia="Calibri" w:hAnsi="Calibri" w:cs="Calibri"/>
          <w:lang w:val="en-US"/>
        </w:rPr>
        <w:t xml:space="preserve">government and private sector </w:t>
      </w:r>
      <w:r w:rsidR="50621CFC" w:rsidRPr="738720C4">
        <w:rPr>
          <w:rFonts w:ascii="Calibri" w:eastAsia="Calibri" w:hAnsi="Calibri" w:cs="Calibri"/>
          <w:lang w:val="en-US"/>
        </w:rPr>
        <w:t>organisations</w:t>
      </w:r>
      <w:r w:rsidR="2B295A76" w:rsidRPr="738720C4">
        <w:rPr>
          <w:rFonts w:ascii="Calibri" w:eastAsia="Calibri" w:hAnsi="Calibri" w:cs="Calibri"/>
          <w:lang w:val="en-US"/>
        </w:rPr>
        <w:t xml:space="preserve"> including essential services, financial and insurance sectors</w:t>
      </w:r>
      <w:r w:rsidRPr="738720C4">
        <w:rPr>
          <w:rFonts w:ascii="Calibri" w:eastAsia="Calibri" w:hAnsi="Calibri" w:cs="Calibri"/>
          <w:lang w:val="en-US"/>
        </w:rPr>
        <w:t xml:space="preserve"> through</w:t>
      </w:r>
      <w:r w:rsidR="0C75B759" w:rsidRPr="738720C4">
        <w:rPr>
          <w:rFonts w:ascii="Calibri" w:eastAsia="Calibri" w:hAnsi="Calibri" w:cs="Calibri"/>
          <w:lang w:val="en-US"/>
        </w:rPr>
        <w:t xml:space="preserve"> embedded</w:t>
      </w:r>
      <w:r w:rsidRPr="738720C4">
        <w:rPr>
          <w:rFonts w:ascii="Calibri" w:eastAsia="Calibri" w:hAnsi="Calibri" w:cs="Calibri"/>
          <w:lang w:val="en-US"/>
        </w:rPr>
        <w:t xml:space="preserve"> safety-by-design approaches.</w:t>
      </w:r>
    </w:p>
    <w:p w14:paraId="1DB6E380" w14:textId="60BC23AF" w:rsidR="1DBDC4C9" w:rsidRDefault="192922B6" w:rsidP="738720C4">
      <w:pPr>
        <w:rPr>
          <w:rFonts w:ascii="Calibri" w:eastAsia="Calibri" w:hAnsi="Calibri" w:cs="Calibri"/>
          <w:lang w:val="en-US"/>
        </w:rPr>
      </w:pPr>
      <w:r w:rsidRPr="738720C4">
        <w:rPr>
          <w:rFonts w:ascii="Calibri" w:eastAsia="Calibri" w:hAnsi="Calibri" w:cs="Calibri"/>
          <w:lang w:val="en-US"/>
        </w:rPr>
        <w:t xml:space="preserve">Digital safety interventions must be led by </w:t>
      </w:r>
      <w:r w:rsidR="5A95A543" w:rsidRPr="738720C4">
        <w:rPr>
          <w:rFonts w:ascii="Calibri" w:eastAsia="Calibri" w:hAnsi="Calibri" w:cs="Calibri"/>
          <w:lang w:val="en-US"/>
        </w:rPr>
        <w:t xml:space="preserve">each </w:t>
      </w:r>
      <w:r w:rsidRPr="738720C4">
        <w:rPr>
          <w:rFonts w:ascii="Calibri" w:eastAsia="Calibri" w:hAnsi="Calibri" w:cs="Calibri"/>
          <w:lang w:val="en-US"/>
        </w:rPr>
        <w:t xml:space="preserve">woman’s circumstances and choices. </w:t>
      </w:r>
      <w:r w:rsidR="5BD66942" w:rsidRPr="738720C4">
        <w:rPr>
          <w:rFonts w:ascii="Calibri" w:eastAsia="Calibri" w:hAnsi="Calibri" w:cs="Calibri"/>
          <w:lang w:val="en-US"/>
        </w:rPr>
        <w:t xml:space="preserve">Advising a woman </w:t>
      </w:r>
      <w:r w:rsidRPr="738720C4">
        <w:rPr>
          <w:rFonts w:ascii="Calibri" w:eastAsia="Calibri" w:hAnsi="Calibri" w:cs="Calibri"/>
          <w:lang w:val="en-US"/>
        </w:rPr>
        <w:t xml:space="preserve">to delete an account, replace a </w:t>
      </w:r>
      <w:r w:rsidR="050E9793" w:rsidRPr="738720C4">
        <w:rPr>
          <w:rFonts w:ascii="Calibri" w:eastAsia="Calibri" w:hAnsi="Calibri" w:cs="Calibri"/>
          <w:lang w:val="en-US"/>
        </w:rPr>
        <w:t xml:space="preserve">device </w:t>
      </w:r>
      <w:r w:rsidRPr="738720C4">
        <w:rPr>
          <w:rFonts w:ascii="Calibri" w:eastAsia="Calibri" w:hAnsi="Calibri" w:cs="Calibri"/>
          <w:lang w:val="en-US"/>
        </w:rPr>
        <w:t xml:space="preserve">or stop using a platform may isolate her from support, remove evidence or alert the perpetrator. </w:t>
      </w:r>
      <w:r w:rsidR="6335AEE5" w:rsidRPr="738720C4">
        <w:rPr>
          <w:rFonts w:ascii="Calibri" w:eastAsia="Calibri" w:hAnsi="Calibri" w:cs="Calibri"/>
          <w:lang w:val="en-US"/>
        </w:rPr>
        <w:t>Effective r</w:t>
      </w:r>
      <w:r w:rsidRPr="738720C4">
        <w:rPr>
          <w:rFonts w:ascii="Calibri" w:eastAsia="Calibri" w:hAnsi="Calibri" w:cs="Calibri"/>
          <w:lang w:val="en-US"/>
        </w:rPr>
        <w:t>esponses need to balance safety, privacy, evidence preservation and the practical role technology plays in everyday life</w:t>
      </w:r>
      <w:r w:rsidR="22C96D07" w:rsidRPr="738720C4">
        <w:rPr>
          <w:rFonts w:ascii="Calibri" w:eastAsia="Calibri" w:hAnsi="Calibri" w:cs="Calibri"/>
          <w:lang w:val="en-US"/>
        </w:rPr>
        <w:t xml:space="preserve"> for women and their families. </w:t>
      </w:r>
    </w:p>
    <w:p w14:paraId="0C4808B7" w14:textId="153074DF" w:rsidR="1DBDC4C9" w:rsidRDefault="1DBDC4C9" w:rsidP="0812A1C3">
      <w:pPr>
        <w:rPr>
          <w:rFonts w:ascii="Calibri" w:eastAsia="Calibri" w:hAnsi="Calibri" w:cs="Calibri"/>
          <w:lang w:val="en-US"/>
        </w:rPr>
      </w:pPr>
    </w:p>
    <w:p w14:paraId="40A1DF86" w14:textId="36861DC1" w:rsidR="1DBDC4C9" w:rsidRDefault="281CD12E" w:rsidP="0812A1C3">
      <w:pPr>
        <w:rPr>
          <w:rFonts w:ascii="Calibri" w:eastAsia="Calibri" w:hAnsi="Calibri" w:cs="Calibri"/>
          <w:b/>
          <w:bCs/>
          <w:lang w:val="en-US"/>
        </w:rPr>
      </w:pPr>
      <w:r w:rsidRPr="0812A1C3">
        <w:rPr>
          <w:rFonts w:ascii="Calibri" w:eastAsia="Calibri" w:hAnsi="Calibri" w:cs="Calibri"/>
          <w:b/>
          <w:bCs/>
          <w:lang w:val="en-US"/>
        </w:rPr>
        <w:t>Equity must shape the design of the response</w:t>
      </w:r>
    </w:p>
    <w:p w14:paraId="2A8F39FC" w14:textId="63FEBBD4" w:rsidR="1DBDC4C9" w:rsidRDefault="281CD12E" w:rsidP="0812A1C3">
      <w:r w:rsidRPr="0812A1C3">
        <w:rPr>
          <w:rFonts w:ascii="Calibri" w:eastAsia="Calibri" w:hAnsi="Calibri" w:cs="Calibri"/>
          <w:lang w:val="en-US"/>
        </w:rPr>
        <w:t xml:space="preserve">The Second Action Plan will not meet its objectives unless it addresses the structural barriers faced by women who are least well served by existing systems. These barriers are not additional </w:t>
      </w:r>
      <w:r w:rsidR="775DCB79" w:rsidRPr="0812A1C3">
        <w:rPr>
          <w:rFonts w:ascii="Calibri" w:eastAsia="Calibri" w:hAnsi="Calibri" w:cs="Calibri"/>
          <w:lang w:val="en-US"/>
        </w:rPr>
        <w:t xml:space="preserve">considerations separate from violence, they shape whether </w:t>
      </w:r>
      <w:r w:rsidRPr="0812A1C3">
        <w:rPr>
          <w:rFonts w:ascii="Calibri" w:eastAsia="Calibri" w:hAnsi="Calibri" w:cs="Calibri"/>
          <w:lang w:val="en-US"/>
        </w:rPr>
        <w:t>a woman is believed, whether she can enter a refuge, whether she has an income and whether seeking help places her at greater risk.</w:t>
      </w:r>
    </w:p>
    <w:p w14:paraId="47BE08C9" w14:textId="1DC14EDC" w:rsidR="1DBDC4C9" w:rsidRDefault="619813DD" w:rsidP="0812A1C3">
      <w:pPr>
        <w:rPr>
          <w:rFonts w:ascii="Calibri" w:eastAsia="Calibri" w:hAnsi="Calibri" w:cs="Calibri"/>
          <w:b/>
          <w:bCs/>
          <w:lang w:val="en-US"/>
        </w:rPr>
      </w:pPr>
      <w:r w:rsidRPr="0812A1C3">
        <w:rPr>
          <w:rFonts w:ascii="Calibri" w:eastAsia="Calibri" w:hAnsi="Calibri" w:cs="Calibri"/>
          <w:b/>
          <w:bCs/>
          <w:lang w:val="en-US"/>
        </w:rPr>
        <w:t>Aboriginal and Torres Strait Islander women</w:t>
      </w:r>
    </w:p>
    <w:p w14:paraId="440815B7" w14:textId="16C7F920" w:rsidR="1DBDC4C9" w:rsidRDefault="192922B6" w:rsidP="0812A1C3">
      <w:r w:rsidRPr="738720C4">
        <w:rPr>
          <w:rFonts w:ascii="Calibri" w:eastAsia="Calibri" w:hAnsi="Calibri" w:cs="Calibri"/>
          <w:lang w:val="en-US"/>
        </w:rPr>
        <w:t>Aboriginal and Torres Strait Islander women experience violence within the</w:t>
      </w:r>
      <w:r w:rsidR="4E7A43BC" w:rsidRPr="738720C4">
        <w:rPr>
          <w:rFonts w:ascii="Calibri" w:eastAsia="Calibri" w:hAnsi="Calibri" w:cs="Calibri"/>
          <w:lang w:val="en-US"/>
        </w:rPr>
        <w:t xml:space="preserve"> context of the</w:t>
      </w:r>
      <w:r w:rsidRPr="738720C4">
        <w:rPr>
          <w:rFonts w:ascii="Calibri" w:eastAsia="Calibri" w:hAnsi="Calibri" w:cs="Calibri"/>
          <w:lang w:val="en-US"/>
        </w:rPr>
        <w:t xml:space="preserve"> </w:t>
      </w:r>
      <w:r w:rsidR="21AF1EB5" w:rsidRPr="738720C4">
        <w:rPr>
          <w:rFonts w:ascii="Calibri" w:eastAsia="Calibri" w:hAnsi="Calibri" w:cs="Calibri"/>
          <w:lang w:val="en-US"/>
        </w:rPr>
        <w:t xml:space="preserve">ongoing </w:t>
      </w:r>
      <w:r w:rsidRPr="738720C4">
        <w:rPr>
          <w:rFonts w:ascii="Calibri" w:eastAsia="Calibri" w:hAnsi="Calibri" w:cs="Calibri"/>
          <w:lang w:val="en-US"/>
        </w:rPr>
        <w:t xml:space="preserve">impacts of colonisation, racism, dispossession and the removal of </w:t>
      </w:r>
      <w:r w:rsidR="7C66A43A" w:rsidRPr="738720C4">
        <w:rPr>
          <w:rFonts w:ascii="Calibri" w:eastAsia="Calibri" w:hAnsi="Calibri" w:cs="Calibri"/>
          <w:lang w:val="en-US"/>
        </w:rPr>
        <w:t xml:space="preserve">their </w:t>
      </w:r>
      <w:r w:rsidRPr="738720C4">
        <w:rPr>
          <w:rFonts w:ascii="Calibri" w:eastAsia="Calibri" w:hAnsi="Calibri" w:cs="Calibri"/>
          <w:lang w:val="en-US"/>
        </w:rPr>
        <w:t xml:space="preserve">children. Responses must be community-led and aligned with the standalone First Nations National Plan. </w:t>
      </w:r>
    </w:p>
    <w:p w14:paraId="1FE3601F" w14:textId="28CB70E3" w:rsidR="1DBDC4C9" w:rsidRDefault="192922B6" w:rsidP="0812A1C3">
      <w:r w:rsidRPr="738720C4">
        <w:rPr>
          <w:rFonts w:ascii="Calibri" w:eastAsia="Calibri" w:hAnsi="Calibri" w:cs="Calibri"/>
          <w:lang w:val="en-US"/>
        </w:rPr>
        <w:t xml:space="preserve">Investment should strengthen Aboriginal community-controlled organisations </w:t>
      </w:r>
      <w:r w:rsidR="57B9FAE7" w:rsidRPr="738720C4">
        <w:rPr>
          <w:rFonts w:ascii="Calibri" w:eastAsia="Calibri" w:hAnsi="Calibri" w:cs="Calibri"/>
          <w:lang w:val="en-US"/>
        </w:rPr>
        <w:t xml:space="preserve">to succeed both in goverance and articulating the needs of their communities. This needs to occur in conjunction </w:t>
      </w:r>
      <w:r w:rsidRPr="738720C4">
        <w:rPr>
          <w:rFonts w:ascii="Calibri" w:eastAsia="Calibri" w:hAnsi="Calibri" w:cs="Calibri"/>
          <w:lang w:val="en-US"/>
        </w:rPr>
        <w:t xml:space="preserve"> </w:t>
      </w:r>
      <w:r w:rsidR="303005DB" w:rsidRPr="738720C4">
        <w:rPr>
          <w:rFonts w:ascii="Calibri" w:eastAsia="Calibri" w:hAnsi="Calibri" w:cs="Calibri"/>
          <w:lang w:val="en-US"/>
        </w:rPr>
        <w:t xml:space="preserve">with </w:t>
      </w:r>
      <w:r w:rsidRPr="738720C4">
        <w:rPr>
          <w:rFonts w:ascii="Calibri" w:eastAsia="Calibri" w:hAnsi="Calibri" w:cs="Calibri"/>
          <w:lang w:val="en-US"/>
        </w:rPr>
        <w:t xml:space="preserve"> mainstream services </w:t>
      </w:r>
      <w:r w:rsidR="39C99A24" w:rsidRPr="738720C4">
        <w:rPr>
          <w:rFonts w:ascii="Calibri" w:eastAsia="Calibri" w:hAnsi="Calibri" w:cs="Calibri"/>
          <w:lang w:val="en-US"/>
        </w:rPr>
        <w:t xml:space="preserve">being </w:t>
      </w:r>
      <w:r w:rsidRPr="738720C4">
        <w:rPr>
          <w:rFonts w:ascii="Calibri" w:eastAsia="Calibri" w:hAnsi="Calibri" w:cs="Calibri"/>
          <w:lang w:val="en-US"/>
        </w:rPr>
        <w:t xml:space="preserve"> accountable for providing culturally </w:t>
      </w:r>
      <w:r w:rsidR="1B0140B9" w:rsidRPr="738720C4">
        <w:rPr>
          <w:rFonts w:ascii="Calibri" w:eastAsia="Calibri" w:hAnsi="Calibri" w:cs="Calibri"/>
          <w:lang w:val="en-US"/>
        </w:rPr>
        <w:t xml:space="preserve">responsive </w:t>
      </w:r>
      <w:r w:rsidR="6EC81465" w:rsidRPr="738720C4">
        <w:rPr>
          <w:rFonts w:ascii="Calibri" w:eastAsia="Calibri" w:hAnsi="Calibri" w:cs="Calibri"/>
          <w:lang w:val="en-US"/>
        </w:rPr>
        <w:t xml:space="preserve"> trauma-informed</w:t>
      </w:r>
      <w:r w:rsidRPr="738720C4">
        <w:rPr>
          <w:rFonts w:ascii="Calibri" w:eastAsia="Calibri" w:hAnsi="Calibri" w:cs="Calibri"/>
          <w:lang w:val="en-US"/>
        </w:rPr>
        <w:t xml:space="preserve"> support. The </w:t>
      </w:r>
      <w:r w:rsidR="55BCE125" w:rsidRPr="738720C4">
        <w:rPr>
          <w:rFonts w:ascii="Calibri" w:eastAsia="Calibri" w:hAnsi="Calibri" w:cs="Calibri"/>
          <w:lang w:val="en-US"/>
        </w:rPr>
        <w:t xml:space="preserve">responsibility for navigating unsafe or inaccessible systems </w:t>
      </w:r>
      <w:r w:rsidRPr="738720C4">
        <w:rPr>
          <w:rFonts w:ascii="Calibri" w:eastAsia="Calibri" w:hAnsi="Calibri" w:cs="Calibri"/>
          <w:lang w:val="en-US"/>
        </w:rPr>
        <w:t xml:space="preserve">should not </w:t>
      </w:r>
      <w:r w:rsidR="56F591F7" w:rsidRPr="738720C4">
        <w:rPr>
          <w:rFonts w:ascii="Calibri" w:eastAsia="Calibri" w:hAnsi="Calibri" w:cs="Calibri"/>
          <w:lang w:val="en-US"/>
        </w:rPr>
        <w:t xml:space="preserve">continue to </w:t>
      </w:r>
      <w:r w:rsidR="08D32E62" w:rsidRPr="738720C4">
        <w:rPr>
          <w:rFonts w:ascii="Calibri" w:eastAsia="Calibri" w:hAnsi="Calibri" w:cs="Calibri"/>
          <w:lang w:val="en-US"/>
        </w:rPr>
        <w:t xml:space="preserve">fall </w:t>
      </w:r>
      <w:r w:rsidRPr="738720C4">
        <w:rPr>
          <w:rFonts w:ascii="Calibri" w:eastAsia="Calibri" w:hAnsi="Calibri" w:cs="Calibri"/>
          <w:lang w:val="en-US"/>
        </w:rPr>
        <w:t>on Aboriginal women</w:t>
      </w:r>
      <w:r w:rsidR="6AE07EAE" w:rsidRPr="738720C4">
        <w:rPr>
          <w:rFonts w:ascii="Calibri" w:eastAsia="Calibri" w:hAnsi="Calibri" w:cs="Calibri"/>
          <w:lang w:val="en-US"/>
        </w:rPr>
        <w:t xml:space="preserve"> seeking safety.</w:t>
      </w:r>
    </w:p>
    <w:p w14:paraId="39098E62" w14:textId="2C9EDC53" w:rsidR="1DBDC4C9" w:rsidRDefault="501C1B2B" w:rsidP="0812A1C3">
      <w:r w:rsidRPr="738720C4">
        <w:rPr>
          <w:rFonts w:ascii="Calibri" w:eastAsia="Calibri" w:hAnsi="Calibri" w:cs="Calibri"/>
          <w:b/>
          <w:bCs/>
          <w:lang w:val="en-US"/>
        </w:rPr>
        <w:t>Women with disability</w:t>
      </w:r>
    </w:p>
    <w:p w14:paraId="0B83B0A2" w14:textId="12B699B0" w:rsidR="1DBDC4C9" w:rsidRDefault="281CD12E" w:rsidP="0812A1C3">
      <w:r w:rsidRPr="0812A1C3">
        <w:rPr>
          <w:rFonts w:ascii="Calibri" w:eastAsia="Calibri" w:hAnsi="Calibri" w:cs="Calibri"/>
          <w:lang w:val="en-US"/>
        </w:rPr>
        <w:t xml:space="preserve">Women with disability face increased exposure to violence and distinctive forms of abuse, including the withholding of medication or assistance, misuse of decision-making arrangements and control by partners, family members, carers or workers. </w:t>
      </w:r>
    </w:p>
    <w:p w14:paraId="4C5B6652" w14:textId="33CE5632" w:rsidR="1DBDC4C9" w:rsidRDefault="606DBCB0" w:rsidP="0812A1C3">
      <w:r w:rsidRPr="0812A1C3">
        <w:rPr>
          <w:rFonts w:ascii="Calibri" w:eastAsia="Calibri" w:hAnsi="Calibri" w:cs="Calibri"/>
          <w:lang w:val="en-US"/>
        </w:rPr>
        <w:t xml:space="preserve">Despite this, </w:t>
      </w:r>
      <w:r w:rsidR="281CD12E" w:rsidRPr="0812A1C3">
        <w:rPr>
          <w:rFonts w:ascii="Calibri" w:eastAsia="Calibri" w:hAnsi="Calibri" w:cs="Calibri"/>
          <w:lang w:val="en-US"/>
        </w:rPr>
        <w:t xml:space="preserve">many crisis properties, transport options and communication processes remain inaccessible. Disability access should be </w:t>
      </w:r>
      <w:r w:rsidR="55C4E687" w:rsidRPr="0812A1C3">
        <w:rPr>
          <w:rFonts w:ascii="Calibri" w:eastAsia="Calibri" w:hAnsi="Calibri" w:cs="Calibri"/>
          <w:lang w:val="en-US"/>
        </w:rPr>
        <w:t xml:space="preserve">embedded as </w:t>
      </w:r>
      <w:r w:rsidR="281CD12E" w:rsidRPr="0812A1C3">
        <w:rPr>
          <w:rFonts w:ascii="Calibri" w:eastAsia="Calibri" w:hAnsi="Calibri" w:cs="Calibri"/>
          <w:lang w:val="en-US"/>
        </w:rPr>
        <w:t>a condition of service design and funding, rather than</w:t>
      </w:r>
      <w:r w:rsidR="03AFF0AE" w:rsidRPr="0812A1C3">
        <w:rPr>
          <w:rFonts w:ascii="Calibri" w:eastAsia="Calibri" w:hAnsi="Calibri" w:cs="Calibri"/>
          <w:lang w:val="en-US"/>
        </w:rPr>
        <w:t xml:space="preserve"> treated as</w:t>
      </w:r>
      <w:r w:rsidR="281CD12E" w:rsidRPr="0812A1C3">
        <w:rPr>
          <w:rFonts w:ascii="Calibri" w:eastAsia="Calibri" w:hAnsi="Calibri" w:cs="Calibri"/>
          <w:lang w:val="en-US"/>
        </w:rPr>
        <w:t xml:space="preserve"> an optional adjustment made after a woman seeks help.</w:t>
      </w:r>
    </w:p>
    <w:p w14:paraId="43C1D8BB" w14:textId="55B8E9C5" w:rsidR="1DBDC4C9" w:rsidRDefault="60A4FC65" w:rsidP="0812A1C3">
      <w:pPr>
        <w:rPr>
          <w:rFonts w:ascii="Calibri" w:eastAsia="Calibri" w:hAnsi="Calibri" w:cs="Calibri"/>
          <w:b/>
          <w:bCs/>
          <w:lang w:val="en-US"/>
        </w:rPr>
      </w:pPr>
      <w:r w:rsidRPr="0812A1C3">
        <w:rPr>
          <w:rFonts w:ascii="Calibri" w:eastAsia="Calibri" w:hAnsi="Calibri" w:cs="Calibri"/>
          <w:b/>
          <w:bCs/>
          <w:lang w:val="en-US"/>
        </w:rPr>
        <w:t>Women on temporary visas</w:t>
      </w:r>
    </w:p>
    <w:p w14:paraId="79308380" w14:textId="4B2BA18F" w:rsidR="1DBDC4C9" w:rsidRDefault="192922B6" w:rsidP="0812A1C3">
      <w:r w:rsidRPr="738720C4">
        <w:rPr>
          <w:rFonts w:ascii="Calibri" w:eastAsia="Calibri" w:hAnsi="Calibri" w:cs="Calibri"/>
          <w:lang w:val="en-US"/>
        </w:rPr>
        <w:lastRenderedPageBreak/>
        <w:t xml:space="preserve">Women on temporary visas </w:t>
      </w:r>
      <w:r w:rsidR="12FEAD99" w:rsidRPr="738720C4">
        <w:rPr>
          <w:rFonts w:ascii="Calibri" w:eastAsia="Calibri" w:hAnsi="Calibri" w:cs="Calibri"/>
          <w:lang w:val="en-US"/>
        </w:rPr>
        <w:t>often</w:t>
      </w:r>
      <w:r w:rsidRPr="738720C4">
        <w:rPr>
          <w:rFonts w:ascii="Calibri" w:eastAsia="Calibri" w:hAnsi="Calibri" w:cs="Calibri"/>
          <w:lang w:val="en-US"/>
        </w:rPr>
        <w:t xml:space="preserve"> </w:t>
      </w:r>
      <w:r w:rsidR="6D7C6A97" w:rsidRPr="738720C4">
        <w:rPr>
          <w:rFonts w:ascii="Calibri" w:eastAsia="Calibri" w:hAnsi="Calibri" w:cs="Calibri"/>
          <w:lang w:val="en-US"/>
        </w:rPr>
        <w:t xml:space="preserve">experience heightened dependance on perpetrators due to financial insecurity, visa conditions and limited access to government supports. </w:t>
      </w:r>
      <w:r w:rsidRPr="738720C4">
        <w:rPr>
          <w:rFonts w:ascii="Calibri" w:eastAsia="Calibri" w:hAnsi="Calibri" w:cs="Calibri"/>
          <w:lang w:val="en-US"/>
        </w:rPr>
        <w:t xml:space="preserve">WAGEC’s experience is that specialist services are frequently left to fund accommodation, healthcare, medication, food and other essentials because no government safety net is available. </w:t>
      </w:r>
    </w:p>
    <w:p w14:paraId="221A92B4" w14:textId="1504CAE9" w:rsidR="1DBDC4C9" w:rsidRDefault="65CFFBD2" w:rsidP="738720C4">
      <w:pPr>
        <w:rPr>
          <w:rFonts w:ascii="Calibri" w:eastAsia="Calibri" w:hAnsi="Calibri" w:cs="Calibri"/>
          <w:lang w:val="en-US"/>
        </w:rPr>
      </w:pPr>
      <w:r w:rsidRPr="738720C4">
        <w:rPr>
          <w:rFonts w:ascii="Calibri" w:eastAsia="Calibri" w:hAnsi="Calibri" w:cs="Calibri"/>
          <w:lang w:val="en-US"/>
        </w:rPr>
        <w:t xml:space="preserve">WAGEC relies on the generosity of our communities through appeals, fundraising and donations to be able to support families with unstable visa status. </w:t>
      </w:r>
      <w:r w:rsidR="013E9A62" w:rsidRPr="738720C4">
        <w:rPr>
          <w:rFonts w:ascii="Calibri" w:eastAsia="Calibri" w:hAnsi="Calibri" w:cs="Calibri"/>
          <w:lang w:val="en-US"/>
        </w:rPr>
        <w:t>Supporting women and f</w:t>
      </w:r>
      <w:r w:rsidRPr="738720C4">
        <w:rPr>
          <w:rFonts w:ascii="Calibri" w:eastAsia="Calibri" w:hAnsi="Calibri" w:cs="Calibri"/>
          <w:lang w:val="en-US"/>
        </w:rPr>
        <w:t>amilies in this situation</w:t>
      </w:r>
      <w:r w:rsidR="071D9059" w:rsidRPr="738720C4">
        <w:rPr>
          <w:rFonts w:ascii="Calibri" w:eastAsia="Calibri" w:hAnsi="Calibri" w:cs="Calibri"/>
          <w:lang w:val="en-US"/>
        </w:rPr>
        <w:t xml:space="preserve"> has always been a priority at WAGEC </w:t>
      </w:r>
      <w:r w:rsidR="11E31DC3" w:rsidRPr="738720C4">
        <w:rPr>
          <w:rFonts w:ascii="Calibri" w:eastAsia="Calibri" w:hAnsi="Calibri" w:cs="Calibri"/>
          <w:lang w:val="en-US"/>
        </w:rPr>
        <w:t>but despite some progress in immigration</w:t>
      </w:r>
      <w:r w:rsidR="117C3135" w:rsidRPr="738720C4">
        <w:rPr>
          <w:rFonts w:ascii="Calibri" w:eastAsia="Calibri" w:hAnsi="Calibri" w:cs="Calibri"/>
          <w:lang w:val="en-US"/>
        </w:rPr>
        <w:t xml:space="preserve"> law, there is still growing and significant unmet demand. Services are limited in the number of families they can house where there is no income or a </w:t>
      </w:r>
      <w:r w:rsidR="3D801C70" w:rsidRPr="738720C4">
        <w:rPr>
          <w:rFonts w:ascii="Calibri" w:eastAsia="Calibri" w:hAnsi="Calibri" w:cs="Calibri"/>
          <w:lang w:val="en-US"/>
        </w:rPr>
        <w:t>mother has unstable visa status.</w:t>
      </w:r>
      <w:r w:rsidR="11E31DC3" w:rsidRPr="738720C4">
        <w:rPr>
          <w:rFonts w:ascii="Calibri" w:eastAsia="Calibri" w:hAnsi="Calibri" w:cs="Calibri"/>
          <w:lang w:val="en-US"/>
        </w:rPr>
        <w:t xml:space="preserve"> </w:t>
      </w:r>
    </w:p>
    <w:p w14:paraId="7D9403D8" w14:textId="53FFFF8D" w:rsidR="1DBDC4C9" w:rsidRDefault="281CD12E" w:rsidP="0812A1C3">
      <w:r w:rsidRPr="0812A1C3">
        <w:rPr>
          <w:rFonts w:ascii="Calibri" w:eastAsia="Calibri" w:hAnsi="Calibri" w:cs="Calibri"/>
          <w:lang w:val="en-US"/>
        </w:rPr>
        <w:t xml:space="preserve">The Second Action Plan should </w:t>
      </w:r>
      <w:r w:rsidR="1C175ACC" w:rsidRPr="0812A1C3">
        <w:rPr>
          <w:rFonts w:ascii="Calibri" w:eastAsia="Calibri" w:hAnsi="Calibri" w:cs="Calibri"/>
          <w:lang w:val="en-US"/>
        </w:rPr>
        <w:t xml:space="preserve">ensure </w:t>
      </w:r>
      <w:r w:rsidRPr="0812A1C3">
        <w:rPr>
          <w:rFonts w:ascii="Calibri" w:eastAsia="Calibri" w:hAnsi="Calibri" w:cs="Calibri"/>
          <w:lang w:val="en-US"/>
        </w:rPr>
        <w:t xml:space="preserve">access to </w:t>
      </w:r>
      <w:r w:rsidR="473446E8" w:rsidRPr="0812A1C3">
        <w:rPr>
          <w:rFonts w:ascii="Calibri" w:eastAsia="Calibri" w:hAnsi="Calibri" w:cs="Calibri"/>
          <w:lang w:val="en-US"/>
        </w:rPr>
        <w:t xml:space="preserve">safety and support is based on need rather than visa status, including access to </w:t>
      </w:r>
      <w:r w:rsidRPr="0812A1C3">
        <w:rPr>
          <w:rFonts w:ascii="Calibri" w:eastAsia="Calibri" w:hAnsi="Calibri" w:cs="Calibri"/>
          <w:lang w:val="en-US"/>
        </w:rPr>
        <w:t xml:space="preserve">crisis income, healthcare, legal support and housing </w:t>
      </w:r>
      <w:r w:rsidR="478D71E8" w:rsidRPr="0812A1C3">
        <w:rPr>
          <w:rFonts w:ascii="Calibri" w:eastAsia="Calibri" w:hAnsi="Calibri" w:cs="Calibri"/>
          <w:lang w:val="en-US"/>
        </w:rPr>
        <w:t>support</w:t>
      </w:r>
      <w:r w:rsidRPr="0812A1C3">
        <w:rPr>
          <w:rFonts w:ascii="Calibri" w:eastAsia="Calibri" w:hAnsi="Calibri" w:cs="Calibri"/>
          <w:lang w:val="en-US"/>
        </w:rPr>
        <w:t>.</w:t>
      </w:r>
    </w:p>
    <w:p w14:paraId="372DB706" w14:textId="67952F14" w:rsidR="1DBDC4C9" w:rsidRDefault="1A24C9F8" w:rsidP="0812A1C3">
      <w:pPr>
        <w:rPr>
          <w:rFonts w:ascii="Calibri" w:eastAsia="Calibri" w:hAnsi="Calibri" w:cs="Calibri"/>
          <w:b/>
          <w:bCs/>
          <w:lang w:val="en-US"/>
        </w:rPr>
      </w:pPr>
      <w:r w:rsidRPr="0812A1C3">
        <w:rPr>
          <w:rFonts w:ascii="Calibri" w:eastAsia="Calibri" w:hAnsi="Calibri" w:cs="Calibri"/>
          <w:b/>
          <w:bCs/>
          <w:lang w:val="en-US"/>
        </w:rPr>
        <w:t>Women leaving prison</w:t>
      </w:r>
    </w:p>
    <w:p w14:paraId="73BD9008" w14:textId="2C753BF7" w:rsidR="1DBDC4C9" w:rsidRDefault="281CD12E" w:rsidP="0812A1C3">
      <w:r w:rsidRPr="0812A1C3">
        <w:rPr>
          <w:rFonts w:ascii="Calibri" w:eastAsia="Calibri" w:hAnsi="Calibri" w:cs="Calibri"/>
          <w:lang w:val="en-US"/>
        </w:rPr>
        <w:t xml:space="preserve">Women leaving prison </w:t>
      </w:r>
      <w:r w:rsidR="2FBE632D" w:rsidRPr="0812A1C3">
        <w:rPr>
          <w:rFonts w:ascii="Calibri" w:eastAsia="Calibri" w:hAnsi="Calibri" w:cs="Calibri"/>
          <w:lang w:val="en-US"/>
        </w:rPr>
        <w:t>face</w:t>
      </w:r>
      <w:r w:rsidRPr="0812A1C3">
        <w:rPr>
          <w:rFonts w:ascii="Calibri" w:eastAsia="Calibri" w:hAnsi="Calibri" w:cs="Calibri"/>
          <w:lang w:val="en-US"/>
        </w:rPr>
        <w:t xml:space="preserve"> heightened risk of homelessness, violence and family separation. Without safe accommodation at release, women may return to violent partners, unsafe environments or custody. </w:t>
      </w:r>
    </w:p>
    <w:p w14:paraId="53651F2F" w14:textId="302F8320" w:rsidR="1DBDC4C9" w:rsidRDefault="281CD12E" w:rsidP="0812A1C3">
      <w:pPr>
        <w:rPr>
          <w:rFonts w:ascii="Calibri" w:eastAsia="Calibri" w:hAnsi="Calibri" w:cs="Calibri"/>
          <w:lang w:val="en-US"/>
        </w:rPr>
      </w:pPr>
      <w:r w:rsidRPr="0812A1C3">
        <w:rPr>
          <w:rFonts w:ascii="Calibri" w:eastAsia="Calibri" w:hAnsi="Calibri" w:cs="Calibri"/>
          <w:lang w:val="en-US"/>
        </w:rPr>
        <w:t>WAGEC’s From Now program</w:t>
      </w:r>
      <w:r w:rsidR="4DCF97B5" w:rsidRPr="0812A1C3">
        <w:rPr>
          <w:rFonts w:ascii="Calibri" w:eastAsia="Calibri" w:hAnsi="Calibri" w:cs="Calibri"/>
          <w:lang w:val="en-US"/>
        </w:rPr>
        <w:t>, which supports women exiting prison through access to safe and stable accommodation and wraparound support,</w:t>
      </w:r>
      <w:r w:rsidRPr="0812A1C3">
        <w:rPr>
          <w:rFonts w:ascii="Calibri" w:eastAsia="Calibri" w:hAnsi="Calibri" w:cs="Calibri"/>
          <w:lang w:val="en-US"/>
        </w:rPr>
        <w:t xml:space="preserve"> demonstrates the value of combining housing with intensive, gender-responsive case management, parenting support and justice advocacy. Responses for women leaving custody </w:t>
      </w:r>
      <w:r w:rsidR="21DBFB4A" w:rsidRPr="0812A1C3">
        <w:rPr>
          <w:rFonts w:ascii="Calibri" w:eastAsia="Calibri" w:hAnsi="Calibri" w:cs="Calibri"/>
          <w:lang w:val="en-US"/>
        </w:rPr>
        <w:t xml:space="preserve">must </w:t>
      </w:r>
      <w:r w:rsidRPr="0812A1C3">
        <w:rPr>
          <w:rFonts w:ascii="Calibri" w:eastAsia="Calibri" w:hAnsi="Calibri" w:cs="Calibri"/>
          <w:lang w:val="en-US"/>
        </w:rPr>
        <w:t xml:space="preserve">be embedded within domestic and family violence planning rather than treated </w:t>
      </w:r>
      <w:r w:rsidR="5DF225ED" w:rsidRPr="0812A1C3">
        <w:rPr>
          <w:rFonts w:ascii="Calibri" w:eastAsia="Calibri" w:hAnsi="Calibri" w:cs="Calibri"/>
          <w:lang w:val="en-US"/>
        </w:rPr>
        <w:t xml:space="preserve">solely </w:t>
      </w:r>
      <w:r w:rsidRPr="0812A1C3">
        <w:rPr>
          <w:rFonts w:ascii="Calibri" w:eastAsia="Calibri" w:hAnsi="Calibri" w:cs="Calibri"/>
          <w:lang w:val="en-US"/>
        </w:rPr>
        <w:t>as a corrections issue.</w:t>
      </w:r>
    </w:p>
    <w:p w14:paraId="2317789E" w14:textId="78F3D3ED" w:rsidR="00576260" w:rsidRPr="00F93E55" w:rsidRDefault="00576260" w:rsidP="0812A1C3">
      <w:pPr>
        <w:spacing w:after="0" w:line="240" w:lineRule="auto"/>
        <w:rPr>
          <w:rFonts w:ascii="Calibri" w:eastAsia="Calibri" w:hAnsi="Calibri" w:cs="Calibri"/>
          <w:color w:val="000000" w:themeColor="text1"/>
          <w:lang w:val="en-US"/>
        </w:rPr>
      </w:pPr>
    </w:p>
    <w:p w14:paraId="67FE81B5" w14:textId="3C1DE733" w:rsidR="67540013" w:rsidRDefault="67540013" w:rsidP="0812A1C3">
      <w:pPr>
        <w:spacing w:after="0" w:line="240" w:lineRule="auto"/>
        <w:rPr>
          <w:rFonts w:ascii="Calibri" w:eastAsia="Calibri" w:hAnsi="Calibri" w:cs="Calibri"/>
          <w:b/>
          <w:bCs/>
          <w:color w:val="965ADD"/>
          <w:sz w:val="28"/>
          <w:szCs w:val="28"/>
          <w:lang w:val="en-US"/>
        </w:rPr>
      </w:pPr>
    </w:p>
    <w:p w14:paraId="644D7F0A" w14:textId="04536101" w:rsidR="487BD77F" w:rsidRDefault="487BD77F" w:rsidP="0812A1C3">
      <w:pPr>
        <w:spacing w:after="0" w:line="240" w:lineRule="auto"/>
        <w:rPr>
          <w:rFonts w:ascii="Calibri" w:eastAsia="Calibri" w:hAnsi="Calibri" w:cs="Calibri"/>
          <w:sz w:val="36"/>
          <w:szCs w:val="36"/>
          <w:u w:val="single"/>
          <w:lang w:val="en-US"/>
        </w:rPr>
      </w:pPr>
      <w:r w:rsidRPr="0812A1C3">
        <w:rPr>
          <w:rFonts w:ascii="Calibri" w:eastAsia="Calibri" w:hAnsi="Calibri" w:cs="Calibri"/>
          <w:b/>
          <w:bCs/>
          <w:color w:val="965ADD"/>
          <w:sz w:val="32"/>
          <w:szCs w:val="32"/>
          <w:u w:val="single"/>
          <w:lang w:val="en-US"/>
        </w:rPr>
        <w:t>Priority 2: Prevention and early intervention</w:t>
      </w:r>
      <w:r w:rsidRPr="0812A1C3">
        <w:rPr>
          <w:rFonts w:ascii="Calibri" w:eastAsia="Calibri" w:hAnsi="Calibri" w:cs="Calibri"/>
          <w:sz w:val="32"/>
          <w:szCs w:val="32"/>
          <w:u w:val="single"/>
          <w:lang w:val="en-US"/>
        </w:rPr>
        <w:t xml:space="preserve"> </w:t>
      </w:r>
    </w:p>
    <w:p w14:paraId="34C5B511" w14:textId="34BDD5C9" w:rsidR="0812A1C3" w:rsidRDefault="0812A1C3" w:rsidP="0812A1C3">
      <w:pPr>
        <w:spacing w:after="0" w:line="240" w:lineRule="auto"/>
        <w:rPr>
          <w:rFonts w:ascii="Calibri" w:eastAsia="Calibri" w:hAnsi="Calibri" w:cs="Calibri"/>
          <w:u w:val="single"/>
          <w:lang w:val="en-US"/>
        </w:rPr>
      </w:pPr>
    </w:p>
    <w:p w14:paraId="176D2283" w14:textId="13D03ED9" w:rsidR="75A320D8" w:rsidRDefault="1399096C" w:rsidP="0812A1C3">
      <w:pPr>
        <w:rPr>
          <w:rFonts w:ascii="Calibri" w:eastAsia="Calibri" w:hAnsi="Calibri" w:cs="Calibri"/>
          <w:lang w:val="en-US"/>
        </w:rPr>
      </w:pPr>
      <w:r w:rsidRPr="738720C4">
        <w:rPr>
          <w:rFonts w:ascii="Calibri" w:eastAsia="Calibri" w:hAnsi="Calibri" w:cs="Calibri"/>
          <w:lang w:val="en-US"/>
        </w:rPr>
        <w:t xml:space="preserve">Australia has built a strong evidence base for primary prevention but </w:t>
      </w:r>
      <w:r w:rsidR="16154749" w:rsidRPr="738720C4">
        <w:rPr>
          <w:rFonts w:ascii="Calibri" w:eastAsia="Calibri" w:hAnsi="Calibri" w:cs="Calibri"/>
          <w:lang w:val="en-US"/>
        </w:rPr>
        <w:t xml:space="preserve">resourcing and </w:t>
      </w:r>
      <w:r w:rsidRPr="738720C4">
        <w:rPr>
          <w:rFonts w:ascii="Calibri" w:eastAsia="Calibri" w:hAnsi="Calibri" w:cs="Calibri"/>
          <w:lang w:val="en-US"/>
        </w:rPr>
        <w:t>implementation remains uneven, often short-term and too reliant on individual</w:t>
      </w:r>
      <w:r w:rsidR="59F7E7D0" w:rsidRPr="738720C4">
        <w:rPr>
          <w:rFonts w:ascii="Calibri" w:eastAsia="Calibri" w:hAnsi="Calibri" w:cs="Calibri"/>
          <w:lang w:val="en-US"/>
        </w:rPr>
        <w:t>s</w:t>
      </w:r>
      <w:r w:rsidR="4EF2CA2D" w:rsidRPr="738720C4">
        <w:rPr>
          <w:rFonts w:ascii="Calibri" w:eastAsia="Calibri" w:hAnsi="Calibri" w:cs="Calibri"/>
          <w:lang w:val="en-US"/>
        </w:rPr>
        <w:t xml:space="preserve">or </w:t>
      </w:r>
      <w:r w:rsidR="00BF774B" w:rsidRPr="738720C4">
        <w:rPr>
          <w:rFonts w:ascii="Calibri" w:eastAsia="Calibri" w:hAnsi="Calibri" w:cs="Calibri"/>
          <w:lang w:val="en-US"/>
        </w:rPr>
        <w:t>organisations that are</w:t>
      </w:r>
      <w:r w:rsidR="09CF460E" w:rsidRPr="738720C4">
        <w:rPr>
          <w:rFonts w:ascii="Calibri" w:eastAsia="Calibri" w:hAnsi="Calibri" w:cs="Calibri"/>
          <w:lang w:val="en-US"/>
        </w:rPr>
        <w:t xml:space="preserve"> </w:t>
      </w:r>
      <w:r w:rsidR="00BF774B" w:rsidRPr="738720C4">
        <w:rPr>
          <w:rFonts w:ascii="Calibri" w:eastAsia="Calibri" w:hAnsi="Calibri" w:cs="Calibri"/>
          <w:lang w:val="en-US"/>
        </w:rPr>
        <w:t>n</w:t>
      </w:r>
      <w:r w:rsidR="1D081682" w:rsidRPr="738720C4">
        <w:rPr>
          <w:rFonts w:ascii="Calibri" w:eastAsia="Calibri" w:hAnsi="Calibri" w:cs="Calibri"/>
          <w:lang w:val="en-US"/>
        </w:rPr>
        <w:t>o</w:t>
      </w:r>
      <w:r w:rsidR="00BF774B" w:rsidRPr="738720C4">
        <w:rPr>
          <w:rFonts w:ascii="Calibri" w:eastAsia="Calibri" w:hAnsi="Calibri" w:cs="Calibri"/>
          <w:lang w:val="en-US"/>
        </w:rPr>
        <w:t>t funded.</w:t>
      </w:r>
      <w:r w:rsidR="4EF2CA2D" w:rsidRPr="738720C4">
        <w:rPr>
          <w:rFonts w:ascii="Calibri" w:eastAsia="Calibri" w:hAnsi="Calibri" w:cs="Calibri"/>
          <w:lang w:val="en-US"/>
        </w:rPr>
        <w:t xml:space="preserve"> </w:t>
      </w:r>
      <w:r w:rsidRPr="738720C4">
        <w:rPr>
          <w:rFonts w:ascii="Calibri" w:eastAsia="Calibri" w:hAnsi="Calibri" w:cs="Calibri"/>
          <w:lang w:val="en-US"/>
        </w:rPr>
        <w:t xml:space="preserve">. The Second Action Plan </w:t>
      </w:r>
      <w:r w:rsidR="478124FA" w:rsidRPr="738720C4">
        <w:rPr>
          <w:rFonts w:ascii="Calibri" w:eastAsia="Calibri" w:hAnsi="Calibri" w:cs="Calibri"/>
          <w:lang w:val="en-US"/>
        </w:rPr>
        <w:t xml:space="preserve">provides an opportunity to move prevention from a series of individual programs towards a sustained national approach that embeds gender equality, respectful relationships and violence prevention across the settings where people live, learn and work. </w:t>
      </w:r>
    </w:p>
    <w:p w14:paraId="11337EBE" w14:textId="05082D7B" w:rsidR="75A320D8" w:rsidRDefault="1399096C" w:rsidP="0812A1C3">
      <w:r w:rsidRPr="738720C4">
        <w:rPr>
          <w:rFonts w:ascii="Calibri" w:eastAsia="Calibri" w:hAnsi="Calibri" w:cs="Calibri"/>
          <w:lang w:val="en-US"/>
        </w:rPr>
        <w:t xml:space="preserve">WAGEC’s prevention work includes </w:t>
      </w:r>
      <w:r w:rsidR="7E44931F" w:rsidRPr="738720C4">
        <w:rPr>
          <w:rFonts w:ascii="Calibri" w:eastAsia="Calibri" w:hAnsi="Calibri" w:cs="Calibri"/>
          <w:lang w:val="en-US"/>
        </w:rPr>
        <w:t>All In, a</w:t>
      </w:r>
      <w:r w:rsidR="61E974E5" w:rsidRPr="738720C4">
        <w:rPr>
          <w:rFonts w:ascii="Calibri" w:eastAsia="Calibri" w:hAnsi="Calibri" w:cs="Calibri"/>
          <w:lang w:val="en-US"/>
        </w:rPr>
        <w:t xml:space="preserve"> </w:t>
      </w:r>
      <w:r w:rsidR="542D9992" w:rsidRPr="738720C4">
        <w:rPr>
          <w:rFonts w:ascii="Calibri" w:eastAsia="Calibri" w:hAnsi="Calibri" w:cs="Calibri"/>
          <w:lang w:val="en-US"/>
        </w:rPr>
        <w:t>NSW Government</w:t>
      </w:r>
      <w:r w:rsidR="3BD1184B" w:rsidRPr="738720C4">
        <w:rPr>
          <w:rFonts w:ascii="Calibri" w:eastAsia="Calibri" w:hAnsi="Calibri" w:cs="Calibri"/>
          <w:lang w:val="en-US"/>
        </w:rPr>
        <w:t>-</w:t>
      </w:r>
      <w:r w:rsidR="542D9992" w:rsidRPr="738720C4">
        <w:rPr>
          <w:rFonts w:ascii="Calibri" w:eastAsia="Calibri" w:hAnsi="Calibri" w:cs="Calibri"/>
          <w:lang w:val="en-US"/>
        </w:rPr>
        <w:t xml:space="preserve">funded </w:t>
      </w:r>
      <w:r w:rsidR="61E974E5" w:rsidRPr="738720C4">
        <w:rPr>
          <w:rFonts w:ascii="Calibri" w:eastAsia="Calibri" w:hAnsi="Calibri" w:cs="Calibri"/>
          <w:lang w:val="en-US"/>
        </w:rPr>
        <w:t xml:space="preserve">statewide Early Childhood Education prevention program based on </w:t>
      </w:r>
      <w:r w:rsidR="681D3E17" w:rsidRPr="738720C4">
        <w:rPr>
          <w:rFonts w:ascii="Calibri" w:eastAsia="Calibri" w:hAnsi="Calibri" w:cs="Calibri"/>
          <w:lang w:val="en-US"/>
        </w:rPr>
        <w:t xml:space="preserve">Our Watch’s evidence base and delivered using </w:t>
      </w:r>
      <w:r w:rsidR="61E974E5" w:rsidRPr="738720C4">
        <w:rPr>
          <w:rFonts w:ascii="Calibri" w:eastAsia="Calibri" w:hAnsi="Calibri" w:cs="Calibri"/>
          <w:lang w:val="en-US"/>
        </w:rPr>
        <w:t xml:space="preserve">principles of First Nations ways of Knowing, Being and Doing, </w:t>
      </w:r>
      <w:r w:rsidR="397CA078" w:rsidRPr="738720C4">
        <w:rPr>
          <w:rFonts w:ascii="Calibri" w:eastAsia="Calibri" w:hAnsi="Calibri" w:cs="Calibri"/>
          <w:lang w:val="en-US"/>
        </w:rPr>
        <w:t xml:space="preserve">as well as </w:t>
      </w:r>
      <w:r w:rsidR="239CE383" w:rsidRPr="738720C4">
        <w:rPr>
          <w:rFonts w:ascii="Calibri" w:eastAsia="Calibri" w:hAnsi="Calibri" w:cs="Calibri"/>
          <w:lang w:val="en-US"/>
        </w:rPr>
        <w:t xml:space="preserve">a range of unfunded </w:t>
      </w:r>
      <w:r w:rsidRPr="738720C4">
        <w:rPr>
          <w:rFonts w:ascii="Calibri" w:eastAsia="Calibri" w:hAnsi="Calibri" w:cs="Calibri"/>
          <w:lang w:val="en-US"/>
        </w:rPr>
        <w:t>community education</w:t>
      </w:r>
      <w:r w:rsidR="48505602" w:rsidRPr="738720C4">
        <w:rPr>
          <w:rFonts w:ascii="Calibri" w:eastAsia="Calibri" w:hAnsi="Calibri" w:cs="Calibri"/>
          <w:lang w:val="en-US"/>
        </w:rPr>
        <w:t xml:space="preserve"> activities</w:t>
      </w:r>
      <w:r w:rsidRPr="738720C4">
        <w:rPr>
          <w:rFonts w:ascii="Calibri" w:eastAsia="Calibri" w:hAnsi="Calibri" w:cs="Calibri"/>
          <w:lang w:val="en-US"/>
        </w:rPr>
        <w:t xml:space="preserve">, public campaigns and training for </w:t>
      </w:r>
      <w:r w:rsidRPr="738720C4">
        <w:rPr>
          <w:rFonts w:ascii="Calibri" w:eastAsia="Calibri" w:hAnsi="Calibri" w:cs="Calibri"/>
          <w:lang w:val="en-US"/>
        </w:rPr>
        <w:lastRenderedPageBreak/>
        <w:t xml:space="preserve">workplaces and </w:t>
      </w:r>
      <w:r w:rsidR="5EDC5B3F" w:rsidRPr="738720C4">
        <w:rPr>
          <w:rFonts w:ascii="Calibri" w:eastAsia="Calibri" w:hAnsi="Calibri" w:cs="Calibri"/>
          <w:lang w:val="en-US"/>
        </w:rPr>
        <w:t>private sector partners</w:t>
      </w:r>
      <w:r w:rsidRPr="738720C4">
        <w:rPr>
          <w:rFonts w:ascii="Calibri" w:eastAsia="Calibri" w:hAnsi="Calibri" w:cs="Calibri"/>
          <w:lang w:val="en-US"/>
        </w:rPr>
        <w:t xml:space="preserve"> on the relationship between gender inequality and violence. </w:t>
      </w:r>
    </w:p>
    <w:p w14:paraId="65D95D07" w14:textId="54C8AD72" w:rsidR="75A320D8" w:rsidRDefault="35376024" w:rsidP="0812A1C3">
      <w:r w:rsidRPr="738720C4">
        <w:rPr>
          <w:rFonts w:ascii="Calibri" w:eastAsia="Calibri" w:hAnsi="Calibri" w:cs="Calibri"/>
          <w:lang w:val="en-US"/>
        </w:rPr>
        <w:t xml:space="preserve">Our experience in delivering prevention activities </w:t>
      </w:r>
      <w:r w:rsidR="1399096C" w:rsidRPr="738720C4">
        <w:rPr>
          <w:rFonts w:ascii="Calibri" w:eastAsia="Calibri" w:hAnsi="Calibri" w:cs="Calibri"/>
          <w:lang w:val="en-US"/>
        </w:rPr>
        <w:t xml:space="preserve"> work has shown that</w:t>
      </w:r>
      <w:r w:rsidR="3C172283" w:rsidRPr="738720C4">
        <w:rPr>
          <w:rFonts w:ascii="Calibri" w:eastAsia="Calibri" w:hAnsi="Calibri" w:cs="Calibri"/>
          <w:lang w:val="en-US"/>
        </w:rPr>
        <w:t xml:space="preserve"> many</w:t>
      </w:r>
      <w:r w:rsidR="1399096C" w:rsidRPr="738720C4">
        <w:rPr>
          <w:rFonts w:ascii="Calibri" w:eastAsia="Calibri" w:hAnsi="Calibri" w:cs="Calibri"/>
          <w:lang w:val="en-US"/>
        </w:rPr>
        <w:t xml:space="preserve"> </w:t>
      </w:r>
      <w:r w:rsidR="07E143B8" w:rsidRPr="738720C4">
        <w:rPr>
          <w:rFonts w:ascii="Calibri" w:eastAsia="Calibri" w:hAnsi="Calibri" w:cs="Calibri"/>
          <w:lang w:val="en-US"/>
        </w:rPr>
        <w:t>educators</w:t>
      </w:r>
      <w:r w:rsidR="1399096C" w:rsidRPr="738720C4">
        <w:rPr>
          <w:rFonts w:ascii="Calibri" w:eastAsia="Calibri" w:hAnsi="Calibri" w:cs="Calibri"/>
          <w:lang w:val="en-US"/>
        </w:rPr>
        <w:t>, workplaces, businesses and communit</w:t>
      </w:r>
      <w:r w:rsidR="13111B07" w:rsidRPr="738720C4">
        <w:rPr>
          <w:rFonts w:ascii="Calibri" w:eastAsia="Calibri" w:hAnsi="Calibri" w:cs="Calibri"/>
          <w:lang w:val="en-US"/>
        </w:rPr>
        <w:t>ies</w:t>
      </w:r>
      <w:r w:rsidR="1399096C" w:rsidRPr="738720C4">
        <w:rPr>
          <w:rFonts w:ascii="Calibri" w:eastAsia="Calibri" w:hAnsi="Calibri" w:cs="Calibri"/>
          <w:lang w:val="en-US"/>
        </w:rPr>
        <w:t xml:space="preserve"> </w:t>
      </w:r>
      <w:r w:rsidR="790E81DC" w:rsidRPr="738720C4">
        <w:rPr>
          <w:rFonts w:ascii="Calibri" w:eastAsia="Calibri" w:hAnsi="Calibri" w:cs="Calibri"/>
          <w:lang w:val="en-US"/>
        </w:rPr>
        <w:t xml:space="preserve">want </w:t>
      </w:r>
      <w:r w:rsidR="1399096C" w:rsidRPr="738720C4">
        <w:rPr>
          <w:rFonts w:ascii="Calibri" w:eastAsia="Calibri" w:hAnsi="Calibri" w:cs="Calibri"/>
          <w:lang w:val="en-US"/>
        </w:rPr>
        <w:t xml:space="preserve"> to play a greater role</w:t>
      </w:r>
      <w:r w:rsidR="6EFC7CE3" w:rsidRPr="738720C4">
        <w:rPr>
          <w:rFonts w:ascii="Calibri" w:eastAsia="Calibri" w:hAnsi="Calibri" w:cs="Calibri"/>
          <w:lang w:val="en-US"/>
        </w:rPr>
        <w:t xml:space="preserve"> in prevention</w:t>
      </w:r>
      <w:r w:rsidR="1399096C" w:rsidRPr="738720C4">
        <w:rPr>
          <w:rFonts w:ascii="Calibri" w:eastAsia="Calibri" w:hAnsi="Calibri" w:cs="Calibri"/>
          <w:lang w:val="en-US"/>
        </w:rPr>
        <w:t>, but many lack the</w:t>
      </w:r>
      <w:r w:rsidR="5FBDF3F8" w:rsidRPr="738720C4">
        <w:rPr>
          <w:rFonts w:ascii="Calibri" w:eastAsia="Calibri" w:hAnsi="Calibri" w:cs="Calibri"/>
          <w:lang w:val="en-US"/>
        </w:rPr>
        <w:t xml:space="preserve"> </w:t>
      </w:r>
      <w:r w:rsidR="1399096C" w:rsidRPr="738720C4">
        <w:rPr>
          <w:rFonts w:ascii="Calibri" w:eastAsia="Calibri" w:hAnsi="Calibri" w:cs="Calibri"/>
          <w:lang w:val="en-US"/>
        </w:rPr>
        <w:t xml:space="preserve">specialist support and sustained investment needed to move beyond one-off awareness activities. </w:t>
      </w:r>
    </w:p>
    <w:p w14:paraId="507ADEE8" w14:textId="6925EA7C" w:rsidR="7D30A6A7" w:rsidRDefault="578510EE" w:rsidP="0812A1C3">
      <w:r w:rsidRPr="738720C4">
        <w:rPr>
          <w:rFonts w:ascii="Calibri" w:eastAsia="Calibri" w:hAnsi="Calibri" w:cs="Calibri"/>
          <w:lang w:val="en-US"/>
        </w:rPr>
        <w:t xml:space="preserve">For example, </w:t>
      </w:r>
      <w:r w:rsidR="1399096C" w:rsidRPr="738720C4">
        <w:rPr>
          <w:rFonts w:ascii="Calibri" w:eastAsia="Calibri" w:hAnsi="Calibri" w:cs="Calibri"/>
          <w:lang w:val="en-US"/>
        </w:rPr>
        <w:t>WAGEC has</w:t>
      </w:r>
      <w:r w:rsidR="48833831" w:rsidRPr="738720C4">
        <w:rPr>
          <w:rFonts w:ascii="Calibri" w:eastAsia="Calibri" w:hAnsi="Calibri" w:cs="Calibri"/>
          <w:lang w:val="en-US"/>
        </w:rPr>
        <w:t xml:space="preserve"> </w:t>
      </w:r>
      <w:r w:rsidR="1399096C" w:rsidRPr="738720C4">
        <w:rPr>
          <w:rFonts w:ascii="Calibri" w:eastAsia="Calibri" w:hAnsi="Calibri" w:cs="Calibri"/>
          <w:lang w:val="en-US"/>
        </w:rPr>
        <w:t xml:space="preserve">worked with call-centre staff in the insurance sector to </w:t>
      </w:r>
      <w:r w:rsidR="599A1B68" w:rsidRPr="738720C4">
        <w:rPr>
          <w:rFonts w:ascii="Calibri" w:eastAsia="Calibri" w:hAnsi="Calibri" w:cs="Calibri"/>
          <w:lang w:val="en-US"/>
        </w:rPr>
        <w:t xml:space="preserve">build their capability to </w:t>
      </w:r>
      <w:r w:rsidR="1399096C" w:rsidRPr="738720C4">
        <w:rPr>
          <w:rFonts w:ascii="Calibri" w:eastAsia="Calibri" w:hAnsi="Calibri" w:cs="Calibri"/>
          <w:lang w:val="en-US"/>
        </w:rPr>
        <w:t xml:space="preserve">recognise and respond appropriately when customers disclose domestic and family violence. This </w:t>
      </w:r>
      <w:r w:rsidR="1CA2FB20" w:rsidRPr="738720C4">
        <w:rPr>
          <w:rFonts w:ascii="Calibri" w:eastAsia="Calibri" w:hAnsi="Calibri" w:cs="Calibri"/>
          <w:lang w:val="en-US"/>
        </w:rPr>
        <w:t xml:space="preserve">type of targeted workforce development demonstrates the value of equipping people who may be among the first to identify that someone is experiencing harm. With the right support, everyday settings can become important points for earlier recognition, safe responses and connection to specialist services. </w:t>
      </w:r>
    </w:p>
    <w:p w14:paraId="44F09371" w14:textId="58DD3367" w:rsidR="2F5E0BA8" w:rsidRDefault="2F5E0BA8" w:rsidP="738720C4">
      <w:pPr>
        <w:rPr>
          <w:rFonts w:ascii="Calibri" w:eastAsia="Calibri" w:hAnsi="Calibri" w:cs="Calibri"/>
          <w:lang w:val="en-US"/>
        </w:rPr>
      </w:pPr>
      <w:r w:rsidRPr="738720C4">
        <w:rPr>
          <w:rFonts w:ascii="Calibri" w:eastAsia="Calibri" w:hAnsi="Calibri" w:cs="Calibri"/>
          <w:lang w:val="en-US"/>
        </w:rPr>
        <w:t xml:space="preserve">Our experience in delivering All In as a pilot to 16 early childhood centres between 2022 and 2024 </w:t>
      </w:r>
      <w:r w:rsidR="1F097C17" w:rsidRPr="738720C4">
        <w:rPr>
          <w:rFonts w:ascii="Calibri" w:eastAsia="Calibri" w:hAnsi="Calibri" w:cs="Calibri"/>
          <w:lang w:val="en-US"/>
        </w:rPr>
        <w:t xml:space="preserve">and the next phase of expansion have demonstrated that Aboriginal and multicultural communities are undertaking significant primary </w:t>
      </w:r>
      <w:r w:rsidR="1295A88E" w:rsidRPr="738720C4">
        <w:rPr>
          <w:rFonts w:ascii="Calibri" w:eastAsia="Calibri" w:hAnsi="Calibri" w:cs="Calibri"/>
          <w:lang w:val="en-US"/>
        </w:rPr>
        <w:t>prevention</w:t>
      </w:r>
      <w:r w:rsidR="1F097C17" w:rsidRPr="738720C4">
        <w:rPr>
          <w:rFonts w:ascii="Calibri" w:eastAsia="Calibri" w:hAnsi="Calibri" w:cs="Calibri"/>
          <w:lang w:val="en-US"/>
        </w:rPr>
        <w:t xml:space="preserve"> activities, usually without funding or reco</w:t>
      </w:r>
      <w:r w:rsidR="45EC1663" w:rsidRPr="738720C4">
        <w:rPr>
          <w:rFonts w:ascii="Calibri" w:eastAsia="Calibri" w:hAnsi="Calibri" w:cs="Calibri"/>
          <w:lang w:val="en-US"/>
        </w:rPr>
        <w:t xml:space="preserve">gnition </w:t>
      </w:r>
      <w:r w:rsidR="2C3CADFC" w:rsidRPr="738720C4">
        <w:rPr>
          <w:rFonts w:ascii="Calibri" w:eastAsia="Calibri" w:hAnsi="Calibri" w:cs="Calibri"/>
          <w:lang w:val="en-US"/>
        </w:rPr>
        <w:t xml:space="preserve">of the nature of the work. </w:t>
      </w:r>
    </w:p>
    <w:p w14:paraId="32E8D2A5" w14:textId="3B4606FF" w:rsidR="0812A1C3" w:rsidRDefault="0812A1C3" w:rsidP="0812A1C3">
      <w:pPr>
        <w:rPr>
          <w:rFonts w:ascii="Calibri" w:eastAsia="Calibri" w:hAnsi="Calibri" w:cs="Calibri"/>
          <w:b/>
          <w:bCs/>
          <w:lang w:val="en-US"/>
        </w:rPr>
      </w:pPr>
    </w:p>
    <w:p w14:paraId="017434C4" w14:textId="0DBAAD70" w:rsidR="75A320D8" w:rsidRDefault="75A320D8" w:rsidP="0812A1C3">
      <w:pPr>
        <w:rPr>
          <w:rFonts w:ascii="Calibri" w:eastAsia="Calibri" w:hAnsi="Calibri" w:cs="Calibri"/>
          <w:b/>
          <w:bCs/>
          <w:lang w:val="en-US"/>
        </w:rPr>
      </w:pPr>
      <w:r w:rsidRPr="0812A1C3">
        <w:rPr>
          <w:rFonts w:ascii="Calibri" w:eastAsia="Calibri" w:hAnsi="Calibri" w:cs="Calibri"/>
          <w:b/>
          <w:bCs/>
          <w:lang w:val="en-US"/>
        </w:rPr>
        <w:t>Prevention must continue to address the gendered drivers of violence</w:t>
      </w:r>
    </w:p>
    <w:p w14:paraId="52BB67BC" w14:textId="1D3BBFC8" w:rsidR="75A320D8" w:rsidRDefault="75A320D8" w:rsidP="0812A1C3">
      <w:r w:rsidRPr="0812A1C3">
        <w:rPr>
          <w:rFonts w:ascii="Calibri" w:eastAsia="Calibri" w:hAnsi="Calibri" w:cs="Calibri"/>
          <w:lang w:val="en-US"/>
        </w:rPr>
        <w:t xml:space="preserve">The strongest available evidence shows that gender inequality creates the social conditions in which violence against women is more likely to occur. </w:t>
      </w:r>
      <w:r w:rsidRPr="0812A1C3">
        <w:rPr>
          <w:rFonts w:ascii="Calibri" w:eastAsia="Calibri" w:hAnsi="Calibri" w:cs="Calibri"/>
          <w:i/>
          <w:iCs/>
          <w:lang w:val="en-US"/>
        </w:rPr>
        <w:t xml:space="preserve">Change the </w:t>
      </w:r>
      <w:r w:rsidR="633C4B51" w:rsidRPr="0812A1C3">
        <w:rPr>
          <w:rFonts w:ascii="Calibri" w:eastAsia="Calibri" w:hAnsi="Calibri" w:cs="Calibri"/>
          <w:i/>
          <w:iCs/>
          <w:lang w:val="en-US"/>
        </w:rPr>
        <w:t>Story</w:t>
      </w:r>
      <w:r w:rsidRPr="0812A1C3">
        <w:rPr>
          <w:rFonts w:ascii="Calibri" w:eastAsia="Calibri" w:hAnsi="Calibri" w:cs="Calibri"/>
          <w:lang w:val="en-US"/>
        </w:rPr>
        <w:t xml:space="preserve">, Australia’s </w:t>
      </w:r>
      <w:r w:rsidR="62EBB3E8" w:rsidRPr="0812A1C3">
        <w:rPr>
          <w:rFonts w:ascii="Calibri" w:eastAsia="Calibri" w:hAnsi="Calibri" w:cs="Calibri"/>
          <w:lang w:val="en-US"/>
        </w:rPr>
        <w:t>N</w:t>
      </w:r>
      <w:r w:rsidRPr="0812A1C3">
        <w:rPr>
          <w:rFonts w:ascii="Calibri" w:eastAsia="Calibri" w:hAnsi="Calibri" w:cs="Calibri"/>
          <w:lang w:val="en-US"/>
        </w:rPr>
        <w:t xml:space="preserve">ational </w:t>
      </w:r>
      <w:r w:rsidR="0A4850E0" w:rsidRPr="0812A1C3">
        <w:rPr>
          <w:rFonts w:ascii="Calibri" w:eastAsia="Calibri" w:hAnsi="Calibri" w:cs="Calibri"/>
          <w:lang w:val="en-US"/>
        </w:rPr>
        <w:t>P</w:t>
      </w:r>
      <w:r w:rsidRPr="0812A1C3">
        <w:rPr>
          <w:rFonts w:ascii="Calibri" w:eastAsia="Calibri" w:hAnsi="Calibri" w:cs="Calibri"/>
          <w:lang w:val="en-US"/>
        </w:rPr>
        <w:t xml:space="preserve">revention </w:t>
      </w:r>
      <w:r w:rsidR="06754072" w:rsidRPr="0812A1C3">
        <w:rPr>
          <w:rFonts w:ascii="Calibri" w:eastAsia="Calibri" w:hAnsi="Calibri" w:cs="Calibri"/>
          <w:lang w:val="en-US"/>
        </w:rPr>
        <w:t>F</w:t>
      </w:r>
      <w:r w:rsidRPr="0812A1C3">
        <w:rPr>
          <w:rFonts w:ascii="Calibri" w:eastAsia="Calibri" w:hAnsi="Calibri" w:cs="Calibri"/>
          <w:lang w:val="en-US"/>
        </w:rPr>
        <w:t xml:space="preserve">ramework, identifies four </w:t>
      </w:r>
      <w:r w:rsidR="5D9729C7" w:rsidRPr="0812A1C3">
        <w:rPr>
          <w:rFonts w:ascii="Calibri" w:eastAsia="Calibri" w:hAnsi="Calibri" w:cs="Calibri"/>
          <w:lang w:val="en-US"/>
        </w:rPr>
        <w:t xml:space="preserve">key </w:t>
      </w:r>
      <w:r w:rsidRPr="0812A1C3">
        <w:rPr>
          <w:rFonts w:ascii="Calibri" w:eastAsia="Calibri" w:hAnsi="Calibri" w:cs="Calibri"/>
          <w:lang w:val="en-US"/>
        </w:rPr>
        <w:t>gendered drivers: the condoning of violence against women</w:t>
      </w:r>
      <w:r w:rsidR="7625F757" w:rsidRPr="0812A1C3">
        <w:rPr>
          <w:rFonts w:ascii="Calibri" w:eastAsia="Calibri" w:hAnsi="Calibri" w:cs="Calibri"/>
          <w:lang w:val="en-US"/>
        </w:rPr>
        <w:t>;</w:t>
      </w:r>
      <w:r w:rsidRPr="0812A1C3">
        <w:rPr>
          <w:rFonts w:ascii="Calibri" w:eastAsia="Calibri" w:hAnsi="Calibri" w:cs="Calibri"/>
          <w:lang w:val="en-US"/>
        </w:rPr>
        <w:t xml:space="preserve"> men’s control of decision-making and limits to women’s independence</w:t>
      </w:r>
      <w:r w:rsidR="3DB152A3" w:rsidRPr="0812A1C3">
        <w:rPr>
          <w:rFonts w:ascii="Calibri" w:eastAsia="Calibri" w:hAnsi="Calibri" w:cs="Calibri"/>
          <w:lang w:val="en-US"/>
        </w:rPr>
        <w:t>;</w:t>
      </w:r>
      <w:r w:rsidRPr="0812A1C3">
        <w:rPr>
          <w:rFonts w:ascii="Calibri" w:eastAsia="Calibri" w:hAnsi="Calibri" w:cs="Calibri"/>
          <w:lang w:val="en-US"/>
        </w:rPr>
        <w:t xml:space="preserve"> rigid gender stereotyping</w:t>
      </w:r>
      <w:r w:rsidR="5CFCB03A" w:rsidRPr="0812A1C3">
        <w:rPr>
          <w:rFonts w:ascii="Calibri" w:eastAsia="Calibri" w:hAnsi="Calibri" w:cs="Calibri"/>
          <w:lang w:val="en-US"/>
        </w:rPr>
        <w:t>;</w:t>
      </w:r>
      <w:r w:rsidRPr="0812A1C3">
        <w:rPr>
          <w:rFonts w:ascii="Calibri" w:eastAsia="Calibri" w:hAnsi="Calibri" w:cs="Calibri"/>
          <w:lang w:val="en-US"/>
        </w:rPr>
        <w:t xml:space="preserve"> and forms of masculinity that emphasise dominance, aggression and disrespect towards women.</w:t>
      </w:r>
      <w:r w:rsidRPr="0812A1C3">
        <w:rPr>
          <w:rStyle w:val="FootnoteReference"/>
          <w:rFonts w:ascii="Calibri" w:eastAsia="Calibri" w:hAnsi="Calibri" w:cs="Calibri"/>
          <w:lang w:val="en-US"/>
        </w:rPr>
        <w:footnoteReference w:id="11"/>
      </w:r>
      <w:r w:rsidRPr="0812A1C3">
        <w:rPr>
          <w:rFonts w:ascii="Calibri" w:eastAsia="Calibri" w:hAnsi="Calibri" w:cs="Calibri"/>
          <w:lang w:val="en-US"/>
        </w:rPr>
        <w:t xml:space="preserve"> </w:t>
      </w:r>
    </w:p>
    <w:p w14:paraId="5FDF6F12" w14:textId="51548FD2" w:rsidR="75A320D8" w:rsidRDefault="75A320D8" w:rsidP="0812A1C3">
      <w:pPr>
        <w:rPr>
          <w:rFonts w:ascii="Calibri" w:eastAsia="Calibri" w:hAnsi="Calibri" w:cs="Calibri"/>
          <w:lang w:val="en-US"/>
        </w:rPr>
      </w:pPr>
      <w:r w:rsidRPr="0812A1C3">
        <w:rPr>
          <w:rFonts w:ascii="Calibri" w:eastAsia="Calibri" w:hAnsi="Calibri" w:cs="Calibri"/>
          <w:lang w:val="en-US"/>
        </w:rPr>
        <w:t xml:space="preserve">These drivers </w:t>
      </w:r>
      <w:r w:rsidR="0298F334" w:rsidRPr="0812A1C3">
        <w:rPr>
          <w:rFonts w:ascii="Calibri" w:eastAsia="Calibri" w:hAnsi="Calibri" w:cs="Calibri"/>
          <w:lang w:val="en-US"/>
        </w:rPr>
        <w:t xml:space="preserve">do not exist only within individual attitudes or relationships. They are reinforced </w:t>
      </w:r>
      <w:r w:rsidRPr="0812A1C3">
        <w:rPr>
          <w:rFonts w:ascii="Calibri" w:eastAsia="Calibri" w:hAnsi="Calibri" w:cs="Calibri"/>
          <w:lang w:val="en-US"/>
        </w:rPr>
        <w:t>through relationships, peer groups, organisations, institutions</w:t>
      </w:r>
      <w:r w:rsidR="79546D15" w:rsidRPr="0812A1C3">
        <w:rPr>
          <w:rFonts w:ascii="Calibri" w:eastAsia="Calibri" w:hAnsi="Calibri" w:cs="Calibri"/>
          <w:lang w:val="en-US"/>
        </w:rPr>
        <w:t>, media</w:t>
      </w:r>
      <w:r w:rsidRPr="0812A1C3">
        <w:rPr>
          <w:rFonts w:ascii="Calibri" w:eastAsia="Calibri" w:hAnsi="Calibri" w:cs="Calibri"/>
          <w:lang w:val="en-US"/>
        </w:rPr>
        <w:t xml:space="preserve"> and wider social structures</w:t>
      </w:r>
      <w:r w:rsidR="18814E1E" w:rsidRPr="0812A1C3">
        <w:rPr>
          <w:rFonts w:ascii="Calibri" w:eastAsia="Calibri" w:hAnsi="Calibri" w:cs="Calibri"/>
          <w:lang w:val="en-US"/>
        </w:rPr>
        <w:t>.</w:t>
      </w:r>
      <w:r w:rsidR="2B97D669" w:rsidRPr="0812A1C3">
        <w:rPr>
          <w:rFonts w:ascii="Calibri" w:eastAsia="Calibri" w:hAnsi="Calibri" w:cs="Calibri"/>
          <w:lang w:val="en-US"/>
        </w:rPr>
        <w:t xml:space="preserve"> Effective prevention must therefore focus on changing individual knowledge and beliefs, as well as transforming the environments in which gender inequality is produced and maintained. </w:t>
      </w:r>
    </w:p>
    <w:p w14:paraId="3B8B89E8" w14:textId="162168BE" w:rsidR="75A320D8" w:rsidRDefault="75A320D8" w:rsidP="0812A1C3">
      <w:pPr>
        <w:rPr>
          <w:rFonts w:ascii="Calibri" w:eastAsia="Calibri" w:hAnsi="Calibri" w:cs="Calibri"/>
          <w:lang w:val="en-US"/>
        </w:rPr>
      </w:pPr>
      <w:r w:rsidRPr="0812A1C3">
        <w:rPr>
          <w:rFonts w:ascii="Calibri" w:eastAsia="Calibri" w:hAnsi="Calibri" w:cs="Calibri"/>
          <w:lang w:val="en-US"/>
        </w:rPr>
        <w:t xml:space="preserve">This distinction </w:t>
      </w:r>
      <w:r w:rsidR="6F603421" w:rsidRPr="0812A1C3">
        <w:rPr>
          <w:rFonts w:ascii="Calibri" w:eastAsia="Calibri" w:hAnsi="Calibri" w:cs="Calibri"/>
          <w:lang w:val="en-US"/>
        </w:rPr>
        <w:t>is important</w:t>
      </w:r>
      <w:r w:rsidRPr="0812A1C3">
        <w:rPr>
          <w:rFonts w:ascii="Calibri" w:eastAsia="Calibri" w:hAnsi="Calibri" w:cs="Calibri"/>
          <w:lang w:val="en-US"/>
        </w:rPr>
        <w:t xml:space="preserve">. Prevention cannot be reduced to </w:t>
      </w:r>
      <w:r w:rsidR="2668DAC9" w:rsidRPr="0812A1C3">
        <w:rPr>
          <w:rFonts w:ascii="Calibri" w:eastAsia="Calibri" w:hAnsi="Calibri" w:cs="Calibri"/>
          <w:lang w:val="en-US"/>
        </w:rPr>
        <w:t xml:space="preserve">simply </w:t>
      </w:r>
      <w:r w:rsidRPr="0812A1C3">
        <w:rPr>
          <w:rFonts w:ascii="Calibri" w:eastAsia="Calibri" w:hAnsi="Calibri" w:cs="Calibri"/>
          <w:lang w:val="en-US"/>
        </w:rPr>
        <w:t xml:space="preserve">telling people that violence is wrong. Most Australians already recognise violence against women as a serious national problem. In the 2021 National Community Attitudes towards Violence against Women Survey, 91 per cent agreed that violence against women is a problem in Australia. </w:t>
      </w:r>
      <w:r w:rsidR="7BE51228" w:rsidRPr="0812A1C3">
        <w:rPr>
          <w:rFonts w:ascii="Calibri" w:eastAsia="Calibri" w:hAnsi="Calibri" w:cs="Calibri"/>
          <w:lang w:val="en-US"/>
        </w:rPr>
        <w:lastRenderedPageBreak/>
        <w:t>However, o</w:t>
      </w:r>
      <w:r w:rsidRPr="0812A1C3">
        <w:rPr>
          <w:rFonts w:ascii="Calibri" w:eastAsia="Calibri" w:hAnsi="Calibri" w:cs="Calibri"/>
          <w:lang w:val="en-US"/>
        </w:rPr>
        <w:t>nly 47 per cent recognised it as a problem in their own suburb or town.</w:t>
      </w:r>
      <w:r w:rsidRPr="0812A1C3">
        <w:rPr>
          <w:rStyle w:val="FootnoteReference"/>
          <w:rFonts w:ascii="Calibri" w:eastAsia="Calibri" w:hAnsi="Calibri" w:cs="Calibri"/>
          <w:lang w:val="en-US"/>
        </w:rPr>
        <w:footnoteReference w:id="12"/>
      </w:r>
      <w:r w:rsidRPr="0812A1C3">
        <w:rPr>
          <w:rFonts w:ascii="Calibri" w:eastAsia="Calibri" w:hAnsi="Calibri" w:cs="Calibri"/>
          <w:lang w:val="en-US"/>
        </w:rPr>
        <w:t xml:space="preserve"> This gap suggests that violence can still be understood as something that happens elsewhere</w:t>
      </w:r>
      <w:r w:rsidR="30D5173A" w:rsidRPr="0812A1C3">
        <w:rPr>
          <w:rFonts w:ascii="Calibri" w:eastAsia="Calibri" w:hAnsi="Calibri" w:cs="Calibri"/>
          <w:lang w:val="en-US"/>
        </w:rPr>
        <w:t xml:space="preserve"> </w:t>
      </w:r>
      <w:r w:rsidRPr="0812A1C3">
        <w:rPr>
          <w:rFonts w:ascii="Calibri" w:eastAsia="Calibri" w:hAnsi="Calibri" w:cs="Calibri"/>
          <w:lang w:val="en-US"/>
        </w:rPr>
        <w:t xml:space="preserve">rather than within people’s own families, workplaces, social groups and communities. </w:t>
      </w:r>
    </w:p>
    <w:p w14:paraId="297A548C" w14:textId="30E62A43" w:rsidR="58C55D78" w:rsidRDefault="1721D886" w:rsidP="0812A1C3">
      <w:pPr>
        <w:rPr>
          <w:rFonts w:ascii="Calibri" w:eastAsia="Calibri" w:hAnsi="Calibri" w:cs="Calibri"/>
          <w:lang w:val="en-US"/>
        </w:rPr>
      </w:pPr>
      <w:r w:rsidRPr="0812A1C3">
        <w:rPr>
          <w:rFonts w:ascii="Calibri" w:eastAsia="Calibri" w:hAnsi="Calibri" w:cs="Calibri"/>
          <w:lang w:val="en-US"/>
        </w:rPr>
        <w:t>While t</w:t>
      </w:r>
      <w:r w:rsidR="1399096C" w:rsidRPr="0812A1C3">
        <w:rPr>
          <w:rFonts w:ascii="Calibri" w:eastAsia="Calibri" w:hAnsi="Calibri" w:cs="Calibri"/>
          <w:lang w:val="en-US"/>
        </w:rPr>
        <w:t xml:space="preserve">here has been </w:t>
      </w:r>
      <w:r w:rsidR="2175EB5D" w:rsidRPr="0812A1C3">
        <w:rPr>
          <w:rFonts w:ascii="Calibri" w:eastAsia="Calibri" w:hAnsi="Calibri" w:cs="Calibri"/>
          <w:lang w:val="en-US"/>
        </w:rPr>
        <w:t>progress</w:t>
      </w:r>
      <w:r w:rsidR="1399096C" w:rsidRPr="0812A1C3">
        <w:rPr>
          <w:rFonts w:ascii="Calibri" w:eastAsia="Calibri" w:hAnsi="Calibri" w:cs="Calibri"/>
          <w:lang w:val="en-US"/>
        </w:rPr>
        <w:t xml:space="preserve"> in community understanding</w:t>
      </w:r>
      <w:r w:rsidR="5F8D60F8" w:rsidRPr="0812A1C3">
        <w:rPr>
          <w:rFonts w:ascii="Calibri" w:eastAsia="Calibri" w:hAnsi="Calibri" w:cs="Calibri"/>
          <w:lang w:val="en-US"/>
        </w:rPr>
        <w:t xml:space="preserve">, change </w:t>
      </w:r>
      <w:r w:rsidR="5F8D60F8" w:rsidRPr="738720C4">
        <w:rPr>
          <w:rFonts w:ascii="Calibri" w:eastAsia="Calibri" w:hAnsi="Calibri" w:cs="Calibri"/>
          <w:lang w:val="en-US"/>
        </w:rPr>
        <w:t>remains</w:t>
      </w:r>
      <w:r w:rsidR="1399096C" w:rsidRPr="0812A1C3">
        <w:rPr>
          <w:rFonts w:ascii="Calibri" w:eastAsia="Calibri" w:hAnsi="Calibri" w:cs="Calibri"/>
          <w:lang w:val="en-US"/>
        </w:rPr>
        <w:t xml:space="preserve"> slow and inconsistent.</w:t>
      </w:r>
      <w:r w:rsidR="345087C1" w:rsidRPr="0812A1C3">
        <w:rPr>
          <w:rFonts w:ascii="Calibri" w:eastAsia="Calibri" w:hAnsi="Calibri" w:cs="Calibri"/>
          <w:lang w:val="en-US"/>
        </w:rPr>
        <w:t xml:space="preserve"> </w:t>
      </w:r>
      <w:r w:rsidR="76EBCD66" w:rsidRPr="0812A1C3">
        <w:rPr>
          <w:rFonts w:ascii="Calibri" w:eastAsia="Calibri" w:hAnsi="Calibri" w:cs="Calibri"/>
          <w:lang w:val="en-US"/>
        </w:rPr>
        <w:t>T</w:t>
      </w:r>
      <w:r w:rsidR="345087C1" w:rsidRPr="0812A1C3">
        <w:rPr>
          <w:rFonts w:ascii="Calibri" w:eastAsia="Calibri" w:hAnsi="Calibri" w:cs="Calibri"/>
          <w:lang w:val="en-US"/>
        </w:rPr>
        <w:t>he 2021 National Community Attitudes</w:t>
      </w:r>
      <w:r w:rsidR="0C16F21E" w:rsidRPr="0812A1C3">
        <w:rPr>
          <w:rFonts w:ascii="Calibri" w:eastAsia="Calibri" w:hAnsi="Calibri" w:cs="Calibri"/>
          <w:lang w:val="en-US"/>
        </w:rPr>
        <w:t xml:space="preserve"> (NCS) </w:t>
      </w:r>
      <w:r w:rsidR="345087C1" w:rsidRPr="0812A1C3">
        <w:rPr>
          <w:rFonts w:ascii="Calibri" w:eastAsia="Calibri" w:hAnsi="Calibri" w:cs="Calibri"/>
          <w:lang w:val="en-US"/>
        </w:rPr>
        <w:t xml:space="preserve">towards Violence against Women Survey found improvements in Australians' understanding of violence against women and rejection of gender inequality since 2017, </w:t>
      </w:r>
      <w:r w:rsidR="5DED27CC" w:rsidRPr="0812A1C3">
        <w:rPr>
          <w:rFonts w:ascii="Calibri" w:eastAsia="Calibri" w:hAnsi="Calibri" w:cs="Calibri"/>
          <w:lang w:val="en-US"/>
        </w:rPr>
        <w:t xml:space="preserve">but fewer </w:t>
      </w:r>
      <w:r w:rsidR="5DED27CC" w:rsidRPr="738720C4">
        <w:rPr>
          <w:rFonts w:ascii="Calibri" w:eastAsia="Calibri" w:hAnsi="Calibri" w:cs="Calibri"/>
          <w:lang w:val="en-US"/>
        </w:rPr>
        <w:t xml:space="preserve">than </w:t>
      </w:r>
      <w:r w:rsidR="345087C1" w:rsidRPr="0812A1C3">
        <w:rPr>
          <w:rFonts w:ascii="Calibri" w:eastAsia="Calibri" w:hAnsi="Calibri" w:cs="Calibri"/>
          <w:lang w:val="en-US"/>
        </w:rPr>
        <w:t>half</w:t>
      </w:r>
      <w:r w:rsidR="345087C1" w:rsidRPr="738720C4">
        <w:rPr>
          <w:rFonts w:ascii="Calibri" w:eastAsia="Calibri" w:hAnsi="Calibri" w:cs="Calibri"/>
          <w:lang w:val="en-US"/>
        </w:rPr>
        <w:t xml:space="preserve"> of respondents demonstrated an advanced understanding of violence against women or an advanced rejection of gender inequality and violence-supportive attitudes.</w:t>
      </w:r>
      <w:r w:rsidR="58C55D78" w:rsidRPr="738720C4">
        <w:rPr>
          <w:rStyle w:val="FootnoteReference"/>
          <w:rFonts w:ascii="Calibri" w:eastAsia="Calibri" w:hAnsi="Calibri" w:cs="Calibri"/>
          <w:lang w:val="en-US"/>
        </w:rPr>
        <w:footnoteReference w:id="13"/>
      </w:r>
    </w:p>
    <w:p w14:paraId="1527E8B1" w14:textId="75DC5AFC" w:rsidR="75A320D8" w:rsidRDefault="1399096C" w:rsidP="0812A1C3">
      <w:pPr>
        <w:rPr>
          <w:rFonts w:ascii="Calibri" w:eastAsia="Calibri" w:hAnsi="Calibri" w:cs="Calibri"/>
          <w:lang w:val="en-US"/>
        </w:rPr>
      </w:pPr>
      <w:r w:rsidRPr="0812A1C3">
        <w:rPr>
          <w:rFonts w:ascii="Calibri" w:eastAsia="Calibri" w:hAnsi="Calibri" w:cs="Calibri"/>
          <w:lang w:val="en-US"/>
        </w:rPr>
        <w:t xml:space="preserve">Some </w:t>
      </w:r>
      <w:r w:rsidR="06573CA4" w:rsidRPr="0812A1C3">
        <w:rPr>
          <w:rFonts w:ascii="Calibri" w:eastAsia="Calibri" w:hAnsi="Calibri" w:cs="Calibri"/>
          <w:lang w:val="en-US"/>
        </w:rPr>
        <w:t xml:space="preserve">harmful </w:t>
      </w:r>
      <w:r w:rsidRPr="0812A1C3">
        <w:rPr>
          <w:rFonts w:ascii="Calibri" w:eastAsia="Calibri" w:hAnsi="Calibri" w:cs="Calibri"/>
          <w:lang w:val="en-US"/>
        </w:rPr>
        <w:t xml:space="preserve">misconceptions remain </w:t>
      </w:r>
      <w:r w:rsidRPr="738720C4">
        <w:rPr>
          <w:rFonts w:ascii="Calibri" w:eastAsia="Calibri" w:hAnsi="Calibri" w:cs="Calibri"/>
          <w:lang w:val="en-US"/>
        </w:rPr>
        <w:t>widespread</w:t>
      </w:r>
      <w:r w:rsidR="4DAB8304" w:rsidRPr="738720C4">
        <w:rPr>
          <w:rFonts w:ascii="Calibri" w:eastAsia="Calibri" w:hAnsi="Calibri" w:cs="Calibri"/>
          <w:lang w:val="en-US"/>
        </w:rPr>
        <w:t xml:space="preserve"> and we encounter them every time we deliver a community education activity</w:t>
      </w:r>
      <w:r w:rsidRPr="738720C4">
        <w:rPr>
          <w:rFonts w:ascii="Calibri" w:eastAsia="Calibri" w:hAnsi="Calibri" w:cs="Calibri"/>
          <w:lang w:val="en-US"/>
        </w:rPr>
        <w:t xml:space="preserve">. </w:t>
      </w:r>
      <w:r w:rsidR="27E10AE7" w:rsidRPr="738720C4">
        <w:rPr>
          <w:rFonts w:ascii="Calibri" w:eastAsia="Calibri" w:hAnsi="Calibri" w:cs="Calibri"/>
          <w:lang w:val="en-US"/>
        </w:rPr>
        <w:t>Forty-one</w:t>
      </w:r>
      <w:r w:rsidR="2F06F0D7" w:rsidRPr="738720C4">
        <w:rPr>
          <w:rFonts w:ascii="Calibri" w:eastAsia="Calibri" w:hAnsi="Calibri" w:cs="Calibri"/>
          <w:lang w:val="en-US"/>
        </w:rPr>
        <w:t xml:space="preserve"> per cent</w:t>
      </w:r>
      <w:r w:rsidRPr="738720C4">
        <w:rPr>
          <w:rFonts w:ascii="Calibri" w:eastAsia="Calibri" w:hAnsi="Calibri" w:cs="Calibri"/>
          <w:lang w:val="en-US"/>
        </w:rPr>
        <w:t xml:space="preserve"> </w:t>
      </w:r>
      <w:r w:rsidR="4DEE3805" w:rsidRPr="738720C4">
        <w:rPr>
          <w:rFonts w:ascii="Calibri" w:eastAsia="Calibri" w:hAnsi="Calibri" w:cs="Calibri"/>
          <w:lang w:val="en-US"/>
        </w:rPr>
        <w:t xml:space="preserve">of </w:t>
      </w:r>
      <w:r w:rsidRPr="738720C4">
        <w:rPr>
          <w:rFonts w:ascii="Calibri" w:eastAsia="Calibri" w:hAnsi="Calibri" w:cs="Calibri"/>
          <w:lang w:val="en-US"/>
        </w:rPr>
        <w:t>Australians incorrectly believed that women and men are equally likely to commit domestic violence, while 28</w:t>
      </w:r>
      <w:r w:rsidR="1E92F788" w:rsidRPr="738720C4">
        <w:rPr>
          <w:rFonts w:ascii="Calibri" w:eastAsia="Calibri" w:hAnsi="Calibri" w:cs="Calibri"/>
          <w:lang w:val="en-US"/>
        </w:rPr>
        <w:t xml:space="preserve"> per cent</w:t>
      </w:r>
      <w:r w:rsidR="5C028113" w:rsidRPr="738720C4">
        <w:rPr>
          <w:rFonts w:ascii="Calibri" w:eastAsia="Calibri" w:hAnsi="Calibri" w:cs="Calibri"/>
          <w:lang w:val="en-US"/>
        </w:rPr>
        <w:t xml:space="preserve"> </w:t>
      </w:r>
      <w:r w:rsidRPr="738720C4">
        <w:rPr>
          <w:rFonts w:ascii="Calibri" w:eastAsia="Calibri" w:hAnsi="Calibri" w:cs="Calibri"/>
          <w:lang w:val="en-US"/>
        </w:rPr>
        <w:t>believed that women and men are equally likely to experience fear as a result.</w:t>
      </w:r>
      <w:r w:rsidR="75A320D8" w:rsidRPr="738720C4">
        <w:rPr>
          <w:rStyle w:val="FootnoteReference"/>
          <w:rFonts w:ascii="Calibri" w:eastAsia="Calibri" w:hAnsi="Calibri" w:cs="Calibri"/>
          <w:lang w:val="en-US"/>
        </w:rPr>
        <w:footnoteReference w:id="14"/>
      </w:r>
      <w:r w:rsidRPr="738720C4">
        <w:rPr>
          <w:rFonts w:ascii="Calibri" w:eastAsia="Calibri" w:hAnsi="Calibri" w:cs="Calibri"/>
          <w:lang w:val="en-US"/>
        </w:rPr>
        <w:t xml:space="preserve"> These views obscure the gendered patterns, severity and consequences of domestic violence and can shape how friends, services and institutions respond when women seek help. </w:t>
      </w:r>
    </w:p>
    <w:p w14:paraId="08C990AE" w14:textId="0EDD7890" w:rsidR="0812A1C3" w:rsidRDefault="0812A1C3" w:rsidP="0812A1C3">
      <w:pPr>
        <w:rPr>
          <w:rFonts w:ascii="Calibri" w:eastAsia="Calibri" w:hAnsi="Calibri" w:cs="Calibri"/>
          <w:b/>
          <w:bCs/>
          <w:lang w:val="en-US"/>
        </w:rPr>
      </w:pPr>
    </w:p>
    <w:p w14:paraId="5C25D008" w14:textId="276633DD" w:rsidR="75A320D8" w:rsidRDefault="75A320D8" w:rsidP="0812A1C3">
      <w:pPr>
        <w:rPr>
          <w:rFonts w:ascii="Calibri" w:eastAsia="Calibri" w:hAnsi="Calibri" w:cs="Calibri"/>
          <w:b/>
          <w:bCs/>
          <w:lang w:val="en-US"/>
        </w:rPr>
      </w:pPr>
      <w:r w:rsidRPr="0812A1C3">
        <w:rPr>
          <w:rFonts w:ascii="Calibri" w:eastAsia="Calibri" w:hAnsi="Calibri" w:cs="Calibri"/>
          <w:b/>
          <w:bCs/>
          <w:lang w:val="en-US"/>
        </w:rPr>
        <w:t>Prevention needs to be embedded, not delivered as a one-off activity</w:t>
      </w:r>
    </w:p>
    <w:p w14:paraId="16710C7E" w14:textId="729C9213" w:rsidR="75A320D8" w:rsidRDefault="75A320D8" w:rsidP="0812A1C3">
      <w:r w:rsidRPr="0812A1C3">
        <w:rPr>
          <w:rFonts w:ascii="Calibri" w:eastAsia="Calibri" w:hAnsi="Calibri" w:cs="Calibri"/>
          <w:lang w:val="en-US"/>
        </w:rPr>
        <w:t xml:space="preserve">Brief awareness campaigns and isolated training sessions can begin conversations, but they are unlikely to produce lasting change on their own. Evidence-based prevention requires multiple, reinforcing actions across the different settings where social norms are formed and reproduced. </w:t>
      </w:r>
    </w:p>
    <w:p w14:paraId="49587DD0" w14:textId="31BEB659" w:rsidR="75A320D8" w:rsidRDefault="75A320D8" w:rsidP="0812A1C3">
      <w:pPr>
        <w:rPr>
          <w:rFonts w:ascii="Calibri" w:eastAsia="Calibri" w:hAnsi="Calibri" w:cs="Calibri"/>
          <w:lang w:val="en-US"/>
        </w:rPr>
      </w:pPr>
      <w:r w:rsidRPr="0812A1C3">
        <w:rPr>
          <w:rFonts w:ascii="Calibri" w:eastAsia="Calibri" w:hAnsi="Calibri" w:cs="Calibri"/>
          <w:i/>
          <w:iCs/>
          <w:lang w:val="en-US"/>
        </w:rPr>
        <w:t xml:space="preserve">Change the </w:t>
      </w:r>
      <w:r w:rsidR="1F20F192" w:rsidRPr="0812A1C3">
        <w:rPr>
          <w:rFonts w:ascii="Calibri" w:eastAsia="Calibri" w:hAnsi="Calibri" w:cs="Calibri"/>
          <w:i/>
          <w:iCs/>
          <w:lang w:val="en-US"/>
        </w:rPr>
        <w:t>S</w:t>
      </w:r>
      <w:r w:rsidRPr="0812A1C3">
        <w:rPr>
          <w:rFonts w:ascii="Calibri" w:eastAsia="Calibri" w:hAnsi="Calibri" w:cs="Calibri"/>
          <w:i/>
          <w:iCs/>
          <w:lang w:val="en-US"/>
        </w:rPr>
        <w:t>tory</w:t>
      </w:r>
      <w:r w:rsidRPr="0812A1C3">
        <w:rPr>
          <w:rFonts w:ascii="Calibri" w:eastAsia="Calibri" w:hAnsi="Calibri" w:cs="Calibri"/>
          <w:lang w:val="en-US"/>
        </w:rPr>
        <w:t xml:space="preserve"> emphasises that </w:t>
      </w:r>
      <w:r w:rsidR="7D326977" w:rsidRPr="0812A1C3">
        <w:rPr>
          <w:rFonts w:ascii="Calibri" w:eastAsia="Calibri" w:hAnsi="Calibri" w:cs="Calibri"/>
          <w:lang w:val="en-US"/>
        </w:rPr>
        <w:t xml:space="preserve">prevention </w:t>
      </w:r>
      <w:r w:rsidRPr="0812A1C3">
        <w:rPr>
          <w:rFonts w:ascii="Calibri" w:eastAsia="Calibri" w:hAnsi="Calibri" w:cs="Calibri"/>
          <w:lang w:val="en-US"/>
        </w:rPr>
        <w:t xml:space="preserve">initiatives need to operate concurrently across individual, organisational, community and societal levels, supported by policy, leadership, workforce development and accountability. </w:t>
      </w:r>
    </w:p>
    <w:p w14:paraId="10AE92D0" w14:textId="67E8F7E5" w:rsidR="75A320D8" w:rsidRDefault="75A320D8" w:rsidP="0812A1C3">
      <w:pPr>
        <w:rPr>
          <w:rFonts w:ascii="Calibri" w:eastAsia="Calibri" w:hAnsi="Calibri" w:cs="Calibri"/>
          <w:lang w:val="en-US"/>
        </w:rPr>
      </w:pPr>
      <w:r w:rsidRPr="0812A1C3">
        <w:rPr>
          <w:rFonts w:ascii="Calibri" w:eastAsia="Calibri" w:hAnsi="Calibri" w:cs="Calibri"/>
          <w:lang w:val="en-US"/>
        </w:rPr>
        <w:t>This means a school cannot rely on a single respectful relationships lesson while gender stereotypes remain embedded in curriculum materials, student culture and staff practices. A workplace cannot address harassment through annual online training while leadership</w:t>
      </w:r>
      <w:r w:rsidR="52728B29" w:rsidRPr="0812A1C3">
        <w:rPr>
          <w:rFonts w:ascii="Calibri" w:eastAsia="Calibri" w:hAnsi="Calibri" w:cs="Calibri"/>
          <w:lang w:val="en-US"/>
        </w:rPr>
        <w:t xml:space="preserve"> structures</w:t>
      </w:r>
      <w:r w:rsidRPr="0812A1C3">
        <w:rPr>
          <w:rFonts w:ascii="Calibri" w:eastAsia="Calibri" w:hAnsi="Calibri" w:cs="Calibri"/>
          <w:lang w:val="en-US"/>
        </w:rPr>
        <w:t xml:space="preserve">, promotion practices and responses to complaints continue to </w:t>
      </w:r>
      <w:r w:rsidR="00C03558" w:rsidRPr="0812A1C3">
        <w:rPr>
          <w:rFonts w:ascii="Calibri" w:eastAsia="Calibri" w:hAnsi="Calibri" w:cs="Calibri"/>
          <w:lang w:val="en-US"/>
        </w:rPr>
        <w:t>reinforce unequal power</w:t>
      </w:r>
      <w:r w:rsidRPr="0812A1C3">
        <w:rPr>
          <w:rFonts w:ascii="Calibri" w:eastAsia="Calibri" w:hAnsi="Calibri" w:cs="Calibri"/>
          <w:lang w:val="en-US"/>
        </w:rPr>
        <w:t>. Sporting organisations cannot run public campaigns while overlooking sexism or harassment within their own teams and governance structures.</w:t>
      </w:r>
    </w:p>
    <w:p w14:paraId="6E436F15" w14:textId="40CF1237" w:rsidR="759F0820" w:rsidRDefault="118EE8D6" w:rsidP="0812A1C3">
      <w:pPr>
        <w:rPr>
          <w:rFonts w:ascii="Calibri" w:eastAsia="Calibri" w:hAnsi="Calibri" w:cs="Calibri"/>
          <w:lang w:val="en-US"/>
        </w:rPr>
      </w:pPr>
      <w:r w:rsidRPr="738720C4">
        <w:rPr>
          <w:rFonts w:ascii="Calibri" w:eastAsia="Calibri" w:hAnsi="Calibri" w:cs="Calibri"/>
          <w:lang w:val="en-US"/>
        </w:rPr>
        <w:lastRenderedPageBreak/>
        <w:t xml:space="preserve">The most effective prevention </w:t>
      </w:r>
      <w:r w:rsidR="1399096C" w:rsidRPr="738720C4">
        <w:rPr>
          <w:rFonts w:ascii="Calibri" w:eastAsia="Calibri" w:hAnsi="Calibri" w:cs="Calibri"/>
          <w:lang w:val="en-US"/>
        </w:rPr>
        <w:t xml:space="preserve">approaches combine education with organisational </w:t>
      </w:r>
      <w:r w:rsidR="3CF8593C" w:rsidRPr="738720C4">
        <w:rPr>
          <w:rFonts w:ascii="Calibri" w:eastAsia="Calibri" w:hAnsi="Calibri" w:cs="Calibri"/>
          <w:lang w:val="en-US"/>
        </w:rPr>
        <w:t xml:space="preserve">and cultural </w:t>
      </w:r>
      <w:r w:rsidR="1399096C" w:rsidRPr="738720C4">
        <w:rPr>
          <w:rFonts w:ascii="Calibri" w:eastAsia="Calibri" w:hAnsi="Calibri" w:cs="Calibri"/>
          <w:lang w:val="en-US"/>
        </w:rPr>
        <w:t>change. In practice, this means working with leadership</w:t>
      </w:r>
      <w:r w:rsidR="0936AE91" w:rsidRPr="738720C4">
        <w:rPr>
          <w:rFonts w:ascii="Calibri" w:eastAsia="Calibri" w:hAnsi="Calibri" w:cs="Calibri"/>
          <w:lang w:val="en-US"/>
        </w:rPr>
        <w:t xml:space="preserve"> to set a standard and accountability</w:t>
      </w:r>
      <w:r w:rsidR="1399096C" w:rsidRPr="738720C4">
        <w:rPr>
          <w:rFonts w:ascii="Calibri" w:eastAsia="Calibri" w:hAnsi="Calibri" w:cs="Calibri"/>
          <w:lang w:val="en-US"/>
        </w:rPr>
        <w:t xml:space="preserve">, </w:t>
      </w:r>
      <w:r w:rsidR="76896FB3" w:rsidRPr="738720C4">
        <w:rPr>
          <w:rFonts w:ascii="Calibri" w:eastAsia="Calibri" w:hAnsi="Calibri" w:cs="Calibri"/>
          <w:lang w:val="en-US"/>
        </w:rPr>
        <w:t xml:space="preserve"> regular</w:t>
      </w:r>
      <w:r w:rsidR="30F5E154" w:rsidRPr="738720C4">
        <w:rPr>
          <w:rFonts w:ascii="Calibri" w:eastAsia="Calibri" w:hAnsi="Calibri" w:cs="Calibri"/>
          <w:lang w:val="en-US"/>
        </w:rPr>
        <w:t>ly</w:t>
      </w:r>
      <w:r w:rsidR="76896FB3" w:rsidRPr="738720C4">
        <w:rPr>
          <w:rFonts w:ascii="Calibri" w:eastAsia="Calibri" w:hAnsi="Calibri" w:cs="Calibri"/>
          <w:lang w:val="en-US"/>
        </w:rPr>
        <w:t xml:space="preserve"> </w:t>
      </w:r>
      <w:r w:rsidR="1399096C" w:rsidRPr="738720C4">
        <w:rPr>
          <w:rFonts w:ascii="Calibri" w:eastAsia="Calibri" w:hAnsi="Calibri" w:cs="Calibri"/>
          <w:lang w:val="en-US"/>
        </w:rPr>
        <w:t xml:space="preserve">reviewing policies and procedures, supporting staff who </w:t>
      </w:r>
      <w:r w:rsidR="005AE512" w:rsidRPr="738720C4">
        <w:rPr>
          <w:rFonts w:ascii="Calibri" w:eastAsia="Calibri" w:hAnsi="Calibri" w:cs="Calibri"/>
          <w:lang w:val="en-US"/>
        </w:rPr>
        <w:t xml:space="preserve">make or </w:t>
      </w:r>
      <w:r w:rsidR="1399096C" w:rsidRPr="738720C4">
        <w:rPr>
          <w:rFonts w:ascii="Calibri" w:eastAsia="Calibri" w:hAnsi="Calibri" w:cs="Calibri"/>
          <w:lang w:val="en-US"/>
        </w:rPr>
        <w:t xml:space="preserve">receive disclosures, examining the distribution of power and decision-making, and creating safe ways to challenge harmful behaviour. Prevention should become part of the </w:t>
      </w:r>
      <w:r w:rsidR="768B6D80" w:rsidRPr="738720C4">
        <w:rPr>
          <w:rFonts w:ascii="Calibri" w:eastAsia="Calibri" w:hAnsi="Calibri" w:cs="Calibri"/>
          <w:lang w:val="en-US"/>
        </w:rPr>
        <w:t xml:space="preserve">core </w:t>
      </w:r>
      <w:r w:rsidR="1399096C" w:rsidRPr="738720C4">
        <w:rPr>
          <w:rFonts w:ascii="Calibri" w:eastAsia="Calibri" w:hAnsi="Calibri" w:cs="Calibri"/>
          <w:lang w:val="en-US"/>
        </w:rPr>
        <w:t xml:space="preserve">business of </w:t>
      </w:r>
      <w:r w:rsidR="62053738" w:rsidRPr="738720C4">
        <w:rPr>
          <w:rFonts w:ascii="Calibri" w:eastAsia="Calibri" w:hAnsi="Calibri" w:cs="Calibri"/>
          <w:lang w:val="en-US"/>
        </w:rPr>
        <w:t xml:space="preserve">public and private </w:t>
      </w:r>
      <w:r w:rsidR="1399096C" w:rsidRPr="738720C4">
        <w:rPr>
          <w:rFonts w:ascii="Calibri" w:eastAsia="Calibri" w:hAnsi="Calibri" w:cs="Calibri"/>
          <w:lang w:val="en-US"/>
        </w:rPr>
        <w:t>institutions</w:t>
      </w:r>
      <w:r w:rsidR="7099038B" w:rsidRPr="738720C4">
        <w:rPr>
          <w:rFonts w:ascii="Calibri" w:eastAsia="Calibri" w:hAnsi="Calibri" w:cs="Calibri"/>
          <w:lang w:val="en-US"/>
        </w:rPr>
        <w:t>,</w:t>
      </w:r>
      <w:r w:rsidR="1399096C" w:rsidRPr="738720C4">
        <w:rPr>
          <w:rFonts w:ascii="Calibri" w:eastAsia="Calibri" w:hAnsi="Calibri" w:cs="Calibri"/>
          <w:lang w:val="en-US"/>
        </w:rPr>
        <w:t xml:space="preserve"> rather than an occasional project delegated to an individual staff member.</w:t>
      </w:r>
    </w:p>
    <w:p w14:paraId="7A0B5BF4" w14:textId="05789836" w:rsidR="75A320D8" w:rsidRDefault="75A320D8" w:rsidP="0812A1C3">
      <w:r w:rsidRPr="0812A1C3">
        <w:rPr>
          <w:rFonts w:ascii="Calibri" w:eastAsia="Calibri" w:hAnsi="Calibri" w:cs="Calibri"/>
          <w:lang w:val="en-US"/>
        </w:rPr>
        <w:t xml:space="preserve">Funding arrangements </w:t>
      </w:r>
      <w:r w:rsidR="3D23275B" w:rsidRPr="0812A1C3">
        <w:rPr>
          <w:rFonts w:ascii="Calibri" w:eastAsia="Calibri" w:hAnsi="Calibri" w:cs="Calibri"/>
          <w:lang w:val="en-US"/>
        </w:rPr>
        <w:t>must</w:t>
      </w:r>
      <w:r w:rsidRPr="0812A1C3">
        <w:rPr>
          <w:rFonts w:ascii="Calibri" w:eastAsia="Calibri" w:hAnsi="Calibri" w:cs="Calibri"/>
          <w:lang w:val="en-US"/>
        </w:rPr>
        <w:t xml:space="preserve"> reflect the time required for this work. Attitudes and institutional practices develop over many years and cannot reasonably be shifted through short grants or campaigns that disappear just as relationships and capability are beginning to form. </w:t>
      </w:r>
    </w:p>
    <w:p w14:paraId="79B74D8B" w14:textId="08777A88" w:rsidR="75A320D8" w:rsidRDefault="75A320D8" w:rsidP="0812A1C3">
      <w:pPr>
        <w:rPr>
          <w:rFonts w:ascii="Calibri" w:eastAsia="Calibri" w:hAnsi="Calibri" w:cs="Calibri"/>
          <w:lang w:val="en-US"/>
        </w:rPr>
      </w:pPr>
      <w:r w:rsidRPr="0812A1C3">
        <w:rPr>
          <w:rFonts w:ascii="Calibri" w:eastAsia="Calibri" w:hAnsi="Calibri" w:cs="Calibri"/>
          <w:lang w:val="en-US"/>
        </w:rPr>
        <w:t>WAGEC’s consultation with staff identified short-term and inconsistent prevention funding as a</w:t>
      </w:r>
      <w:r w:rsidR="61190E06" w:rsidRPr="0812A1C3">
        <w:rPr>
          <w:rFonts w:ascii="Calibri" w:eastAsia="Calibri" w:hAnsi="Calibri" w:cs="Calibri"/>
          <w:lang w:val="en-US"/>
        </w:rPr>
        <w:t>n ongoing</w:t>
      </w:r>
      <w:r w:rsidRPr="0812A1C3">
        <w:rPr>
          <w:rFonts w:ascii="Calibri" w:eastAsia="Calibri" w:hAnsi="Calibri" w:cs="Calibri"/>
          <w:lang w:val="en-US"/>
        </w:rPr>
        <w:t xml:space="preserve"> barrier. It limits workforce stability, </w:t>
      </w:r>
      <w:r w:rsidR="09907744" w:rsidRPr="0812A1C3">
        <w:rPr>
          <w:rFonts w:ascii="Calibri" w:eastAsia="Calibri" w:hAnsi="Calibri" w:cs="Calibri"/>
          <w:lang w:val="en-US"/>
        </w:rPr>
        <w:t xml:space="preserve">prevents long-term partnerships and can encourage organisations to measure activity – such as attendance numbers – rather than meaningful changes in practice, culture and outcomes. </w:t>
      </w:r>
    </w:p>
    <w:p w14:paraId="67DB178D" w14:textId="3E77B667" w:rsidR="0812A1C3" w:rsidRDefault="0812A1C3" w:rsidP="0812A1C3">
      <w:pPr>
        <w:rPr>
          <w:rFonts w:ascii="Calibri" w:eastAsia="Calibri" w:hAnsi="Calibri" w:cs="Calibri"/>
          <w:b/>
          <w:bCs/>
          <w:lang w:val="en-US"/>
        </w:rPr>
      </w:pPr>
    </w:p>
    <w:p w14:paraId="68C8DDCC" w14:textId="238251E8" w:rsidR="75A320D8" w:rsidRDefault="75A320D8" w:rsidP="0812A1C3">
      <w:pPr>
        <w:rPr>
          <w:rFonts w:ascii="Calibri" w:eastAsia="Calibri" w:hAnsi="Calibri" w:cs="Calibri"/>
          <w:b/>
          <w:bCs/>
          <w:lang w:val="en-US"/>
        </w:rPr>
      </w:pPr>
      <w:r w:rsidRPr="0812A1C3">
        <w:rPr>
          <w:rFonts w:ascii="Calibri" w:eastAsia="Calibri" w:hAnsi="Calibri" w:cs="Calibri"/>
          <w:b/>
          <w:bCs/>
          <w:lang w:val="en-US"/>
        </w:rPr>
        <w:t>Schools and education settings have a central role</w:t>
      </w:r>
    </w:p>
    <w:p w14:paraId="0748C65A" w14:textId="5C519C23" w:rsidR="75A320D8" w:rsidRDefault="75A320D8" w:rsidP="0812A1C3">
      <w:r w:rsidRPr="0812A1C3">
        <w:rPr>
          <w:rFonts w:ascii="Calibri" w:eastAsia="Calibri" w:hAnsi="Calibri" w:cs="Calibri"/>
          <w:lang w:val="en-US"/>
        </w:rPr>
        <w:t>Schools provide a</w:t>
      </w:r>
      <w:r w:rsidR="0FB0C57B" w:rsidRPr="0812A1C3">
        <w:rPr>
          <w:rFonts w:ascii="Calibri" w:eastAsia="Calibri" w:hAnsi="Calibri" w:cs="Calibri"/>
          <w:lang w:val="en-US"/>
        </w:rPr>
        <w:t xml:space="preserve"> critical </w:t>
      </w:r>
      <w:r w:rsidRPr="0812A1C3">
        <w:rPr>
          <w:rFonts w:ascii="Calibri" w:eastAsia="Calibri" w:hAnsi="Calibri" w:cs="Calibri"/>
          <w:lang w:val="en-US"/>
        </w:rPr>
        <w:t xml:space="preserve">opportunity to support children and young people to understand equality, respect, consent, boundaries and healthy relationships before harmful patterns become entrenched. </w:t>
      </w:r>
    </w:p>
    <w:p w14:paraId="04184547" w14:textId="12DEB190" w:rsidR="23E3143A" w:rsidRDefault="23E3143A" w:rsidP="0812A1C3">
      <w:r w:rsidRPr="0812A1C3">
        <w:rPr>
          <w:rFonts w:ascii="Calibri" w:eastAsia="Calibri" w:hAnsi="Calibri" w:cs="Calibri"/>
          <w:lang w:val="en-US"/>
        </w:rPr>
        <w:t>Respectful relationships education is most effective when it is age-appropriate, evidence-based and reinforced across the whole school environment. This includes comprehensive consent education, teaching about healthy relationships and gender equality, professional learning for teachers, and school policies that model and promote respectful behaviour.</w:t>
      </w:r>
    </w:p>
    <w:p w14:paraId="4E1C9826" w14:textId="57AF20D0" w:rsidR="75A320D8" w:rsidRDefault="1399096C" w:rsidP="0812A1C3">
      <w:pPr>
        <w:spacing w:before="240" w:after="240"/>
        <w:rPr>
          <w:rFonts w:ascii="Calibri" w:eastAsia="Calibri" w:hAnsi="Calibri" w:cs="Calibri"/>
          <w:lang w:val="en-US"/>
        </w:rPr>
      </w:pPr>
      <w:r w:rsidRPr="0812A1C3">
        <w:rPr>
          <w:rFonts w:ascii="Calibri" w:eastAsia="Calibri" w:hAnsi="Calibri" w:cs="Calibri"/>
          <w:lang w:val="en-US"/>
        </w:rPr>
        <w:t xml:space="preserve">There is evidence of positive change in community attitudes towards sexual violence and consent. </w:t>
      </w:r>
      <w:r w:rsidR="0F68768F" w:rsidRPr="738720C4">
        <w:rPr>
          <w:rFonts w:ascii="Calibri" w:eastAsia="Calibri" w:hAnsi="Calibri" w:cs="Calibri"/>
          <w:lang w:val="en-US"/>
        </w:rPr>
        <w:t>T</w:t>
      </w:r>
      <w:r w:rsidRPr="738720C4">
        <w:rPr>
          <w:rFonts w:ascii="Calibri" w:eastAsia="Calibri" w:hAnsi="Calibri" w:cs="Calibri"/>
          <w:lang w:val="en-US"/>
        </w:rPr>
        <w:t xml:space="preserve">he 2021 </w:t>
      </w:r>
      <w:r w:rsidR="2E0C43D2" w:rsidRPr="738720C4">
        <w:rPr>
          <w:rFonts w:ascii="Calibri" w:eastAsia="Calibri" w:hAnsi="Calibri" w:cs="Calibri"/>
          <w:lang w:val="en-US"/>
        </w:rPr>
        <w:t>the National Community Attitudes towards Violence against Women Survey shows</w:t>
      </w:r>
      <w:r w:rsidRPr="738720C4">
        <w:rPr>
          <w:rFonts w:ascii="Calibri" w:eastAsia="Calibri" w:hAnsi="Calibri" w:cs="Calibri"/>
          <w:lang w:val="en-US"/>
        </w:rPr>
        <w:t xml:space="preserve"> the overwhelming majority of respondents rejected scenarios in which a man forced sex after a woman withdrew consent. However, the</w:t>
      </w:r>
      <w:r w:rsidRPr="738720C4">
        <w:rPr>
          <w:lang w:val="en-US"/>
        </w:rPr>
        <w:t xml:space="preserve"> </w:t>
      </w:r>
      <w:r w:rsidRPr="738720C4">
        <w:rPr>
          <w:rFonts w:ascii="Calibri" w:eastAsia="Calibri" w:hAnsi="Calibri" w:cs="Calibri"/>
          <w:lang w:val="en-US"/>
        </w:rPr>
        <w:t xml:space="preserve">survey also found no significant improvement between 2017 and 2021 in the specific consent scenarios presented to participants, indicating that progress cannot be assumed to continue without sustained education. </w:t>
      </w:r>
      <w:r w:rsidR="75A320D8" w:rsidRPr="738720C4">
        <w:rPr>
          <w:rStyle w:val="FootnoteReference"/>
          <w:rFonts w:ascii="Calibri" w:eastAsia="Calibri" w:hAnsi="Calibri" w:cs="Calibri"/>
          <w:lang w:val="en-US"/>
        </w:rPr>
        <w:footnoteReference w:id="15"/>
      </w:r>
    </w:p>
    <w:p w14:paraId="1BB1529F" w14:textId="76B5B2F9" w:rsidR="75A320D8" w:rsidRDefault="1399096C" w:rsidP="0812A1C3">
      <w:pPr>
        <w:rPr>
          <w:rFonts w:ascii="Calibri" w:eastAsia="Calibri" w:hAnsi="Calibri" w:cs="Calibri"/>
          <w:lang w:val="en-US"/>
        </w:rPr>
      </w:pPr>
      <w:r w:rsidRPr="738720C4">
        <w:rPr>
          <w:rFonts w:ascii="Calibri" w:eastAsia="Calibri" w:hAnsi="Calibri" w:cs="Calibri"/>
          <w:lang w:val="en-US"/>
        </w:rPr>
        <w:lastRenderedPageBreak/>
        <w:t xml:space="preserve">Young people are also encountering new forms of pressure and gendered harm through social media, pornography, messaging platforms and online communities. </w:t>
      </w:r>
      <w:r w:rsidR="0779F609" w:rsidRPr="738720C4">
        <w:rPr>
          <w:rFonts w:ascii="Calibri" w:eastAsia="Calibri" w:hAnsi="Calibri" w:cs="Calibri"/>
          <w:lang w:val="en-US"/>
        </w:rPr>
        <w:t>Consent e</w:t>
      </w:r>
      <w:r w:rsidRPr="738720C4">
        <w:rPr>
          <w:rFonts w:ascii="Calibri" w:eastAsia="Calibri" w:hAnsi="Calibri" w:cs="Calibri"/>
          <w:lang w:val="en-US"/>
        </w:rPr>
        <w:t xml:space="preserve">ducation </w:t>
      </w:r>
      <w:r w:rsidR="7D654D07" w:rsidRPr="738720C4">
        <w:rPr>
          <w:rFonts w:ascii="Calibri" w:eastAsia="Calibri" w:hAnsi="Calibri" w:cs="Calibri"/>
          <w:lang w:val="en-US"/>
        </w:rPr>
        <w:t xml:space="preserve">must </w:t>
      </w:r>
      <w:r w:rsidRPr="738720C4">
        <w:rPr>
          <w:rFonts w:ascii="Calibri" w:eastAsia="Calibri" w:hAnsi="Calibri" w:cs="Calibri"/>
          <w:lang w:val="en-US"/>
        </w:rPr>
        <w:t xml:space="preserve">reflect </w:t>
      </w:r>
      <w:r w:rsidR="04DCC298" w:rsidRPr="738720C4">
        <w:rPr>
          <w:rFonts w:ascii="Calibri" w:eastAsia="Calibri" w:hAnsi="Calibri" w:cs="Calibri"/>
          <w:lang w:val="en-US"/>
        </w:rPr>
        <w:t xml:space="preserve">these realities by </w:t>
      </w:r>
      <w:r w:rsidR="1DA277EC" w:rsidRPr="738720C4">
        <w:rPr>
          <w:rFonts w:ascii="Calibri" w:eastAsia="Calibri" w:hAnsi="Calibri" w:cs="Calibri"/>
          <w:lang w:val="en-US"/>
        </w:rPr>
        <w:t>addressing digital</w:t>
      </w:r>
      <w:r w:rsidRPr="738720C4">
        <w:rPr>
          <w:rFonts w:ascii="Calibri" w:eastAsia="Calibri" w:hAnsi="Calibri" w:cs="Calibri"/>
          <w:lang w:val="en-US"/>
        </w:rPr>
        <w:t xml:space="preserve"> boundaries, image-based abuse, online harassment, location tracking, pressure to share passwords or intimate images, and the ways controlling behaviour can be framed as care or commitment.</w:t>
      </w:r>
    </w:p>
    <w:p w14:paraId="340A3D47" w14:textId="7EC9C45B" w:rsidR="75A320D8" w:rsidRDefault="75A320D8" w:rsidP="0812A1C3">
      <w:pPr>
        <w:rPr>
          <w:rFonts w:ascii="Calibri" w:eastAsia="Calibri" w:hAnsi="Calibri" w:cs="Calibri"/>
          <w:lang w:val="en-US"/>
        </w:rPr>
      </w:pPr>
      <w:r w:rsidRPr="0812A1C3">
        <w:rPr>
          <w:rFonts w:ascii="Calibri" w:eastAsia="Calibri" w:hAnsi="Calibri" w:cs="Calibri"/>
          <w:lang w:val="en-US"/>
        </w:rPr>
        <w:t xml:space="preserve">Teachers </w:t>
      </w:r>
      <w:r w:rsidR="23546AF9" w:rsidRPr="0812A1C3">
        <w:rPr>
          <w:rFonts w:ascii="Calibri" w:eastAsia="Calibri" w:hAnsi="Calibri" w:cs="Calibri"/>
          <w:lang w:val="en-US"/>
        </w:rPr>
        <w:t xml:space="preserve">require </w:t>
      </w:r>
      <w:r w:rsidRPr="0812A1C3">
        <w:rPr>
          <w:rFonts w:ascii="Calibri" w:eastAsia="Calibri" w:hAnsi="Calibri" w:cs="Calibri"/>
          <w:lang w:val="en-US"/>
        </w:rPr>
        <w:t xml:space="preserve">suitable training, classroom resources and access to specialist support. Schools must also be equipped to respond safely when education prompts a student to disclose violence at home or in their own relationship. Prevention education should not identify harm without creating a clear pathway to </w:t>
      </w:r>
      <w:r w:rsidR="0270CCDD" w:rsidRPr="0812A1C3">
        <w:rPr>
          <w:rFonts w:ascii="Calibri" w:eastAsia="Calibri" w:hAnsi="Calibri" w:cs="Calibri"/>
          <w:lang w:val="en-US"/>
        </w:rPr>
        <w:t>support</w:t>
      </w:r>
      <w:r w:rsidRPr="0812A1C3">
        <w:rPr>
          <w:rFonts w:ascii="Calibri" w:eastAsia="Calibri" w:hAnsi="Calibri" w:cs="Calibri"/>
          <w:lang w:val="en-US"/>
        </w:rPr>
        <w:t>.</w:t>
      </w:r>
    </w:p>
    <w:p w14:paraId="44ED40FD" w14:textId="48D930EB" w:rsidR="75A320D8" w:rsidRDefault="1399096C" w:rsidP="0812A1C3">
      <w:pPr>
        <w:rPr>
          <w:rFonts w:ascii="Calibri" w:eastAsia="Calibri" w:hAnsi="Calibri" w:cs="Calibri"/>
          <w:lang w:val="en-US"/>
        </w:rPr>
      </w:pPr>
      <w:r w:rsidRPr="738720C4">
        <w:rPr>
          <w:rFonts w:ascii="Calibri" w:eastAsia="Calibri" w:hAnsi="Calibri" w:cs="Calibri"/>
          <w:lang w:val="en-US"/>
        </w:rPr>
        <w:t xml:space="preserve">Children and young people should </w:t>
      </w:r>
      <w:r w:rsidR="5089CEC4" w:rsidRPr="738720C4">
        <w:rPr>
          <w:rFonts w:ascii="Calibri" w:eastAsia="Calibri" w:hAnsi="Calibri" w:cs="Calibri"/>
          <w:lang w:val="en-US"/>
        </w:rPr>
        <w:t xml:space="preserve">also </w:t>
      </w:r>
      <w:r w:rsidRPr="738720C4">
        <w:rPr>
          <w:rFonts w:ascii="Calibri" w:eastAsia="Calibri" w:hAnsi="Calibri" w:cs="Calibri"/>
          <w:lang w:val="en-US"/>
        </w:rPr>
        <w:t xml:space="preserve">be involved in shaping </w:t>
      </w:r>
      <w:r w:rsidR="3D25F5B2" w:rsidRPr="738720C4">
        <w:rPr>
          <w:rFonts w:ascii="Calibri" w:eastAsia="Calibri" w:hAnsi="Calibri" w:cs="Calibri"/>
          <w:lang w:val="en-US"/>
        </w:rPr>
        <w:t xml:space="preserve">prevention </w:t>
      </w:r>
      <w:r w:rsidRPr="738720C4">
        <w:rPr>
          <w:rFonts w:ascii="Calibri" w:eastAsia="Calibri" w:hAnsi="Calibri" w:cs="Calibri"/>
          <w:lang w:val="en-US"/>
        </w:rPr>
        <w:t xml:space="preserve">approaches. Programs designed without their input can quickly become disconnected from the language, technologies and pressures they </w:t>
      </w:r>
      <w:r w:rsidR="3318B94C" w:rsidRPr="738720C4">
        <w:rPr>
          <w:rFonts w:ascii="Calibri" w:eastAsia="Calibri" w:hAnsi="Calibri" w:cs="Calibri"/>
          <w:lang w:val="en-US"/>
        </w:rPr>
        <w:t>experience in their daily lives</w:t>
      </w:r>
      <w:r w:rsidRPr="738720C4">
        <w:rPr>
          <w:rFonts w:ascii="Calibri" w:eastAsia="Calibri" w:hAnsi="Calibri" w:cs="Calibri"/>
          <w:lang w:val="en-US"/>
        </w:rPr>
        <w:t xml:space="preserve">. WAGEC’s Youth Council Initiative </w:t>
      </w:r>
      <w:r w:rsidR="3FC10964" w:rsidRPr="738720C4">
        <w:rPr>
          <w:rFonts w:ascii="Calibri" w:eastAsia="Calibri" w:hAnsi="Calibri" w:cs="Calibri"/>
          <w:lang w:val="en-US"/>
        </w:rPr>
        <w:t xml:space="preserve">(see priority area 3 for more detail) </w:t>
      </w:r>
      <w:r w:rsidRPr="738720C4">
        <w:rPr>
          <w:rFonts w:ascii="Calibri" w:eastAsia="Calibri" w:hAnsi="Calibri" w:cs="Calibri"/>
          <w:lang w:val="en-US"/>
        </w:rPr>
        <w:t xml:space="preserve">reflects the value of creating safe avenues for young people to influence services and responses that affect them. </w:t>
      </w:r>
    </w:p>
    <w:p w14:paraId="1B990222" w14:textId="56B92C7C" w:rsidR="0812A1C3" w:rsidRDefault="0812A1C3" w:rsidP="0812A1C3">
      <w:pPr>
        <w:rPr>
          <w:rFonts w:ascii="Calibri" w:eastAsia="Calibri" w:hAnsi="Calibri" w:cs="Calibri"/>
          <w:b/>
          <w:bCs/>
          <w:lang w:val="en-US"/>
        </w:rPr>
      </w:pPr>
    </w:p>
    <w:p w14:paraId="251995DA" w14:textId="672CEF6D" w:rsidR="75A320D8" w:rsidRDefault="75A320D8" w:rsidP="0812A1C3">
      <w:pPr>
        <w:rPr>
          <w:rFonts w:ascii="Calibri" w:eastAsia="Calibri" w:hAnsi="Calibri" w:cs="Calibri"/>
          <w:b/>
          <w:bCs/>
          <w:lang w:val="en-US"/>
        </w:rPr>
      </w:pPr>
      <w:r w:rsidRPr="0812A1C3">
        <w:rPr>
          <w:rFonts w:ascii="Calibri" w:eastAsia="Calibri" w:hAnsi="Calibri" w:cs="Calibri"/>
          <w:b/>
          <w:bCs/>
          <w:lang w:val="en-US"/>
        </w:rPr>
        <w:t>Workplaces can reach people who may never engage with a specialist service</w:t>
      </w:r>
    </w:p>
    <w:p w14:paraId="39177695" w14:textId="47986A03" w:rsidR="75A320D8" w:rsidRDefault="1399096C" w:rsidP="0812A1C3">
      <w:pPr>
        <w:rPr>
          <w:rFonts w:ascii="Calibri" w:eastAsia="Calibri" w:hAnsi="Calibri" w:cs="Calibri"/>
          <w:lang w:val="en-US"/>
        </w:rPr>
      </w:pPr>
      <w:r w:rsidRPr="738720C4">
        <w:rPr>
          <w:rFonts w:ascii="Calibri" w:eastAsia="Calibri" w:hAnsi="Calibri" w:cs="Calibri"/>
          <w:lang w:val="en-US"/>
        </w:rPr>
        <w:t xml:space="preserve">Workplaces have </w:t>
      </w:r>
      <w:r w:rsidR="1787F482" w:rsidRPr="738720C4">
        <w:rPr>
          <w:rFonts w:ascii="Calibri" w:eastAsia="Calibri" w:hAnsi="Calibri" w:cs="Calibri"/>
          <w:lang w:val="en-US"/>
        </w:rPr>
        <w:t xml:space="preserve">significant </w:t>
      </w:r>
      <w:r w:rsidRPr="738720C4">
        <w:rPr>
          <w:rFonts w:ascii="Calibri" w:eastAsia="Calibri" w:hAnsi="Calibri" w:cs="Calibri"/>
          <w:lang w:val="en-US"/>
        </w:rPr>
        <w:t xml:space="preserve">potential to support </w:t>
      </w:r>
      <w:r w:rsidR="1F57CF3A" w:rsidRPr="738720C4">
        <w:rPr>
          <w:rFonts w:ascii="Calibri" w:eastAsia="Calibri" w:hAnsi="Calibri" w:cs="Calibri"/>
          <w:lang w:val="en-US"/>
        </w:rPr>
        <w:t xml:space="preserve">both </w:t>
      </w:r>
      <w:r w:rsidR="72B33B97" w:rsidRPr="738720C4">
        <w:rPr>
          <w:rFonts w:ascii="Calibri" w:eastAsia="Calibri" w:hAnsi="Calibri" w:cs="Calibri"/>
          <w:lang w:val="en-US"/>
        </w:rPr>
        <w:t xml:space="preserve">primary </w:t>
      </w:r>
      <w:r w:rsidRPr="738720C4">
        <w:rPr>
          <w:rFonts w:ascii="Calibri" w:eastAsia="Calibri" w:hAnsi="Calibri" w:cs="Calibri"/>
          <w:lang w:val="en-US"/>
        </w:rPr>
        <w:t>prevention and earlier intervention</w:t>
      </w:r>
      <w:r w:rsidR="035BC619" w:rsidRPr="738720C4">
        <w:rPr>
          <w:rFonts w:ascii="Calibri" w:eastAsia="Calibri" w:hAnsi="Calibri" w:cs="Calibri"/>
          <w:lang w:val="en-US"/>
        </w:rPr>
        <w:t>s</w:t>
      </w:r>
      <w:r w:rsidRPr="738720C4">
        <w:rPr>
          <w:rFonts w:ascii="Calibri" w:eastAsia="Calibri" w:hAnsi="Calibri" w:cs="Calibri"/>
          <w:lang w:val="en-US"/>
        </w:rPr>
        <w:t>. They shape norms, provide social networks and may be one of the few environments a person experiencing coercive control can access independently. Colleagues and managers may notice changes in attendance, performance, communication or behaviour before a formal disclosure occurs.</w:t>
      </w:r>
    </w:p>
    <w:p w14:paraId="688F180E" w14:textId="24B370C4" w:rsidR="3225076C" w:rsidRDefault="3225076C" w:rsidP="0812A1C3">
      <w:r w:rsidRPr="0812A1C3">
        <w:rPr>
          <w:rFonts w:ascii="Calibri" w:eastAsia="Calibri" w:hAnsi="Calibri" w:cs="Calibri"/>
          <w:lang w:val="en-US"/>
        </w:rPr>
        <w:t>However, w</w:t>
      </w:r>
      <w:r w:rsidR="75A320D8" w:rsidRPr="0812A1C3">
        <w:rPr>
          <w:rFonts w:ascii="Calibri" w:eastAsia="Calibri" w:hAnsi="Calibri" w:cs="Calibri"/>
          <w:lang w:val="en-US"/>
        </w:rPr>
        <w:t xml:space="preserve">orkplace action </w:t>
      </w:r>
      <w:r w:rsidR="1D148E07" w:rsidRPr="0812A1C3">
        <w:rPr>
          <w:rFonts w:ascii="Calibri" w:eastAsia="Calibri" w:hAnsi="Calibri" w:cs="Calibri"/>
          <w:lang w:val="en-US"/>
        </w:rPr>
        <w:t>must extend</w:t>
      </w:r>
      <w:r w:rsidR="75A320D8" w:rsidRPr="0812A1C3">
        <w:rPr>
          <w:rFonts w:ascii="Calibri" w:eastAsia="Calibri" w:hAnsi="Calibri" w:cs="Calibri"/>
          <w:lang w:val="en-US"/>
        </w:rPr>
        <w:t xml:space="preserve"> beyond compliance training. Organisations need clear leadership expectations, gender-equitable employment practices, appropriate responses to sexual harassment, safe disclosure processes and practical support for employees experiencing violence. </w:t>
      </w:r>
    </w:p>
    <w:p w14:paraId="3FFACF27" w14:textId="3DCFAAF6" w:rsidR="75A320D8" w:rsidRDefault="75A320D8" w:rsidP="0812A1C3">
      <w:pPr>
        <w:rPr>
          <w:rFonts w:ascii="Calibri" w:eastAsia="Calibri" w:hAnsi="Calibri" w:cs="Calibri"/>
          <w:lang w:val="en-US"/>
        </w:rPr>
      </w:pPr>
      <w:r w:rsidRPr="0812A1C3">
        <w:rPr>
          <w:rFonts w:ascii="Calibri" w:eastAsia="Calibri" w:hAnsi="Calibri" w:cs="Calibri"/>
          <w:lang w:val="en-US"/>
        </w:rPr>
        <w:t>Managers and frontline staff also need guidance on the limits of their role. They should be able to recognise concerns, respond without judgement and connect a person to specialist support, without attempting to undertake risk assessment or counselling beyond their expertise.</w:t>
      </w:r>
    </w:p>
    <w:p w14:paraId="073322EC" w14:textId="695873E7" w:rsidR="75A320D8" w:rsidRDefault="1399096C" w:rsidP="0812A1C3">
      <w:pPr>
        <w:rPr>
          <w:rFonts w:ascii="Calibri" w:eastAsia="Calibri" w:hAnsi="Calibri" w:cs="Calibri"/>
          <w:lang w:val="en-US"/>
        </w:rPr>
      </w:pPr>
      <w:r w:rsidRPr="738720C4">
        <w:rPr>
          <w:rFonts w:ascii="Calibri" w:eastAsia="Calibri" w:hAnsi="Calibri" w:cs="Calibri"/>
          <w:lang w:val="en-US"/>
        </w:rPr>
        <w:t xml:space="preserve">WAGEC’s work with employers has shown that sector-specific training is particularly valuable. Staff in call centres, financial services, housing, healthcare and customer-facing roles may encounter signs of abuse through debt, account control, housing instability or </w:t>
      </w:r>
      <w:r w:rsidRPr="738720C4">
        <w:rPr>
          <w:rFonts w:ascii="Calibri" w:eastAsia="Calibri" w:hAnsi="Calibri" w:cs="Calibri"/>
          <w:lang w:val="en-US"/>
        </w:rPr>
        <w:lastRenderedPageBreak/>
        <w:t xml:space="preserve">repeated contact from a perpetrator. Training is strongest when it reflects the circumstances </w:t>
      </w:r>
      <w:r w:rsidR="0C2BC4B1" w:rsidRPr="738720C4">
        <w:rPr>
          <w:rFonts w:ascii="Calibri" w:eastAsia="Calibri" w:hAnsi="Calibri" w:cs="Calibri"/>
          <w:lang w:val="en-US"/>
        </w:rPr>
        <w:t xml:space="preserve">that </w:t>
      </w:r>
      <w:r w:rsidRPr="738720C4">
        <w:rPr>
          <w:rFonts w:ascii="Calibri" w:eastAsia="Calibri" w:hAnsi="Calibri" w:cs="Calibri"/>
          <w:lang w:val="en-US"/>
        </w:rPr>
        <w:t>workers actually encounter and is backed by a formal referral relationship with a specialist domestic and family violence service</w:t>
      </w:r>
      <w:r w:rsidR="226D5EF9" w:rsidRPr="738720C4">
        <w:rPr>
          <w:rFonts w:ascii="Calibri" w:eastAsia="Calibri" w:hAnsi="Calibri" w:cs="Calibri"/>
          <w:lang w:val="en-US"/>
        </w:rPr>
        <w:t xml:space="preserve"> and clinical supervision and support for non-specialist workers where they are receiving escalating numbers of disclosures</w:t>
      </w:r>
      <w:r w:rsidR="17D4F02F" w:rsidRPr="738720C4">
        <w:rPr>
          <w:rFonts w:ascii="Calibri" w:eastAsia="Calibri" w:hAnsi="Calibri" w:cs="Calibri"/>
          <w:lang w:val="en-US"/>
        </w:rPr>
        <w:t>.</w:t>
      </w:r>
    </w:p>
    <w:p w14:paraId="09F4628D" w14:textId="3B620DD3" w:rsidR="0812A1C3" w:rsidRDefault="0812A1C3" w:rsidP="0812A1C3">
      <w:pPr>
        <w:rPr>
          <w:rFonts w:ascii="Calibri" w:eastAsia="Calibri" w:hAnsi="Calibri" w:cs="Calibri"/>
          <w:b/>
          <w:bCs/>
          <w:lang w:val="en-US"/>
        </w:rPr>
      </w:pPr>
    </w:p>
    <w:p w14:paraId="5380C5C1" w14:textId="63990C46" w:rsidR="75A320D8" w:rsidRDefault="75A320D8" w:rsidP="0812A1C3">
      <w:pPr>
        <w:rPr>
          <w:rFonts w:ascii="Calibri" w:eastAsia="Calibri" w:hAnsi="Calibri" w:cs="Calibri"/>
          <w:b/>
          <w:bCs/>
          <w:lang w:val="en-US"/>
        </w:rPr>
      </w:pPr>
      <w:r w:rsidRPr="0812A1C3">
        <w:rPr>
          <w:rFonts w:ascii="Calibri" w:eastAsia="Calibri" w:hAnsi="Calibri" w:cs="Calibri"/>
          <w:b/>
          <w:bCs/>
          <w:lang w:val="en-US"/>
        </w:rPr>
        <w:t>Early intervention remains underdeveloped</w:t>
      </w:r>
    </w:p>
    <w:p w14:paraId="475528B5" w14:textId="6A754F1D" w:rsidR="75A320D8" w:rsidRDefault="75A320D8" w:rsidP="0812A1C3">
      <w:pPr>
        <w:rPr>
          <w:rFonts w:ascii="Calibri" w:eastAsia="Calibri" w:hAnsi="Calibri" w:cs="Calibri"/>
          <w:lang w:val="en-US"/>
        </w:rPr>
      </w:pPr>
      <w:r w:rsidRPr="0812A1C3">
        <w:rPr>
          <w:rFonts w:ascii="Calibri" w:eastAsia="Calibri" w:hAnsi="Calibri" w:cs="Calibri"/>
          <w:lang w:val="en-US"/>
        </w:rPr>
        <w:t>Primary prevention and early intervention are related but distinct. Primary prevention seeks to change the conditions that allow violence to occur. Early intervention identifies people, relationships or situations where risk is emerging and seeks to prevent violence from escalating, recurring or becoming entrenched.</w:t>
      </w:r>
    </w:p>
    <w:p w14:paraId="5F73E05A" w14:textId="5EEA3956" w:rsidR="75A320D8" w:rsidRDefault="75A320D8" w:rsidP="0812A1C3">
      <w:r w:rsidRPr="0812A1C3">
        <w:rPr>
          <w:rFonts w:ascii="Calibri" w:eastAsia="Calibri" w:hAnsi="Calibri" w:cs="Calibri"/>
          <w:lang w:val="en-US"/>
        </w:rPr>
        <w:t xml:space="preserve">WAGEC’s frontline experience </w:t>
      </w:r>
      <w:r w:rsidR="2CAB3174" w:rsidRPr="0812A1C3">
        <w:rPr>
          <w:rFonts w:ascii="Calibri" w:eastAsia="Calibri" w:hAnsi="Calibri" w:cs="Calibri"/>
          <w:lang w:val="en-US"/>
        </w:rPr>
        <w:t xml:space="preserve">demonstrates </w:t>
      </w:r>
      <w:r w:rsidRPr="0812A1C3">
        <w:rPr>
          <w:rFonts w:ascii="Calibri" w:eastAsia="Calibri" w:hAnsi="Calibri" w:cs="Calibri"/>
          <w:lang w:val="en-US"/>
        </w:rPr>
        <w:t xml:space="preserve">that early intervention remains one of the weakest parts of the current </w:t>
      </w:r>
      <w:r w:rsidR="5FD807C4" w:rsidRPr="0812A1C3">
        <w:rPr>
          <w:rFonts w:ascii="Calibri" w:eastAsia="Calibri" w:hAnsi="Calibri" w:cs="Calibri"/>
          <w:lang w:val="en-US"/>
        </w:rPr>
        <w:t xml:space="preserve">response </w:t>
      </w:r>
      <w:r w:rsidRPr="0812A1C3">
        <w:rPr>
          <w:rFonts w:ascii="Calibri" w:eastAsia="Calibri" w:hAnsi="Calibri" w:cs="Calibri"/>
          <w:lang w:val="en-US"/>
        </w:rPr>
        <w:t xml:space="preserve">system. Women may </w:t>
      </w:r>
      <w:r w:rsidR="743924A4" w:rsidRPr="0812A1C3">
        <w:rPr>
          <w:rFonts w:ascii="Calibri" w:eastAsia="Calibri" w:hAnsi="Calibri" w:cs="Calibri"/>
          <w:lang w:val="en-US"/>
        </w:rPr>
        <w:t xml:space="preserve">interact with </w:t>
      </w:r>
      <w:r w:rsidRPr="0812A1C3">
        <w:rPr>
          <w:rFonts w:ascii="Calibri" w:eastAsia="Calibri" w:hAnsi="Calibri" w:cs="Calibri"/>
          <w:lang w:val="en-US"/>
        </w:rPr>
        <w:t xml:space="preserve">health services, schools, financial institutions, housing providers or community organisations many times before they reach a specialist service, yet warning signs are missed or treated in isolation. </w:t>
      </w:r>
    </w:p>
    <w:p w14:paraId="7C2FAF31" w14:textId="319341F6" w:rsidR="75A320D8" w:rsidRDefault="75A320D8" w:rsidP="0812A1C3">
      <w:pPr>
        <w:rPr>
          <w:rFonts w:ascii="Calibri" w:eastAsia="Calibri" w:hAnsi="Calibri" w:cs="Calibri"/>
          <w:lang w:val="en-US"/>
        </w:rPr>
      </w:pPr>
      <w:r w:rsidRPr="0812A1C3">
        <w:rPr>
          <w:rFonts w:ascii="Calibri" w:eastAsia="Calibri" w:hAnsi="Calibri" w:cs="Calibri"/>
          <w:lang w:val="en-US"/>
        </w:rPr>
        <w:t xml:space="preserve">Referral pathways are often informal and depend on the knowledge or initiative of an individual worker. </w:t>
      </w:r>
      <w:r w:rsidR="46A0D3DE" w:rsidRPr="0812A1C3">
        <w:rPr>
          <w:rFonts w:ascii="Calibri" w:eastAsia="Calibri" w:hAnsi="Calibri" w:cs="Calibri"/>
          <w:lang w:val="en-US"/>
        </w:rPr>
        <w:t xml:space="preserve">This creates inconsistency and means that access to support can depend on where a woman lives, which service she approaches or which worker she happens to encounter. </w:t>
      </w:r>
    </w:p>
    <w:p w14:paraId="27B43572" w14:textId="480C8D29" w:rsidR="75A320D8" w:rsidRDefault="75A320D8" w:rsidP="0812A1C3">
      <w:r w:rsidRPr="0812A1C3">
        <w:rPr>
          <w:rFonts w:ascii="Calibri" w:eastAsia="Calibri" w:hAnsi="Calibri" w:cs="Calibri"/>
          <w:lang w:val="en-US"/>
        </w:rPr>
        <w:t xml:space="preserve">Earlier intervention requires </w:t>
      </w:r>
      <w:r w:rsidR="3D0BA7F3" w:rsidRPr="0812A1C3">
        <w:rPr>
          <w:rFonts w:ascii="Calibri" w:eastAsia="Calibri" w:hAnsi="Calibri" w:cs="Calibri"/>
          <w:lang w:val="en-US"/>
        </w:rPr>
        <w:t xml:space="preserve">stronger </w:t>
      </w:r>
      <w:r w:rsidRPr="0812A1C3">
        <w:rPr>
          <w:rFonts w:ascii="Calibri" w:eastAsia="Calibri" w:hAnsi="Calibri" w:cs="Calibri"/>
          <w:lang w:val="en-US"/>
        </w:rPr>
        <w:t xml:space="preserve">capability among mainstream services, but training alone will not </w:t>
      </w:r>
      <w:r w:rsidR="3CC860A8" w:rsidRPr="0812A1C3">
        <w:rPr>
          <w:rFonts w:ascii="Calibri" w:eastAsia="Calibri" w:hAnsi="Calibri" w:cs="Calibri"/>
          <w:lang w:val="en-US"/>
        </w:rPr>
        <w:t xml:space="preserve">address </w:t>
      </w:r>
      <w:r w:rsidRPr="0812A1C3">
        <w:rPr>
          <w:rFonts w:ascii="Calibri" w:eastAsia="Calibri" w:hAnsi="Calibri" w:cs="Calibri"/>
          <w:lang w:val="en-US"/>
        </w:rPr>
        <w:t>th</w:t>
      </w:r>
      <w:r w:rsidR="5FE02CFC" w:rsidRPr="0812A1C3">
        <w:rPr>
          <w:rFonts w:ascii="Calibri" w:eastAsia="Calibri" w:hAnsi="Calibri" w:cs="Calibri"/>
          <w:lang w:val="en-US"/>
        </w:rPr>
        <w:t>is</w:t>
      </w:r>
      <w:r w:rsidRPr="0812A1C3">
        <w:rPr>
          <w:rFonts w:ascii="Calibri" w:eastAsia="Calibri" w:hAnsi="Calibri" w:cs="Calibri"/>
          <w:lang w:val="en-US"/>
        </w:rPr>
        <w:t xml:space="preserve"> gap. </w:t>
      </w:r>
      <w:r w:rsidR="4BF350E3" w:rsidRPr="0812A1C3">
        <w:rPr>
          <w:rFonts w:ascii="Calibri" w:eastAsia="Calibri" w:hAnsi="Calibri" w:cs="Calibri"/>
          <w:lang w:val="en-US"/>
        </w:rPr>
        <w:t>Workers need clear referral pathways</w:t>
      </w:r>
      <w:r w:rsidRPr="0812A1C3">
        <w:rPr>
          <w:rFonts w:ascii="Calibri" w:eastAsia="Calibri" w:hAnsi="Calibri" w:cs="Calibri"/>
          <w:lang w:val="en-US"/>
        </w:rPr>
        <w:t xml:space="preserve">, opportunities to seek secondary consultation and confidence that specialist services have the capacity to respond. </w:t>
      </w:r>
    </w:p>
    <w:p w14:paraId="1D8D2295" w14:textId="69538358" w:rsidR="75A320D8" w:rsidRDefault="75A320D8" w:rsidP="0812A1C3">
      <w:pPr>
        <w:rPr>
          <w:rFonts w:ascii="Calibri" w:eastAsia="Calibri" w:hAnsi="Calibri" w:cs="Calibri"/>
          <w:lang w:val="en-US"/>
        </w:rPr>
      </w:pPr>
      <w:r w:rsidRPr="0812A1C3">
        <w:rPr>
          <w:rFonts w:ascii="Calibri" w:eastAsia="Calibri" w:hAnsi="Calibri" w:cs="Calibri"/>
          <w:lang w:val="en-US"/>
        </w:rPr>
        <w:t>The Second Action Plan should support formal, funded partnerships between specialist domestic and family violence services and the mainstream systems most likely to encounter early warning signs.</w:t>
      </w:r>
      <w:r w:rsidR="6D7804E3" w:rsidRPr="0812A1C3">
        <w:rPr>
          <w:rFonts w:ascii="Calibri" w:eastAsia="Calibri" w:hAnsi="Calibri" w:cs="Calibri"/>
          <w:lang w:val="en-US"/>
        </w:rPr>
        <w:t xml:space="preserve"> These partnerships should enable shared practice, consultation, referral pathways and coordinated responses. </w:t>
      </w:r>
    </w:p>
    <w:p w14:paraId="2E89F63C" w14:textId="501F6698" w:rsidR="75A320D8" w:rsidRDefault="1399096C" w:rsidP="738720C4">
      <w:pPr>
        <w:rPr>
          <w:rFonts w:ascii="Calibri" w:eastAsia="Calibri" w:hAnsi="Calibri" w:cs="Calibri"/>
          <w:lang w:val="en-US"/>
        </w:rPr>
      </w:pPr>
      <w:r w:rsidRPr="738720C4">
        <w:rPr>
          <w:rFonts w:ascii="Calibri" w:eastAsia="Calibri" w:hAnsi="Calibri" w:cs="Calibri"/>
          <w:lang w:val="en-US"/>
        </w:rPr>
        <w:t>There is also a need for earlier</w:t>
      </w:r>
      <w:r w:rsidR="63EDEDF1" w:rsidRPr="738720C4">
        <w:rPr>
          <w:rFonts w:ascii="Calibri" w:eastAsia="Calibri" w:hAnsi="Calibri" w:cs="Calibri"/>
          <w:lang w:val="en-US"/>
        </w:rPr>
        <w:t xml:space="preserve"> and</w:t>
      </w:r>
      <w:r w:rsidRPr="738720C4">
        <w:rPr>
          <w:rFonts w:ascii="Calibri" w:eastAsia="Calibri" w:hAnsi="Calibri" w:cs="Calibri"/>
          <w:lang w:val="en-US"/>
        </w:rPr>
        <w:t xml:space="preserve"> safe responses </w:t>
      </w:r>
      <w:r w:rsidR="2C4AC3BA" w:rsidRPr="738720C4">
        <w:rPr>
          <w:rFonts w:ascii="Calibri" w:eastAsia="Calibri" w:hAnsi="Calibri" w:cs="Calibri"/>
          <w:lang w:val="en-US"/>
        </w:rPr>
        <w:t xml:space="preserve">when </w:t>
      </w:r>
      <w:r w:rsidRPr="738720C4">
        <w:rPr>
          <w:rFonts w:ascii="Calibri" w:eastAsia="Calibri" w:hAnsi="Calibri" w:cs="Calibri"/>
          <w:lang w:val="en-US"/>
        </w:rPr>
        <w:t>people begin us</w:t>
      </w:r>
      <w:r w:rsidR="5873064B" w:rsidRPr="738720C4">
        <w:rPr>
          <w:rFonts w:ascii="Calibri" w:eastAsia="Calibri" w:hAnsi="Calibri" w:cs="Calibri"/>
          <w:lang w:val="en-US"/>
        </w:rPr>
        <w:t>ing</w:t>
      </w:r>
      <w:r w:rsidRPr="738720C4">
        <w:rPr>
          <w:rFonts w:ascii="Calibri" w:eastAsia="Calibri" w:hAnsi="Calibri" w:cs="Calibri"/>
          <w:lang w:val="en-US"/>
        </w:rPr>
        <w:t xml:space="preserve"> controlling or abusive behaviour</w:t>
      </w:r>
      <w:r w:rsidR="4A12725C" w:rsidRPr="738720C4">
        <w:rPr>
          <w:rFonts w:ascii="Calibri" w:eastAsia="Calibri" w:hAnsi="Calibri" w:cs="Calibri"/>
          <w:lang w:val="en-US"/>
        </w:rPr>
        <w:t>s</w:t>
      </w:r>
      <w:r w:rsidRPr="738720C4">
        <w:rPr>
          <w:rFonts w:ascii="Calibri" w:eastAsia="Calibri" w:hAnsi="Calibri" w:cs="Calibri"/>
          <w:lang w:val="en-US"/>
        </w:rPr>
        <w:t xml:space="preserve">. These </w:t>
      </w:r>
      <w:r w:rsidR="013AED4C" w:rsidRPr="738720C4">
        <w:rPr>
          <w:rFonts w:ascii="Calibri" w:eastAsia="Calibri" w:hAnsi="Calibri" w:cs="Calibri"/>
          <w:lang w:val="en-US"/>
        </w:rPr>
        <w:t xml:space="preserve">responses </w:t>
      </w:r>
      <w:r w:rsidRPr="738720C4">
        <w:rPr>
          <w:rFonts w:ascii="Calibri" w:eastAsia="Calibri" w:hAnsi="Calibri" w:cs="Calibri"/>
          <w:lang w:val="en-US"/>
        </w:rPr>
        <w:t xml:space="preserve">must be developed with specialist perpetrator-intervention services and </w:t>
      </w:r>
      <w:r w:rsidR="29939942" w:rsidRPr="738720C4">
        <w:rPr>
          <w:rFonts w:ascii="Calibri" w:eastAsia="Calibri" w:hAnsi="Calibri" w:cs="Calibri"/>
          <w:lang w:val="en-US"/>
        </w:rPr>
        <w:t xml:space="preserve">must </w:t>
      </w:r>
      <w:r w:rsidRPr="738720C4">
        <w:rPr>
          <w:rFonts w:ascii="Calibri" w:eastAsia="Calibri" w:hAnsi="Calibri" w:cs="Calibri"/>
          <w:lang w:val="en-US"/>
        </w:rPr>
        <w:t xml:space="preserve">never shift responsibility for safety onto victim-survivors. </w:t>
      </w:r>
      <w:r w:rsidR="06C6E9BD" w:rsidRPr="738720C4">
        <w:rPr>
          <w:rFonts w:ascii="Calibri" w:eastAsia="Calibri" w:hAnsi="Calibri" w:cs="Calibri"/>
          <w:lang w:val="en-US"/>
        </w:rPr>
        <w:t xml:space="preserve">There are significant gaps across the system for young people who have been exposed to violence and are either accessing services independently of a </w:t>
      </w:r>
      <w:r w:rsidR="61F62E66" w:rsidRPr="738720C4">
        <w:rPr>
          <w:rFonts w:ascii="Calibri" w:eastAsia="Calibri" w:hAnsi="Calibri" w:cs="Calibri"/>
          <w:lang w:val="en-US"/>
        </w:rPr>
        <w:t xml:space="preserve">parent/carer or as part of a family </w:t>
      </w:r>
      <w:r w:rsidR="20EBCA46" w:rsidRPr="738720C4">
        <w:rPr>
          <w:rFonts w:ascii="Calibri" w:eastAsia="Calibri" w:hAnsi="Calibri" w:cs="Calibri"/>
          <w:lang w:val="en-US"/>
        </w:rPr>
        <w:t>accompanying an adult (see recommendations in relation to priority area 3 below).</w:t>
      </w:r>
    </w:p>
    <w:p w14:paraId="027F4B44" w14:textId="648BA2B8" w:rsidR="75A320D8" w:rsidRDefault="75A320D8" w:rsidP="0812A1C3">
      <w:pPr>
        <w:rPr>
          <w:rFonts w:ascii="Calibri" w:eastAsia="Calibri" w:hAnsi="Calibri" w:cs="Calibri"/>
          <w:lang w:val="en-US"/>
        </w:rPr>
      </w:pPr>
      <w:r w:rsidRPr="0812A1C3">
        <w:rPr>
          <w:rFonts w:ascii="Calibri" w:eastAsia="Calibri" w:hAnsi="Calibri" w:cs="Calibri"/>
          <w:lang w:val="en-US"/>
        </w:rPr>
        <w:t xml:space="preserve">Opportunities </w:t>
      </w:r>
      <w:r w:rsidR="6124B49E" w:rsidRPr="0812A1C3">
        <w:rPr>
          <w:rFonts w:ascii="Calibri" w:eastAsia="Calibri" w:hAnsi="Calibri" w:cs="Calibri"/>
          <w:lang w:val="en-US"/>
        </w:rPr>
        <w:t xml:space="preserve">for earlier intervention </w:t>
      </w:r>
      <w:r w:rsidRPr="0812A1C3">
        <w:rPr>
          <w:rFonts w:ascii="Calibri" w:eastAsia="Calibri" w:hAnsi="Calibri" w:cs="Calibri"/>
          <w:lang w:val="en-US"/>
        </w:rPr>
        <w:t xml:space="preserve">may arise through health services, workplaces, family services, alcohol and other drug services, gambling services or community organisations. Workers in these settings need clear guidance on identifying concerning behaviour and making appropriate referrals </w:t>
      </w:r>
      <w:r w:rsidR="49EE862C" w:rsidRPr="0812A1C3">
        <w:rPr>
          <w:rFonts w:ascii="Calibri" w:eastAsia="Calibri" w:hAnsi="Calibri" w:cs="Calibri"/>
          <w:lang w:val="en-US"/>
        </w:rPr>
        <w:t>that challenge</w:t>
      </w:r>
      <w:r w:rsidRPr="0812A1C3">
        <w:rPr>
          <w:rFonts w:ascii="Calibri" w:eastAsia="Calibri" w:hAnsi="Calibri" w:cs="Calibri"/>
          <w:lang w:val="en-US"/>
        </w:rPr>
        <w:t xml:space="preserve"> minimisation or blame.</w:t>
      </w:r>
    </w:p>
    <w:p w14:paraId="367DF994" w14:textId="36BA0D3B" w:rsidR="0812A1C3" w:rsidRDefault="0812A1C3" w:rsidP="0812A1C3">
      <w:pPr>
        <w:rPr>
          <w:rFonts w:ascii="Calibri" w:eastAsia="Calibri" w:hAnsi="Calibri" w:cs="Calibri"/>
          <w:b/>
          <w:bCs/>
          <w:lang w:val="en-US"/>
        </w:rPr>
      </w:pPr>
    </w:p>
    <w:p w14:paraId="1453F77B" w14:textId="2EB7E5DA" w:rsidR="75A320D8" w:rsidRDefault="75A320D8" w:rsidP="0812A1C3">
      <w:pPr>
        <w:rPr>
          <w:rFonts w:ascii="Calibri" w:eastAsia="Calibri" w:hAnsi="Calibri" w:cs="Calibri"/>
          <w:b/>
          <w:bCs/>
          <w:lang w:val="en-US"/>
        </w:rPr>
      </w:pPr>
      <w:r w:rsidRPr="0812A1C3">
        <w:rPr>
          <w:rFonts w:ascii="Calibri" w:eastAsia="Calibri" w:hAnsi="Calibri" w:cs="Calibri"/>
          <w:b/>
          <w:bCs/>
          <w:lang w:val="en-US"/>
        </w:rPr>
        <w:t>Online environments require a stronger prevention response</w:t>
      </w:r>
    </w:p>
    <w:p w14:paraId="335E9C4E" w14:textId="7A2DB165" w:rsidR="75A320D8" w:rsidRDefault="75A320D8" w:rsidP="0812A1C3">
      <w:pPr>
        <w:rPr>
          <w:rFonts w:ascii="Calibri" w:eastAsia="Calibri" w:hAnsi="Calibri" w:cs="Calibri"/>
          <w:lang w:val="en-US"/>
        </w:rPr>
      </w:pPr>
      <w:r w:rsidRPr="0812A1C3">
        <w:rPr>
          <w:rFonts w:ascii="Calibri" w:eastAsia="Calibri" w:hAnsi="Calibri" w:cs="Calibri"/>
          <w:lang w:val="en-US"/>
        </w:rPr>
        <w:t>Online platforms are now major settings in which attitudes about gender, sexuality, relationships and masculinity are formed</w:t>
      </w:r>
      <w:r w:rsidR="5D76AD4D" w:rsidRPr="0812A1C3">
        <w:rPr>
          <w:rFonts w:ascii="Calibri" w:eastAsia="Calibri" w:hAnsi="Calibri" w:cs="Calibri"/>
          <w:lang w:val="en-US"/>
        </w:rPr>
        <w:t xml:space="preserve"> and reinforced</w:t>
      </w:r>
      <w:r w:rsidRPr="0812A1C3">
        <w:rPr>
          <w:rFonts w:ascii="Calibri" w:eastAsia="Calibri" w:hAnsi="Calibri" w:cs="Calibri"/>
          <w:lang w:val="en-US"/>
        </w:rPr>
        <w:t>. They can provide access to support and positive communities, but they also expose users to misogyny, sexual harassment, image-based abuse, coercive control and content that normalises domination or hostility towards women.</w:t>
      </w:r>
    </w:p>
    <w:p w14:paraId="2BC9C6FD" w14:textId="09095468" w:rsidR="75A320D8" w:rsidRDefault="75A320D8" w:rsidP="0812A1C3">
      <w:pPr>
        <w:rPr>
          <w:rFonts w:ascii="Calibri" w:eastAsia="Calibri" w:hAnsi="Calibri" w:cs="Calibri"/>
          <w:lang w:val="en-US"/>
        </w:rPr>
      </w:pPr>
      <w:r w:rsidRPr="0812A1C3">
        <w:rPr>
          <w:rFonts w:ascii="Calibri" w:eastAsia="Calibri" w:hAnsi="Calibri" w:cs="Calibri"/>
          <w:lang w:val="en-US"/>
        </w:rPr>
        <w:t>The 2021 NCAS found that 15 to 18 per cent of respondents viewed certain forms of technology-facilitated abuse as either not violence against women or only sometimes violence.</w:t>
      </w:r>
      <w:r w:rsidRPr="0812A1C3">
        <w:rPr>
          <w:rStyle w:val="FootnoteReference"/>
          <w:rFonts w:ascii="Calibri" w:eastAsia="Calibri" w:hAnsi="Calibri" w:cs="Calibri"/>
          <w:lang w:val="en-US"/>
        </w:rPr>
        <w:footnoteReference w:id="16"/>
      </w:r>
      <w:r w:rsidRPr="0812A1C3">
        <w:rPr>
          <w:rFonts w:ascii="Calibri" w:eastAsia="Calibri" w:hAnsi="Calibri" w:cs="Calibri"/>
          <w:lang w:val="en-US"/>
        </w:rPr>
        <w:t xml:space="preserve"> This indicates a continuing gap in public understanding, despite digital technologies being embedded in everyday relationships. </w:t>
      </w:r>
    </w:p>
    <w:p w14:paraId="539E5442" w14:textId="1C8FB69A" w:rsidR="75A320D8" w:rsidRDefault="75A320D8" w:rsidP="0812A1C3">
      <w:pPr>
        <w:rPr>
          <w:rFonts w:ascii="Calibri" w:eastAsia="Calibri" w:hAnsi="Calibri" w:cs="Calibri"/>
          <w:lang w:val="en-US"/>
        </w:rPr>
      </w:pPr>
      <w:r w:rsidRPr="0812A1C3">
        <w:rPr>
          <w:rFonts w:ascii="Calibri" w:eastAsia="Calibri" w:hAnsi="Calibri" w:cs="Calibri"/>
          <w:lang w:val="en-US"/>
        </w:rPr>
        <w:t>Recent eSafety research has examined attitudes that frame tech</w:t>
      </w:r>
      <w:r w:rsidR="639E7834" w:rsidRPr="0812A1C3">
        <w:rPr>
          <w:rFonts w:ascii="Calibri" w:eastAsia="Calibri" w:hAnsi="Calibri" w:cs="Calibri"/>
          <w:lang w:val="en-US"/>
        </w:rPr>
        <w:t>nology</w:t>
      </w:r>
      <w:r w:rsidRPr="0812A1C3">
        <w:rPr>
          <w:rFonts w:ascii="Calibri" w:eastAsia="Calibri" w:hAnsi="Calibri" w:cs="Calibri"/>
          <w:lang w:val="en-US"/>
        </w:rPr>
        <w:t>-based coercive control as caring or reasonable within intimate relationships.</w:t>
      </w:r>
      <w:r w:rsidRPr="0812A1C3">
        <w:rPr>
          <w:rStyle w:val="FootnoteReference"/>
          <w:rFonts w:ascii="Calibri" w:eastAsia="Calibri" w:hAnsi="Calibri" w:cs="Calibri"/>
          <w:lang w:val="en-US"/>
        </w:rPr>
        <w:footnoteReference w:id="17"/>
      </w:r>
      <w:r w:rsidRPr="0812A1C3">
        <w:rPr>
          <w:rFonts w:ascii="Calibri" w:eastAsia="Calibri" w:hAnsi="Calibri" w:cs="Calibri"/>
          <w:lang w:val="en-US"/>
        </w:rPr>
        <w:t xml:space="preserve"> This is an important emerging prevention challenge because demands for passwords, constant location sharing, surveillance of online activity and immediate responses to messages can be normalised as signs of trust or commitment</w:t>
      </w:r>
      <w:r w:rsidR="03B45CCC" w:rsidRPr="0812A1C3">
        <w:rPr>
          <w:rFonts w:ascii="Calibri" w:eastAsia="Calibri" w:hAnsi="Calibri" w:cs="Calibri"/>
          <w:lang w:val="en-US"/>
        </w:rPr>
        <w:t xml:space="preserve"> while functioning as mechanisms of control</w:t>
      </w:r>
      <w:r w:rsidRPr="0812A1C3">
        <w:rPr>
          <w:rFonts w:ascii="Calibri" w:eastAsia="Calibri" w:hAnsi="Calibri" w:cs="Calibri"/>
          <w:lang w:val="en-US"/>
        </w:rPr>
        <w:t xml:space="preserve">. </w:t>
      </w:r>
    </w:p>
    <w:p w14:paraId="3D7DAC31" w14:textId="424C5F51" w:rsidR="75A320D8" w:rsidRDefault="1399096C" w:rsidP="0812A1C3">
      <w:r w:rsidRPr="738720C4">
        <w:rPr>
          <w:rFonts w:ascii="Calibri" w:eastAsia="Calibri" w:hAnsi="Calibri" w:cs="Calibri"/>
          <w:lang w:val="en-US"/>
        </w:rPr>
        <w:t xml:space="preserve">Responsibility cannot rest solely with individual users. Online platforms and technology companies influence what content is amplified, how abuse can be reported and whether safety risks are anticipated during product design. Prevention </w:t>
      </w:r>
      <w:r w:rsidR="5AFCAA83" w:rsidRPr="738720C4">
        <w:rPr>
          <w:rFonts w:ascii="Calibri" w:eastAsia="Calibri" w:hAnsi="Calibri" w:cs="Calibri"/>
          <w:lang w:val="en-US"/>
        </w:rPr>
        <w:t xml:space="preserve">must therefore </w:t>
      </w:r>
      <w:r w:rsidRPr="738720C4">
        <w:rPr>
          <w:rFonts w:ascii="Calibri" w:eastAsia="Calibri" w:hAnsi="Calibri" w:cs="Calibri"/>
          <w:lang w:val="en-US"/>
        </w:rPr>
        <w:t xml:space="preserve">include stronger safety-by-design expectations, accessible reporting pathways, effective moderation and transparency about how platforms address gendered abuse. </w:t>
      </w:r>
    </w:p>
    <w:p w14:paraId="581C896D" w14:textId="2A7B9466" w:rsidR="75A320D8" w:rsidRDefault="1399096C" w:rsidP="0812A1C3">
      <w:pPr>
        <w:rPr>
          <w:rFonts w:ascii="Calibri" w:eastAsia="Calibri" w:hAnsi="Calibri" w:cs="Calibri"/>
          <w:lang w:val="en-US"/>
        </w:rPr>
      </w:pPr>
      <w:r w:rsidRPr="738720C4">
        <w:rPr>
          <w:rFonts w:ascii="Calibri" w:eastAsia="Calibri" w:hAnsi="Calibri" w:cs="Calibri"/>
          <w:lang w:val="en-US"/>
        </w:rPr>
        <w:t xml:space="preserve">Digital literacy and respectful relationships education should also </w:t>
      </w:r>
      <w:r w:rsidR="513D1AC2" w:rsidRPr="738720C4">
        <w:rPr>
          <w:rFonts w:ascii="Calibri" w:eastAsia="Calibri" w:hAnsi="Calibri" w:cs="Calibri"/>
          <w:lang w:val="en-US"/>
        </w:rPr>
        <w:t xml:space="preserve">support </w:t>
      </w:r>
      <w:r w:rsidRPr="738720C4">
        <w:rPr>
          <w:rFonts w:ascii="Calibri" w:eastAsia="Calibri" w:hAnsi="Calibri" w:cs="Calibri"/>
          <w:lang w:val="en-US"/>
        </w:rPr>
        <w:t xml:space="preserve">young people </w:t>
      </w:r>
      <w:r w:rsidR="1084FB2A" w:rsidRPr="738720C4">
        <w:rPr>
          <w:rFonts w:ascii="Calibri" w:eastAsia="Calibri" w:hAnsi="Calibri" w:cs="Calibri"/>
          <w:lang w:val="en-US"/>
        </w:rPr>
        <w:t xml:space="preserve">to critically assess online </w:t>
      </w:r>
      <w:r w:rsidRPr="738720C4">
        <w:rPr>
          <w:rFonts w:ascii="Calibri" w:eastAsia="Calibri" w:hAnsi="Calibri" w:cs="Calibri"/>
          <w:lang w:val="en-US"/>
        </w:rPr>
        <w:t xml:space="preserve">messages about </w:t>
      </w:r>
      <w:r w:rsidR="109F31D4" w:rsidRPr="738720C4">
        <w:rPr>
          <w:rFonts w:ascii="Calibri" w:eastAsia="Calibri" w:hAnsi="Calibri" w:cs="Calibri"/>
          <w:lang w:val="en-US"/>
        </w:rPr>
        <w:t>gender</w:t>
      </w:r>
      <w:r w:rsidRPr="738720C4">
        <w:rPr>
          <w:rFonts w:ascii="Calibri" w:eastAsia="Calibri" w:hAnsi="Calibri" w:cs="Calibri"/>
          <w:lang w:val="en-US"/>
        </w:rPr>
        <w:t>,</w:t>
      </w:r>
      <w:r w:rsidR="45691780" w:rsidRPr="738720C4">
        <w:rPr>
          <w:rFonts w:ascii="Calibri" w:eastAsia="Calibri" w:hAnsi="Calibri" w:cs="Calibri"/>
          <w:lang w:val="en-US"/>
        </w:rPr>
        <w:t xml:space="preserve"> relationships, sexuality and</w:t>
      </w:r>
      <w:r w:rsidRPr="738720C4">
        <w:rPr>
          <w:rFonts w:ascii="Calibri" w:eastAsia="Calibri" w:hAnsi="Calibri" w:cs="Calibri"/>
          <w:lang w:val="en-US"/>
        </w:rPr>
        <w:t xml:space="preserve"> masculinity</w:t>
      </w:r>
      <w:r w:rsidR="5550FCB9" w:rsidRPr="738720C4">
        <w:rPr>
          <w:rFonts w:ascii="Calibri" w:eastAsia="Calibri" w:hAnsi="Calibri" w:cs="Calibri"/>
          <w:lang w:val="en-US"/>
        </w:rPr>
        <w:t>, and to recognise manipulative or harmful behaviours</w:t>
      </w:r>
      <w:r w:rsidRPr="738720C4">
        <w:rPr>
          <w:rFonts w:ascii="Calibri" w:eastAsia="Calibri" w:hAnsi="Calibri" w:cs="Calibri"/>
          <w:lang w:val="en-US"/>
        </w:rPr>
        <w:t>.</w:t>
      </w:r>
    </w:p>
    <w:p w14:paraId="26CB2F76" w14:textId="48D0EFDD" w:rsidR="0812A1C3" w:rsidRDefault="0812A1C3" w:rsidP="0812A1C3">
      <w:pPr>
        <w:rPr>
          <w:rFonts w:ascii="Calibri" w:eastAsia="Calibri" w:hAnsi="Calibri" w:cs="Calibri"/>
          <w:b/>
          <w:bCs/>
          <w:lang w:val="en-US"/>
        </w:rPr>
      </w:pPr>
    </w:p>
    <w:p w14:paraId="24D6A721" w14:textId="6EE47AEE" w:rsidR="75A320D8" w:rsidRDefault="75A320D8" w:rsidP="0812A1C3">
      <w:pPr>
        <w:rPr>
          <w:rFonts w:ascii="Calibri" w:eastAsia="Calibri" w:hAnsi="Calibri" w:cs="Calibri"/>
          <w:b/>
          <w:bCs/>
          <w:lang w:val="en-US"/>
        </w:rPr>
      </w:pPr>
      <w:r w:rsidRPr="0812A1C3">
        <w:rPr>
          <w:rFonts w:ascii="Calibri" w:eastAsia="Calibri" w:hAnsi="Calibri" w:cs="Calibri"/>
          <w:b/>
          <w:bCs/>
          <w:lang w:val="en-US"/>
        </w:rPr>
        <w:t>Prevention requires a skilled specialist workforce</w:t>
      </w:r>
    </w:p>
    <w:p w14:paraId="0C0E745F" w14:textId="1764A0C5" w:rsidR="75A320D8" w:rsidRDefault="75A320D8" w:rsidP="0812A1C3">
      <w:pPr>
        <w:rPr>
          <w:rFonts w:ascii="Calibri" w:eastAsia="Calibri" w:hAnsi="Calibri" w:cs="Calibri"/>
          <w:lang w:val="en-US"/>
        </w:rPr>
      </w:pPr>
      <w:r w:rsidRPr="0812A1C3">
        <w:rPr>
          <w:rFonts w:ascii="Calibri" w:eastAsia="Calibri" w:hAnsi="Calibri" w:cs="Calibri"/>
          <w:lang w:val="en-US"/>
        </w:rPr>
        <w:t>Primary prevention is a specialis</w:t>
      </w:r>
      <w:r w:rsidR="68A7D0F0" w:rsidRPr="0812A1C3">
        <w:rPr>
          <w:rFonts w:ascii="Calibri" w:eastAsia="Calibri" w:hAnsi="Calibri" w:cs="Calibri"/>
          <w:lang w:val="en-US"/>
        </w:rPr>
        <w:t>ed</w:t>
      </w:r>
      <w:r w:rsidRPr="0812A1C3">
        <w:rPr>
          <w:rFonts w:ascii="Calibri" w:eastAsia="Calibri" w:hAnsi="Calibri" w:cs="Calibri"/>
          <w:lang w:val="en-US"/>
        </w:rPr>
        <w:t xml:space="preserve"> field requiring </w:t>
      </w:r>
      <w:r w:rsidR="4E021504" w:rsidRPr="0812A1C3">
        <w:rPr>
          <w:rFonts w:ascii="Calibri" w:eastAsia="Calibri" w:hAnsi="Calibri" w:cs="Calibri"/>
          <w:lang w:val="en-US"/>
        </w:rPr>
        <w:t xml:space="preserve">expertise in </w:t>
      </w:r>
      <w:r w:rsidRPr="0812A1C3">
        <w:rPr>
          <w:rFonts w:ascii="Calibri" w:eastAsia="Calibri" w:hAnsi="Calibri" w:cs="Calibri"/>
          <w:lang w:val="en-US"/>
        </w:rPr>
        <w:t xml:space="preserve">gender equality, community development, organisational change, intersectionality, evaluation and safe engagement </w:t>
      </w:r>
      <w:r w:rsidRPr="0812A1C3">
        <w:rPr>
          <w:rFonts w:ascii="Calibri" w:eastAsia="Calibri" w:hAnsi="Calibri" w:cs="Calibri"/>
          <w:lang w:val="en-US"/>
        </w:rPr>
        <w:lastRenderedPageBreak/>
        <w:t>with resistance and backlash. It should not be assumed that any worker can deliver prevention effectively after completing a brief training course.</w:t>
      </w:r>
    </w:p>
    <w:p w14:paraId="501DCAF4" w14:textId="516744A6" w:rsidR="75A320D8" w:rsidRDefault="1399096C" w:rsidP="0812A1C3">
      <w:r w:rsidRPr="738720C4">
        <w:rPr>
          <w:rFonts w:ascii="Calibri" w:eastAsia="Calibri" w:hAnsi="Calibri" w:cs="Calibri"/>
          <w:lang w:val="en-US"/>
        </w:rPr>
        <w:t>Specialist women’s services bring frontline knowledge about how violence occurs, how systems respond and how prevention messages may affect people who are currently experiencing abuse</w:t>
      </w:r>
      <w:r w:rsidR="1CDFC481" w:rsidRPr="738720C4">
        <w:rPr>
          <w:rFonts w:ascii="Calibri" w:eastAsia="Calibri" w:hAnsi="Calibri" w:cs="Calibri"/>
          <w:lang w:val="en-US"/>
        </w:rPr>
        <w:t>,</w:t>
      </w:r>
      <w:r w:rsidR="3CE6AA3C" w:rsidRPr="738720C4">
        <w:rPr>
          <w:rFonts w:ascii="Calibri" w:eastAsia="Calibri" w:hAnsi="Calibri" w:cs="Calibri"/>
          <w:lang w:val="en-US"/>
        </w:rPr>
        <w:t xml:space="preserve"> but may not always be best placed to deliver prevention activities and are rarely funded to do so</w:t>
      </w:r>
      <w:r w:rsidRPr="738720C4">
        <w:rPr>
          <w:rFonts w:ascii="Calibri" w:eastAsia="Calibri" w:hAnsi="Calibri" w:cs="Calibri"/>
          <w:lang w:val="en-US"/>
        </w:rPr>
        <w:t xml:space="preserve"> The involvement </w:t>
      </w:r>
      <w:r w:rsidR="0EA52A8D" w:rsidRPr="738720C4">
        <w:rPr>
          <w:rFonts w:ascii="Calibri" w:eastAsia="Calibri" w:hAnsi="Calibri" w:cs="Calibri"/>
          <w:lang w:val="en-US"/>
        </w:rPr>
        <w:t xml:space="preserve">of specialist women’s services with prevention expertise </w:t>
      </w:r>
      <w:r w:rsidRPr="738720C4">
        <w:rPr>
          <w:rFonts w:ascii="Calibri" w:eastAsia="Calibri" w:hAnsi="Calibri" w:cs="Calibri"/>
          <w:lang w:val="en-US"/>
        </w:rPr>
        <w:t xml:space="preserve">helps ensure prevention </w:t>
      </w:r>
      <w:r w:rsidR="2FA9D54F" w:rsidRPr="738720C4">
        <w:rPr>
          <w:rFonts w:ascii="Calibri" w:eastAsia="Calibri" w:hAnsi="Calibri" w:cs="Calibri"/>
          <w:lang w:val="en-US"/>
        </w:rPr>
        <w:t xml:space="preserve">approaches </w:t>
      </w:r>
      <w:r w:rsidRPr="738720C4">
        <w:rPr>
          <w:rFonts w:ascii="Calibri" w:eastAsia="Calibri" w:hAnsi="Calibri" w:cs="Calibri"/>
          <w:lang w:val="en-US"/>
        </w:rPr>
        <w:t>remain connected to the lived realities of victim-survivors</w:t>
      </w:r>
      <w:r w:rsidR="0D7C589B" w:rsidRPr="738720C4">
        <w:rPr>
          <w:rFonts w:ascii="Calibri" w:eastAsia="Calibri" w:hAnsi="Calibri" w:cs="Calibri"/>
          <w:lang w:val="en-US"/>
        </w:rPr>
        <w:t xml:space="preserve"> and do not unintentionally minimise the realities faced by women and children experiencing violence</w:t>
      </w:r>
      <w:r w:rsidRPr="738720C4">
        <w:rPr>
          <w:rFonts w:ascii="Calibri" w:eastAsia="Calibri" w:hAnsi="Calibri" w:cs="Calibri"/>
          <w:lang w:val="en-US"/>
        </w:rPr>
        <w:t xml:space="preserve">. </w:t>
      </w:r>
    </w:p>
    <w:p w14:paraId="7B497964" w14:textId="238EB416" w:rsidR="4590FE30" w:rsidRDefault="4590FE30" w:rsidP="0812A1C3">
      <w:pPr>
        <w:rPr>
          <w:rFonts w:ascii="Calibri" w:eastAsia="Calibri" w:hAnsi="Calibri" w:cs="Calibri"/>
          <w:lang w:val="en-US"/>
        </w:rPr>
      </w:pPr>
      <w:r w:rsidRPr="0812A1C3">
        <w:rPr>
          <w:rFonts w:ascii="Calibri" w:eastAsia="Calibri" w:hAnsi="Calibri" w:cs="Calibri"/>
          <w:lang w:val="en-US"/>
        </w:rPr>
        <w:t xml:space="preserve">Specialist services also play an important role in responding when prevention activities lead to disclosures of violence. Prevention initiatives must be designed with clear pathways for support, recognising that conversations about gender inequality, relationships and violence may prompt participants to seek support.  </w:t>
      </w:r>
    </w:p>
    <w:p w14:paraId="0378D836" w14:textId="717A0C64" w:rsidR="75A320D8" w:rsidRDefault="75A320D8" w:rsidP="0812A1C3">
      <w:r w:rsidRPr="0812A1C3">
        <w:rPr>
          <w:rFonts w:ascii="Calibri" w:eastAsia="Calibri" w:hAnsi="Calibri" w:cs="Calibri"/>
          <w:lang w:val="en-US"/>
        </w:rPr>
        <w:t xml:space="preserve">Investment </w:t>
      </w:r>
      <w:r w:rsidR="40D8FD6B" w:rsidRPr="0812A1C3">
        <w:rPr>
          <w:rFonts w:ascii="Calibri" w:eastAsia="Calibri" w:hAnsi="Calibri" w:cs="Calibri"/>
          <w:lang w:val="en-US"/>
        </w:rPr>
        <w:t xml:space="preserve">is needed to </w:t>
      </w:r>
      <w:r w:rsidR="6E140B70" w:rsidRPr="0812A1C3">
        <w:rPr>
          <w:rFonts w:ascii="Calibri" w:eastAsia="Calibri" w:hAnsi="Calibri" w:cs="Calibri"/>
          <w:lang w:val="en-US"/>
        </w:rPr>
        <w:t>strengthen</w:t>
      </w:r>
      <w:r w:rsidR="40D8FD6B" w:rsidRPr="0812A1C3">
        <w:rPr>
          <w:rFonts w:ascii="Calibri" w:eastAsia="Calibri" w:hAnsi="Calibri" w:cs="Calibri"/>
          <w:lang w:val="en-US"/>
        </w:rPr>
        <w:t xml:space="preserve"> prevention </w:t>
      </w:r>
      <w:r w:rsidRPr="0812A1C3">
        <w:rPr>
          <w:rFonts w:ascii="Calibri" w:eastAsia="Calibri" w:hAnsi="Calibri" w:cs="Calibri"/>
          <w:lang w:val="en-US"/>
        </w:rPr>
        <w:t>workforce development, communities of practice, specialist supervision and career pathways. It should also recognise the prevention expertise held within homelessness and community organisations that work with women experiencing violence</w:t>
      </w:r>
      <w:r w:rsidR="361A9ACD" w:rsidRPr="0812A1C3">
        <w:rPr>
          <w:rFonts w:ascii="Calibri" w:eastAsia="Calibri" w:hAnsi="Calibri" w:cs="Calibri"/>
          <w:lang w:val="en-US"/>
        </w:rPr>
        <w:t>,</w:t>
      </w:r>
      <w:r w:rsidRPr="0812A1C3">
        <w:rPr>
          <w:rFonts w:ascii="Calibri" w:eastAsia="Calibri" w:hAnsi="Calibri" w:cs="Calibri"/>
          <w:lang w:val="en-US"/>
        </w:rPr>
        <w:t xml:space="preserve"> but may sit outside narrowly defined domestic and family violence funding streams. </w:t>
      </w:r>
    </w:p>
    <w:p w14:paraId="6700A3D9" w14:textId="4FB7AEA8" w:rsidR="75A320D8" w:rsidRDefault="1399096C" w:rsidP="0812A1C3">
      <w:r w:rsidRPr="738720C4">
        <w:rPr>
          <w:rFonts w:ascii="Calibri" w:eastAsia="Calibri" w:hAnsi="Calibri" w:cs="Calibri"/>
          <w:lang w:val="en-US"/>
        </w:rPr>
        <w:t>WAGEC</w:t>
      </w:r>
      <w:r w:rsidR="52F320FB" w:rsidRPr="738720C4">
        <w:rPr>
          <w:rFonts w:ascii="Calibri" w:eastAsia="Calibri" w:hAnsi="Calibri" w:cs="Calibri"/>
          <w:lang w:val="en-US"/>
        </w:rPr>
        <w:t>’s experience demonstrates that the</w:t>
      </w:r>
      <w:r w:rsidRPr="738720C4">
        <w:rPr>
          <w:rFonts w:ascii="Calibri" w:eastAsia="Calibri" w:hAnsi="Calibri" w:cs="Calibri"/>
          <w:lang w:val="en-US"/>
        </w:rPr>
        <w:t xml:space="preserve"> separation between domestic violence and homelessness policy </w:t>
      </w:r>
      <w:r w:rsidR="77CAC09B" w:rsidRPr="738720C4">
        <w:rPr>
          <w:rFonts w:ascii="Calibri" w:eastAsia="Calibri" w:hAnsi="Calibri" w:cs="Calibri"/>
          <w:lang w:val="en-US"/>
        </w:rPr>
        <w:t xml:space="preserve">can create barriers to coordinated responses, </w:t>
      </w:r>
      <w:r w:rsidRPr="738720C4">
        <w:rPr>
          <w:rFonts w:ascii="Calibri" w:eastAsia="Calibri" w:hAnsi="Calibri" w:cs="Calibri"/>
          <w:lang w:val="en-US"/>
        </w:rPr>
        <w:t xml:space="preserve">despite the considerable overlap between the women and children supported by both sectors. </w:t>
      </w:r>
    </w:p>
    <w:p w14:paraId="69789732" w14:textId="4C7E00DA" w:rsidR="43DEECC2" w:rsidRDefault="43DEECC2" w:rsidP="0812A1C3">
      <w:pPr>
        <w:rPr>
          <w:rFonts w:ascii="Calibri" w:eastAsia="Calibri" w:hAnsi="Calibri" w:cs="Calibri"/>
          <w:lang w:val="en-US"/>
        </w:rPr>
      </w:pPr>
      <w:r w:rsidRPr="0812A1C3">
        <w:rPr>
          <w:rFonts w:ascii="Calibri" w:eastAsia="Calibri" w:hAnsi="Calibri" w:cs="Calibri"/>
          <w:lang w:val="en-US"/>
        </w:rPr>
        <w:t xml:space="preserve">A strong national prevention approach requires connection between prevention, crisis response, homelessness, housing and recovery services. Organisations working directly with women and children experiencing violence hold valuable knowledge about where systems succeed, where they fail and what needs to change. </w:t>
      </w:r>
    </w:p>
    <w:p w14:paraId="4334C7B5" w14:textId="685A65B5" w:rsidR="0812A1C3" w:rsidRDefault="0812A1C3" w:rsidP="738720C4">
      <w:pPr>
        <w:spacing w:after="0" w:line="240" w:lineRule="auto"/>
        <w:rPr>
          <w:rFonts w:eastAsia="Aptos Display" w:cs="Calibri"/>
          <w:b/>
          <w:bCs/>
          <w:color w:val="965ADD"/>
          <w:sz w:val="28"/>
          <w:szCs w:val="28"/>
          <w:lang w:val="en-US"/>
        </w:rPr>
      </w:pPr>
    </w:p>
    <w:p w14:paraId="340F3AF5" w14:textId="4B4E9277" w:rsidR="3A95EB11" w:rsidRDefault="3A95EB11" w:rsidP="0812A1C3">
      <w:pPr>
        <w:spacing w:after="0" w:line="240" w:lineRule="auto"/>
        <w:rPr>
          <w:rFonts w:ascii="Calibri" w:eastAsia="Calibri" w:hAnsi="Calibri" w:cs="Calibri"/>
          <w:b/>
          <w:bCs/>
          <w:color w:val="965ADD"/>
          <w:sz w:val="32"/>
          <w:szCs w:val="32"/>
          <w:u w:val="single"/>
          <w:lang w:val="en-US"/>
        </w:rPr>
      </w:pPr>
      <w:r w:rsidRPr="0812A1C3">
        <w:rPr>
          <w:rFonts w:ascii="Calibri" w:eastAsia="Calibri" w:hAnsi="Calibri" w:cs="Calibri"/>
          <w:b/>
          <w:bCs/>
          <w:color w:val="965ADD"/>
          <w:sz w:val="32"/>
          <w:szCs w:val="32"/>
          <w:u w:val="single"/>
          <w:lang w:val="en-US"/>
        </w:rPr>
        <w:t>Priority Area 3: Children and young people in their own right</w:t>
      </w:r>
    </w:p>
    <w:p w14:paraId="3B91F3E8" w14:textId="0FD64ADB" w:rsidR="0812A1C3" w:rsidRDefault="0812A1C3" w:rsidP="0812A1C3">
      <w:pPr>
        <w:rPr>
          <w:rFonts w:ascii="Calibri" w:eastAsia="Calibri" w:hAnsi="Calibri" w:cs="Calibri"/>
          <w:lang w:val="en-US"/>
        </w:rPr>
      </w:pPr>
    </w:p>
    <w:p w14:paraId="184C509C" w14:textId="1C54925F" w:rsidR="79F10C48" w:rsidRDefault="79F10C48" w:rsidP="0812A1C3">
      <w:pPr>
        <w:rPr>
          <w:rFonts w:ascii="Calibri" w:eastAsia="Calibri" w:hAnsi="Calibri" w:cs="Calibri"/>
          <w:sz w:val="28"/>
          <w:szCs w:val="28"/>
          <w:lang w:val="en-US"/>
        </w:rPr>
      </w:pPr>
      <w:r w:rsidRPr="0812A1C3">
        <w:rPr>
          <w:rFonts w:ascii="Calibri" w:eastAsia="Calibri" w:hAnsi="Calibri" w:cs="Calibri"/>
          <w:lang w:val="en-US"/>
        </w:rPr>
        <w:t>Children and young people are not passive witnesses to domestic and family violence. They experience violence in their own right, with impacts that can continue throughout childhood and into adulthood. The Second Action Plan provides an important opportunity to ensure children are recognised not simply as accompanying adults accessing services, but as victim-survivors with their own rights, needs and pathways to recovery.</w:t>
      </w:r>
    </w:p>
    <w:p w14:paraId="5E7D3398" w14:textId="2381589B" w:rsidR="79F10C48" w:rsidRDefault="79F10C48" w:rsidP="0812A1C3">
      <w:r w:rsidRPr="0812A1C3">
        <w:rPr>
          <w:rFonts w:ascii="Calibri" w:eastAsia="Calibri" w:hAnsi="Calibri" w:cs="Calibri"/>
          <w:lang w:val="en-US"/>
        </w:rPr>
        <w:t xml:space="preserve">The scale of harm </w:t>
      </w:r>
      <w:r w:rsidR="6A6AE79F" w:rsidRPr="0812A1C3">
        <w:rPr>
          <w:rFonts w:ascii="Calibri" w:eastAsia="Calibri" w:hAnsi="Calibri" w:cs="Calibri"/>
          <w:lang w:val="en-US"/>
        </w:rPr>
        <w:t xml:space="preserve">experienced by children </w:t>
      </w:r>
      <w:r w:rsidRPr="0812A1C3">
        <w:rPr>
          <w:rFonts w:ascii="Calibri" w:eastAsia="Calibri" w:hAnsi="Calibri" w:cs="Calibri"/>
          <w:lang w:val="en-US"/>
        </w:rPr>
        <w:t xml:space="preserve">is significant. The Australian Child Maltreatment Study found that more than six in ten Australians (62.2 per cent) experienced at least one form of child maltreatment before the age of 18, including exposure to domestic violence, </w:t>
      </w:r>
      <w:r w:rsidRPr="0812A1C3">
        <w:rPr>
          <w:rFonts w:ascii="Calibri" w:eastAsia="Calibri" w:hAnsi="Calibri" w:cs="Calibri"/>
          <w:lang w:val="en-US"/>
        </w:rPr>
        <w:lastRenderedPageBreak/>
        <w:t>physical abuse, sexual abuse, emotional abuse or neglect.</w:t>
      </w:r>
      <w:r w:rsidRPr="0812A1C3">
        <w:rPr>
          <w:rStyle w:val="FootnoteReference"/>
          <w:rFonts w:ascii="Calibri" w:eastAsia="Calibri" w:hAnsi="Calibri" w:cs="Calibri"/>
          <w:lang w:val="en-US"/>
        </w:rPr>
        <w:footnoteReference w:id="18"/>
      </w:r>
      <w:r w:rsidRPr="0812A1C3">
        <w:rPr>
          <w:rFonts w:ascii="Calibri" w:eastAsia="Calibri" w:hAnsi="Calibri" w:cs="Calibri"/>
          <w:lang w:val="en-US"/>
        </w:rPr>
        <w:t xml:space="preserve"> Exposure to violence during childhood is associated with poorer physical and mental health, increased risk of homelessness, lower educational attainment and greater likelihood of experiencing or using violence later in life. </w:t>
      </w:r>
    </w:p>
    <w:p w14:paraId="2922E942" w14:textId="56254030" w:rsidR="79F10C48" w:rsidRDefault="79F10C48" w:rsidP="0812A1C3">
      <w:pPr>
        <w:rPr>
          <w:rFonts w:ascii="Calibri" w:eastAsia="Calibri" w:hAnsi="Calibri" w:cs="Calibri"/>
          <w:lang w:val="en-US"/>
        </w:rPr>
      </w:pPr>
      <w:r w:rsidRPr="0812A1C3">
        <w:rPr>
          <w:rFonts w:ascii="Calibri" w:eastAsia="Calibri" w:hAnsi="Calibri" w:cs="Calibri"/>
          <w:lang w:val="en-US"/>
        </w:rPr>
        <w:t>Preventing and responding to violence experienced by children is therefore critical not only to improving children's wellbeing today, but also to breaking intergenerational cycles of violence.</w:t>
      </w:r>
      <w:r w:rsidR="2BC73CC3" w:rsidRPr="0812A1C3">
        <w:rPr>
          <w:rFonts w:ascii="Calibri" w:eastAsia="Calibri" w:hAnsi="Calibri" w:cs="Calibri"/>
          <w:lang w:val="en-US"/>
        </w:rPr>
        <w:t xml:space="preserve"> The Second Action Plan should recognise children as a distinct priority across prevention, early intervention, crisis response and recovery. </w:t>
      </w:r>
    </w:p>
    <w:p w14:paraId="49AB81F4" w14:textId="6C4686C2" w:rsidR="0812A1C3" w:rsidRDefault="0812A1C3" w:rsidP="0812A1C3">
      <w:pPr>
        <w:rPr>
          <w:rFonts w:ascii="Calibri" w:eastAsia="Calibri" w:hAnsi="Calibri" w:cs="Calibri"/>
          <w:b/>
          <w:bCs/>
          <w:lang w:val="en-US"/>
        </w:rPr>
      </w:pPr>
    </w:p>
    <w:p w14:paraId="5ACF0EEA" w14:textId="6A062052" w:rsidR="79F10C48" w:rsidRDefault="79F10C48" w:rsidP="0812A1C3">
      <w:pPr>
        <w:rPr>
          <w:rFonts w:ascii="Calibri" w:eastAsia="Calibri" w:hAnsi="Calibri" w:cs="Calibri"/>
          <w:b/>
          <w:bCs/>
          <w:sz w:val="28"/>
          <w:szCs w:val="28"/>
          <w:lang w:val="en-US"/>
        </w:rPr>
      </w:pPr>
      <w:r w:rsidRPr="0812A1C3">
        <w:rPr>
          <w:rFonts w:ascii="Calibri" w:eastAsia="Calibri" w:hAnsi="Calibri" w:cs="Calibri"/>
          <w:b/>
          <w:bCs/>
          <w:lang w:val="en-US"/>
        </w:rPr>
        <w:t>Children must be recognised as victim-survivors in their own right</w:t>
      </w:r>
    </w:p>
    <w:p w14:paraId="2E6A5087" w14:textId="49DFA8ED" w:rsidR="79F10C48" w:rsidRDefault="6C343BF9" w:rsidP="0812A1C3">
      <w:r w:rsidRPr="738720C4">
        <w:rPr>
          <w:rFonts w:ascii="Calibri" w:eastAsia="Calibri" w:hAnsi="Calibri" w:cs="Calibri"/>
          <w:lang w:val="en-US"/>
        </w:rPr>
        <w:t>WAGEC's Helping Children Heal program</w:t>
      </w:r>
      <w:r w:rsidR="72E26A07" w:rsidRPr="738720C4">
        <w:rPr>
          <w:rFonts w:ascii="Calibri" w:eastAsia="Calibri" w:hAnsi="Calibri" w:cs="Calibri"/>
          <w:lang w:val="en-US"/>
        </w:rPr>
        <w:t>, which provides specialist support for children and families who have experienced domestic and family violence,</w:t>
      </w:r>
      <w:r w:rsidRPr="738720C4">
        <w:rPr>
          <w:rFonts w:ascii="Calibri" w:eastAsia="Calibri" w:hAnsi="Calibri" w:cs="Calibri"/>
          <w:lang w:val="en-US"/>
        </w:rPr>
        <w:t xml:space="preserve"> demonstrates that children's experiences of domestic and family violence </w:t>
      </w:r>
      <w:r w:rsidR="7F2A751A" w:rsidRPr="738720C4">
        <w:rPr>
          <w:rFonts w:ascii="Calibri" w:eastAsia="Calibri" w:hAnsi="Calibri" w:cs="Calibri"/>
          <w:lang w:val="en-US"/>
        </w:rPr>
        <w:t>are distinct</w:t>
      </w:r>
      <w:r w:rsidR="73C1988C" w:rsidRPr="738720C4">
        <w:rPr>
          <w:rFonts w:ascii="Calibri" w:eastAsia="Calibri" w:hAnsi="Calibri" w:cs="Calibri"/>
          <w:lang w:val="en-US"/>
        </w:rPr>
        <w:t>ly different to</w:t>
      </w:r>
      <w:r w:rsidRPr="738720C4">
        <w:rPr>
          <w:rFonts w:ascii="Calibri" w:eastAsia="Calibri" w:hAnsi="Calibri" w:cs="Calibri"/>
          <w:lang w:val="en-US"/>
        </w:rPr>
        <w:t xml:space="preserve">those of adults and require responses tailored to their developmental stage. </w:t>
      </w:r>
    </w:p>
    <w:p w14:paraId="5B1E5976" w14:textId="4EBC5106" w:rsidR="79F10C48" w:rsidRDefault="1014D74A" w:rsidP="0812A1C3">
      <w:pPr>
        <w:rPr>
          <w:rFonts w:ascii="Calibri" w:eastAsia="Calibri" w:hAnsi="Calibri" w:cs="Calibri"/>
          <w:sz w:val="28"/>
          <w:szCs w:val="28"/>
          <w:lang w:val="en-US"/>
        </w:rPr>
      </w:pPr>
      <w:r w:rsidRPr="738720C4">
        <w:rPr>
          <w:rFonts w:ascii="Calibri" w:eastAsia="Calibri" w:hAnsi="Calibri" w:cs="Calibri"/>
          <w:lang w:val="en-US"/>
        </w:rPr>
        <w:t>Prior to receiving funding from the Department of Social Services, Helping Children Heal was funded partially or fully by community donations. WAGEC set it up in recognition that</w:t>
      </w:r>
      <w:r w:rsidR="652FE8B3" w:rsidRPr="738720C4">
        <w:rPr>
          <w:rFonts w:ascii="Calibri" w:eastAsia="Calibri" w:hAnsi="Calibri" w:cs="Calibri"/>
          <w:lang w:val="en-US"/>
        </w:rPr>
        <w:t xml:space="preserve"> the</w:t>
      </w:r>
      <w:r w:rsidRPr="738720C4">
        <w:rPr>
          <w:rFonts w:ascii="Calibri" w:eastAsia="Calibri" w:hAnsi="Calibri" w:cs="Calibri"/>
          <w:lang w:val="en-US"/>
        </w:rPr>
        <w:t xml:space="preserve"> specialist sector ha</w:t>
      </w:r>
      <w:r w:rsidR="1EB9BC30" w:rsidRPr="738720C4">
        <w:rPr>
          <w:rFonts w:ascii="Calibri" w:eastAsia="Calibri" w:hAnsi="Calibri" w:cs="Calibri"/>
          <w:lang w:val="en-US"/>
        </w:rPr>
        <w:t>d</w:t>
      </w:r>
      <w:r w:rsidRPr="738720C4">
        <w:rPr>
          <w:rFonts w:ascii="Calibri" w:eastAsia="Calibri" w:hAnsi="Calibri" w:cs="Calibri"/>
          <w:lang w:val="en-US"/>
        </w:rPr>
        <w:t xml:space="preserve"> been c</w:t>
      </w:r>
      <w:r w:rsidR="57447903" w:rsidRPr="738720C4">
        <w:rPr>
          <w:rFonts w:ascii="Calibri" w:eastAsia="Calibri" w:hAnsi="Calibri" w:cs="Calibri"/>
          <w:lang w:val="en-US"/>
        </w:rPr>
        <w:t>alling for specific</w:t>
      </w:r>
      <w:r w:rsidR="7850C747" w:rsidRPr="738720C4">
        <w:rPr>
          <w:rFonts w:ascii="Calibri" w:eastAsia="Calibri" w:hAnsi="Calibri" w:cs="Calibri"/>
          <w:lang w:val="en-US"/>
        </w:rPr>
        <w:t xml:space="preserve"> and individualised</w:t>
      </w:r>
      <w:r w:rsidR="57447903" w:rsidRPr="738720C4">
        <w:rPr>
          <w:rFonts w:ascii="Calibri" w:eastAsia="Calibri" w:hAnsi="Calibri" w:cs="Calibri"/>
          <w:lang w:val="en-US"/>
        </w:rPr>
        <w:t xml:space="preserve"> therapeutic and case management approaches for every ch</w:t>
      </w:r>
      <w:r w:rsidR="1BCD645C" w:rsidRPr="738720C4">
        <w:rPr>
          <w:rFonts w:ascii="Calibri" w:eastAsia="Calibri" w:hAnsi="Calibri" w:cs="Calibri"/>
          <w:lang w:val="en-US"/>
        </w:rPr>
        <w:t xml:space="preserve">ild who enters </w:t>
      </w:r>
      <w:r w:rsidR="5D58B66B" w:rsidRPr="738720C4">
        <w:rPr>
          <w:rFonts w:ascii="Calibri" w:eastAsia="Calibri" w:hAnsi="Calibri" w:cs="Calibri"/>
          <w:lang w:val="en-US"/>
        </w:rPr>
        <w:t xml:space="preserve">a </w:t>
      </w:r>
      <w:r w:rsidR="1BCD645C" w:rsidRPr="738720C4">
        <w:rPr>
          <w:rFonts w:ascii="Calibri" w:eastAsia="Calibri" w:hAnsi="Calibri" w:cs="Calibri"/>
          <w:lang w:val="en-US"/>
        </w:rPr>
        <w:t>refuge</w:t>
      </w:r>
      <w:r w:rsidR="2D420B0C" w:rsidRPr="738720C4">
        <w:rPr>
          <w:rFonts w:ascii="Calibri" w:eastAsia="Calibri" w:hAnsi="Calibri" w:cs="Calibri"/>
          <w:lang w:val="en-US"/>
        </w:rPr>
        <w:t xml:space="preserve">. </w:t>
      </w:r>
      <w:r w:rsidR="456BECC0" w:rsidRPr="738720C4">
        <w:rPr>
          <w:rFonts w:ascii="Calibri" w:eastAsia="Calibri" w:hAnsi="Calibri" w:cs="Calibri"/>
          <w:lang w:val="en-US"/>
        </w:rPr>
        <w:t xml:space="preserve">WAGEC has </w:t>
      </w:r>
      <w:r w:rsidR="2D420B0C" w:rsidRPr="738720C4">
        <w:rPr>
          <w:rFonts w:ascii="Calibri" w:eastAsia="Calibri" w:hAnsi="Calibri" w:cs="Calibri"/>
          <w:lang w:val="en-US"/>
        </w:rPr>
        <w:t xml:space="preserve">learnt an immense amount from doing this work for almost a decade and we </w:t>
      </w:r>
      <w:r w:rsidR="61EFA3F3" w:rsidRPr="738720C4">
        <w:rPr>
          <w:rFonts w:ascii="Calibri" w:eastAsia="Calibri" w:hAnsi="Calibri" w:cs="Calibri"/>
          <w:lang w:val="en-US"/>
        </w:rPr>
        <w:t xml:space="preserve">recognise </w:t>
      </w:r>
      <w:r w:rsidR="290977A5" w:rsidRPr="738720C4">
        <w:rPr>
          <w:rFonts w:ascii="Calibri" w:eastAsia="Calibri" w:hAnsi="Calibri" w:cs="Calibri"/>
          <w:lang w:val="en-US"/>
        </w:rPr>
        <w:t xml:space="preserve">the nuanced </w:t>
      </w:r>
      <w:r w:rsidR="41CE9A76" w:rsidRPr="738720C4">
        <w:rPr>
          <w:rFonts w:ascii="Calibri" w:eastAsia="Calibri" w:hAnsi="Calibri" w:cs="Calibri"/>
          <w:lang w:val="en-US"/>
        </w:rPr>
        <w:t>approach</w:t>
      </w:r>
      <w:r w:rsidR="290977A5" w:rsidRPr="738720C4">
        <w:rPr>
          <w:rFonts w:ascii="Calibri" w:eastAsia="Calibri" w:hAnsi="Calibri" w:cs="Calibri"/>
          <w:lang w:val="en-US"/>
        </w:rPr>
        <w:t xml:space="preserve">required to respond to the needs </w:t>
      </w:r>
      <w:r w:rsidR="402798B3" w:rsidRPr="738720C4">
        <w:rPr>
          <w:rFonts w:ascii="Calibri" w:eastAsia="Calibri" w:hAnsi="Calibri" w:cs="Calibri"/>
          <w:lang w:val="en-US"/>
        </w:rPr>
        <w:t>of</w:t>
      </w:r>
      <w:r w:rsidR="2D420B0C" w:rsidRPr="738720C4">
        <w:rPr>
          <w:rFonts w:ascii="Calibri" w:eastAsia="Calibri" w:hAnsi="Calibri" w:cs="Calibri"/>
          <w:lang w:val="en-US"/>
        </w:rPr>
        <w:t xml:space="preserve"> children and young people </w:t>
      </w:r>
      <w:r w:rsidR="61295FB2" w:rsidRPr="738720C4">
        <w:rPr>
          <w:rFonts w:ascii="Calibri" w:eastAsia="Calibri" w:hAnsi="Calibri" w:cs="Calibri"/>
          <w:lang w:val="en-US"/>
        </w:rPr>
        <w:t>who are victim-survivors.</w:t>
      </w:r>
      <w:r w:rsidR="4B0EEA05" w:rsidRPr="738720C4">
        <w:rPr>
          <w:rFonts w:ascii="Calibri" w:eastAsia="Calibri" w:hAnsi="Calibri" w:cs="Calibri"/>
          <w:lang w:val="en-US"/>
        </w:rPr>
        <w:t xml:space="preserve">Children </w:t>
      </w:r>
      <w:r w:rsidR="6C343BF9" w:rsidRPr="738720C4">
        <w:rPr>
          <w:rFonts w:ascii="Calibri" w:eastAsia="Calibri" w:hAnsi="Calibri" w:cs="Calibri"/>
          <w:lang w:val="en-US"/>
        </w:rPr>
        <w:t xml:space="preserve">who have experienced violence </w:t>
      </w:r>
      <w:r w:rsidR="70B7FE35" w:rsidRPr="738720C4">
        <w:rPr>
          <w:rFonts w:ascii="Calibri" w:eastAsia="Calibri" w:hAnsi="Calibri" w:cs="Calibri"/>
          <w:lang w:val="en-US"/>
        </w:rPr>
        <w:t xml:space="preserve">often </w:t>
      </w:r>
      <w:r w:rsidR="6C343BF9" w:rsidRPr="738720C4">
        <w:rPr>
          <w:rFonts w:ascii="Calibri" w:eastAsia="Calibri" w:hAnsi="Calibri" w:cs="Calibri"/>
          <w:lang w:val="en-US"/>
        </w:rPr>
        <w:t xml:space="preserve"> present with trauma responses, emotional dysregulation, anxiety, disrupted learning, behavioural changes, sleep difficulties and challenges forming safe relationships. These impacts often persist long after the immediate crisis has passed. Recovery requires more than physical safety. It requires consistent relationships, specialist therapeutic support, stable housing and opportunities to rebuild trust and connection. </w:t>
      </w:r>
    </w:p>
    <w:p w14:paraId="5A3F3DF4" w14:textId="7C916828" w:rsidR="79F10C48" w:rsidRDefault="6C343BF9" w:rsidP="0812A1C3">
      <w:r w:rsidRPr="738720C4">
        <w:rPr>
          <w:rFonts w:ascii="Calibri" w:eastAsia="Calibri" w:hAnsi="Calibri" w:cs="Calibri"/>
          <w:lang w:val="en-US"/>
        </w:rPr>
        <w:t xml:space="preserve">Despite </w:t>
      </w:r>
      <w:r w:rsidR="6B8788FD" w:rsidRPr="738720C4">
        <w:rPr>
          <w:rFonts w:ascii="Calibri" w:eastAsia="Calibri" w:hAnsi="Calibri" w:cs="Calibri"/>
          <w:lang w:val="en-US"/>
        </w:rPr>
        <w:t xml:space="preserve">more than two decades of </w:t>
      </w:r>
      <w:r w:rsidRPr="738720C4">
        <w:rPr>
          <w:rFonts w:ascii="Calibri" w:eastAsia="Calibri" w:hAnsi="Calibri" w:cs="Calibri"/>
          <w:lang w:val="en-US"/>
        </w:rPr>
        <w:t xml:space="preserve">growing recognition of children's experiences, service systems continue to </w:t>
      </w:r>
      <w:r w:rsidR="577344CE" w:rsidRPr="738720C4">
        <w:rPr>
          <w:rFonts w:ascii="Calibri" w:eastAsia="Calibri" w:hAnsi="Calibri" w:cs="Calibri"/>
          <w:lang w:val="en-US"/>
        </w:rPr>
        <w:t xml:space="preserve">primarily organise responses around </w:t>
      </w:r>
      <w:r w:rsidRPr="738720C4">
        <w:rPr>
          <w:rFonts w:ascii="Calibri" w:eastAsia="Calibri" w:hAnsi="Calibri" w:cs="Calibri"/>
          <w:lang w:val="en-US"/>
        </w:rPr>
        <w:t xml:space="preserve">the adult victim-survivor. Children's needs are frequently considered through the lens of their parent rather than assessed and supported independently. This can result in missed opportunities to identify developmental concerns, respond to trauma or provide timely therapeutic support. </w:t>
      </w:r>
    </w:p>
    <w:p w14:paraId="54F1D0F9" w14:textId="54C624DC" w:rsidR="79F10C48" w:rsidRDefault="79F10C48" w:rsidP="0812A1C3">
      <w:r w:rsidRPr="0812A1C3">
        <w:rPr>
          <w:rFonts w:ascii="Calibri" w:eastAsia="Calibri" w:hAnsi="Calibri" w:cs="Calibri"/>
          <w:lang w:val="en-US"/>
        </w:rPr>
        <w:t xml:space="preserve">The Second Action Plan should ensure that children are recognised as victim-survivors in policy, funding, service design and evaluation, with outcomes measured against their own </w:t>
      </w:r>
      <w:r w:rsidRPr="0812A1C3">
        <w:rPr>
          <w:rFonts w:ascii="Calibri" w:eastAsia="Calibri" w:hAnsi="Calibri" w:cs="Calibri"/>
          <w:lang w:val="en-US"/>
        </w:rPr>
        <w:lastRenderedPageBreak/>
        <w:t xml:space="preserve">safety, wellbeing and recovery rather than solely the circumstances of the adult accessing support. </w:t>
      </w:r>
    </w:p>
    <w:p w14:paraId="0FCDE1B9" w14:textId="5DFD5109" w:rsidR="0812A1C3" w:rsidRDefault="0812A1C3" w:rsidP="0812A1C3">
      <w:pPr>
        <w:rPr>
          <w:rFonts w:ascii="Calibri" w:eastAsia="Calibri" w:hAnsi="Calibri" w:cs="Calibri"/>
          <w:lang w:val="en-US"/>
        </w:rPr>
      </w:pPr>
    </w:p>
    <w:p w14:paraId="5D29EC33" w14:textId="73AC3EE4" w:rsidR="79F10C48" w:rsidRDefault="79F10C48" w:rsidP="0812A1C3">
      <w:pPr>
        <w:rPr>
          <w:rFonts w:ascii="Calibri" w:eastAsia="Calibri" w:hAnsi="Calibri" w:cs="Calibri"/>
          <w:b/>
          <w:bCs/>
          <w:sz w:val="28"/>
          <w:szCs w:val="28"/>
          <w:lang w:val="en-US"/>
        </w:rPr>
      </w:pPr>
      <w:r w:rsidRPr="0812A1C3">
        <w:rPr>
          <w:rFonts w:ascii="Calibri" w:eastAsia="Calibri" w:hAnsi="Calibri" w:cs="Calibri"/>
          <w:b/>
          <w:bCs/>
          <w:lang w:val="en-US"/>
        </w:rPr>
        <w:t>Earlier identification requires coordinated responses around children</w:t>
      </w:r>
    </w:p>
    <w:p w14:paraId="1714953A" w14:textId="09325AAF" w:rsidR="79F10C48" w:rsidRDefault="6C343BF9" w:rsidP="0812A1C3">
      <w:r w:rsidRPr="738720C4">
        <w:rPr>
          <w:rFonts w:ascii="Calibri" w:eastAsia="Calibri" w:hAnsi="Calibri" w:cs="Calibri"/>
          <w:lang w:val="en-US"/>
        </w:rPr>
        <w:t xml:space="preserve">Governments have an opportunity to strengthen how mainstream systems identify and respond to children experiencing </w:t>
      </w:r>
      <w:r w:rsidR="75073595" w:rsidRPr="738720C4">
        <w:rPr>
          <w:rFonts w:ascii="Calibri" w:eastAsia="Calibri" w:hAnsi="Calibri" w:cs="Calibri"/>
          <w:lang w:val="en-US"/>
        </w:rPr>
        <w:t xml:space="preserve">domestic, family and/or sexual </w:t>
      </w:r>
      <w:r w:rsidRPr="738720C4">
        <w:rPr>
          <w:rFonts w:ascii="Calibri" w:eastAsia="Calibri" w:hAnsi="Calibri" w:cs="Calibri"/>
          <w:lang w:val="en-US"/>
        </w:rPr>
        <w:t>violence. Schools, early childhood services, health professionals, housing providers and child and family services are often among the first to notice changes in a child's behaviour or wellbeing</w:t>
      </w:r>
      <w:r w:rsidR="238AFEF9" w:rsidRPr="738720C4">
        <w:rPr>
          <w:rFonts w:ascii="Calibri" w:eastAsia="Calibri" w:hAnsi="Calibri" w:cs="Calibri"/>
          <w:lang w:val="en-US"/>
        </w:rPr>
        <w:t xml:space="preserve"> and to be in a position to respond</w:t>
      </w:r>
      <w:r w:rsidRPr="738720C4">
        <w:rPr>
          <w:rFonts w:ascii="Calibri" w:eastAsia="Calibri" w:hAnsi="Calibri" w:cs="Calibri"/>
          <w:lang w:val="en-US"/>
        </w:rPr>
        <w:t xml:space="preserve">. </w:t>
      </w:r>
    </w:p>
    <w:p w14:paraId="5B983F3B" w14:textId="64C93976" w:rsidR="79F10C48" w:rsidRDefault="6C343BF9" w:rsidP="0812A1C3">
      <w:r w:rsidRPr="738720C4">
        <w:rPr>
          <w:rFonts w:ascii="Calibri" w:eastAsia="Calibri" w:hAnsi="Calibri" w:cs="Calibri"/>
          <w:lang w:val="en-US"/>
        </w:rPr>
        <w:t>However, domestic</w:t>
      </w:r>
      <w:r w:rsidR="280ABA50" w:rsidRPr="738720C4">
        <w:rPr>
          <w:rFonts w:ascii="Calibri" w:eastAsia="Calibri" w:hAnsi="Calibri" w:cs="Calibri"/>
          <w:lang w:val="en-US"/>
        </w:rPr>
        <w:t xml:space="preserve">, </w:t>
      </w:r>
      <w:r w:rsidRPr="738720C4">
        <w:rPr>
          <w:rFonts w:ascii="Calibri" w:eastAsia="Calibri" w:hAnsi="Calibri" w:cs="Calibri"/>
          <w:lang w:val="en-US"/>
        </w:rPr>
        <w:t>family</w:t>
      </w:r>
      <w:r w:rsidR="558B9126" w:rsidRPr="738720C4">
        <w:rPr>
          <w:rFonts w:ascii="Calibri" w:eastAsia="Calibri" w:hAnsi="Calibri" w:cs="Calibri"/>
          <w:lang w:val="en-US"/>
        </w:rPr>
        <w:t xml:space="preserve"> and sexual</w:t>
      </w:r>
      <w:r w:rsidRPr="738720C4">
        <w:rPr>
          <w:rFonts w:ascii="Calibri" w:eastAsia="Calibri" w:hAnsi="Calibri" w:cs="Calibri"/>
          <w:lang w:val="en-US"/>
        </w:rPr>
        <w:t xml:space="preserve"> violence capability remains inconsistent across these sectors, and referral pathways into specialist services</w:t>
      </w:r>
      <w:r w:rsidR="2D52B92C" w:rsidRPr="738720C4">
        <w:rPr>
          <w:rFonts w:ascii="Calibri" w:eastAsia="Calibri" w:hAnsi="Calibri" w:cs="Calibri"/>
          <w:lang w:val="en-US"/>
        </w:rPr>
        <w:t xml:space="preserve"> including mental health support for young people</w:t>
      </w:r>
      <w:r w:rsidRPr="738720C4">
        <w:rPr>
          <w:rFonts w:ascii="Calibri" w:eastAsia="Calibri" w:hAnsi="Calibri" w:cs="Calibri"/>
          <w:lang w:val="en-US"/>
        </w:rPr>
        <w:t xml:space="preserve"> are  fragmented</w:t>
      </w:r>
      <w:r w:rsidR="4510003A" w:rsidRPr="738720C4">
        <w:rPr>
          <w:rFonts w:ascii="Calibri" w:eastAsia="Calibri" w:hAnsi="Calibri" w:cs="Calibri"/>
          <w:lang w:val="en-US"/>
        </w:rPr>
        <w:t>, have long waitlists and are unable to provide long –term recovery supports</w:t>
      </w:r>
      <w:r w:rsidRPr="738720C4">
        <w:rPr>
          <w:rFonts w:ascii="Calibri" w:eastAsia="Calibri" w:hAnsi="Calibri" w:cs="Calibri"/>
          <w:lang w:val="en-US"/>
        </w:rPr>
        <w:t>. Strengthening partnerships between specialist domestic</w:t>
      </w:r>
      <w:r w:rsidR="7A8F1BD3" w:rsidRPr="738720C4">
        <w:rPr>
          <w:rFonts w:ascii="Calibri" w:eastAsia="Calibri" w:hAnsi="Calibri" w:cs="Calibri"/>
          <w:lang w:val="en-US"/>
        </w:rPr>
        <w:t>,</w:t>
      </w:r>
      <w:r w:rsidRPr="738720C4">
        <w:rPr>
          <w:rFonts w:ascii="Calibri" w:eastAsia="Calibri" w:hAnsi="Calibri" w:cs="Calibri"/>
          <w:lang w:val="en-US"/>
        </w:rPr>
        <w:t xml:space="preserve"> family </w:t>
      </w:r>
      <w:r w:rsidR="6ABDBF30" w:rsidRPr="738720C4">
        <w:rPr>
          <w:rFonts w:ascii="Calibri" w:eastAsia="Calibri" w:hAnsi="Calibri" w:cs="Calibri"/>
          <w:lang w:val="en-US"/>
        </w:rPr>
        <w:t xml:space="preserve">and sexual </w:t>
      </w:r>
      <w:r w:rsidRPr="738720C4">
        <w:rPr>
          <w:rFonts w:ascii="Calibri" w:eastAsia="Calibri" w:hAnsi="Calibri" w:cs="Calibri"/>
          <w:lang w:val="en-US"/>
        </w:rPr>
        <w:t xml:space="preserve">violence services, education, health and child and family services would support earlier identification and more coordinated responses. </w:t>
      </w:r>
    </w:p>
    <w:p w14:paraId="6F3500E2" w14:textId="347F1E0C" w:rsidR="79F10C48" w:rsidRDefault="6C343BF9" w:rsidP="0812A1C3">
      <w:pPr>
        <w:rPr>
          <w:rFonts w:ascii="Calibri" w:eastAsia="Calibri" w:hAnsi="Calibri" w:cs="Calibri"/>
          <w:lang w:val="en-US"/>
        </w:rPr>
      </w:pPr>
      <w:r w:rsidRPr="738720C4">
        <w:rPr>
          <w:rFonts w:ascii="Calibri" w:eastAsia="Calibri" w:hAnsi="Calibri" w:cs="Calibri"/>
          <w:lang w:val="en-US"/>
        </w:rPr>
        <w:t xml:space="preserve">Children should not </w:t>
      </w:r>
      <w:r w:rsidR="30E86AC2" w:rsidRPr="738720C4">
        <w:rPr>
          <w:rFonts w:ascii="Calibri" w:eastAsia="Calibri" w:hAnsi="Calibri" w:cs="Calibri"/>
          <w:lang w:val="en-US"/>
        </w:rPr>
        <w:t xml:space="preserve">be required </w:t>
      </w:r>
      <w:r w:rsidRPr="738720C4">
        <w:rPr>
          <w:rFonts w:ascii="Calibri" w:eastAsia="Calibri" w:hAnsi="Calibri" w:cs="Calibri"/>
          <w:lang w:val="en-US"/>
        </w:rPr>
        <w:t>to repeat</w:t>
      </w:r>
      <w:r w:rsidR="1095A6D1" w:rsidRPr="738720C4">
        <w:rPr>
          <w:rFonts w:ascii="Calibri" w:eastAsia="Calibri" w:hAnsi="Calibri" w:cs="Calibri"/>
          <w:lang w:val="en-US"/>
        </w:rPr>
        <w:t xml:space="preserve">edly disclose or </w:t>
      </w:r>
      <w:r w:rsidR="1CCBF2A2" w:rsidRPr="738720C4">
        <w:rPr>
          <w:rFonts w:ascii="Calibri" w:eastAsia="Calibri" w:hAnsi="Calibri" w:cs="Calibri"/>
          <w:lang w:val="en-US"/>
        </w:rPr>
        <w:t>explain</w:t>
      </w:r>
      <w:r w:rsidRPr="738720C4">
        <w:rPr>
          <w:rFonts w:ascii="Calibri" w:eastAsia="Calibri" w:hAnsi="Calibri" w:cs="Calibri"/>
          <w:lang w:val="en-US"/>
        </w:rPr>
        <w:t xml:space="preserve"> their experiences across multiple</w:t>
      </w:r>
      <w:r w:rsidR="2118F8C7" w:rsidRPr="738720C4">
        <w:rPr>
          <w:rFonts w:ascii="Calibri" w:eastAsia="Calibri" w:hAnsi="Calibri" w:cs="Calibri"/>
          <w:lang w:val="en-US"/>
        </w:rPr>
        <w:t xml:space="preserve"> disconnected</w:t>
      </w:r>
      <w:r w:rsidRPr="738720C4">
        <w:rPr>
          <w:rFonts w:ascii="Calibri" w:eastAsia="Calibri" w:hAnsi="Calibri" w:cs="Calibri"/>
          <w:lang w:val="en-US"/>
        </w:rPr>
        <w:t xml:space="preserve"> systems or fall through gaps because services operate in isolation. </w:t>
      </w:r>
      <w:r w:rsidR="7171293C" w:rsidRPr="738720C4">
        <w:rPr>
          <w:rFonts w:ascii="Calibri" w:eastAsia="Calibri" w:hAnsi="Calibri" w:cs="Calibri"/>
          <w:lang w:val="en-US"/>
        </w:rPr>
        <w:t xml:space="preserve">Services should work together to create child-centred responses that reduce the burden on children and families while ensuring safety remains the priority. </w:t>
      </w:r>
      <w:r w:rsidR="3C3AA6CF" w:rsidRPr="738720C4">
        <w:rPr>
          <w:rFonts w:ascii="Calibri" w:eastAsia="Calibri" w:hAnsi="Calibri" w:cs="Calibri"/>
          <w:lang w:val="en-US"/>
        </w:rPr>
        <w:t>Schools must be adequately resourced to both meet demand where the impacts of violence have been disclosed but also to undertake evidence-based whole</w:t>
      </w:r>
      <w:r w:rsidR="1A6DFB68" w:rsidRPr="738720C4">
        <w:rPr>
          <w:rFonts w:ascii="Calibri" w:eastAsia="Calibri" w:hAnsi="Calibri" w:cs="Calibri"/>
          <w:lang w:val="en-US"/>
        </w:rPr>
        <w:t>-</w:t>
      </w:r>
      <w:r w:rsidR="3C3AA6CF" w:rsidRPr="738720C4">
        <w:rPr>
          <w:rFonts w:ascii="Calibri" w:eastAsia="Calibri" w:hAnsi="Calibri" w:cs="Calibri"/>
          <w:lang w:val="en-US"/>
        </w:rPr>
        <w:t>of</w:t>
      </w:r>
      <w:r w:rsidR="721DA2D6" w:rsidRPr="738720C4">
        <w:rPr>
          <w:rFonts w:ascii="Calibri" w:eastAsia="Calibri" w:hAnsi="Calibri" w:cs="Calibri"/>
          <w:lang w:val="en-US"/>
        </w:rPr>
        <w:t>-</w:t>
      </w:r>
      <w:r w:rsidR="3C3AA6CF" w:rsidRPr="738720C4">
        <w:rPr>
          <w:rFonts w:ascii="Calibri" w:eastAsia="Calibri" w:hAnsi="Calibri" w:cs="Calibri"/>
          <w:lang w:val="en-US"/>
        </w:rPr>
        <w:t>school prevention approaches that engag</w:t>
      </w:r>
      <w:r w:rsidR="1D50AA31" w:rsidRPr="738720C4">
        <w:rPr>
          <w:rFonts w:ascii="Calibri" w:eastAsia="Calibri" w:hAnsi="Calibri" w:cs="Calibri"/>
          <w:lang w:val="en-US"/>
        </w:rPr>
        <w:t>e staff, students and families.</w:t>
      </w:r>
    </w:p>
    <w:p w14:paraId="3E8172D5" w14:textId="0EE7A742" w:rsidR="0812A1C3" w:rsidRDefault="0812A1C3" w:rsidP="0812A1C3">
      <w:pPr>
        <w:rPr>
          <w:rFonts w:ascii="Calibri" w:eastAsia="Calibri" w:hAnsi="Calibri" w:cs="Calibri"/>
          <w:lang w:val="en-US"/>
        </w:rPr>
      </w:pPr>
    </w:p>
    <w:p w14:paraId="792A0031" w14:textId="37E13AFF" w:rsidR="79F10C48" w:rsidRDefault="79F10C48" w:rsidP="0812A1C3">
      <w:pPr>
        <w:rPr>
          <w:rFonts w:ascii="Calibri" w:eastAsia="Calibri" w:hAnsi="Calibri" w:cs="Calibri"/>
          <w:b/>
          <w:bCs/>
          <w:sz w:val="28"/>
          <w:szCs w:val="28"/>
          <w:lang w:val="en-US"/>
        </w:rPr>
      </w:pPr>
      <w:r w:rsidRPr="0812A1C3">
        <w:rPr>
          <w:rFonts w:ascii="Calibri" w:eastAsia="Calibri" w:hAnsi="Calibri" w:cs="Calibri"/>
          <w:b/>
          <w:bCs/>
          <w:lang w:val="en-US"/>
        </w:rPr>
        <w:t>Housing is fundamental to children's recovery</w:t>
      </w:r>
    </w:p>
    <w:p w14:paraId="018A9CAE" w14:textId="04DBF9DE" w:rsidR="79F10C48" w:rsidRDefault="79F10C48" w:rsidP="0812A1C3">
      <w:r w:rsidRPr="0812A1C3">
        <w:rPr>
          <w:rFonts w:ascii="Calibri" w:eastAsia="Calibri" w:hAnsi="Calibri" w:cs="Calibri"/>
          <w:lang w:val="en-US"/>
        </w:rPr>
        <w:t xml:space="preserve">Housing security is fundamental to children's recovery. Frequent moves, prolonged stays in crisis accommodation and periods of homelessness disrupt schooling, friendships, access to healthcare and connections to community. </w:t>
      </w:r>
    </w:p>
    <w:p w14:paraId="44BC740C" w14:textId="34BBBE84" w:rsidR="79F10C48" w:rsidRDefault="79F10C48" w:rsidP="0812A1C3">
      <w:r w:rsidRPr="0812A1C3">
        <w:rPr>
          <w:rFonts w:ascii="Calibri" w:eastAsia="Calibri" w:hAnsi="Calibri" w:cs="Calibri"/>
          <w:lang w:val="en-US"/>
        </w:rPr>
        <w:t xml:space="preserve">These disruptions compound the effects of trauma and make recovery more difficult. Stable housing should therefore be recognised as a child wellbeing intervention as much as a housing outcome. Supporting children to recover from violence requires access to safe, secure and affordable housing that enables continuity in education, therapeutic support and community relationships. </w:t>
      </w:r>
    </w:p>
    <w:p w14:paraId="4B52F97C" w14:textId="16CFE1EF" w:rsidR="198A6A44" w:rsidRDefault="198A6A44" w:rsidP="0812A1C3">
      <w:pPr>
        <w:rPr>
          <w:rFonts w:ascii="Calibri" w:eastAsia="Calibri" w:hAnsi="Calibri" w:cs="Calibri"/>
          <w:lang w:val="en-US"/>
        </w:rPr>
      </w:pPr>
      <w:r w:rsidRPr="0812A1C3">
        <w:rPr>
          <w:rFonts w:ascii="Calibri" w:eastAsia="Calibri" w:hAnsi="Calibri" w:cs="Calibri"/>
          <w:lang w:val="en-US"/>
        </w:rPr>
        <w:t xml:space="preserve">The Second Action Plan should recognise housing stability as a key measure of children’s recovery and ensure responses to domestic and family violence include pathways to long-term housing security. </w:t>
      </w:r>
    </w:p>
    <w:p w14:paraId="746FF8FB" w14:textId="159A3786" w:rsidR="0812A1C3" w:rsidRDefault="0812A1C3" w:rsidP="0812A1C3">
      <w:pPr>
        <w:rPr>
          <w:rFonts w:ascii="Calibri" w:eastAsia="Calibri" w:hAnsi="Calibri" w:cs="Calibri"/>
          <w:lang w:val="en-US"/>
        </w:rPr>
      </w:pPr>
    </w:p>
    <w:p w14:paraId="6CEEBAB2" w14:textId="779844C3" w:rsidR="79F10C48" w:rsidRDefault="79F10C48" w:rsidP="0812A1C3">
      <w:pPr>
        <w:rPr>
          <w:rFonts w:ascii="Calibri" w:eastAsia="Calibri" w:hAnsi="Calibri" w:cs="Calibri"/>
          <w:b/>
          <w:bCs/>
          <w:lang w:val="en-US"/>
        </w:rPr>
      </w:pPr>
      <w:r w:rsidRPr="0812A1C3">
        <w:rPr>
          <w:rFonts w:ascii="Calibri" w:eastAsia="Calibri" w:hAnsi="Calibri" w:cs="Calibri"/>
          <w:b/>
          <w:bCs/>
          <w:lang w:val="en-US"/>
        </w:rPr>
        <w:t>Responses must reflect the changing ways children experience harm</w:t>
      </w:r>
    </w:p>
    <w:p w14:paraId="5E11B730" w14:textId="3FDB2508" w:rsidR="79F10C48" w:rsidRDefault="79F10C48" w:rsidP="0812A1C3">
      <w:r w:rsidRPr="0812A1C3">
        <w:rPr>
          <w:rFonts w:ascii="Calibri" w:eastAsia="Calibri" w:hAnsi="Calibri" w:cs="Calibri"/>
          <w:lang w:val="en-US"/>
        </w:rPr>
        <w:t xml:space="preserve">The Second Action Plan </w:t>
      </w:r>
      <w:r w:rsidR="1D2DB7B8" w:rsidRPr="0812A1C3">
        <w:rPr>
          <w:rFonts w:ascii="Calibri" w:eastAsia="Calibri" w:hAnsi="Calibri" w:cs="Calibri"/>
          <w:lang w:val="en-US"/>
        </w:rPr>
        <w:t xml:space="preserve">must </w:t>
      </w:r>
      <w:r w:rsidRPr="0812A1C3">
        <w:rPr>
          <w:rFonts w:ascii="Calibri" w:eastAsia="Calibri" w:hAnsi="Calibri" w:cs="Calibri"/>
          <w:lang w:val="en-US"/>
        </w:rPr>
        <w:t xml:space="preserve">respond to the changing ways children and young people experience harm. Technology now plays a central role in children's relationships, education and social connection, but it has also created new opportunities for abuse. </w:t>
      </w:r>
    </w:p>
    <w:p w14:paraId="638BA829" w14:textId="0FCBD3F0" w:rsidR="79F10C48" w:rsidRDefault="79F10C48" w:rsidP="0812A1C3">
      <w:r w:rsidRPr="0812A1C3">
        <w:rPr>
          <w:rFonts w:ascii="Calibri" w:eastAsia="Calibri" w:hAnsi="Calibri" w:cs="Calibri"/>
          <w:lang w:val="en-US"/>
        </w:rPr>
        <w:t xml:space="preserve">Young people may experience image-based abuse, online harassment, technology-facilitated coercive control, sexual exploitation and harmful online content. These forms of abuse often intersect with violence occurring offline and can continue beyond school hours or after a relationship has ended. </w:t>
      </w:r>
    </w:p>
    <w:p w14:paraId="6D531786" w14:textId="1BB450CD" w:rsidR="79F10C48" w:rsidRDefault="79F10C48" w:rsidP="0812A1C3">
      <w:pPr>
        <w:rPr>
          <w:rFonts w:ascii="Calibri" w:eastAsia="Calibri" w:hAnsi="Calibri" w:cs="Calibri"/>
          <w:lang w:val="en-US"/>
        </w:rPr>
      </w:pPr>
      <w:r w:rsidRPr="0812A1C3">
        <w:rPr>
          <w:rFonts w:ascii="Calibri" w:eastAsia="Calibri" w:hAnsi="Calibri" w:cs="Calibri"/>
          <w:lang w:val="en-US"/>
        </w:rPr>
        <w:t>Prevention initiatives should therefore include digital literacy, online consent, respectful online relationships and practical education that helps children and young people recognise technology-facilitated abuse. Responses should also equip parents, teachers and frontline workers with the knowledge and confidence to identify online harms and connect young people with appropriate support.</w:t>
      </w:r>
    </w:p>
    <w:p w14:paraId="7EEBA043" w14:textId="0D3EAEBF" w:rsidR="5DC55476" w:rsidRDefault="5DC55476" w:rsidP="0812A1C3">
      <w:pPr>
        <w:rPr>
          <w:rFonts w:ascii="Calibri" w:eastAsia="Calibri" w:hAnsi="Calibri" w:cs="Calibri"/>
          <w:lang w:val="en-US"/>
        </w:rPr>
      </w:pPr>
      <w:r w:rsidRPr="0812A1C3">
        <w:rPr>
          <w:rFonts w:ascii="Calibri" w:eastAsia="Calibri" w:hAnsi="Calibri" w:cs="Calibri"/>
          <w:lang w:val="en-US"/>
        </w:rPr>
        <w:t>Violence and abuse are already common within young people’s intimate relationships. Australian longitudinal research found that 29 per cent of 18 and 19-year-olds who had been in a romantic relationship reported experiencing intimate partner violence in the previous year.</w:t>
      </w:r>
      <w:r w:rsidRPr="0812A1C3">
        <w:rPr>
          <w:rStyle w:val="FootnoteReference"/>
          <w:rFonts w:ascii="Calibri" w:eastAsia="Calibri" w:hAnsi="Calibri" w:cs="Calibri"/>
          <w:lang w:val="en-US"/>
        </w:rPr>
        <w:footnoteReference w:id="19"/>
      </w:r>
      <w:r w:rsidRPr="0812A1C3">
        <w:rPr>
          <w:rFonts w:ascii="Calibri" w:eastAsia="Calibri" w:hAnsi="Calibri" w:cs="Calibri"/>
          <w:lang w:val="en-US"/>
        </w:rPr>
        <w:t xml:space="preserve"> Emotional abuse was the most common form, affecting 25 per cent, while 12 per cent experienced physical violence and 8 per cent experienced sexual abuse. Among those who experienced emotional abuse, 12 per cent reported technology-facilitated harassment through phone calls, text messages, email or social media.</w:t>
      </w:r>
      <w:r w:rsidRPr="0812A1C3">
        <w:rPr>
          <w:rStyle w:val="FootnoteReference"/>
          <w:rFonts w:ascii="Calibri" w:eastAsia="Calibri" w:hAnsi="Calibri" w:cs="Calibri"/>
          <w:lang w:val="en-US"/>
        </w:rPr>
        <w:footnoteReference w:id="20"/>
      </w:r>
    </w:p>
    <w:p w14:paraId="7A6415BE" w14:textId="3A6C5799" w:rsidR="5DC55476" w:rsidRDefault="5DC55476" w:rsidP="0812A1C3">
      <w:pPr>
        <w:spacing w:before="240" w:after="240"/>
        <w:rPr>
          <w:rFonts w:ascii="Calibri" w:eastAsia="Calibri" w:hAnsi="Calibri" w:cs="Calibri"/>
          <w:lang w:val="en-US"/>
        </w:rPr>
      </w:pPr>
      <w:r w:rsidRPr="0812A1C3">
        <w:rPr>
          <w:rFonts w:ascii="Calibri" w:eastAsia="Calibri" w:hAnsi="Calibri" w:cs="Calibri"/>
          <w:lang w:val="en-US"/>
        </w:rPr>
        <w:t xml:space="preserve">Separate eSafety research </w:t>
      </w:r>
      <w:r w:rsidR="1E18890C" w:rsidRPr="0812A1C3">
        <w:rPr>
          <w:rFonts w:ascii="Calibri" w:eastAsia="Calibri" w:hAnsi="Calibri" w:cs="Calibri"/>
          <w:lang w:val="en-US"/>
        </w:rPr>
        <w:t xml:space="preserve">has also identified </w:t>
      </w:r>
      <w:r w:rsidRPr="0812A1C3">
        <w:rPr>
          <w:rFonts w:ascii="Calibri" w:eastAsia="Calibri" w:hAnsi="Calibri" w:cs="Calibri"/>
          <w:lang w:val="en-US"/>
        </w:rPr>
        <w:t>that younger adults were more likely than older adults to accept behaviours that can contribute to technology-facilitated coercive control, including constant messaging, location tracking and controlling what a partner posts online. This suggests that some digitally controlling behaviours may be interpreted as normal or caring within intimate relationships, making them harder to recognise and challenge early.</w:t>
      </w:r>
      <w:r w:rsidRPr="0812A1C3">
        <w:rPr>
          <w:rStyle w:val="FootnoteReference"/>
          <w:rFonts w:ascii="Calibri" w:eastAsia="Calibri" w:hAnsi="Calibri" w:cs="Calibri"/>
          <w:lang w:val="en-US"/>
        </w:rPr>
        <w:footnoteReference w:id="21"/>
      </w:r>
    </w:p>
    <w:p w14:paraId="4872D169" w14:textId="788D2902" w:rsidR="0812A1C3" w:rsidRDefault="75D07F40" w:rsidP="0812A1C3">
      <w:r w:rsidRPr="738720C4">
        <w:rPr>
          <w:rFonts w:ascii="Calibri" w:eastAsia="Calibri" w:hAnsi="Calibri" w:cs="Calibri"/>
          <w:lang w:val="en-US"/>
        </w:rPr>
        <w:t>Respectful relationships e</w:t>
      </w:r>
      <w:r w:rsidR="6C343BF9" w:rsidRPr="738720C4">
        <w:rPr>
          <w:rFonts w:ascii="Calibri" w:eastAsia="Calibri" w:hAnsi="Calibri" w:cs="Calibri"/>
          <w:lang w:val="en-US"/>
        </w:rPr>
        <w:t xml:space="preserve">ducation should therefore extend beyond consent </w:t>
      </w:r>
      <w:r w:rsidR="712B87EB" w:rsidRPr="738720C4">
        <w:rPr>
          <w:rFonts w:ascii="Calibri" w:eastAsia="Calibri" w:hAnsi="Calibri" w:cs="Calibri"/>
          <w:lang w:val="en-US"/>
        </w:rPr>
        <w:t>alone. It should support young people to understand</w:t>
      </w:r>
      <w:r w:rsidR="3360BD4F" w:rsidRPr="738720C4">
        <w:rPr>
          <w:rFonts w:ascii="Calibri" w:eastAsia="Calibri" w:hAnsi="Calibri" w:cs="Calibri"/>
          <w:lang w:val="en-US"/>
        </w:rPr>
        <w:t xml:space="preserve"> </w:t>
      </w:r>
      <w:r w:rsidR="6C343BF9" w:rsidRPr="738720C4">
        <w:rPr>
          <w:rFonts w:ascii="Calibri" w:eastAsia="Calibri" w:hAnsi="Calibri" w:cs="Calibri"/>
          <w:lang w:val="en-US"/>
        </w:rPr>
        <w:t xml:space="preserve">healthy communication, boundaries, gender equality, </w:t>
      </w:r>
      <w:r w:rsidR="6C343BF9" w:rsidRPr="738720C4">
        <w:rPr>
          <w:rFonts w:ascii="Calibri" w:eastAsia="Calibri" w:hAnsi="Calibri" w:cs="Calibri"/>
          <w:lang w:val="en-US"/>
        </w:rPr>
        <w:lastRenderedPageBreak/>
        <w:t xml:space="preserve">digital behaviours and </w:t>
      </w:r>
      <w:r w:rsidR="04013917" w:rsidRPr="738720C4">
        <w:rPr>
          <w:rFonts w:ascii="Calibri" w:eastAsia="Calibri" w:hAnsi="Calibri" w:cs="Calibri"/>
          <w:lang w:val="en-US"/>
        </w:rPr>
        <w:t xml:space="preserve">the early signs of </w:t>
      </w:r>
      <w:r w:rsidR="6C343BF9" w:rsidRPr="738720C4">
        <w:rPr>
          <w:rFonts w:ascii="Calibri" w:eastAsia="Calibri" w:hAnsi="Calibri" w:cs="Calibri"/>
          <w:lang w:val="en-US"/>
        </w:rPr>
        <w:t>controlling conduct before it escalates into more serious abuse. Early intervention during adolescence provides an important opportunity to prevent harmful patterns becoming entrenched in adulthood.</w:t>
      </w:r>
      <w:r w:rsidR="22EF018F" w:rsidRPr="738720C4">
        <w:rPr>
          <w:rFonts w:ascii="Calibri" w:eastAsia="Calibri" w:hAnsi="Calibri" w:cs="Calibri"/>
          <w:lang w:val="en-US"/>
        </w:rPr>
        <w:t xml:space="preserve"> </w:t>
      </w:r>
    </w:p>
    <w:p w14:paraId="0168F3AF" w14:textId="247396B0" w:rsidR="0812A1C3" w:rsidRDefault="22EF018F" w:rsidP="0812A1C3">
      <w:pPr>
        <w:rPr>
          <w:rFonts w:ascii="Calibri" w:eastAsia="Calibri" w:hAnsi="Calibri" w:cs="Calibri"/>
          <w:lang w:val="en-US"/>
        </w:rPr>
      </w:pPr>
      <w:r w:rsidRPr="738720C4">
        <w:rPr>
          <w:rFonts w:ascii="Calibri" w:eastAsia="Calibri" w:hAnsi="Calibri" w:cs="Calibri"/>
          <w:lang w:val="en-US"/>
        </w:rPr>
        <w:t>W</w:t>
      </w:r>
      <w:r w:rsidR="3580ED6F" w:rsidRPr="738720C4">
        <w:rPr>
          <w:rFonts w:ascii="Calibri" w:eastAsia="Calibri" w:hAnsi="Calibri" w:cs="Calibri"/>
          <w:lang w:val="en-US"/>
        </w:rPr>
        <w:t>AGEC</w:t>
      </w:r>
      <w:r w:rsidRPr="738720C4">
        <w:rPr>
          <w:rFonts w:ascii="Calibri" w:eastAsia="Calibri" w:hAnsi="Calibri" w:cs="Calibri"/>
          <w:lang w:val="en-US"/>
        </w:rPr>
        <w:t xml:space="preserve"> look</w:t>
      </w:r>
      <w:r w:rsidR="30B0C5EB" w:rsidRPr="738720C4">
        <w:rPr>
          <w:rFonts w:ascii="Calibri" w:eastAsia="Calibri" w:hAnsi="Calibri" w:cs="Calibri"/>
          <w:lang w:val="en-US"/>
        </w:rPr>
        <w:t>s</w:t>
      </w:r>
      <w:r w:rsidRPr="738720C4">
        <w:rPr>
          <w:rFonts w:ascii="Calibri" w:eastAsia="Calibri" w:hAnsi="Calibri" w:cs="Calibri"/>
          <w:lang w:val="en-US"/>
        </w:rPr>
        <w:t xml:space="preserve"> forward to working with the NSW Department of Education as Respectful Relationships Education is rolled out in state schools across NSW. There is much to be learned and shared from </w:t>
      </w:r>
      <w:r w:rsidR="1CEF144E" w:rsidRPr="738720C4">
        <w:rPr>
          <w:rFonts w:ascii="Calibri" w:eastAsia="Calibri" w:hAnsi="Calibri" w:cs="Calibri"/>
          <w:lang w:val="en-US"/>
        </w:rPr>
        <w:t xml:space="preserve">WAGEC’s </w:t>
      </w:r>
      <w:r w:rsidRPr="738720C4">
        <w:rPr>
          <w:rFonts w:ascii="Calibri" w:eastAsia="Calibri" w:hAnsi="Calibri" w:cs="Calibri"/>
          <w:lang w:val="en-US"/>
        </w:rPr>
        <w:t>experiences of delivering prevention in the early childho</w:t>
      </w:r>
      <w:r w:rsidR="3619175C" w:rsidRPr="738720C4">
        <w:rPr>
          <w:rFonts w:ascii="Calibri" w:eastAsia="Calibri" w:hAnsi="Calibri" w:cs="Calibri"/>
          <w:lang w:val="en-US"/>
        </w:rPr>
        <w:t>od sector and in pre-schools. Every child should be receiving consis</w:t>
      </w:r>
      <w:r w:rsidR="0C27D16C" w:rsidRPr="738720C4">
        <w:rPr>
          <w:rFonts w:ascii="Calibri" w:eastAsia="Calibri" w:hAnsi="Calibri" w:cs="Calibri"/>
          <w:lang w:val="en-US"/>
        </w:rPr>
        <w:t>tent</w:t>
      </w:r>
      <w:r w:rsidR="1B4E0A32" w:rsidRPr="738720C4">
        <w:rPr>
          <w:rFonts w:ascii="Calibri" w:eastAsia="Calibri" w:hAnsi="Calibri" w:cs="Calibri"/>
          <w:lang w:val="en-US"/>
        </w:rPr>
        <w:t>, evidence-based education about healthy respectful relationships both in formal education settings and reinforced through strong community-led prevention approaches where safe influential adults m</w:t>
      </w:r>
      <w:r w:rsidR="5F835352" w:rsidRPr="738720C4">
        <w:rPr>
          <w:rFonts w:ascii="Calibri" w:eastAsia="Calibri" w:hAnsi="Calibri" w:cs="Calibri"/>
          <w:lang w:val="en-US"/>
        </w:rPr>
        <w:t>odel respect, equality, inclusion and celebration of difference.</w:t>
      </w:r>
    </w:p>
    <w:p w14:paraId="23FABE39" w14:textId="30500755" w:rsidR="79F10C48" w:rsidRDefault="79F10C48" w:rsidP="0812A1C3">
      <w:pPr>
        <w:rPr>
          <w:rFonts w:ascii="Calibri" w:eastAsia="Calibri" w:hAnsi="Calibri" w:cs="Calibri"/>
          <w:b/>
          <w:bCs/>
          <w:lang w:val="en-US"/>
        </w:rPr>
      </w:pPr>
      <w:r w:rsidRPr="0812A1C3">
        <w:rPr>
          <w:rFonts w:ascii="Calibri" w:eastAsia="Calibri" w:hAnsi="Calibri" w:cs="Calibri"/>
          <w:b/>
          <w:bCs/>
          <w:lang w:val="en-US"/>
        </w:rPr>
        <w:t>Early intervention for children and young people using violence</w:t>
      </w:r>
    </w:p>
    <w:p w14:paraId="4E3CE9A3" w14:textId="3E9D0DF4" w:rsidR="79F10C48" w:rsidRDefault="79F10C48" w:rsidP="0812A1C3">
      <w:r w:rsidRPr="0812A1C3">
        <w:rPr>
          <w:rFonts w:ascii="Calibri" w:eastAsia="Calibri" w:hAnsi="Calibri" w:cs="Calibri"/>
          <w:lang w:val="en-US"/>
        </w:rPr>
        <w:t xml:space="preserve">The consultation also asks how best to respond to children and young people who use violence or display harmful sexual behaviours. WAGEC recognises the importance of early intervention in this area while acknowledging that specialist perpetrator intervention services are best placed to lead this work. Responses should remain developmentally informed and recognise that </w:t>
      </w:r>
      <w:r w:rsidR="157C1FC5" w:rsidRPr="0812A1C3">
        <w:rPr>
          <w:rFonts w:ascii="Calibri" w:eastAsia="Calibri" w:hAnsi="Calibri" w:cs="Calibri"/>
          <w:lang w:val="en-US"/>
        </w:rPr>
        <w:t xml:space="preserve">some </w:t>
      </w:r>
      <w:r w:rsidRPr="0812A1C3">
        <w:rPr>
          <w:rFonts w:ascii="Calibri" w:eastAsia="Calibri" w:hAnsi="Calibri" w:cs="Calibri"/>
          <w:lang w:val="en-US"/>
        </w:rPr>
        <w:t xml:space="preserve">children displaying harmful behaviours may themselves have experienced trauma, abuse or violence. </w:t>
      </w:r>
    </w:p>
    <w:p w14:paraId="4AE3DB29" w14:textId="3B8480E5" w:rsidR="79F10C48" w:rsidRDefault="79F10C48" w:rsidP="0812A1C3">
      <w:r w:rsidRPr="0812A1C3">
        <w:rPr>
          <w:rFonts w:ascii="Calibri" w:eastAsia="Calibri" w:hAnsi="Calibri" w:cs="Calibri"/>
          <w:lang w:val="en-US"/>
        </w:rPr>
        <w:t xml:space="preserve">Accountability is important, but it </w:t>
      </w:r>
      <w:r w:rsidR="60FB0A44" w:rsidRPr="0812A1C3">
        <w:rPr>
          <w:rFonts w:ascii="Calibri" w:eastAsia="Calibri" w:hAnsi="Calibri" w:cs="Calibri"/>
          <w:lang w:val="en-US"/>
        </w:rPr>
        <w:t xml:space="preserve">must </w:t>
      </w:r>
      <w:r w:rsidRPr="0812A1C3">
        <w:rPr>
          <w:rFonts w:ascii="Calibri" w:eastAsia="Calibri" w:hAnsi="Calibri" w:cs="Calibri"/>
          <w:lang w:val="en-US"/>
        </w:rPr>
        <w:t>sit alongside therapeutic, family-centred interventions that address the underlying drivers of behaviour while prioritising the safety</w:t>
      </w:r>
      <w:r w:rsidR="6666B1B1" w:rsidRPr="0812A1C3">
        <w:rPr>
          <w:rFonts w:ascii="Calibri" w:eastAsia="Calibri" w:hAnsi="Calibri" w:cs="Calibri"/>
          <w:lang w:val="en-US"/>
        </w:rPr>
        <w:t xml:space="preserve"> and wellbeing</w:t>
      </w:r>
      <w:r w:rsidRPr="0812A1C3">
        <w:rPr>
          <w:rFonts w:ascii="Calibri" w:eastAsia="Calibri" w:hAnsi="Calibri" w:cs="Calibri"/>
          <w:lang w:val="en-US"/>
        </w:rPr>
        <w:t xml:space="preserve"> of victim-survivors.</w:t>
      </w:r>
    </w:p>
    <w:p w14:paraId="4A8B0674" w14:textId="0C5D9727" w:rsidR="0812A1C3" w:rsidRDefault="0812A1C3" w:rsidP="0812A1C3">
      <w:pPr>
        <w:rPr>
          <w:rFonts w:ascii="Calibri" w:eastAsia="Calibri" w:hAnsi="Calibri" w:cs="Calibri"/>
          <w:lang w:val="en-US"/>
        </w:rPr>
      </w:pPr>
    </w:p>
    <w:p w14:paraId="69B912DC" w14:textId="4B6DAC45" w:rsidR="79F10C48" w:rsidRDefault="79F10C48" w:rsidP="0812A1C3">
      <w:pPr>
        <w:rPr>
          <w:rFonts w:ascii="Calibri" w:eastAsia="Calibri" w:hAnsi="Calibri" w:cs="Calibri"/>
          <w:b/>
          <w:bCs/>
          <w:lang w:val="en-US"/>
        </w:rPr>
      </w:pPr>
      <w:r w:rsidRPr="0812A1C3">
        <w:rPr>
          <w:rFonts w:ascii="Calibri" w:eastAsia="Calibri" w:hAnsi="Calibri" w:cs="Calibri"/>
          <w:b/>
          <w:bCs/>
          <w:lang w:val="en-US"/>
        </w:rPr>
        <w:t>Children and young people should help shape the services designed for them</w:t>
      </w:r>
    </w:p>
    <w:p w14:paraId="053BF3E0" w14:textId="0E1C220E" w:rsidR="6F15C33C" w:rsidRDefault="6F15C33C" w:rsidP="0812A1C3">
      <w:r w:rsidRPr="0812A1C3">
        <w:rPr>
          <w:rFonts w:ascii="Calibri" w:eastAsia="Calibri" w:hAnsi="Calibri" w:cs="Calibri"/>
          <w:lang w:val="en-US"/>
        </w:rPr>
        <w:t>C</w:t>
      </w:r>
      <w:r w:rsidR="79F10C48" w:rsidRPr="0812A1C3">
        <w:rPr>
          <w:rFonts w:ascii="Calibri" w:eastAsia="Calibri" w:hAnsi="Calibri" w:cs="Calibri"/>
          <w:lang w:val="en-US"/>
        </w:rPr>
        <w:t xml:space="preserve">hildren and young people should play a meaningful role in shaping the policies and services designed to support them. Too often, adults make assumptions about children's experiences without creating opportunities for children to express what safety, recovery and support mean to them. </w:t>
      </w:r>
    </w:p>
    <w:p w14:paraId="5036E7F3" w14:textId="29905E2C" w:rsidR="79F10C48" w:rsidRDefault="79F10C48" w:rsidP="0812A1C3">
      <w:r w:rsidRPr="0812A1C3">
        <w:rPr>
          <w:rFonts w:ascii="Calibri" w:eastAsia="Calibri" w:hAnsi="Calibri" w:cs="Calibri"/>
          <w:lang w:val="en-US"/>
        </w:rPr>
        <w:t xml:space="preserve">WAGEC's Youth Council Initiative </w:t>
      </w:r>
      <w:r w:rsidR="569D654B" w:rsidRPr="0812A1C3">
        <w:rPr>
          <w:rFonts w:ascii="Calibri" w:eastAsia="Calibri" w:hAnsi="Calibri" w:cs="Calibri"/>
          <w:lang w:val="en-US"/>
        </w:rPr>
        <w:t xml:space="preserve">is designed to </w:t>
      </w:r>
      <w:r w:rsidR="6D422AFB" w:rsidRPr="0812A1C3">
        <w:rPr>
          <w:rFonts w:ascii="Calibri" w:eastAsia="Calibri" w:hAnsi="Calibri" w:cs="Calibri"/>
          <w:lang w:val="en-US"/>
        </w:rPr>
        <w:t>reflect</w:t>
      </w:r>
      <w:r w:rsidRPr="0812A1C3">
        <w:rPr>
          <w:rFonts w:ascii="Calibri" w:eastAsia="Calibri" w:hAnsi="Calibri" w:cs="Calibri"/>
          <w:lang w:val="en-US"/>
        </w:rPr>
        <w:t xml:space="preserve"> the value of involving young people in the design and evaluation of services, ensuring responses are relevant, accessible and responsive to their lived experiences. </w:t>
      </w:r>
    </w:p>
    <w:p w14:paraId="651C4398" w14:textId="66CFA828" w:rsidR="79F10C48" w:rsidRDefault="79F10C48" w:rsidP="0812A1C3">
      <w:pPr>
        <w:rPr>
          <w:rFonts w:ascii="Calibri" w:eastAsia="Calibri" w:hAnsi="Calibri" w:cs="Calibri"/>
          <w:lang w:val="en-US"/>
        </w:rPr>
      </w:pPr>
      <w:r w:rsidRPr="0812A1C3">
        <w:rPr>
          <w:rFonts w:ascii="Calibri" w:eastAsia="Calibri" w:hAnsi="Calibri" w:cs="Calibri"/>
          <w:lang w:val="en-US"/>
        </w:rPr>
        <w:t xml:space="preserve">Participation </w:t>
      </w:r>
      <w:r w:rsidR="60E8A0CB" w:rsidRPr="0812A1C3">
        <w:rPr>
          <w:rFonts w:ascii="Calibri" w:eastAsia="Calibri" w:hAnsi="Calibri" w:cs="Calibri"/>
          <w:lang w:val="en-US"/>
        </w:rPr>
        <w:t xml:space="preserve">must </w:t>
      </w:r>
      <w:r w:rsidRPr="0812A1C3">
        <w:rPr>
          <w:rFonts w:ascii="Calibri" w:eastAsia="Calibri" w:hAnsi="Calibri" w:cs="Calibri"/>
          <w:lang w:val="en-US"/>
        </w:rPr>
        <w:t>be safe, voluntary, age-appropriate and appropriately supported</w:t>
      </w:r>
      <w:r w:rsidR="3A1ED976" w:rsidRPr="0812A1C3">
        <w:rPr>
          <w:rFonts w:ascii="Calibri" w:eastAsia="Calibri" w:hAnsi="Calibri" w:cs="Calibri"/>
          <w:lang w:val="en-US"/>
        </w:rPr>
        <w:t xml:space="preserve">. </w:t>
      </w:r>
      <w:r w:rsidR="6C9A203F" w:rsidRPr="0812A1C3">
        <w:rPr>
          <w:rFonts w:ascii="Calibri" w:eastAsia="Calibri" w:hAnsi="Calibri" w:cs="Calibri"/>
          <w:lang w:val="en-US"/>
        </w:rPr>
        <w:t>C</w:t>
      </w:r>
      <w:r w:rsidRPr="0812A1C3">
        <w:rPr>
          <w:rFonts w:ascii="Calibri" w:eastAsia="Calibri" w:hAnsi="Calibri" w:cs="Calibri"/>
          <w:lang w:val="en-US"/>
        </w:rPr>
        <w:t xml:space="preserve">hildren and young people </w:t>
      </w:r>
      <w:r w:rsidR="5B5CBFB9" w:rsidRPr="0812A1C3">
        <w:rPr>
          <w:rFonts w:ascii="Calibri" w:eastAsia="Calibri" w:hAnsi="Calibri" w:cs="Calibri"/>
          <w:lang w:val="en-US"/>
        </w:rPr>
        <w:t xml:space="preserve">should be recognised </w:t>
      </w:r>
      <w:r w:rsidRPr="0812A1C3">
        <w:rPr>
          <w:rFonts w:ascii="Calibri" w:eastAsia="Calibri" w:hAnsi="Calibri" w:cs="Calibri"/>
          <w:lang w:val="en-US"/>
        </w:rPr>
        <w:t>as experts in their own lives</w:t>
      </w:r>
      <w:r w:rsidR="670345C5" w:rsidRPr="0812A1C3">
        <w:rPr>
          <w:rFonts w:ascii="Calibri" w:eastAsia="Calibri" w:hAnsi="Calibri" w:cs="Calibri"/>
          <w:lang w:val="en-US"/>
        </w:rPr>
        <w:t>, while ensuring they are not placed in the position of carrying responsibility for service design or decision-making beyond their capacity</w:t>
      </w:r>
      <w:r w:rsidRPr="0812A1C3">
        <w:rPr>
          <w:rFonts w:ascii="Calibri" w:eastAsia="Calibri" w:hAnsi="Calibri" w:cs="Calibri"/>
          <w:lang w:val="en-US"/>
        </w:rPr>
        <w:t xml:space="preserve">. </w:t>
      </w:r>
    </w:p>
    <w:p w14:paraId="70B7CD40" w14:textId="12DE0267" w:rsidR="79F10C48" w:rsidRDefault="6C343BF9" w:rsidP="0812A1C3">
      <w:r w:rsidRPr="738720C4">
        <w:rPr>
          <w:rFonts w:ascii="Calibri" w:eastAsia="Calibri" w:hAnsi="Calibri" w:cs="Calibri"/>
          <w:lang w:val="en-US"/>
        </w:rPr>
        <w:lastRenderedPageBreak/>
        <w:t>Improving outcomes for children requires more than expanding individual programs. It requires</w:t>
      </w:r>
      <w:r w:rsidR="4006C5F8" w:rsidRPr="738720C4">
        <w:rPr>
          <w:rFonts w:ascii="Calibri" w:eastAsia="Calibri" w:hAnsi="Calibri" w:cs="Calibri"/>
          <w:lang w:val="en-US"/>
        </w:rPr>
        <w:t xml:space="preserve"> coordinated systems that respond to children’s</w:t>
      </w:r>
      <w:r w:rsidRPr="738720C4">
        <w:rPr>
          <w:rFonts w:ascii="Calibri" w:eastAsia="Calibri" w:hAnsi="Calibri" w:cs="Calibri"/>
          <w:lang w:val="en-US"/>
        </w:rPr>
        <w:t xml:space="preserve"> needs across housing, education, health, child protection and specialist domestic and family violence services. </w:t>
      </w:r>
    </w:p>
    <w:p w14:paraId="2E434C06" w14:textId="709915D0" w:rsidR="79F10C48" w:rsidRDefault="79F10C48" w:rsidP="0812A1C3">
      <w:r w:rsidRPr="0812A1C3">
        <w:rPr>
          <w:rFonts w:ascii="Calibri" w:eastAsia="Calibri" w:hAnsi="Calibri" w:cs="Calibri"/>
          <w:lang w:val="en-US"/>
        </w:rPr>
        <w:t>The Second Action Plan should embed children as a distinct priority across implementation, ensuring they are recognised not only as members of families affected by violence, but as individuals with rights to safety, healing and long-term wellbeing</w:t>
      </w:r>
      <w:r w:rsidRPr="0812A1C3">
        <w:rPr>
          <w:lang w:val="en-US"/>
        </w:rPr>
        <w:t>.</w:t>
      </w:r>
    </w:p>
    <w:p w14:paraId="175DC77A" w14:textId="396BEE65" w:rsidR="0812A1C3" w:rsidRDefault="0812A1C3" w:rsidP="0812A1C3">
      <w:pPr>
        <w:rPr>
          <w:lang w:val="en-US"/>
        </w:rPr>
      </w:pPr>
    </w:p>
    <w:p w14:paraId="5C5EDFC7" w14:textId="33E06B35" w:rsidR="0812A1C3" w:rsidRDefault="0812A1C3" w:rsidP="0812A1C3">
      <w:pPr>
        <w:rPr>
          <w:lang w:val="en-US"/>
        </w:rPr>
      </w:pPr>
    </w:p>
    <w:p w14:paraId="3323ACE7" w14:textId="0A2CDB53" w:rsidR="67948F6E" w:rsidRDefault="67948F6E" w:rsidP="0812A1C3">
      <w:pPr>
        <w:spacing w:after="0" w:line="240" w:lineRule="auto"/>
        <w:rPr>
          <w:rFonts w:ascii="Calibri" w:eastAsia="Calibri" w:hAnsi="Calibri" w:cs="Calibri"/>
          <w:b/>
          <w:bCs/>
          <w:color w:val="965ADD"/>
          <w:sz w:val="32"/>
          <w:szCs w:val="32"/>
          <w:u w:val="single"/>
          <w:lang w:val="en-US"/>
        </w:rPr>
      </w:pPr>
      <w:r w:rsidRPr="0812A1C3">
        <w:rPr>
          <w:rFonts w:ascii="Calibri" w:eastAsia="Calibri" w:hAnsi="Calibri" w:cs="Calibri"/>
          <w:b/>
          <w:bCs/>
          <w:color w:val="965ADD"/>
          <w:sz w:val="32"/>
          <w:szCs w:val="32"/>
          <w:u w:val="single"/>
          <w:lang w:val="en-US"/>
        </w:rPr>
        <w:t>Priority 5: System integration and workforce</w:t>
      </w:r>
    </w:p>
    <w:p w14:paraId="4114DE52" w14:textId="333A36BE" w:rsidR="0812A1C3" w:rsidRDefault="0812A1C3" w:rsidP="0812A1C3">
      <w:pPr>
        <w:rPr>
          <w:lang w:val="en-US"/>
        </w:rPr>
      </w:pPr>
    </w:p>
    <w:p w14:paraId="007DE893" w14:textId="25CC02A0" w:rsidR="5F44A5D2" w:rsidRDefault="550AC17A" w:rsidP="0812A1C3">
      <w:pPr>
        <w:spacing w:before="240" w:after="240"/>
      </w:pPr>
      <w:r w:rsidRPr="738720C4">
        <w:rPr>
          <w:rFonts w:ascii="Calibri" w:eastAsia="Calibri" w:hAnsi="Calibri" w:cs="Calibri"/>
          <w:lang w:val="en-US"/>
        </w:rPr>
        <w:t>Women and children experiencing domestic, family and sexual violence rarely interact with just one service</w:t>
      </w:r>
      <w:r w:rsidR="6EAD8030" w:rsidRPr="738720C4">
        <w:rPr>
          <w:rFonts w:ascii="Calibri" w:eastAsia="Calibri" w:hAnsi="Calibri" w:cs="Calibri"/>
          <w:lang w:val="en-US"/>
        </w:rPr>
        <w:t xml:space="preserve"> or governement agency</w:t>
      </w:r>
      <w:r w:rsidRPr="738720C4">
        <w:rPr>
          <w:rFonts w:ascii="Calibri" w:eastAsia="Calibri" w:hAnsi="Calibri" w:cs="Calibri"/>
          <w:lang w:val="en-US"/>
        </w:rPr>
        <w:t xml:space="preserve">. They </w:t>
      </w:r>
      <w:r w:rsidR="054B7B64" w:rsidRPr="738720C4">
        <w:rPr>
          <w:rFonts w:ascii="Calibri" w:eastAsia="Calibri" w:hAnsi="Calibri" w:cs="Calibri"/>
          <w:lang w:val="en-US"/>
        </w:rPr>
        <w:t>frequently</w:t>
      </w:r>
      <w:r w:rsidRPr="738720C4">
        <w:rPr>
          <w:rFonts w:ascii="Calibri" w:eastAsia="Calibri" w:hAnsi="Calibri" w:cs="Calibri"/>
          <w:lang w:val="en-US"/>
        </w:rPr>
        <w:t xml:space="preserve"> move between health services, police, courts, housing providers, homelessness services, child protection, education and specialist domestic and family violence services, often at times of significant crisis. Despite this, these systems continue to operate largely in isolation. </w:t>
      </w:r>
    </w:p>
    <w:p w14:paraId="6D674C71" w14:textId="68DD32B5" w:rsidR="5F44A5D2" w:rsidRDefault="550AC17A" w:rsidP="0812A1C3">
      <w:pPr>
        <w:spacing w:before="240" w:after="240"/>
      </w:pPr>
      <w:r w:rsidRPr="738720C4">
        <w:rPr>
          <w:rFonts w:ascii="Calibri" w:eastAsia="Calibri" w:hAnsi="Calibri" w:cs="Calibri"/>
          <w:lang w:val="en-US"/>
        </w:rPr>
        <w:t>Women are too often required to repeat their experiences</w:t>
      </w:r>
      <w:r w:rsidR="0DFC6FEE" w:rsidRPr="738720C4">
        <w:rPr>
          <w:rFonts w:ascii="Calibri" w:eastAsia="Calibri" w:hAnsi="Calibri" w:cs="Calibri"/>
          <w:lang w:val="en-US"/>
        </w:rPr>
        <w:t xml:space="preserve"> </w:t>
      </w:r>
      <w:r w:rsidRPr="738720C4">
        <w:rPr>
          <w:rFonts w:ascii="Calibri" w:eastAsia="Calibri" w:hAnsi="Calibri" w:cs="Calibri"/>
          <w:lang w:val="en-US"/>
        </w:rPr>
        <w:t>and manage communication between agencies themselves. Improving system capability requires</w:t>
      </w:r>
      <w:r w:rsidR="2B143EB0" w:rsidRPr="738720C4">
        <w:rPr>
          <w:rFonts w:ascii="Calibri" w:eastAsia="Calibri" w:hAnsi="Calibri" w:cs="Calibri"/>
          <w:lang w:val="en-US"/>
        </w:rPr>
        <w:t xml:space="preserve"> </w:t>
      </w:r>
      <w:r w:rsidRPr="738720C4">
        <w:rPr>
          <w:rFonts w:ascii="Calibri" w:eastAsia="Calibri" w:hAnsi="Calibri" w:cs="Calibri"/>
          <w:lang w:val="en-US"/>
        </w:rPr>
        <w:t>clearer pathways between services and a shared commitment to delivering responses that are centred on the needs of victim-survivors rather than the boundaries of individual systems.</w:t>
      </w:r>
    </w:p>
    <w:p w14:paraId="292BC381" w14:textId="4F0B16F6" w:rsidR="5F44A5D2" w:rsidRDefault="550AC17A" w:rsidP="0812A1C3">
      <w:pPr>
        <w:spacing w:before="240" w:after="240"/>
      </w:pPr>
      <w:r w:rsidRPr="0812A1C3">
        <w:rPr>
          <w:rFonts w:ascii="Calibri" w:eastAsia="Calibri" w:hAnsi="Calibri" w:cs="Calibri"/>
          <w:lang w:val="en-US"/>
        </w:rPr>
        <w:t xml:space="preserve">Strengthening workforce capability is fundamental to achieving earlier intervention. The National Plan's First Action Plan identifies workforce capability as one of its ten national priorities, recognising that preventing and responding to violence depends on building the knowledge, confidence and capacity of workers across both specialist and mainstream services. </w:t>
      </w:r>
    </w:p>
    <w:p w14:paraId="269C12A7" w14:textId="3F09C44E" w:rsidR="5F44A5D2" w:rsidRDefault="550AC17A" w:rsidP="0812A1C3">
      <w:pPr>
        <w:spacing w:before="240" w:after="240"/>
        <w:rPr>
          <w:rFonts w:ascii="Calibri" w:eastAsia="Calibri" w:hAnsi="Calibri" w:cs="Calibri"/>
          <w:lang w:val="en-US"/>
        </w:rPr>
      </w:pPr>
      <w:r w:rsidRPr="738720C4">
        <w:rPr>
          <w:rFonts w:ascii="Calibri" w:eastAsia="Calibri" w:hAnsi="Calibri" w:cs="Calibri"/>
          <w:lang w:val="en-US"/>
        </w:rPr>
        <w:t xml:space="preserve">It also commits governments to developing more integrated and consistent responses across sectors, acknowledging that responsibility for </w:t>
      </w:r>
      <w:r w:rsidRPr="0812A1C3">
        <w:rPr>
          <w:rFonts w:ascii="Calibri" w:eastAsia="Calibri" w:hAnsi="Calibri" w:cs="Calibri"/>
          <w:lang w:val="en-US"/>
        </w:rPr>
        <w:t xml:space="preserve">identifying and responding to domestic, family and sexual violence extends well beyond specialist services. </w:t>
      </w:r>
      <w:r w:rsidR="5F44A5D2" w:rsidRPr="0812A1C3">
        <w:rPr>
          <w:rStyle w:val="FootnoteReference"/>
          <w:rFonts w:ascii="Calibri" w:eastAsia="Calibri" w:hAnsi="Calibri" w:cs="Calibri"/>
          <w:lang w:val="en-US"/>
        </w:rPr>
        <w:footnoteReference w:id="22"/>
      </w:r>
    </w:p>
    <w:p w14:paraId="6F7FE091" w14:textId="354E23E6" w:rsidR="5F44A5D2" w:rsidRDefault="550AC17A" w:rsidP="0812A1C3">
      <w:pPr>
        <w:spacing w:before="240" w:after="240"/>
      </w:pPr>
      <w:r w:rsidRPr="0812A1C3">
        <w:rPr>
          <w:rFonts w:ascii="Calibri" w:eastAsia="Calibri" w:hAnsi="Calibri" w:cs="Calibri"/>
          <w:lang w:val="en-US"/>
        </w:rPr>
        <w:t xml:space="preserve">This capability uplift is particularly important across health, education, housing, homelessness, justice and community services, where workers are often among the first professionals to come into contact with women experiencing abuse. </w:t>
      </w:r>
    </w:p>
    <w:p w14:paraId="24432E1A" w14:textId="6BADF95F" w:rsidR="5F44A5D2" w:rsidRDefault="550AC17A" w:rsidP="0812A1C3">
      <w:pPr>
        <w:spacing w:before="240" w:after="240"/>
        <w:rPr>
          <w:rFonts w:ascii="Calibri" w:eastAsia="Calibri" w:hAnsi="Calibri" w:cs="Calibri"/>
          <w:lang w:val="en-US"/>
        </w:rPr>
      </w:pPr>
      <w:r w:rsidRPr="0812A1C3">
        <w:rPr>
          <w:rFonts w:ascii="Calibri" w:eastAsia="Calibri" w:hAnsi="Calibri" w:cs="Calibri"/>
          <w:lang w:val="en-US"/>
        </w:rPr>
        <w:lastRenderedPageBreak/>
        <w:t>The Australian Institute of Health and Welfare identifies health services as a common point of disclosure for victim-survivors before they access specialist domestic and family violence support.</w:t>
      </w:r>
      <w:r w:rsidR="5F44A5D2" w:rsidRPr="0812A1C3">
        <w:rPr>
          <w:rStyle w:val="FootnoteReference"/>
          <w:rFonts w:ascii="Calibri" w:eastAsia="Calibri" w:hAnsi="Calibri" w:cs="Calibri"/>
          <w:lang w:val="en-US"/>
        </w:rPr>
        <w:footnoteReference w:id="23"/>
      </w:r>
      <w:r w:rsidRPr="0812A1C3">
        <w:rPr>
          <w:rFonts w:ascii="Calibri" w:eastAsia="Calibri" w:hAnsi="Calibri" w:cs="Calibri"/>
          <w:lang w:val="en-US"/>
        </w:rPr>
        <w:t xml:space="preserve"> Equipping mainstream practitioners to recognise indicators of coercive control</w:t>
      </w:r>
      <w:r w:rsidR="1BBF186C" w:rsidRPr="0812A1C3">
        <w:rPr>
          <w:rFonts w:ascii="Calibri" w:eastAsia="Calibri" w:hAnsi="Calibri" w:cs="Calibri"/>
          <w:lang w:val="en-US"/>
        </w:rPr>
        <w:t xml:space="preserve"> </w:t>
      </w:r>
      <w:r w:rsidRPr="0812A1C3">
        <w:rPr>
          <w:rFonts w:ascii="Calibri" w:eastAsia="Calibri" w:hAnsi="Calibri" w:cs="Calibri"/>
          <w:lang w:val="en-US"/>
        </w:rPr>
        <w:t>and make effective referrals would strengthen early intervention and reduce the number of women and children who fall through gaps between services.</w:t>
      </w:r>
    </w:p>
    <w:p w14:paraId="7746C1EA" w14:textId="0E745CA2" w:rsidR="5F44A5D2" w:rsidRDefault="550AC17A" w:rsidP="0812A1C3">
      <w:pPr>
        <w:spacing w:before="240" w:after="240"/>
        <w:rPr>
          <w:rFonts w:ascii="Calibri" w:eastAsia="Calibri" w:hAnsi="Calibri" w:cs="Calibri"/>
          <w:lang w:val="en-US"/>
        </w:rPr>
      </w:pPr>
      <w:r w:rsidRPr="0812A1C3">
        <w:rPr>
          <w:rFonts w:ascii="Calibri" w:eastAsia="Calibri" w:hAnsi="Calibri" w:cs="Calibri"/>
          <w:lang w:val="en-US"/>
        </w:rPr>
        <w:t xml:space="preserve">Governments should also recognise the significant overlap between the specialist domestic and family violence and homelessness workforces. </w:t>
      </w:r>
      <w:r w:rsidR="0B319F3D" w:rsidRPr="0812A1C3">
        <w:rPr>
          <w:rFonts w:ascii="Calibri" w:eastAsia="Calibri" w:hAnsi="Calibri" w:cs="Calibri"/>
          <w:lang w:val="en-US"/>
        </w:rPr>
        <w:t>Domestic and family violence remains the leading driver of homelessness for women in Australia.</w:t>
      </w:r>
      <w:r w:rsidR="0B319F3D" w:rsidRPr="738720C4">
        <w:rPr>
          <w:rFonts w:ascii="Calibri" w:eastAsia="Calibri" w:hAnsi="Calibri" w:cs="Calibri"/>
          <w:lang w:val="en-US"/>
        </w:rPr>
        <w:t xml:space="preserve"> In 2023–24, Specialist Homelessness Services assisted around 109,500 clients who had experienced family and domestic violence. Two-thirds of these clients (around 72,000 people) identified domestic and family violence as their main reason for seeking assistance.</w:t>
      </w:r>
      <w:r w:rsidR="5F44A5D2" w:rsidRPr="0812A1C3">
        <w:rPr>
          <w:rStyle w:val="FootnoteReference"/>
          <w:rFonts w:ascii="Calibri" w:eastAsia="Calibri" w:hAnsi="Calibri" w:cs="Calibri"/>
          <w:lang w:val="en-US"/>
        </w:rPr>
        <w:footnoteReference w:id="24"/>
      </w:r>
      <w:r w:rsidR="0B319F3D" w:rsidRPr="0812A1C3">
        <w:rPr>
          <w:rFonts w:ascii="Calibri" w:eastAsia="Calibri" w:hAnsi="Calibri" w:cs="Calibri"/>
          <w:lang w:val="en-US"/>
        </w:rPr>
        <w:t xml:space="preserve"> </w:t>
      </w:r>
    </w:p>
    <w:p w14:paraId="2F080DBC" w14:textId="1B844087" w:rsidR="5E415CA7" w:rsidRDefault="550AC17A" w:rsidP="0812A1C3">
      <w:pPr>
        <w:spacing w:before="240" w:after="240"/>
        <w:rPr>
          <w:rFonts w:ascii="Calibri" w:eastAsia="Calibri" w:hAnsi="Calibri" w:cs="Calibri"/>
          <w:lang w:val="en-US"/>
        </w:rPr>
      </w:pPr>
      <w:r w:rsidRPr="738720C4">
        <w:rPr>
          <w:rFonts w:ascii="Calibri" w:eastAsia="Calibri" w:hAnsi="Calibri" w:cs="Calibri"/>
          <w:lang w:val="en-US"/>
        </w:rPr>
        <w:t xml:space="preserve">These figures demonstrate that homelessness and domestic and family violence services are responding to many of the same women and children, often with shared expertise in trauma, safety planning, housing and recovery. Despite this, policy, funding and workforce strategies continue to treat these as separate systems. </w:t>
      </w:r>
      <w:r w:rsidR="1CA10E0C" w:rsidRPr="738720C4">
        <w:rPr>
          <w:rFonts w:ascii="Calibri" w:eastAsia="Calibri" w:hAnsi="Calibri" w:cs="Calibri"/>
          <w:lang w:val="en-US"/>
        </w:rPr>
        <w:t xml:space="preserve">Stronger </w:t>
      </w:r>
      <w:r w:rsidRPr="738720C4">
        <w:rPr>
          <w:rFonts w:ascii="Calibri" w:eastAsia="Calibri" w:hAnsi="Calibri" w:cs="Calibri"/>
          <w:lang w:val="en-US"/>
        </w:rPr>
        <w:t xml:space="preserve">integration across workforce planning and service design </w:t>
      </w:r>
      <w:r w:rsidR="51DF1168" w:rsidRPr="738720C4">
        <w:rPr>
          <w:rFonts w:ascii="Calibri" w:eastAsia="Calibri" w:hAnsi="Calibri" w:cs="Calibri"/>
          <w:lang w:val="en-US"/>
        </w:rPr>
        <w:t>would better</w:t>
      </w:r>
      <w:r w:rsidRPr="738720C4">
        <w:rPr>
          <w:rFonts w:ascii="Calibri" w:eastAsia="Calibri" w:hAnsi="Calibri" w:cs="Calibri"/>
          <w:lang w:val="en-US"/>
        </w:rPr>
        <w:t xml:space="preserve"> reflect the realities of women's experiences. </w:t>
      </w:r>
    </w:p>
    <w:p w14:paraId="7CA63F27" w14:textId="4764C1B0" w:rsidR="5F44A5D2" w:rsidRDefault="5F44A5D2" w:rsidP="0812A1C3">
      <w:pPr>
        <w:spacing w:before="240" w:after="240"/>
        <w:rPr>
          <w:rFonts w:ascii="Calibri" w:eastAsia="Calibri" w:hAnsi="Calibri" w:cs="Calibri"/>
          <w:lang w:val="en-US"/>
        </w:rPr>
      </w:pPr>
      <w:r w:rsidRPr="0812A1C3">
        <w:rPr>
          <w:rFonts w:ascii="Calibri" w:eastAsia="Calibri" w:hAnsi="Calibri" w:cs="Calibri"/>
          <w:lang w:val="en-US"/>
        </w:rPr>
        <w:t>Finally, governments should strengthen accountability by measuring whether reforms improve outcomes for victim-survivors, rather than simply reporting on activities delivered. Shared outcomes, consistent data collection and transparent reporting across jurisdictions would provide a clearer picture of whether women and children are accessing support earlier, experiencing more coordinated responses and achieving safer, more stable long-term outcomes.</w:t>
      </w:r>
    </w:p>
    <w:p w14:paraId="7BB314DB" w14:textId="79F0E49C" w:rsidR="0812A1C3" w:rsidRDefault="0812A1C3" w:rsidP="0812A1C3">
      <w:pPr>
        <w:rPr>
          <w:lang w:val="en-US"/>
        </w:rPr>
      </w:pPr>
    </w:p>
    <w:p w14:paraId="3E99AAC9" w14:textId="68662E68" w:rsidR="0812A1C3" w:rsidRDefault="0812A1C3" w:rsidP="0812A1C3">
      <w:pPr>
        <w:spacing w:after="0" w:line="240" w:lineRule="auto"/>
        <w:rPr>
          <w:rFonts w:eastAsia="Aptos Display" w:cs="Calibri"/>
          <w:b/>
          <w:bCs/>
          <w:color w:val="965ADD"/>
          <w:sz w:val="28"/>
          <w:szCs w:val="28"/>
          <w:lang w:val="en-US"/>
        </w:rPr>
      </w:pPr>
    </w:p>
    <w:p w14:paraId="2E078ED0" w14:textId="67A28D65" w:rsidR="0812A1C3" w:rsidRDefault="4353E257" w:rsidP="738720C4">
      <w:pPr>
        <w:spacing w:after="0" w:line="240" w:lineRule="auto"/>
        <w:rPr>
          <w:rFonts w:ascii="Calibri" w:eastAsia="Calibri" w:hAnsi="Calibri" w:cs="Calibri"/>
          <w:b/>
          <w:bCs/>
          <w:color w:val="965ADD"/>
          <w:sz w:val="32"/>
          <w:szCs w:val="32"/>
          <w:lang w:val="en-US"/>
        </w:rPr>
      </w:pPr>
      <w:r w:rsidRPr="738720C4">
        <w:rPr>
          <w:rFonts w:ascii="Calibri" w:eastAsia="Calibri" w:hAnsi="Calibri" w:cs="Calibri"/>
          <w:b/>
          <w:bCs/>
          <w:color w:val="965ADD"/>
          <w:sz w:val="32"/>
          <w:szCs w:val="32"/>
          <w:lang w:val="en-US"/>
        </w:rPr>
        <w:t>Recommendations</w:t>
      </w:r>
    </w:p>
    <w:p w14:paraId="71D46828" w14:textId="11159B6A" w:rsidR="0812A1C3" w:rsidRDefault="3FD38AFF" w:rsidP="738720C4">
      <w:pPr>
        <w:spacing w:before="240" w:after="240" w:line="240" w:lineRule="auto"/>
        <w:rPr>
          <w:rFonts w:ascii="Calibri" w:eastAsia="Calibri" w:hAnsi="Calibri" w:cs="Calibri"/>
          <w:b/>
          <w:bCs/>
          <w:lang w:val="en-US"/>
        </w:rPr>
      </w:pPr>
      <w:r w:rsidRPr="738720C4">
        <w:rPr>
          <w:rFonts w:ascii="Calibri" w:eastAsia="Calibri" w:hAnsi="Calibri" w:cs="Calibri"/>
          <w:b/>
          <w:bCs/>
          <w:lang w:val="en-US"/>
        </w:rPr>
        <w:t>Recommendation 1</w:t>
      </w:r>
    </w:p>
    <w:p w14:paraId="0953D44B" w14:textId="1A4D870B" w:rsidR="0812A1C3" w:rsidRDefault="756DC490" w:rsidP="738720C4">
      <w:pPr>
        <w:spacing w:before="240" w:after="240"/>
        <w:rPr>
          <w:rFonts w:ascii="Calibri" w:eastAsia="Calibri" w:hAnsi="Calibri" w:cs="Calibri"/>
          <w:b/>
          <w:bCs/>
          <w:lang w:val="en-US"/>
        </w:rPr>
      </w:pPr>
      <w:r w:rsidRPr="738720C4">
        <w:rPr>
          <w:rFonts w:ascii="Calibri" w:eastAsia="Calibri" w:hAnsi="Calibri" w:cs="Calibri"/>
          <w:b/>
          <w:bCs/>
          <w:lang w:val="en-US"/>
        </w:rPr>
        <w:lastRenderedPageBreak/>
        <w:t>Embed housing security as a shared national outcome across the National Plan</w:t>
      </w:r>
      <w:r w:rsidR="3E7E8FC8" w:rsidRPr="738720C4">
        <w:rPr>
          <w:rFonts w:ascii="Calibri" w:eastAsia="Calibri" w:hAnsi="Calibri" w:cs="Calibri"/>
          <w:b/>
          <w:bCs/>
          <w:lang w:val="en-US"/>
        </w:rPr>
        <w:t>. R</w:t>
      </w:r>
      <w:r w:rsidRPr="738720C4">
        <w:rPr>
          <w:rFonts w:ascii="Calibri" w:eastAsia="Calibri" w:hAnsi="Calibri" w:cs="Calibri"/>
          <w:b/>
          <w:bCs/>
          <w:lang w:val="en-US"/>
        </w:rPr>
        <w:t xml:space="preserve"> ecognising that access to safe, affordable and long term housing is essential to </w:t>
      </w:r>
      <w:r w:rsidR="24BAD96F" w:rsidRPr="738720C4">
        <w:rPr>
          <w:rFonts w:ascii="Calibri" w:eastAsia="Calibri" w:hAnsi="Calibri" w:cs="Calibri"/>
          <w:b/>
          <w:bCs/>
          <w:lang w:val="en-US"/>
        </w:rPr>
        <w:t xml:space="preserve">preventing violence and reducing homelessness. </w:t>
      </w:r>
    </w:p>
    <w:p w14:paraId="4B935D7E" w14:textId="13FBD2CF" w:rsidR="0812A1C3" w:rsidRDefault="24BAD96F" w:rsidP="738720C4">
      <w:pPr>
        <w:spacing w:before="240" w:after="240" w:line="240" w:lineRule="auto"/>
        <w:rPr>
          <w:rFonts w:ascii="Calibri" w:eastAsia="Calibri" w:hAnsi="Calibri" w:cs="Calibri"/>
          <w:lang w:val="en-US"/>
        </w:rPr>
      </w:pPr>
      <w:r w:rsidRPr="738720C4">
        <w:rPr>
          <w:rFonts w:ascii="Calibri" w:eastAsia="Calibri" w:hAnsi="Calibri" w:cs="Calibri"/>
          <w:lang w:val="en-US"/>
        </w:rPr>
        <w:t>Safe and secure housing is fundamental to women's and children's safety and recovery. The Second Action Plan should recognise housing as a core component of an effective response to domestic, family and sexual violence with coordinated action across governments to increase access to crisis accommodation, transitional housing and long-term affordable housing. Embedding housing security as a shared outcome across relevant portfolios would strengthen prevention, support recovery and reduce the likelihood that women and children are forced to remain in, or return to, unsafe environments.</w:t>
      </w:r>
    </w:p>
    <w:p w14:paraId="765A0DD3" w14:textId="1C560291" w:rsidR="0812A1C3" w:rsidRDefault="0812A1C3" w:rsidP="738720C4">
      <w:pPr>
        <w:spacing w:after="0" w:line="240" w:lineRule="auto"/>
        <w:rPr>
          <w:rFonts w:ascii="Calibri" w:eastAsia="Calibri" w:hAnsi="Calibri" w:cs="Calibri"/>
        </w:rPr>
      </w:pPr>
    </w:p>
    <w:p w14:paraId="1879B12C" w14:textId="52A390BA" w:rsidR="0812A1C3" w:rsidRDefault="3FD38AFF" w:rsidP="738720C4">
      <w:pPr>
        <w:rPr>
          <w:rFonts w:ascii="Calibri" w:eastAsia="Calibri" w:hAnsi="Calibri" w:cs="Calibri"/>
          <w:b/>
          <w:bCs/>
          <w:lang w:val="en-US"/>
        </w:rPr>
      </w:pPr>
      <w:r w:rsidRPr="738720C4">
        <w:rPr>
          <w:rFonts w:ascii="Calibri" w:eastAsia="Calibri" w:hAnsi="Calibri" w:cs="Calibri"/>
          <w:b/>
          <w:bCs/>
          <w:lang w:val="en-US"/>
        </w:rPr>
        <w:t>Recommendation 2</w:t>
      </w:r>
    </w:p>
    <w:p w14:paraId="2705F0E0" w14:textId="6AA32E2B" w:rsidR="0812A1C3" w:rsidRDefault="0E8EFDE7" w:rsidP="738720C4">
      <w:pPr>
        <w:spacing w:before="240" w:after="240" w:line="240" w:lineRule="auto"/>
        <w:rPr>
          <w:rFonts w:ascii="Calibri" w:eastAsia="Calibri" w:hAnsi="Calibri" w:cs="Calibri"/>
          <w:b/>
          <w:bCs/>
          <w:lang w:val="en-US"/>
        </w:rPr>
      </w:pPr>
      <w:r w:rsidRPr="738720C4">
        <w:rPr>
          <w:rFonts w:ascii="Calibri" w:eastAsia="Calibri" w:hAnsi="Calibri" w:cs="Calibri"/>
          <w:b/>
          <w:bCs/>
          <w:lang w:val="en-US"/>
        </w:rPr>
        <w:t>Establish a national approach to recovery that recognises safety after violence requires long-term support, not only crisis intervention.</w:t>
      </w:r>
    </w:p>
    <w:p w14:paraId="53BD186F" w14:textId="1F6517AE" w:rsidR="0812A1C3" w:rsidRDefault="156B87CF" w:rsidP="738720C4">
      <w:pPr>
        <w:spacing w:before="240" w:after="240" w:line="240" w:lineRule="auto"/>
      </w:pPr>
      <w:r w:rsidRPr="738720C4">
        <w:rPr>
          <w:rFonts w:ascii="Calibri" w:eastAsia="Calibri" w:hAnsi="Calibri" w:cs="Calibri"/>
          <w:lang w:val="en-US"/>
        </w:rPr>
        <w:t>Leaving violence is often the beginning of a complex recovery process. Women and children may require ongoing support to rebuild financial security, address trauma, access housing, navigate legal systems, support children's recovery and reconnect with community. The Second Action Plan should recognise recovery and healing as a distinct stage of the response and invest in long-term supports that allow victim-survivors to access assistance as their needs and risks change.</w:t>
      </w:r>
    </w:p>
    <w:p w14:paraId="41927986" w14:textId="581C8AD4" w:rsidR="0812A1C3" w:rsidRDefault="0812A1C3" w:rsidP="738720C4">
      <w:pPr>
        <w:spacing w:after="0" w:line="240" w:lineRule="auto"/>
        <w:rPr>
          <w:rFonts w:ascii="Calibri" w:eastAsia="Calibri" w:hAnsi="Calibri" w:cs="Calibri"/>
        </w:rPr>
      </w:pPr>
    </w:p>
    <w:p w14:paraId="4544014B" w14:textId="6EB7010F" w:rsidR="0812A1C3" w:rsidRDefault="3FD38AFF" w:rsidP="738720C4">
      <w:pPr>
        <w:rPr>
          <w:rFonts w:ascii="Calibri" w:eastAsia="Calibri" w:hAnsi="Calibri" w:cs="Calibri"/>
          <w:b/>
          <w:bCs/>
          <w:lang w:val="en-US"/>
        </w:rPr>
      </w:pPr>
      <w:r w:rsidRPr="738720C4">
        <w:rPr>
          <w:rFonts w:ascii="Calibri" w:eastAsia="Calibri" w:hAnsi="Calibri" w:cs="Calibri"/>
          <w:b/>
          <w:bCs/>
          <w:lang w:val="en-US"/>
        </w:rPr>
        <w:t>Recommendation 3</w:t>
      </w:r>
    </w:p>
    <w:p w14:paraId="392B2E35" w14:textId="2699DCBF" w:rsidR="0812A1C3" w:rsidRDefault="4B0FB6E7" w:rsidP="738720C4">
      <w:pPr>
        <w:spacing w:before="240" w:after="240" w:line="240" w:lineRule="auto"/>
      </w:pPr>
      <w:r w:rsidRPr="738720C4">
        <w:rPr>
          <w:rFonts w:ascii="Calibri" w:eastAsia="Calibri" w:hAnsi="Calibri" w:cs="Calibri"/>
          <w:b/>
          <w:bCs/>
          <w:lang w:val="en-US"/>
        </w:rPr>
        <w:t xml:space="preserve">Ensure the </w:t>
      </w:r>
      <w:r w:rsidR="4FC58F5D" w:rsidRPr="738720C4">
        <w:rPr>
          <w:rFonts w:ascii="Calibri" w:eastAsia="Calibri" w:hAnsi="Calibri" w:cs="Calibri"/>
          <w:b/>
          <w:bCs/>
          <w:lang w:val="en-US"/>
        </w:rPr>
        <w:t xml:space="preserve">Second Action Plan </w:t>
      </w:r>
      <w:r w:rsidRPr="738720C4">
        <w:rPr>
          <w:rFonts w:ascii="Calibri" w:eastAsia="Calibri" w:hAnsi="Calibri" w:cs="Calibri"/>
          <w:b/>
          <w:bCs/>
          <w:lang w:val="en-US"/>
        </w:rPr>
        <w:t>delivers an equitable response for women and children facing structural barriers to safety and support.</w:t>
      </w:r>
    </w:p>
    <w:p w14:paraId="3580389A" w14:textId="3585BA87" w:rsidR="0812A1C3" w:rsidRDefault="5FBC0EFE" w:rsidP="738720C4">
      <w:pPr>
        <w:spacing w:after="0" w:line="240" w:lineRule="auto"/>
      </w:pPr>
      <w:r w:rsidRPr="738720C4">
        <w:rPr>
          <w:rFonts w:ascii="Calibri" w:eastAsia="Calibri" w:hAnsi="Calibri" w:cs="Calibri"/>
        </w:rPr>
        <w:t>The Second Action Plan should recognise that women do not experience violence or access support in the same way. Aboriginal and Torres Strait Islander women, women with disability, women on temporary visas, women leaving prison and other groups facing structural disadvantage continue to encounter barriers that limit their safety, recovery and access to services. Implementation of the Second Action Plan should address these barriers so support is equitable and reflects the diverse experiences of women across Australia.</w:t>
      </w:r>
    </w:p>
    <w:p w14:paraId="1AE0958F" w14:textId="6EBE3A15" w:rsidR="0812A1C3" w:rsidRDefault="0812A1C3" w:rsidP="738720C4">
      <w:pPr>
        <w:rPr>
          <w:rFonts w:ascii="Calibri" w:eastAsia="Calibri" w:hAnsi="Calibri" w:cs="Calibri"/>
          <w:b/>
          <w:bCs/>
          <w:lang w:val="en-US"/>
        </w:rPr>
      </w:pPr>
    </w:p>
    <w:p w14:paraId="165BA06A" w14:textId="767272DC" w:rsidR="0812A1C3" w:rsidRDefault="3FD38AFF" w:rsidP="738720C4">
      <w:pPr>
        <w:rPr>
          <w:rFonts w:ascii="Calibri" w:eastAsia="Calibri" w:hAnsi="Calibri" w:cs="Calibri"/>
          <w:b/>
          <w:bCs/>
          <w:lang w:val="en-US"/>
        </w:rPr>
      </w:pPr>
      <w:r w:rsidRPr="738720C4">
        <w:rPr>
          <w:rFonts w:ascii="Calibri" w:eastAsia="Calibri" w:hAnsi="Calibri" w:cs="Calibri"/>
          <w:b/>
          <w:bCs/>
          <w:lang w:val="en-US"/>
        </w:rPr>
        <w:t>Recommendation 4</w:t>
      </w:r>
    </w:p>
    <w:p w14:paraId="773C2B94" w14:textId="39A30BFD" w:rsidR="0812A1C3" w:rsidRDefault="5657FE56" w:rsidP="738720C4">
      <w:pPr>
        <w:spacing w:before="240" w:after="240" w:line="240" w:lineRule="auto"/>
        <w:rPr>
          <w:rFonts w:ascii="Calibri" w:eastAsia="Calibri" w:hAnsi="Calibri" w:cs="Calibri"/>
          <w:b/>
          <w:bCs/>
          <w:lang w:val="en-US"/>
        </w:rPr>
      </w:pPr>
      <w:r w:rsidRPr="738720C4">
        <w:rPr>
          <w:rFonts w:ascii="Calibri" w:eastAsia="Calibri" w:hAnsi="Calibri" w:cs="Calibri"/>
          <w:b/>
          <w:bCs/>
          <w:lang w:val="en-US"/>
        </w:rPr>
        <w:t>Embed recognition of children and young people as victim-survivors in their own right across all actions under the Second Action Plan.</w:t>
      </w:r>
    </w:p>
    <w:p w14:paraId="016FD5BB" w14:textId="75BFDB6A" w:rsidR="0812A1C3" w:rsidRDefault="5657FE56" w:rsidP="738720C4">
      <w:pPr>
        <w:spacing w:before="240" w:after="240" w:line="240" w:lineRule="auto"/>
      </w:pPr>
      <w:r w:rsidRPr="738720C4">
        <w:rPr>
          <w:rFonts w:ascii="Calibri" w:eastAsia="Calibri" w:hAnsi="Calibri" w:cs="Calibri"/>
          <w:lang w:val="en-US"/>
        </w:rPr>
        <w:t xml:space="preserve">Children and young people experience domestic, family and sexual violence directly and are affected by </w:t>
      </w:r>
      <w:r w:rsidR="6ED9CAD5" w:rsidRPr="738720C4">
        <w:rPr>
          <w:rFonts w:ascii="Calibri" w:eastAsia="Calibri" w:hAnsi="Calibri" w:cs="Calibri"/>
          <w:lang w:val="en-US"/>
        </w:rPr>
        <w:t xml:space="preserve">their </w:t>
      </w:r>
      <w:r w:rsidRPr="738720C4">
        <w:rPr>
          <w:rFonts w:ascii="Calibri" w:eastAsia="Calibri" w:hAnsi="Calibri" w:cs="Calibri"/>
          <w:lang w:val="en-US"/>
        </w:rPr>
        <w:t xml:space="preserve">immediate and long-term impacts. </w:t>
      </w:r>
      <w:r w:rsidR="5A7279E1" w:rsidRPr="738720C4">
        <w:rPr>
          <w:rFonts w:ascii="Calibri" w:eastAsia="Calibri" w:hAnsi="Calibri" w:cs="Calibri"/>
          <w:lang w:val="en-US"/>
        </w:rPr>
        <w:t xml:space="preserve">Children experience domestic, family and sexual violence in ways that are distinct from adults and their needs should be </w:t>
      </w:r>
      <w:r w:rsidR="5A7279E1" w:rsidRPr="738720C4">
        <w:rPr>
          <w:rFonts w:ascii="Calibri" w:eastAsia="Calibri" w:hAnsi="Calibri" w:cs="Calibri"/>
          <w:lang w:val="en-US"/>
        </w:rPr>
        <w:lastRenderedPageBreak/>
        <w:t>recognised throughout the Second Action Plan. Responses should support children's recovery in ways that are appropriate to their age and stage of development, while recognising that their wellbeing is closely connected to the safety and recovery of their non-offending parent or caregiver.</w:t>
      </w:r>
    </w:p>
    <w:p w14:paraId="3F62FE2C" w14:textId="1A27A916" w:rsidR="0812A1C3" w:rsidRDefault="0812A1C3" w:rsidP="738720C4">
      <w:pPr>
        <w:spacing w:after="0" w:line="240" w:lineRule="auto"/>
        <w:rPr>
          <w:rFonts w:ascii="Calibri" w:eastAsia="Calibri" w:hAnsi="Calibri" w:cs="Calibri"/>
        </w:rPr>
      </w:pPr>
    </w:p>
    <w:p w14:paraId="4B9601C8" w14:textId="45FE6EF7" w:rsidR="0812A1C3" w:rsidRDefault="3FD38AFF" w:rsidP="738720C4">
      <w:pPr>
        <w:rPr>
          <w:rFonts w:ascii="Calibri" w:eastAsia="Calibri" w:hAnsi="Calibri" w:cs="Calibri"/>
          <w:b/>
          <w:bCs/>
          <w:lang w:val="en-US"/>
        </w:rPr>
      </w:pPr>
      <w:r w:rsidRPr="738720C4">
        <w:rPr>
          <w:rFonts w:ascii="Calibri" w:eastAsia="Calibri" w:hAnsi="Calibri" w:cs="Calibri"/>
          <w:b/>
          <w:bCs/>
          <w:lang w:val="en-US"/>
        </w:rPr>
        <w:t>Recommendation 5</w:t>
      </w:r>
    </w:p>
    <w:p w14:paraId="37DE8AA8" w14:textId="7DB662CD" w:rsidR="0812A1C3" w:rsidRDefault="3BBB31CC" w:rsidP="738720C4">
      <w:pPr>
        <w:spacing w:before="240" w:after="240" w:line="240" w:lineRule="auto"/>
        <w:rPr>
          <w:rFonts w:ascii="Calibri" w:eastAsia="Calibri" w:hAnsi="Calibri" w:cs="Calibri"/>
          <w:b/>
          <w:bCs/>
          <w:lang w:val="en-US"/>
        </w:rPr>
      </w:pPr>
      <w:r w:rsidRPr="738720C4">
        <w:rPr>
          <w:rFonts w:ascii="Calibri" w:eastAsia="Calibri" w:hAnsi="Calibri" w:cs="Calibri"/>
          <w:b/>
          <w:bCs/>
          <w:lang w:val="en-US"/>
        </w:rPr>
        <w:t>Sustain national investment in primary prevention and early intervention as a core pillar of ending violence against women and children.</w:t>
      </w:r>
    </w:p>
    <w:p w14:paraId="618FA736" w14:textId="22FF3BA9" w:rsidR="0812A1C3" w:rsidRDefault="3BBB31CC" w:rsidP="738720C4">
      <w:pPr>
        <w:spacing w:before="240" w:after="240" w:line="240" w:lineRule="auto"/>
      </w:pPr>
      <w:r w:rsidRPr="738720C4">
        <w:rPr>
          <w:rFonts w:ascii="Calibri" w:eastAsia="Calibri" w:hAnsi="Calibri" w:cs="Calibri"/>
          <w:lang w:val="en-US"/>
        </w:rPr>
        <w:t>Preventing violence before it occurs is essential to achieving the objectives of the National Plan. The Second Action Plan should provide sustained</w:t>
      </w:r>
      <w:r w:rsidR="2C6A05A5" w:rsidRPr="738720C4">
        <w:rPr>
          <w:rFonts w:ascii="Calibri" w:eastAsia="Calibri" w:hAnsi="Calibri" w:cs="Calibri"/>
          <w:lang w:val="en-US"/>
        </w:rPr>
        <w:t xml:space="preserve"> or increased</w:t>
      </w:r>
      <w:r w:rsidRPr="738720C4">
        <w:rPr>
          <w:rFonts w:ascii="Calibri" w:eastAsia="Calibri" w:hAnsi="Calibri" w:cs="Calibri"/>
          <w:lang w:val="en-US"/>
        </w:rPr>
        <w:t xml:space="preserve"> investment in evidence-based primary prevention and early intervention initiatives that address the gendered drivers of violence, strengthen respectful relationships and build the capacity of mainstream systems to identify and respond to violence earlier. Long-term investment is essential to achieving lasting change and reducing future demand for crisis responses.</w:t>
      </w:r>
      <w:r w:rsidR="47F6422F" w:rsidRPr="738720C4">
        <w:rPr>
          <w:rFonts w:ascii="Calibri" w:eastAsia="Calibri" w:hAnsi="Calibri" w:cs="Calibri"/>
          <w:lang w:val="en-US"/>
        </w:rPr>
        <w:t xml:space="preserve"> </w:t>
      </w:r>
    </w:p>
    <w:p w14:paraId="493F697C" w14:textId="0B5EDAF6" w:rsidR="0812A1C3" w:rsidRDefault="0812A1C3" w:rsidP="738720C4">
      <w:pPr>
        <w:spacing w:after="0" w:line="240" w:lineRule="auto"/>
        <w:rPr>
          <w:rFonts w:ascii="Calibri" w:eastAsia="Calibri" w:hAnsi="Calibri" w:cs="Calibri"/>
        </w:rPr>
      </w:pPr>
    </w:p>
    <w:p w14:paraId="75A595B8" w14:textId="7BF5B8F5" w:rsidR="0812A1C3" w:rsidRDefault="3FD38AFF" w:rsidP="738720C4">
      <w:pPr>
        <w:rPr>
          <w:rFonts w:ascii="Calibri" w:eastAsia="Calibri" w:hAnsi="Calibri" w:cs="Calibri"/>
          <w:b/>
          <w:bCs/>
          <w:lang w:val="en-US"/>
        </w:rPr>
      </w:pPr>
      <w:r w:rsidRPr="738720C4">
        <w:rPr>
          <w:rFonts w:ascii="Calibri" w:eastAsia="Calibri" w:hAnsi="Calibri" w:cs="Calibri"/>
          <w:b/>
          <w:bCs/>
          <w:lang w:val="en-US"/>
        </w:rPr>
        <w:t>Recommendation 6</w:t>
      </w:r>
    </w:p>
    <w:p w14:paraId="027E29AC" w14:textId="2D6B1D12" w:rsidR="0812A1C3" w:rsidRDefault="7D7C56C9" w:rsidP="738720C4">
      <w:pPr>
        <w:spacing w:before="240" w:after="240" w:line="240" w:lineRule="auto"/>
        <w:rPr>
          <w:rFonts w:ascii="Calibri" w:eastAsia="Calibri" w:hAnsi="Calibri" w:cs="Calibri"/>
          <w:b/>
          <w:bCs/>
          <w:lang w:val="en-US"/>
        </w:rPr>
      </w:pPr>
      <w:r w:rsidRPr="738720C4">
        <w:rPr>
          <w:rFonts w:ascii="Calibri" w:eastAsia="Calibri" w:hAnsi="Calibri" w:cs="Calibri"/>
          <w:b/>
          <w:bCs/>
          <w:lang w:val="en-US"/>
        </w:rPr>
        <w:t>Improve system integration through shared accountability, coordinated pathways and outcomes-focused measurement across governments and sectors.</w:t>
      </w:r>
    </w:p>
    <w:p w14:paraId="20991C36" w14:textId="1463988F" w:rsidR="0812A1C3" w:rsidRDefault="7D7C56C9" w:rsidP="738720C4">
      <w:pPr>
        <w:spacing w:before="240" w:after="240" w:line="240" w:lineRule="auto"/>
      </w:pPr>
      <w:r w:rsidRPr="738720C4">
        <w:rPr>
          <w:rFonts w:ascii="Calibri" w:eastAsia="Calibri" w:hAnsi="Calibri" w:cs="Calibri"/>
          <w:lang w:val="en-US"/>
        </w:rPr>
        <w:t>Women and children experiencing violence should not be required to navigate fragmented systems or repeatedly disclose their experiences to access support. The Second Action Plan should strengthen coordination between specialist services, government agencies and mainstream systems through clear referral pathway</w:t>
      </w:r>
      <w:r w:rsidR="38821BCA" w:rsidRPr="738720C4">
        <w:rPr>
          <w:rFonts w:ascii="Calibri" w:eastAsia="Calibri" w:hAnsi="Calibri" w:cs="Calibri"/>
          <w:lang w:val="en-US"/>
        </w:rPr>
        <w:t>s a</w:t>
      </w:r>
      <w:r w:rsidRPr="738720C4">
        <w:rPr>
          <w:rFonts w:ascii="Calibri" w:eastAsia="Calibri" w:hAnsi="Calibri" w:cs="Calibri"/>
          <w:lang w:val="en-US"/>
        </w:rPr>
        <w:t>nd collaborative service models.</w:t>
      </w:r>
    </w:p>
    <w:p w14:paraId="7D7E6E97" w14:textId="76B3AE06" w:rsidR="0812A1C3" w:rsidRDefault="7D7C56C9" w:rsidP="738720C4">
      <w:pPr>
        <w:spacing w:before="240" w:after="240" w:line="240" w:lineRule="auto"/>
      </w:pPr>
      <w:r w:rsidRPr="738720C4">
        <w:rPr>
          <w:rFonts w:ascii="Calibri" w:eastAsia="Calibri" w:hAnsi="Calibri" w:cs="Calibri"/>
          <w:lang w:val="en-US"/>
        </w:rPr>
        <w:t>Governments should also be accountable for whether reforms improve outcomes for victim-survivors. Success should be measured through outcomes that reflect women's and children's experiences, including increased safety, stable housing, improved wellbeing and reduced barriers to support, rather than activity measures alone.</w:t>
      </w:r>
    </w:p>
    <w:p w14:paraId="074AD759" w14:textId="734456BE" w:rsidR="0812A1C3" w:rsidRDefault="0812A1C3" w:rsidP="738720C4">
      <w:pPr>
        <w:spacing w:after="0" w:line="240" w:lineRule="auto"/>
        <w:rPr>
          <w:rFonts w:ascii="Calibri" w:eastAsia="Calibri" w:hAnsi="Calibri" w:cs="Calibri"/>
        </w:rPr>
      </w:pPr>
    </w:p>
    <w:p w14:paraId="4E50FC4B" w14:textId="3785F93F" w:rsidR="0812A1C3" w:rsidRDefault="3FD38AFF" w:rsidP="738720C4">
      <w:pPr>
        <w:rPr>
          <w:rFonts w:ascii="Calibri" w:eastAsia="Calibri" w:hAnsi="Calibri" w:cs="Calibri"/>
          <w:b/>
          <w:bCs/>
          <w:lang w:val="en-US"/>
        </w:rPr>
      </w:pPr>
      <w:r w:rsidRPr="738720C4">
        <w:rPr>
          <w:rFonts w:ascii="Calibri" w:eastAsia="Calibri" w:hAnsi="Calibri" w:cs="Calibri"/>
          <w:b/>
          <w:bCs/>
          <w:lang w:val="en-US"/>
        </w:rPr>
        <w:t>Recommendation 7</w:t>
      </w:r>
    </w:p>
    <w:p w14:paraId="26674B24" w14:textId="27591983" w:rsidR="0812A1C3" w:rsidRDefault="2AC8B813" w:rsidP="738720C4">
      <w:pPr>
        <w:spacing w:before="240" w:after="240" w:line="240" w:lineRule="auto"/>
      </w:pPr>
      <w:r w:rsidRPr="738720C4">
        <w:rPr>
          <w:rFonts w:ascii="Calibri" w:eastAsia="Calibri" w:hAnsi="Calibri" w:cs="Calibri"/>
          <w:b/>
          <w:bCs/>
          <w:lang w:val="en-US"/>
        </w:rPr>
        <w:t>Develop and implement a nationally coordinated workforce strategy that recognises the complementary roles of specialist domestic, family and sexual violence and homelessness services and invests in capability across both sectors.</w:t>
      </w:r>
    </w:p>
    <w:p w14:paraId="5A6E2596" w14:textId="64E82AB0" w:rsidR="0812A1C3" w:rsidRDefault="2AC8B813" w:rsidP="738720C4">
      <w:pPr>
        <w:spacing w:before="240" w:after="240" w:line="240" w:lineRule="auto"/>
      </w:pPr>
      <w:r w:rsidRPr="738720C4">
        <w:rPr>
          <w:rFonts w:ascii="Calibri" w:eastAsia="Calibri" w:hAnsi="Calibri" w:cs="Calibri"/>
          <w:lang w:val="en-US"/>
        </w:rPr>
        <w:t xml:space="preserve">Delivering the National Plan requires a skilled, sustainable workforce across specialist and mainstream services. The Second Action Plan should strengthen workforce capability through consistent training, professional development and long-term workforce planning, while recognising the significant overlap between the specialist domestic, family and sexual violence and homelessness sectors. Workforce strategies should reflect the realities of women's experiences, recognising that specialist expertise exists across both sectors and </w:t>
      </w:r>
      <w:r w:rsidRPr="738720C4">
        <w:rPr>
          <w:rFonts w:ascii="Calibri" w:eastAsia="Calibri" w:hAnsi="Calibri" w:cs="Calibri"/>
          <w:lang w:val="en-US"/>
        </w:rPr>
        <w:lastRenderedPageBreak/>
        <w:t>that greater integration will strengthen early intervention, improve coordinated responses and better support long-term recovery.</w:t>
      </w:r>
    </w:p>
    <w:p w14:paraId="79187401" w14:textId="55AA9576" w:rsidR="0812A1C3" w:rsidRDefault="0812A1C3" w:rsidP="738720C4">
      <w:pPr>
        <w:spacing w:before="240" w:after="240" w:line="240" w:lineRule="auto"/>
        <w:rPr>
          <w:rFonts w:ascii="Calibri" w:eastAsia="Calibri" w:hAnsi="Calibri" w:cs="Calibri"/>
          <w:lang w:val="en-US"/>
        </w:rPr>
      </w:pPr>
    </w:p>
    <w:p w14:paraId="6A14C8ED" w14:textId="2428EA3D" w:rsidR="0812A1C3" w:rsidRDefault="0812A1C3" w:rsidP="0812A1C3">
      <w:pPr>
        <w:spacing w:after="0" w:line="240" w:lineRule="auto"/>
        <w:rPr>
          <w:rFonts w:eastAsia="Aptos Display" w:cs="Calibri"/>
          <w:b/>
          <w:bCs/>
          <w:color w:val="965ADD"/>
          <w:sz w:val="28"/>
          <w:szCs w:val="28"/>
          <w:lang w:val="en-US"/>
        </w:rPr>
      </w:pPr>
    </w:p>
    <w:p w14:paraId="3A098F07" w14:textId="63F76A6F" w:rsidR="00685A1E" w:rsidRPr="00685A1E" w:rsidRDefault="0F5E70D0" w:rsidP="738720C4">
      <w:pPr>
        <w:spacing w:after="0" w:line="240" w:lineRule="auto"/>
        <w:rPr>
          <w:rFonts w:ascii="Calibri" w:eastAsia="Calibri" w:hAnsi="Calibri" w:cs="Calibri"/>
          <w:b/>
          <w:bCs/>
          <w:color w:val="965ADD"/>
          <w:sz w:val="36"/>
          <w:szCs w:val="36"/>
          <w:lang w:val="en-US"/>
        </w:rPr>
      </w:pPr>
      <w:r w:rsidRPr="738720C4">
        <w:rPr>
          <w:rFonts w:ascii="Calibri" w:eastAsia="Calibri" w:hAnsi="Calibri" w:cs="Calibri"/>
          <w:b/>
          <w:bCs/>
          <w:color w:val="965ADD"/>
          <w:sz w:val="36"/>
          <w:szCs w:val="36"/>
          <w:lang w:val="en-US"/>
        </w:rPr>
        <w:t xml:space="preserve">Contact </w:t>
      </w:r>
    </w:p>
    <w:p w14:paraId="1BC0C7B4" w14:textId="72AFC04F" w:rsidR="00685A1E" w:rsidRPr="00576260" w:rsidRDefault="6EBAA9DA" w:rsidP="738720C4">
      <w:pPr>
        <w:spacing w:after="0" w:line="240" w:lineRule="auto"/>
        <w:rPr>
          <w:rFonts w:ascii="Calibri" w:eastAsia="Calibri" w:hAnsi="Calibri" w:cs="Calibri"/>
          <w:color w:val="000000" w:themeColor="text1"/>
          <w:highlight w:val="magenta"/>
          <w:lang w:val="en-US"/>
        </w:rPr>
      </w:pPr>
      <w:r w:rsidRPr="738720C4">
        <w:rPr>
          <w:rFonts w:ascii="Calibri" w:eastAsia="Calibri" w:hAnsi="Calibri" w:cs="Calibri"/>
          <w:color w:val="000000" w:themeColor="text1"/>
          <w:lang w:val="en-US"/>
        </w:rPr>
        <w:t xml:space="preserve">If you have any questions in relation to this submission, please contact </w:t>
      </w:r>
      <w:r w:rsidR="00DD7487">
        <w:rPr>
          <w:rFonts w:ascii="Calibri" w:eastAsia="Calibri" w:hAnsi="Calibri" w:cs="Calibri"/>
          <w:color w:val="000000" w:themeColor="text1"/>
          <w:lang w:val="en-US"/>
        </w:rPr>
        <w:t>[redacted].</w:t>
      </w:r>
    </w:p>
    <w:p w14:paraId="2DA55062" w14:textId="77777777" w:rsidR="00685A1E" w:rsidRPr="00685A1E" w:rsidRDefault="00685A1E" w:rsidP="00EE69EE">
      <w:pPr>
        <w:spacing w:after="0" w:line="240" w:lineRule="auto"/>
        <w:rPr>
          <w:rFonts w:eastAsia="Aptos Display" w:cs="Calibri"/>
          <w:color w:val="000000" w:themeColor="text1"/>
        </w:rPr>
      </w:pPr>
    </w:p>
    <w:sectPr w:rsidR="00685A1E" w:rsidRPr="00685A1E">
      <w:headerReference w:type="default" r:id="rId11"/>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843B0" w14:textId="77777777" w:rsidR="00E14428" w:rsidRDefault="00E14428" w:rsidP="00CA2718">
      <w:pPr>
        <w:spacing w:after="0" w:line="240" w:lineRule="auto"/>
      </w:pPr>
      <w:r>
        <w:separator/>
      </w:r>
    </w:p>
  </w:endnote>
  <w:endnote w:type="continuationSeparator" w:id="0">
    <w:p w14:paraId="42404CFF" w14:textId="77777777" w:rsidR="00E14428" w:rsidRDefault="00E14428" w:rsidP="00CA2718">
      <w:pPr>
        <w:spacing w:after="0" w:line="240" w:lineRule="auto"/>
      </w:pPr>
      <w:r>
        <w:continuationSeparator/>
      </w:r>
    </w:p>
  </w:endnote>
  <w:endnote w:type="continuationNotice" w:id="1">
    <w:p w14:paraId="43BA3DF0" w14:textId="77777777" w:rsidR="00E14428" w:rsidRDefault="00E144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3240EB" w14:paraId="40865641" w14:textId="77777777" w:rsidTr="013240EB">
      <w:trPr>
        <w:trHeight w:val="300"/>
      </w:trPr>
      <w:tc>
        <w:tcPr>
          <w:tcW w:w="3005" w:type="dxa"/>
        </w:tcPr>
        <w:p w14:paraId="61110178" w14:textId="24183E0B" w:rsidR="013240EB" w:rsidRDefault="013240EB" w:rsidP="013240EB">
          <w:pPr>
            <w:pStyle w:val="Header"/>
            <w:ind w:left="-115"/>
          </w:pPr>
        </w:p>
      </w:tc>
      <w:tc>
        <w:tcPr>
          <w:tcW w:w="3005" w:type="dxa"/>
        </w:tcPr>
        <w:p w14:paraId="6E7E189B" w14:textId="02CE3CD7" w:rsidR="013240EB" w:rsidRDefault="013240EB" w:rsidP="013240EB">
          <w:pPr>
            <w:pStyle w:val="Header"/>
            <w:jc w:val="center"/>
          </w:pPr>
        </w:p>
      </w:tc>
      <w:tc>
        <w:tcPr>
          <w:tcW w:w="3005" w:type="dxa"/>
        </w:tcPr>
        <w:p w14:paraId="153B33C9" w14:textId="5E907571" w:rsidR="013240EB" w:rsidRDefault="013240EB" w:rsidP="013240EB">
          <w:pPr>
            <w:pStyle w:val="Header"/>
            <w:ind w:right="-115"/>
            <w:jc w:val="right"/>
          </w:pPr>
        </w:p>
      </w:tc>
    </w:tr>
  </w:tbl>
  <w:p w14:paraId="7F6415EF" w14:textId="4ECEC1D0" w:rsidR="00A2256C" w:rsidRDefault="00A225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852CE" w14:textId="77777777" w:rsidR="00E14428" w:rsidRDefault="00E14428" w:rsidP="00CA2718">
      <w:pPr>
        <w:spacing w:after="0" w:line="240" w:lineRule="auto"/>
      </w:pPr>
      <w:r>
        <w:separator/>
      </w:r>
    </w:p>
  </w:footnote>
  <w:footnote w:type="continuationSeparator" w:id="0">
    <w:p w14:paraId="67EF070F" w14:textId="77777777" w:rsidR="00E14428" w:rsidRDefault="00E14428" w:rsidP="00CA2718">
      <w:pPr>
        <w:spacing w:after="0" w:line="240" w:lineRule="auto"/>
      </w:pPr>
      <w:r>
        <w:continuationSeparator/>
      </w:r>
    </w:p>
  </w:footnote>
  <w:footnote w:type="continuationNotice" w:id="1">
    <w:p w14:paraId="7BED3C59" w14:textId="77777777" w:rsidR="00E14428" w:rsidRDefault="00E14428">
      <w:pPr>
        <w:spacing w:after="0" w:line="240" w:lineRule="auto"/>
      </w:pPr>
    </w:p>
  </w:footnote>
  <w:footnote w:id="2">
    <w:p w14:paraId="74867A66" w14:textId="01AC381A" w:rsidR="0812A1C3" w:rsidRDefault="0812A1C3" w:rsidP="0812A1C3">
      <w:pPr>
        <w:pStyle w:val="FootnoteText"/>
      </w:pPr>
      <w:r w:rsidRPr="0812A1C3">
        <w:rPr>
          <w:rStyle w:val="FootnoteReference"/>
        </w:rPr>
        <w:footnoteRef/>
      </w:r>
      <w:r>
        <w:t xml:space="preserve"> </w:t>
      </w:r>
      <w:r w:rsidRPr="0812A1C3">
        <w:t xml:space="preserve">Australian Bureau of Statistics, </w:t>
      </w:r>
      <w:r w:rsidRPr="0812A1C3">
        <w:rPr>
          <w:i/>
          <w:iCs/>
        </w:rPr>
        <w:t>Personal Safety, Australia, 2021–22</w:t>
      </w:r>
      <w:r w:rsidRPr="0812A1C3">
        <w:t xml:space="preserve"> (23 August 2023).</w:t>
      </w:r>
    </w:p>
  </w:footnote>
  <w:footnote w:id="3">
    <w:p w14:paraId="62BFAA47" w14:textId="59279496" w:rsidR="0812A1C3" w:rsidRDefault="0812A1C3" w:rsidP="0812A1C3">
      <w:pPr>
        <w:pStyle w:val="FootnoteText"/>
      </w:pPr>
      <w:r w:rsidRPr="0812A1C3">
        <w:rPr>
          <w:rStyle w:val="FootnoteReference"/>
        </w:rPr>
        <w:footnoteRef/>
      </w:r>
      <w:r>
        <w:t xml:space="preserve"> </w:t>
      </w:r>
      <w:r w:rsidRPr="0812A1C3">
        <w:t xml:space="preserve">Australian Institute of Health and Welfare, </w:t>
      </w:r>
      <w:r w:rsidRPr="0812A1C3">
        <w:rPr>
          <w:i/>
          <w:iCs/>
        </w:rPr>
        <w:t>Specialist Homelessness Services Annual Report 2024–25: Clients Who Have Experienced Family and Domestic Violence</w:t>
      </w:r>
      <w:r w:rsidRPr="0812A1C3">
        <w:t xml:space="preserve"> (4 December 2025).</w:t>
      </w:r>
    </w:p>
    <w:p w14:paraId="50B5CD4B" w14:textId="0BF5F124" w:rsidR="0812A1C3" w:rsidRDefault="0812A1C3" w:rsidP="0812A1C3">
      <w:pPr>
        <w:pStyle w:val="FootnoteText"/>
      </w:pPr>
    </w:p>
  </w:footnote>
  <w:footnote w:id="4">
    <w:p w14:paraId="0EAE46C9" w14:textId="7E275DA1" w:rsidR="0812A1C3" w:rsidRDefault="0812A1C3" w:rsidP="0812A1C3">
      <w:pPr>
        <w:pStyle w:val="FootnoteText"/>
      </w:pPr>
      <w:r w:rsidRPr="0812A1C3">
        <w:rPr>
          <w:rStyle w:val="FootnoteReference"/>
        </w:rPr>
        <w:footnoteRef/>
      </w:r>
      <w:r>
        <w:t xml:space="preserve"> Ibid.</w:t>
      </w:r>
    </w:p>
  </w:footnote>
  <w:footnote w:id="5">
    <w:p w14:paraId="4E78D3EE" w14:textId="51616A72" w:rsidR="0812A1C3" w:rsidRDefault="0812A1C3" w:rsidP="0812A1C3">
      <w:pPr>
        <w:pStyle w:val="FootnoteText"/>
      </w:pPr>
      <w:r w:rsidRPr="0812A1C3">
        <w:rPr>
          <w:rStyle w:val="FootnoteReference"/>
        </w:rPr>
        <w:footnoteRef/>
      </w:r>
      <w:r>
        <w:t xml:space="preserve"> </w:t>
      </w:r>
      <w:r w:rsidRPr="0812A1C3">
        <w:t xml:space="preserve">Australian Institute of Health and Welfare, </w:t>
      </w:r>
      <w:r w:rsidRPr="0812A1C3">
        <w:rPr>
          <w:i/>
          <w:iCs/>
        </w:rPr>
        <w:t>Specialist Homelessness Services Annual Report 2024–25: Clients, Services and Outcomes</w:t>
      </w:r>
      <w:r w:rsidRPr="0812A1C3">
        <w:t xml:space="preserve"> (4 December 2025).</w:t>
      </w:r>
    </w:p>
  </w:footnote>
  <w:footnote w:id="6">
    <w:p w14:paraId="276A7F0A" w14:textId="2F38EFDC" w:rsidR="0812A1C3" w:rsidRDefault="0812A1C3" w:rsidP="0812A1C3">
      <w:pPr>
        <w:pStyle w:val="FootnoteText"/>
      </w:pPr>
      <w:r w:rsidRPr="0812A1C3">
        <w:rPr>
          <w:rStyle w:val="FootnoteReference"/>
        </w:rPr>
        <w:footnoteRef/>
      </w:r>
      <w:r>
        <w:t xml:space="preserve"> </w:t>
      </w:r>
      <w:r w:rsidRPr="0812A1C3">
        <w:t xml:space="preserve">Australian Bureau of Statistics, </w:t>
      </w:r>
      <w:r w:rsidRPr="0812A1C3">
        <w:rPr>
          <w:i/>
          <w:iCs/>
        </w:rPr>
        <w:t>Sexual Violence, 2021–22</w:t>
      </w:r>
      <w:r w:rsidRPr="0812A1C3">
        <w:t xml:space="preserve"> (23 August 2023), based on the 2021–22 Personal Safety Survey.</w:t>
      </w:r>
    </w:p>
  </w:footnote>
  <w:footnote w:id="7">
    <w:p w14:paraId="33CAE645" w14:textId="5B2B477E" w:rsidR="0812A1C3" w:rsidRDefault="0812A1C3" w:rsidP="0812A1C3">
      <w:pPr>
        <w:pStyle w:val="FootnoteText"/>
      </w:pPr>
      <w:r w:rsidRPr="0812A1C3">
        <w:rPr>
          <w:rStyle w:val="FootnoteReference"/>
        </w:rPr>
        <w:footnoteRef/>
      </w:r>
      <w:r>
        <w:t xml:space="preserve"> </w:t>
      </w:r>
      <w:r w:rsidRPr="0812A1C3">
        <w:t xml:space="preserve">Australian Bureau of Statistics, </w:t>
      </w:r>
      <w:r w:rsidRPr="0812A1C3">
        <w:rPr>
          <w:i/>
          <w:iCs/>
        </w:rPr>
        <w:t>Recorded Crime – Victims, 2024</w:t>
      </w:r>
      <w:r w:rsidRPr="0812A1C3">
        <w:t xml:space="preserve"> (3 September 2025)</w:t>
      </w:r>
    </w:p>
  </w:footnote>
  <w:footnote w:id="8">
    <w:p w14:paraId="5CCD7404" w14:textId="7C545AAB" w:rsidR="0812A1C3" w:rsidRDefault="0812A1C3" w:rsidP="0812A1C3">
      <w:pPr>
        <w:pStyle w:val="FootnoteText"/>
        <w:spacing w:before="240" w:after="240"/>
      </w:pPr>
      <w:r w:rsidRPr="0812A1C3">
        <w:rPr>
          <w:rStyle w:val="FootnoteReference"/>
        </w:rPr>
        <w:footnoteRef/>
      </w:r>
      <w:r>
        <w:t xml:space="preserve"> </w:t>
      </w:r>
      <w:r w:rsidRPr="0812A1C3">
        <w:t xml:space="preserve">Australian Bureau of Statistics, </w:t>
      </w:r>
      <w:r w:rsidRPr="0812A1C3">
        <w:rPr>
          <w:i/>
          <w:iCs/>
        </w:rPr>
        <w:t>Partner Violence, 2021–22 Financial Year</w:t>
      </w:r>
      <w:r w:rsidRPr="0812A1C3">
        <w:t xml:space="preserve"> (22 November 2023).</w:t>
      </w:r>
    </w:p>
  </w:footnote>
  <w:footnote w:id="9">
    <w:p w14:paraId="5A94A47E" w14:textId="5D290CE0" w:rsidR="0812A1C3" w:rsidRDefault="0812A1C3" w:rsidP="0812A1C3">
      <w:pPr>
        <w:pStyle w:val="FootnoteText"/>
      </w:pPr>
      <w:r w:rsidRPr="0812A1C3">
        <w:rPr>
          <w:rStyle w:val="FootnoteReference"/>
        </w:rPr>
        <w:footnoteRef/>
      </w:r>
      <w:r>
        <w:t xml:space="preserve"> </w:t>
      </w:r>
      <w:r w:rsidRPr="0812A1C3">
        <w:t xml:space="preserve">eSafety Commissioner, </w:t>
      </w:r>
      <w:r w:rsidRPr="0812A1C3">
        <w:rPr>
          <w:i/>
          <w:iCs/>
        </w:rPr>
        <w:t>Gendered Violence: How Common Is It and What Are the Impacts?</w:t>
      </w:r>
      <w:r w:rsidRPr="0812A1C3">
        <w:t xml:space="preserve"> (12 June 2026)</w:t>
      </w:r>
    </w:p>
  </w:footnote>
  <w:footnote w:id="10">
    <w:p w14:paraId="75E2F63A" w14:textId="16546D01" w:rsidR="0812A1C3" w:rsidRDefault="0812A1C3" w:rsidP="0812A1C3">
      <w:pPr>
        <w:pStyle w:val="FootnoteText"/>
        <w:spacing w:before="240" w:after="240"/>
      </w:pPr>
      <w:r w:rsidRPr="0812A1C3">
        <w:rPr>
          <w:rStyle w:val="FootnoteReference"/>
        </w:rPr>
        <w:footnoteRef/>
      </w:r>
      <w:r>
        <w:t xml:space="preserve"> </w:t>
      </w:r>
      <w:r w:rsidRPr="0812A1C3">
        <w:t xml:space="preserve">eSafety Commissioner, </w:t>
      </w:r>
      <w:r w:rsidRPr="0812A1C3">
        <w:rPr>
          <w:i/>
          <w:iCs/>
        </w:rPr>
        <w:t>Online Safety Issues Encountered by Health, Education and Law Enforcement Workers</w:t>
      </w:r>
      <w:r w:rsidRPr="0812A1C3">
        <w:t xml:space="preserve"> (Research Report).</w:t>
      </w:r>
    </w:p>
  </w:footnote>
  <w:footnote w:id="11">
    <w:p w14:paraId="7E550578" w14:textId="68FF0F2A" w:rsidR="0812A1C3" w:rsidRDefault="0812A1C3" w:rsidP="0812A1C3">
      <w:pPr>
        <w:pStyle w:val="FootnoteText"/>
      </w:pPr>
      <w:r w:rsidRPr="0812A1C3">
        <w:rPr>
          <w:rStyle w:val="FootnoteReference"/>
        </w:rPr>
        <w:footnoteRef/>
      </w:r>
      <w:r>
        <w:t xml:space="preserve"> </w:t>
      </w:r>
      <w:r w:rsidRPr="0812A1C3">
        <w:t xml:space="preserve">Our Watch, </w:t>
      </w:r>
      <w:r w:rsidRPr="0812A1C3">
        <w:rPr>
          <w:i/>
          <w:iCs/>
        </w:rPr>
        <w:t>Change the Story: A Shared Framework for the Primary Prevention of Violence Against Women in Australia</w:t>
      </w:r>
      <w:r w:rsidRPr="0812A1C3">
        <w:t>, 2nd ed. (2021).</w:t>
      </w:r>
    </w:p>
  </w:footnote>
  <w:footnote w:id="12">
    <w:p w14:paraId="32AA9E62" w14:textId="60D68918" w:rsidR="0812A1C3" w:rsidRDefault="0812A1C3" w:rsidP="0812A1C3">
      <w:pPr>
        <w:pStyle w:val="FootnoteText"/>
      </w:pPr>
      <w:r w:rsidRPr="0812A1C3">
        <w:rPr>
          <w:rStyle w:val="FootnoteReference"/>
        </w:rPr>
        <w:footnoteRef/>
      </w:r>
      <w:r>
        <w:t xml:space="preserve"> </w:t>
      </w:r>
      <w:r w:rsidRPr="0812A1C3">
        <w:t xml:space="preserve">Coumarelos C, Carlton J, Thomas A, et al., </w:t>
      </w:r>
      <w:r w:rsidRPr="0812A1C3">
        <w:rPr>
          <w:i/>
          <w:iCs/>
        </w:rPr>
        <w:t>Attitudes Matter: The 2021 National Community Attitudes towards Violence against Women Survey (NCAS), Findings for Australia</w:t>
      </w:r>
      <w:r w:rsidRPr="0812A1C3">
        <w:t xml:space="preserve"> (ANROWS Research Report No. 02/2023, Australia's National Research Organisation for Women's Safety, 2023).</w:t>
      </w:r>
    </w:p>
  </w:footnote>
  <w:footnote w:id="13">
    <w:p w14:paraId="3FC0B75B" w14:textId="77B81812" w:rsidR="0812A1C3" w:rsidRDefault="0812A1C3" w:rsidP="0812A1C3">
      <w:pPr>
        <w:pStyle w:val="FootnoteText"/>
      </w:pPr>
      <w:r w:rsidRPr="0812A1C3">
        <w:rPr>
          <w:rStyle w:val="FootnoteReference"/>
        </w:rPr>
        <w:footnoteRef/>
      </w:r>
      <w:r>
        <w:t xml:space="preserve"> </w:t>
      </w:r>
      <w:r w:rsidRPr="0812A1C3">
        <w:t>Ibid.</w:t>
      </w:r>
    </w:p>
    <w:p w14:paraId="3A8D3B65" w14:textId="0B33A057" w:rsidR="0812A1C3" w:rsidRDefault="0812A1C3" w:rsidP="0812A1C3">
      <w:pPr>
        <w:pStyle w:val="FootnoteText"/>
      </w:pPr>
    </w:p>
  </w:footnote>
  <w:footnote w:id="14">
    <w:p w14:paraId="7C039ABE" w14:textId="41EAF1FD" w:rsidR="0812A1C3" w:rsidRDefault="0812A1C3" w:rsidP="0812A1C3">
      <w:pPr>
        <w:pStyle w:val="FootnoteText"/>
      </w:pPr>
      <w:r w:rsidRPr="0812A1C3">
        <w:rPr>
          <w:rStyle w:val="FootnoteReference"/>
        </w:rPr>
        <w:footnoteRef/>
      </w:r>
      <w:r>
        <w:t xml:space="preserve"> Ibid.</w:t>
      </w:r>
    </w:p>
  </w:footnote>
  <w:footnote w:id="15">
    <w:p w14:paraId="201A766D" w14:textId="4FD4AF5F" w:rsidR="0812A1C3" w:rsidRDefault="0812A1C3" w:rsidP="0812A1C3">
      <w:pPr>
        <w:pStyle w:val="FootnoteText"/>
        <w:spacing w:before="240" w:after="240"/>
      </w:pPr>
      <w:r w:rsidRPr="0812A1C3">
        <w:rPr>
          <w:rStyle w:val="FootnoteReference"/>
        </w:rPr>
        <w:footnoteRef/>
      </w:r>
      <w:r>
        <w:t xml:space="preserve"> </w:t>
      </w:r>
      <w:r w:rsidRPr="0812A1C3">
        <w:t xml:space="preserve">Christine Coumarelos, Nicole Weeks, Shireen Bernstein, Natalie Roberts, Nikki Honey, Kate Minter and Erin Carlisle, </w:t>
      </w:r>
      <w:r w:rsidRPr="0812A1C3">
        <w:rPr>
          <w:i/>
          <w:iCs/>
        </w:rPr>
        <w:t>Attitudes Matter: The 2021 National Community Attitudes towards Violence against Women Survey (NCAS), Findings for Australia</w:t>
      </w:r>
      <w:r w:rsidRPr="0812A1C3">
        <w:t xml:space="preserve"> (Research Report No. 02/2023, Australia's National Research Organisation for Women's Safety (ANROWS), 2023).</w:t>
      </w:r>
    </w:p>
    <w:p w14:paraId="4F79B3D2" w14:textId="08BCA9B3" w:rsidR="0812A1C3" w:rsidRDefault="0812A1C3" w:rsidP="0812A1C3">
      <w:pPr>
        <w:pStyle w:val="FootnoteText"/>
      </w:pPr>
    </w:p>
  </w:footnote>
  <w:footnote w:id="16">
    <w:p w14:paraId="4AB19BDB" w14:textId="29638D52" w:rsidR="0812A1C3" w:rsidRDefault="0812A1C3" w:rsidP="0812A1C3">
      <w:pPr>
        <w:pStyle w:val="FootnoteText"/>
      </w:pPr>
      <w:r w:rsidRPr="0812A1C3">
        <w:rPr>
          <w:rStyle w:val="FootnoteReference"/>
        </w:rPr>
        <w:footnoteRef/>
      </w:r>
      <w:r>
        <w:t xml:space="preserve"> </w:t>
      </w:r>
      <w:r w:rsidRPr="0812A1C3">
        <w:t xml:space="preserve">Coumarelos C, Carlton J, Thomas A, et al., </w:t>
      </w:r>
      <w:r w:rsidRPr="0812A1C3">
        <w:rPr>
          <w:i/>
          <w:iCs/>
        </w:rPr>
        <w:t>Attitudes Matter: The 2021 National Community Attitudes towards Violence against Women Survey (NCAS), Findings for Australia</w:t>
      </w:r>
      <w:r w:rsidRPr="0812A1C3">
        <w:t xml:space="preserve"> (ANROWS Research Report No. 02/2023, Australia's National Research Organisation for Women's Safety, 2023).</w:t>
      </w:r>
    </w:p>
    <w:p w14:paraId="184D5F8B" w14:textId="1D24741C" w:rsidR="0812A1C3" w:rsidRDefault="0812A1C3" w:rsidP="0812A1C3">
      <w:pPr>
        <w:pStyle w:val="FootnoteText"/>
      </w:pPr>
    </w:p>
  </w:footnote>
  <w:footnote w:id="17">
    <w:p w14:paraId="0E38A068" w14:textId="3AEA41A7" w:rsidR="0812A1C3" w:rsidRDefault="0812A1C3" w:rsidP="0812A1C3">
      <w:pPr>
        <w:pStyle w:val="FootnoteText"/>
        <w:spacing w:before="240" w:after="240"/>
      </w:pPr>
      <w:r w:rsidRPr="0812A1C3">
        <w:rPr>
          <w:rStyle w:val="FootnoteReference"/>
        </w:rPr>
        <w:footnoteRef/>
      </w:r>
      <w:r>
        <w:t xml:space="preserve"> </w:t>
      </w:r>
      <w:r w:rsidRPr="0812A1C3">
        <w:t xml:space="preserve">eSafety Commissioner, </w:t>
      </w:r>
      <w:r w:rsidRPr="0812A1C3">
        <w:rPr>
          <w:i/>
          <w:iCs/>
        </w:rPr>
        <w:t>Track, Harass, Repeat: Investigating Attitudes that Normalise Tech-Based Coercive Control</w:t>
      </w:r>
      <w:r w:rsidRPr="0812A1C3">
        <w:t xml:space="preserve"> (Research Report, 2024).</w:t>
      </w:r>
    </w:p>
    <w:p w14:paraId="6F6E0C46" w14:textId="270438AD" w:rsidR="0812A1C3" w:rsidRDefault="0812A1C3" w:rsidP="0812A1C3">
      <w:pPr>
        <w:pStyle w:val="FootnoteText"/>
      </w:pPr>
    </w:p>
  </w:footnote>
  <w:footnote w:id="18">
    <w:p w14:paraId="61E3A69F" w14:textId="499D8C08" w:rsidR="0812A1C3" w:rsidRDefault="0812A1C3" w:rsidP="0812A1C3">
      <w:pPr>
        <w:pStyle w:val="FootnoteText"/>
      </w:pPr>
      <w:r w:rsidRPr="0812A1C3">
        <w:rPr>
          <w:rStyle w:val="FootnoteReference"/>
        </w:rPr>
        <w:footnoteRef/>
      </w:r>
      <w:r>
        <w:t xml:space="preserve"> </w:t>
      </w:r>
      <w:r w:rsidRPr="0812A1C3">
        <w:t xml:space="preserve">Haslam DM, Mathews B, Pacella R </w:t>
      </w:r>
      <w:r w:rsidRPr="0812A1C3">
        <w:rPr>
          <w:i/>
          <w:iCs/>
        </w:rPr>
        <w:t>et al.</w:t>
      </w:r>
      <w:r w:rsidRPr="0812A1C3">
        <w:t xml:space="preserve">, </w:t>
      </w:r>
      <w:r w:rsidRPr="0812A1C3">
        <w:rPr>
          <w:i/>
          <w:iCs/>
        </w:rPr>
        <w:t>The prevalence and impact of child maltreatment in Australia: Findings from the Australian Child Maltreatment Study</w:t>
      </w:r>
      <w:r w:rsidRPr="0812A1C3">
        <w:t xml:space="preserve"> (2023) </w:t>
      </w:r>
      <w:r w:rsidRPr="0812A1C3">
        <w:rPr>
          <w:i/>
          <w:iCs/>
        </w:rPr>
        <w:t>Medical Journal of Australia</w:t>
      </w:r>
      <w:r w:rsidRPr="0812A1C3">
        <w:t xml:space="preserve"> 218(S6): S13–S18.</w:t>
      </w:r>
    </w:p>
  </w:footnote>
  <w:footnote w:id="19">
    <w:p w14:paraId="07F3D7BC" w14:textId="6B711765" w:rsidR="0812A1C3" w:rsidRDefault="0812A1C3" w:rsidP="0812A1C3">
      <w:pPr>
        <w:pStyle w:val="FootnoteText"/>
      </w:pPr>
      <w:r w:rsidRPr="0812A1C3">
        <w:rPr>
          <w:rStyle w:val="FootnoteReference"/>
        </w:rPr>
        <w:footnoteRef/>
      </w:r>
      <w:r>
        <w:t xml:space="preserve"> </w:t>
      </w:r>
      <w:r w:rsidRPr="0812A1C3">
        <w:t xml:space="preserve">Karlee O’Donnell, Pilar Rioseco, Amanda Vittiglia, Bosco Rowland and Lisa Mundy, </w:t>
      </w:r>
      <w:r w:rsidRPr="0812A1C3">
        <w:rPr>
          <w:i/>
          <w:iCs/>
        </w:rPr>
        <w:t>Intimate Partner Violence among Australian 18–19 Year Olds</w:t>
      </w:r>
      <w:r w:rsidRPr="0812A1C3">
        <w:t xml:space="preserve">, Growing Up in Australia Snapshot Series, Issue 11 (Australian Institute of Family Studies, 2023). </w:t>
      </w:r>
    </w:p>
    <w:p w14:paraId="13CAC742" w14:textId="6784A291" w:rsidR="0812A1C3" w:rsidRDefault="0812A1C3" w:rsidP="0812A1C3">
      <w:pPr>
        <w:pStyle w:val="FootnoteText"/>
      </w:pPr>
    </w:p>
    <w:p w14:paraId="10AE87F5" w14:textId="70FF20CA" w:rsidR="0812A1C3" w:rsidRDefault="0812A1C3" w:rsidP="0812A1C3">
      <w:pPr>
        <w:pStyle w:val="FootnoteText"/>
      </w:pPr>
    </w:p>
  </w:footnote>
  <w:footnote w:id="20">
    <w:p w14:paraId="47173CA7" w14:textId="129E000D" w:rsidR="0812A1C3" w:rsidRDefault="0812A1C3" w:rsidP="0812A1C3">
      <w:pPr>
        <w:pStyle w:val="FootnoteText"/>
      </w:pPr>
      <w:r w:rsidRPr="0812A1C3">
        <w:rPr>
          <w:rStyle w:val="FootnoteReference"/>
        </w:rPr>
        <w:footnoteRef/>
      </w:r>
      <w:r>
        <w:t xml:space="preserve"> Ibid</w:t>
      </w:r>
    </w:p>
  </w:footnote>
  <w:footnote w:id="21">
    <w:p w14:paraId="6FC3277E" w14:textId="4AB83D15" w:rsidR="0812A1C3" w:rsidRDefault="0812A1C3" w:rsidP="0812A1C3">
      <w:pPr>
        <w:pStyle w:val="FootnoteText"/>
      </w:pPr>
      <w:r w:rsidRPr="0812A1C3">
        <w:rPr>
          <w:rStyle w:val="FootnoteReference"/>
        </w:rPr>
        <w:footnoteRef/>
      </w:r>
      <w:r>
        <w:t xml:space="preserve"> </w:t>
      </w:r>
      <w:r w:rsidRPr="0812A1C3">
        <w:t xml:space="preserve">eSafety Commissioner, </w:t>
      </w:r>
      <w:r w:rsidRPr="0812A1C3">
        <w:rPr>
          <w:i/>
          <w:iCs/>
        </w:rPr>
        <w:t>Track, Harass, Repeat: Investigating Attitudes that Normalise Tech-Based Coercive Control</w:t>
      </w:r>
      <w:r w:rsidRPr="0812A1C3">
        <w:t xml:space="preserve"> (2025)</w:t>
      </w:r>
    </w:p>
  </w:footnote>
  <w:footnote w:id="22">
    <w:p w14:paraId="10FFA677" w14:textId="47808413" w:rsidR="0812A1C3" w:rsidRDefault="0812A1C3" w:rsidP="0812A1C3">
      <w:pPr>
        <w:pStyle w:val="FootnoteText"/>
        <w:numPr>
          <w:ilvl w:val="0"/>
          <w:numId w:val="2"/>
        </w:numPr>
      </w:pPr>
      <w:r w:rsidRPr="0812A1C3">
        <w:rPr>
          <w:rStyle w:val="FootnoteReference"/>
        </w:rPr>
        <w:footnoteRef/>
      </w:r>
      <w:r>
        <w:t xml:space="preserve"> </w:t>
      </w:r>
      <w:r w:rsidRPr="0812A1C3">
        <w:t xml:space="preserve">Department of Social Services, </w:t>
      </w:r>
      <w:r w:rsidRPr="0812A1C3">
        <w:rPr>
          <w:i/>
          <w:iCs/>
        </w:rPr>
        <w:t>First Action Plan 2023–2027: National Plan to End Violence against Women and Children 2022–2032</w:t>
      </w:r>
      <w:r w:rsidRPr="0812A1C3">
        <w:t xml:space="preserve"> (Commonwealth of Australia, 2023). </w:t>
      </w:r>
    </w:p>
  </w:footnote>
  <w:footnote w:id="23">
    <w:p w14:paraId="20579B67" w14:textId="0C219ACC" w:rsidR="0812A1C3" w:rsidRDefault="0812A1C3" w:rsidP="0812A1C3">
      <w:pPr>
        <w:pStyle w:val="FootnoteText"/>
      </w:pPr>
      <w:r w:rsidRPr="0812A1C3">
        <w:rPr>
          <w:rStyle w:val="FootnoteReference"/>
        </w:rPr>
        <w:footnoteRef/>
      </w:r>
      <w:r>
        <w:t xml:space="preserve"> </w:t>
      </w:r>
      <w:r w:rsidRPr="0812A1C3">
        <w:t xml:space="preserve">Australian Institute of Health and Welfare, </w:t>
      </w:r>
      <w:r w:rsidRPr="0812A1C3">
        <w:rPr>
          <w:i/>
          <w:iCs/>
        </w:rPr>
        <w:t>Family, Domestic and Sexual Violence</w:t>
      </w:r>
      <w:r w:rsidRPr="0812A1C3">
        <w:t xml:space="preserve"> (Web Report, updated 2025).</w:t>
      </w:r>
    </w:p>
  </w:footnote>
  <w:footnote w:id="24">
    <w:p w14:paraId="4D003C14" w14:textId="32E68CC6" w:rsidR="0812A1C3" w:rsidRDefault="0812A1C3" w:rsidP="0812A1C3">
      <w:pPr>
        <w:pStyle w:val="FootnoteText"/>
        <w:spacing w:before="240" w:after="240"/>
      </w:pPr>
      <w:r w:rsidRPr="0812A1C3">
        <w:rPr>
          <w:rStyle w:val="FootnoteReference"/>
        </w:rPr>
        <w:footnoteRef/>
      </w:r>
      <w:r>
        <w:t xml:space="preserve"> </w:t>
      </w:r>
      <w:r w:rsidRPr="0812A1C3">
        <w:t xml:space="preserve">Australian Institute of Health and Welfare, </w:t>
      </w:r>
      <w:r w:rsidRPr="0812A1C3">
        <w:rPr>
          <w:i/>
          <w:iCs/>
        </w:rPr>
        <w:t>Specialist Homelessness Services Annual Report 2023–24</w:t>
      </w:r>
      <w:r w:rsidRPr="0812A1C3">
        <w:t xml:space="preserve"> (Web Report, Australian Government, 2025).</w:t>
      </w:r>
    </w:p>
    <w:p w14:paraId="0B87CB89" w14:textId="608D3A1A" w:rsidR="0812A1C3" w:rsidRDefault="0812A1C3" w:rsidP="0812A1C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3A856" w14:textId="094CBEEB" w:rsidR="007032B5" w:rsidRDefault="007032B5">
    <w:pPr>
      <w:pStyle w:val="Header"/>
    </w:pPr>
    <w:r>
      <w:rPr>
        <w:noProof/>
      </w:rPr>
      <w:drawing>
        <wp:inline distT="0" distB="0" distL="0" distR="0" wp14:anchorId="6044E6F5" wp14:editId="76476176">
          <wp:extent cx="766618" cy="638069"/>
          <wp:effectExtent l="0" t="0" r="0" b="0"/>
          <wp:docPr id="2004132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32083" name="Picture 2004132083"/>
                  <pic:cNvPicPr/>
                </pic:nvPicPr>
                <pic:blipFill>
                  <a:blip r:embed="rId1">
                    <a:extLst>
                      <a:ext uri="{28A0092B-C50C-407E-A947-70E740481C1C}">
                        <a14:useLocalDpi xmlns:a14="http://schemas.microsoft.com/office/drawing/2010/main" val="0"/>
                      </a:ext>
                    </a:extLst>
                  </a:blip>
                  <a:stretch>
                    <a:fillRect/>
                  </a:stretch>
                </pic:blipFill>
                <pic:spPr>
                  <a:xfrm>
                    <a:off x="0" y="0"/>
                    <a:ext cx="790697" cy="65811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K9X7Xd4L2h5wl4" int2:id="xmIxoeUm">
      <int2:state int2:value="Rejected" int2:type="spell"/>
    </int2:textHash>
    <int2:textHash int2:hashCode="m/C6mGJeQTWOW1" int2:id="APGdujxc">
      <int2:state int2:value="Rejected" int2:type="AugLoop_Text_Critique"/>
    </int2:textHash>
    <int2:textHash int2:hashCode="xQy+KnIliT8rxm" int2:id="g1Nu7svl">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1BE3F5"/>
    <w:multiLevelType w:val="hybridMultilevel"/>
    <w:tmpl w:val="FFFFFFFF"/>
    <w:lvl w:ilvl="0" w:tplc="C3C2A52A">
      <w:start w:val="1"/>
      <w:numFmt w:val="bullet"/>
      <w:lvlText w:val=""/>
      <w:lvlJc w:val="left"/>
      <w:pPr>
        <w:ind w:left="720" w:hanging="360"/>
      </w:pPr>
      <w:rPr>
        <w:rFonts w:ascii="Symbol" w:hAnsi="Symbol" w:hint="default"/>
      </w:rPr>
    </w:lvl>
    <w:lvl w:ilvl="1" w:tplc="AB0A2E68">
      <w:start w:val="1"/>
      <w:numFmt w:val="bullet"/>
      <w:lvlText w:val="o"/>
      <w:lvlJc w:val="left"/>
      <w:pPr>
        <w:ind w:left="1440" w:hanging="360"/>
      </w:pPr>
      <w:rPr>
        <w:rFonts w:ascii="Courier New" w:hAnsi="Courier New" w:hint="default"/>
      </w:rPr>
    </w:lvl>
    <w:lvl w:ilvl="2" w:tplc="9508B6B6">
      <w:start w:val="1"/>
      <w:numFmt w:val="bullet"/>
      <w:lvlText w:val=""/>
      <w:lvlJc w:val="left"/>
      <w:pPr>
        <w:ind w:left="2160" w:hanging="360"/>
      </w:pPr>
      <w:rPr>
        <w:rFonts w:ascii="Wingdings" w:hAnsi="Wingdings" w:hint="default"/>
      </w:rPr>
    </w:lvl>
    <w:lvl w:ilvl="3" w:tplc="1C124828">
      <w:start w:val="1"/>
      <w:numFmt w:val="bullet"/>
      <w:lvlText w:val=""/>
      <w:lvlJc w:val="left"/>
      <w:pPr>
        <w:ind w:left="2880" w:hanging="360"/>
      </w:pPr>
      <w:rPr>
        <w:rFonts w:ascii="Symbol" w:hAnsi="Symbol" w:hint="default"/>
      </w:rPr>
    </w:lvl>
    <w:lvl w:ilvl="4" w:tplc="A46C2BF4">
      <w:start w:val="1"/>
      <w:numFmt w:val="bullet"/>
      <w:lvlText w:val="o"/>
      <w:lvlJc w:val="left"/>
      <w:pPr>
        <w:ind w:left="3600" w:hanging="360"/>
      </w:pPr>
      <w:rPr>
        <w:rFonts w:ascii="Courier New" w:hAnsi="Courier New" w:hint="default"/>
      </w:rPr>
    </w:lvl>
    <w:lvl w:ilvl="5" w:tplc="7D00EB1E">
      <w:start w:val="1"/>
      <w:numFmt w:val="bullet"/>
      <w:lvlText w:val=""/>
      <w:lvlJc w:val="left"/>
      <w:pPr>
        <w:ind w:left="4320" w:hanging="360"/>
      </w:pPr>
      <w:rPr>
        <w:rFonts w:ascii="Wingdings" w:hAnsi="Wingdings" w:hint="default"/>
      </w:rPr>
    </w:lvl>
    <w:lvl w:ilvl="6" w:tplc="7CB22454">
      <w:start w:val="1"/>
      <w:numFmt w:val="bullet"/>
      <w:lvlText w:val=""/>
      <w:lvlJc w:val="left"/>
      <w:pPr>
        <w:ind w:left="5040" w:hanging="360"/>
      </w:pPr>
      <w:rPr>
        <w:rFonts w:ascii="Symbol" w:hAnsi="Symbol" w:hint="default"/>
      </w:rPr>
    </w:lvl>
    <w:lvl w:ilvl="7" w:tplc="217033DA">
      <w:start w:val="1"/>
      <w:numFmt w:val="bullet"/>
      <w:lvlText w:val="o"/>
      <w:lvlJc w:val="left"/>
      <w:pPr>
        <w:ind w:left="5760" w:hanging="360"/>
      </w:pPr>
      <w:rPr>
        <w:rFonts w:ascii="Courier New" w:hAnsi="Courier New" w:hint="default"/>
      </w:rPr>
    </w:lvl>
    <w:lvl w:ilvl="8" w:tplc="867CC15C">
      <w:start w:val="1"/>
      <w:numFmt w:val="bullet"/>
      <w:lvlText w:val=""/>
      <w:lvlJc w:val="left"/>
      <w:pPr>
        <w:ind w:left="6480" w:hanging="360"/>
      </w:pPr>
      <w:rPr>
        <w:rFonts w:ascii="Wingdings" w:hAnsi="Wingdings" w:hint="default"/>
      </w:rPr>
    </w:lvl>
  </w:abstractNum>
  <w:abstractNum w:abstractNumId="2" w15:restartNumberingAfterBreak="0">
    <w:nsid w:val="08298CB7"/>
    <w:multiLevelType w:val="hybridMultilevel"/>
    <w:tmpl w:val="FFFFFFFF"/>
    <w:lvl w:ilvl="0" w:tplc="4030D15C">
      <w:start w:val="1"/>
      <w:numFmt w:val="bullet"/>
      <w:lvlText w:val=""/>
      <w:lvlJc w:val="left"/>
      <w:pPr>
        <w:ind w:left="720" w:hanging="360"/>
      </w:pPr>
      <w:rPr>
        <w:rFonts w:ascii="Symbol" w:hAnsi="Symbol" w:hint="default"/>
      </w:rPr>
    </w:lvl>
    <w:lvl w:ilvl="1" w:tplc="3918D17C">
      <w:start w:val="1"/>
      <w:numFmt w:val="bullet"/>
      <w:lvlText w:val="o"/>
      <w:lvlJc w:val="left"/>
      <w:pPr>
        <w:ind w:left="1440" w:hanging="360"/>
      </w:pPr>
      <w:rPr>
        <w:rFonts w:ascii="Courier New" w:hAnsi="Courier New" w:hint="default"/>
      </w:rPr>
    </w:lvl>
    <w:lvl w:ilvl="2" w:tplc="FC1661B8">
      <w:start w:val="1"/>
      <w:numFmt w:val="bullet"/>
      <w:lvlText w:val=""/>
      <w:lvlJc w:val="left"/>
      <w:pPr>
        <w:ind w:left="2160" w:hanging="360"/>
      </w:pPr>
      <w:rPr>
        <w:rFonts w:ascii="Wingdings" w:hAnsi="Wingdings" w:hint="default"/>
      </w:rPr>
    </w:lvl>
    <w:lvl w:ilvl="3" w:tplc="3DAA336C">
      <w:start w:val="1"/>
      <w:numFmt w:val="bullet"/>
      <w:lvlText w:val=""/>
      <w:lvlJc w:val="left"/>
      <w:pPr>
        <w:ind w:left="2880" w:hanging="360"/>
      </w:pPr>
      <w:rPr>
        <w:rFonts w:ascii="Symbol" w:hAnsi="Symbol" w:hint="default"/>
      </w:rPr>
    </w:lvl>
    <w:lvl w:ilvl="4" w:tplc="27F2B13A">
      <w:start w:val="1"/>
      <w:numFmt w:val="bullet"/>
      <w:lvlText w:val="o"/>
      <w:lvlJc w:val="left"/>
      <w:pPr>
        <w:ind w:left="3600" w:hanging="360"/>
      </w:pPr>
      <w:rPr>
        <w:rFonts w:ascii="Courier New" w:hAnsi="Courier New" w:hint="default"/>
      </w:rPr>
    </w:lvl>
    <w:lvl w:ilvl="5" w:tplc="6D3C1794">
      <w:start w:val="1"/>
      <w:numFmt w:val="bullet"/>
      <w:lvlText w:val=""/>
      <w:lvlJc w:val="left"/>
      <w:pPr>
        <w:ind w:left="4320" w:hanging="360"/>
      </w:pPr>
      <w:rPr>
        <w:rFonts w:ascii="Wingdings" w:hAnsi="Wingdings" w:hint="default"/>
      </w:rPr>
    </w:lvl>
    <w:lvl w:ilvl="6" w:tplc="F9667158">
      <w:start w:val="1"/>
      <w:numFmt w:val="bullet"/>
      <w:lvlText w:val=""/>
      <w:lvlJc w:val="left"/>
      <w:pPr>
        <w:ind w:left="5040" w:hanging="360"/>
      </w:pPr>
      <w:rPr>
        <w:rFonts w:ascii="Symbol" w:hAnsi="Symbol" w:hint="default"/>
      </w:rPr>
    </w:lvl>
    <w:lvl w:ilvl="7" w:tplc="B75275E8">
      <w:start w:val="1"/>
      <w:numFmt w:val="bullet"/>
      <w:lvlText w:val="o"/>
      <w:lvlJc w:val="left"/>
      <w:pPr>
        <w:ind w:left="5760" w:hanging="360"/>
      </w:pPr>
      <w:rPr>
        <w:rFonts w:ascii="Courier New" w:hAnsi="Courier New" w:hint="default"/>
      </w:rPr>
    </w:lvl>
    <w:lvl w:ilvl="8" w:tplc="A59CC282">
      <w:start w:val="1"/>
      <w:numFmt w:val="bullet"/>
      <w:lvlText w:val=""/>
      <w:lvlJc w:val="left"/>
      <w:pPr>
        <w:ind w:left="6480" w:hanging="360"/>
      </w:pPr>
      <w:rPr>
        <w:rFonts w:ascii="Wingdings" w:hAnsi="Wingdings" w:hint="default"/>
      </w:rPr>
    </w:lvl>
  </w:abstractNum>
  <w:abstractNum w:abstractNumId="3" w15:restartNumberingAfterBreak="0">
    <w:nsid w:val="09CE3CE9"/>
    <w:multiLevelType w:val="hybridMultilevel"/>
    <w:tmpl w:val="FFFFFFFF"/>
    <w:lvl w:ilvl="0" w:tplc="6F523596">
      <w:start w:val="1"/>
      <w:numFmt w:val="bullet"/>
      <w:lvlText w:val=""/>
      <w:lvlJc w:val="left"/>
      <w:pPr>
        <w:ind w:left="720" w:hanging="360"/>
      </w:pPr>
      <w:rPr>
        <w:rFonts w:ascii="Symbol" w:hAnsi="Symbol" w:hint="default"/>
      </w:rPr>
    </w:lvl>
    <w:lvl w:ilvl="1" w:tplc="0EE83CD8">
      <w:start w:val="1"/>
      <w:numFmt w:val="bullet"/>
      <w:lvlText w:val="o"/>
      <w:lvlJc w:val="left"/>
      <w:pPr>
        <w:ind w:left="1440" w:hanging="360"/>
      </w:pPr>
      <w:rPr>
        <w:rFonts w:ascii="Courier New" w:hAnsi="Courier New" w:hint="default"/>
      </w:rPr>
    </w:lvl>
    <w:lvl w:ilvl="2" w:tplc="A7C6ECAA">
      <w:start w:val="1"/>
      <w:numFmt w:val="bullet"/>
      <w:lvlText w:val=""/>
      <w:lvlJc w:val="left"/>
      <w:pPr>
        <w:ind w:left="2160" w:hanging="360"/>
      </w:pPr>
      <w:rPr>
        <w:rFonts w:ascii="Wingdings" w:hAnsi="Wingdings" w:hint="default"/>
      </w:rPr>
    </w:lvl>
    <w:lvl w:ilvl="3" w:tplc="F15AA588">
      <w:start w:val="1"/>
      <w:numFmt w:val="bullet"/>
      <w:lvlText w:val=""/>
      <w:lvlJc w:val="left"/>
      <w:pPr>
        <w:ind w:left="2880" w:hanging="360"/>
      </w:pPr>
      <w:rPr>
        <w:rFonts w:ascii="Symbol" w:hAnsi="Symbol" w:hint="default"/>
      </w:rPr>
    </w:lvl>
    <w:lvl w:ilvl="4" w:tplc="D4A6797A">
      <w:start w:val="1"/>
      <w:numFmt w:val="bullet"/>
      <w:lvlText w:val="o"/>
      <w:lvlJc w:val="left"/>
      <w:pPr>
        <w:ind w:left="3600" w:hanging="360"/>
      </w:pPr>
      <w:rPr>
        <w:rFonts w:ascii="Courier New" w:hAnsi="Courier New" w:hint="default"/>
      </w:rPr>
    </w:lvl>
    <w:lvl w:ilvl="5" w:tplc="A71C6E6A">
      <w:start w:val="1"/>
      <w:numFmt w:val="bullet"/>
      <w:lvlText w:val=""/>
      <w:lvlJc w:val="left"/>
      <w:pPr>
        <w:ind w:left="4320" w:hanging="360"/>
      </w:pPr>
      <w:rPr>
        <w:rFonts w:ascii="Wingdings" w:hAnsi="Wingdings" w:hint="default"/>
      </w:rPr>
    </w:lvl>
    <w:lvl w:ilvl="6" w:tplc="51EE8806">
      <w:start w:val="1"/>
      <w:numFmt w:val="bullet"/>
      <w:lvlText w:val=""/>
      <w:lvlJc w:val="left"/>
      <w:pPr>
        <w:ind w:left="5040" w:hanging="360"/>
      </w:pPr>
      <w:rPr>
        <w:rFonts w:ascii="Symbol" w:hAnsi="Symbol" w:hint="default"/>
      </w:rPr>
    </w:lvl>
    <w:lvl w:ilvl="7" w:tplc="B5D88F1A">
      <w:start w:val="1"/>
      <w:numFmt w:val="bullet"/>
      <w:lvlText w:val="o"/>
      <w:lvlJc w:val="left"/>
      <w:pPr>
        <w:ind w:left="5760" w:hanging="360"/>
      </w:pPr>
      <w:rPr>
        <w:rFonts w:ascii="Courier New" w:hAnsi="Courier New" w:hint="default"/>
      </w:rPr>
    </w:lvl>
    <w:lvl w:ilvl="8" w:tplc="3CE81072">
      <w:start w:val="1"/>
      <w:numFmt w:val="bullet"/>
      <w:lvlText w:val=""/>
      <w:lvlJc w:val="left"/>
      <w:pPr>
        <w:ind w:left="6480" w:hanging="360"/>
      </w:pPr>
      <w:rPr>
        <w:rFonts w:ascii="Wingdings" w:hAnsi="Wingdings" w:hint="default"/>
      </w:rPr>
    </w:lvl>
  </w:abstractNum>
  <w:abstractNum w:abstractNumId="4" w15:restartNumberingAfterBreak="0">
    <w:nsid w:val="0A6959A1"/>
    <w:multiLevelType w:val="hybridMultilevel"/>
    <w:tmpl w:val="14FC7DDE"/>
    <w:lvl w:ilvl="0" w:tplc="21CAAB2A">
      <w:start w:val="1"/>
      <w:numFmt w:val="bullet"/>
      <w:lvlText w:val=""/>
      <w:lvlJc w:val="left"/>
      <w:pPr>
        <w:ind w:left="720" w:hanging="360"/>
      </w:pPr>
      <w:rPr>
        <w:rFonts w:ascii="Symbol" w:hAnsi="Symbol" w:hint="default"/>
      </w:rPr>
    </w:lvl>
    <w:lvl w:ilvl="1" w:tplc="1AA44B70">
      <w:start w:val="1"/>
      <w:numFmt w:val="bullet"/>
      <w:lvlText w:val="o"/>
      <w:lvlJc w:val="left"/>
      <w:pPr>
        <w:ind w:left="1440" w:hanging="360"/>
      </w:pPr>
      <w:rPr>
        <w:rFonts w:ascii="Courier New" w:hAnsi="Courier New" w:hint="default"/>
      </w:rPr>
    </w:lvl>
    <w:lvl w:ilvl="2" w:tplc="88F0F278">
      <w:start w:val="1"/>
      <w:numFmt w:val="bullet"/>
      <w:lvlText w:val=""/>
      <w:lvlJc w:val="left"/>
      <w:pPr>
        <w:ind w:left="2160" w:hanging="360"/>
      </w:pPr>
      <w:rPr>
        <w:rFonts w:ascii="Wingdings" w:hAnsi="Wingdings" w:hint="default"/>
      </w:rPr>
    </w:lvl>
    <w:lvl w:ilvl="3" w:tplc="AED0CFD4">
      <w:start w:val="1"/>
      <w:numFmt w:val="bullet"/>
      <w:lvlText w:val=""/>
      <w:lvlJc w:val="left"/>
      <w:pPr>
        <w:ind w:left="2880" w:hanging="360"/>
      </w:pPr>
      <w:rPr>
        <w:rFonts w:ascii="Symbol" w:hAnsi="Symbol" w:hint="default"/>
      </w:rPr>
    </w:lvl>
    <w:lvl w:ilvl="4" w:tplc="AB4C34B8">
      <w:start w:val="1"/>
      <w:numFmt w:val="bullet"/>
      <w:lvlText w:val="o"/>
      <w:lvlJc w:val="left"/>
      <w:pPr>
        <w:ind w:left="3600" w:hanging="360"/>
      </w:pPr>
      <w:rPr>
        <w:rFonts w:ascii="Courier New" w:hAnsi="Courier New" w:hint="default"/>
      </w:rPr>
    </w:lvl>
    <w:lvl w:ilvl="5" w:tplc="EC40E690">
      <w:start w:val="1"/>
      <w:numFmt w:val="bullet"/>
      <w:lvlText w:val=""/>
      <w:lvlJc w:val="left"/>
      <w:pPr>
        <w:ind w:left="4320" w:hanging="360"/>
      </w:pPr>
      <w:rPr>
        <w:rFonts w:ascii="Wingdings" w:hAnsi="Wingdings" w:hint="default"/>
      </w:rPr>
    </w:lvl>
    <w:lvl w:ilvl="6" w:tplc="B0B48172">
      <w:start w:val="1"/>
      <w:numFmt w:val="bullet"/>
      <w:lvlText w:val=""/>
      <w:lvlJc w:val="left"/>
      <w:pPr>
        <w:ind w:left="5040" w:hanging="360"/>
      </w:pPr>
      <w:rPr>
        <w:rFonts w:ascii="Symbol" w:hAnsi="Symbol" w:hint="default"/>
      </w:rPr>
    </w:lvl>
    <w:lvl w:ilvl="7" w:tplc="705CF9BA">
      <w:start w:val="1"/>
      <w:numFmt w:val="bullet"/>
      <w:lvlText w:val="o"/>
      <w:lvlJc w:val="left"/>
      <w:pPr>
        <w:ind w:left="5760" w:hanging="360"/>
      </w:pPr>
      <w:rPr>
        <w:rFonts w:ascii="Courier New" w:hAnsi="Courier New" w:hint="default"/>
      </w:rPr>
    </w:lvl>
    <w:lvl w:ilvl="8" w:tplc="15F6C5CC">
      <w:start w:val="1"/>
      <w:numFmt w:val="bullet"/>
      <w:lvlText w:val=""/>
      <w:lvlJc w:val="left"/>
      <w:pPr>
        <w:ind w:left="6480" w:hanging="360"/>
      </w:pPr>
      <w:rPr>
        <w:rFonts w:ascii="Wingdings" w:hAnsi="Wingdings" w:hint="default"/>
      </w:rPr>
    </w:lvl>
  </w:abstractNum>
  <w:abstractNum w:abstractNumId="5" w15:restartNumberingAfterBreak="0">
    <w:nsid w:val="13E6BFAD"/>
    <w:multiLevelType w:val="hybridMultilevel"/>
    <w:tmpl w:val="FFFFFFFF"/>
    <w:lvl w:ilvl="0" w:tplc="AE08FA4E">
      <w:start w:val="1"/>
      <w:numFmt w:val="bullet"/>
      <w:lvlText w:val=""/>
      <w:lvlJc w:val="left"/>
      <w:pPr>
        <w:ind w:left="720" w:hanging="360"/>
      </w:pPr>
      <w:rPr>
        <w:rFonts w:ascii="Symbol" w:hAnsi="Symbol" w:hint="default"/>
      </w:rPr>
    </w:lvl>
    <w:lvl w:ilvl="1" w:tplc="2E8E74DA">
      <w:start w:val="1"/>
      <w:numFmt w:val="bullet"/>
      <w:lvlText w:val="o"/>
      <w:lvlJc w:val="left"/>
      <w:pPr>
        <w:ind w:left="1440" w:hanging="360"/>
      </w:pPr>
      <w:rPr>
        <w:rFonts w:ascii="Courier New" w:hAnsi="Courier New" w:hint="default"/>
      </w:rPr>
    </w:lvl>
    <w:lvl w:ilvl="2" w:tplc="4482BE9C">
      <w:start w:val="1"/>
      <w:numFmt w:val="bullet"/>
      <w:lvlText w:val=""/>
      <w:lvlJc w:val="left"/>
      <w:pPr>
        <w:ind w:left="2160" w:hanging="360"/>
      </w:pPr>
      <w:rPr>
        <w:rFonts w:ascii="Wingdings" w:hAnsi="Wingdings" w:hint="default"/>
      </w:rPr>
    </w:lvl>
    <w:lvl w:ilvl="3" w:tplc="1F4AA356">
      <w:start w:val="1"/>
      <w:numFmt w:val="bullet"/>
      <w:lvlText w:val=""/>
      <w:lvlJc w:val="left"/>
      <w:pPr>
        <w:ind w:left="2880" w:hanging="360"/>
      </w:pPr>
      <w:rPr>
        <w:rFonts w:ascii="Symbol" w:hAnsi="Symbol" w:hint="default"/>
      </w:rPr>
    </w:lvl>
    <w:lvl w:ilvl="4" w:tplc="C9241B50">
      <w:start w:val="1"/>
      <w:numFmt w:val="bullet"/>
      <w:lvlText w:val="o"/>
      <w:lvlJc w:val="left"/>
      <w:pPr>
        <w:ind w:left="3600" w:hanging="360"/>
      </w:pPr>
      <w:rPr>
        <w:rFonts w:ascii="Courier New" w:hAnsi="Courier New" w:hint="default"/>
      </w:rPr>
    </w:lvl>
    <w:lvl w:ilvl="5" w:tplc="0C0216C4">
      <w:start w:val="1"/>
      <w:numFmt w:val="bullet"/>
      <w:lvlText w:val=""/>
      <w:lvlJc w:val="left"/>
      <w:pPr>
        <w:ind w:left="4320" w:hanging="360"/>
      </w:pPr>
      <w:rPr>
        <w:rFonts w:ascii="Wingdings" w:hAnsi="Wingdings" w:hint="default"/>
      </w:rPr>
    </w:lvl>
    <w:lvl w:ilvl="6" w:tplc="DE200BB4">
      <w:start w:val="1"/>
      <w:numFmt w:val="bullet"/>
      <w:lvlText w:val=""/>
      <w:lvlJc w:val="left"/>
      <w:pPr>
        <w:ind w:left="5040" w:hanging="360"/>
      </w:pPr>
      <w:rPr>
        <w:rFonts w:ascii="Symbol" w:hAnsi="Symbol" w:hint="default"/>
      </w:rPr>
    </w:lvl>
    <w:lvl w:ilvl="7" w:tplc="5EF2FCEA">
      <w:start w:val="1"/>
      <w:numFmt w:val="bullet"/>
      <w:lvlText w:val="o"/>
      <w:lvlJc w:val="left"/>
      <w:pPr>
        <w:ind w:left="5760" w:hanging="360"/>
      </w:pPr>
      <w:rPr>
        <w:rFonts w:ascii="Courier New" w:hAnsi="Courier New" w:hint="default"/>
      </w:rPr>
    </w:lvl>
    <w:lvl w:ilvl="8" w:tplc="51B26912">
      <w:start w:val="1"/>
      <w:numFmt w:val="bullet"/>
      <w:lvlText w:val=""/>
      <w:lvlJc w:val="left"/>
      <w:pPr>
        <w:ind w:left="6480" w:hanging="360"/>
      </w:pPr>
      <w:rPr>
        <w:rFonts w:ascii="Wingdings" w:hAnsi="Wingdings" w:hint="default"/>
      </w:rPr>
    </w:lvl>
  </w:abstractNum>
  <w:abstractNum w:abstractNumId="6" w15:restartNumberingAfterBreak="0">
    <w:nsid w:val="1A888079"/>
    <w:multiLevelType w:val="hybridMultilevel"/>
    <w:tmpl w:val="FFFFFFFF"/>
    <w:lvl w:ilvl="0" w:tplc="B238B658">
      <w:start w:val="1"/>
      <w:numFmt w:val="bullet"/>
      <w:lvlText w:val=""/>
      <w:lvlJc w:val="left"/>
      <w:pPr>
        <w:ind w:left="720" w:hanging="360"/>
      </w:pPr>
      <w:rPr>
        <w:rFonts w:ascii="Symbol" w:hAnsi="Symbol" w:hint="default"/>
      </w:rPr>
    </w:lvl>
    <w:lvl w:ilvl="1" w:tplc="E0FE0542">
      <w:start w:val="1"/>
      <w:numFmt w:val="bullet"/>
      <w:lvlText w:val="o"/>
      <w:lvlJc w:val="left"/>
      <w:pPr>
        <w:ind w:left="1440" w:hanging="360"/>
      </w:pPr>
      <w:rPr>
        <w:rFonts w:ascii="Courier New" w:hAnsi="Courier New" w:hint="default"/>
      </w:rPr>
    </w:lvl>
    <w:lvl w:ilvl="2" w:tplc="F3E68A5E">
      <w:start w:val="1"/>
      <w:numFmt w:val="bullet"/>
      <w:lvlText w:val=""/>
      <w:lvlJc w:val="left"/>
      <w:pPr>
        <w:ind w:left="2160" w:hanging="360"/>
      </w:pPr>
      <w:rPr>
        <w:rFonts w:ascii="Wingdings" w:hAnsi="Wingdings" w:hint="default"/>
      </w:rPr>
    </w:lvl>
    <w:lvl w:ilvl="3" w:tplc="AF2CA3C4">
      <w:start w:val="1"/>
      <w:numFmt w:val="bullet"/>
      <w:lvlText w:val=""/>
      <w:lvlJc w:val="left"/>
      <w:pPr>
        <w:ind w:left="2880" w:hanging="360"/>
      </w:pPr>
      <w:rPr>
        <w:rFonts w:ascii="Symbol" w:hAnsi="Symbol" w:hint="default"/>
      </w:rPr>
    </w:lvl>
    <w:lvl w:ilvl="4" w:tplc="466AB63C">
      <w:start w:val="1"/>
      <w:numFmt w:val="bullet"/>
      <w:lvlText w:val="o"/>
      <w:lvlJc w:val="left"/>
      <w:pPr>
        <w:ind w:left="3600" w:hanging="360"/>
      </w:pPr>
      <w:rPr>
        <w:rFonts w:ascii="Courier New" w:hAnsi="Courier New" w:hint="default"/>
      </w:rPr>
    </w:lvl>
    <w:lvl w:ilvl="5" w:tplc="C3CAB304">
      <w:start w:val="1"/>
      <w:numFmt w:val="bullet"/>
      <w:lvlText w:val=""/>
      <w:lvlJc w:val="left"/>
      <w:pPr>
        <w:ind w:left="4320" w:hanging="360"/>
      </w:pPr>
      <w:rPr>
        <w:rFonts w:ascii="Wingdings" w:hAnsi="Wingdings" w:hint="default"/>
      </w:rPr>
    </w:lvl>
    <w:lvl w:ilvl="6" w:tplc="1A30F1F2">
      <w:start w:val="1"/>
      <w:numFmt w:val="bullet"/>
      <w:lvlText w:val=""/>
      <w:lvlJc w:val="left"/>
      <w:pPr>
        <w:ind w:left="5040" w:hanging="360"/>
      </w:pPr>
      <w:rPr>
        <w:rFonts w:ascii="Symbol" w:hAnsi="Symbol" w:hint="default"/>
      </w:rPr>
    </w:lvl>
    <w:lvl w:ilvl="7" w:tplc="96A6CDBC">
      <w:start w:val="1"/>
      <w:numFmt w:val="bullet"/>
      <w:lvlText w:val="o"/>
      <w:lvlJc w:val="left"/>
      <w:pPr>
        <w:ind w:left="5760" w:hanging="360"/>
      </w:pPr>
      <w:rPr>
        <w:rFonts w:ascii="Courier New" w:hAnsi="Courier New" w:hint="default"/>
      </w:rPr>
    </w:lvl>
    <w:lvl w:ilvl="8" w:tplc="46C4440C">
      <w:start w:val="1"/>
      <w:numFmt w:val="bullet"/>
      <w:lvlText w:val=""/>
      <w:lvlJc w:val="left"/>
      <w:pPr>
        <w:ind w:left="6480" w:hanging="360"/>
      </w:pPr>
      <w:rPr>
        <w:rFonts w:ascii="Wingdings" w:hAnsi="Wingdings" w:hint="default"/>
      </w:rPr>
    </w:lvl>
  </w:abstractNum>
  <w:abstractNum w:abstractNumId="7" w15:restartNumberingAfterBreak="0">
    <w:nsid w:val="1B39BF18"/>
    <w:multiLevelType w:val="hybridMultilevel"/>
    <w:tmpl w:val="FFFFFFFF"/>
    <w:lvl w:ilvl="0" w:tplc="495A7EF0">
      <w:start w:val="1"/>
      <w:numFmt w:val="bullet"/>
      <w:lvlText w:val=""/>
      <w:lvlJc w:val="left"/>
      <w:pPr>
        <w:ind w:left="720" w:hanging="360"/>
      </w:pPr>
      <w:rPr>
        <w:rFonts w:ascii="Symbol" w:hAnsi="Symbol" w:hint="default"/>
      </w:rPr>
    </w:lvl>
    <w:lvl w:ilvl="1" w:tplc="2A4E38B0">
      <w:start w:val="1"/>
      <w:numFmt w:val="bullet"/>
      <w:lvlText w:val="o"/>
      <w:lvlJc w:val="left"/>
      <w:pPr>
        <w:ind w:left="1440" w:hanging="360"/>
      </w:pPr>
      <w:rPr>
        <w:rFonts w:ascii="Courier New" w:hAnsi="Courier New" w:hint="default"/>
      </w:rPr>
    </w:lvl>
    <w:lvl w:ilvl="2" w:tplc="4746CDF0">
      <w:start w:val="1"/>
      <w:numFmt w:val="bullet"/>
      <w:lvlText w:val=""/>
      <w:lvlJc w:val="left"/>
      <w:pPr>
        <w:ind w:left="2160" w:hanging="360"/>
      </w:pPr>
      <w:rPr>
        <w:rFonts w:ascii="Wingdings" w:hAnsi="Wingdings" w:hint="default"/>
      </w:rPr>
    </w:lvl>
    <w:lvl w:ilvl="3" w:tplc="2390D04C">
      <w:start w:val="1"/>
      <w:numFmt w:val="bullet"/>
      <w:lvlText w:val=""/>
      <w:lvlJc w:val="left"/>
      <w:pPr>
        <w:ind w:left="2880" w:hanging="360"/>
      </w:pPr>
      <w:rPr>
        <w:rFonts w:ascii="Symbol" w:hAnsi="Symbol" w:hint="default"/>
      </w:rPr>
    </w:lvl>
    <w:lvl w:ilvl="4" w:tplc="9374412C">
      <w:start w:val="1"/>
      <w:numFmt w:val="bullet"/>
      <w:lvlText w:val="o"/>
      <w:lvlJc w:val="left"/>
      <w:pPr>
        <w:ind w:left="3600" w:hanging="360"/>
      </w:pPr>
      <w:rPr>
        <w:rFonts w:ascii="Courier New" w:hAnsi="Courier New" w:hint="default"/>
      </w:rPr>
    </w:lvl>
    <w:lvl w:ilvl="5" w:tplc="8A649FEC">
      <w:start w:val="1"/>
      <w:numFmt w:val="bullet"/>
      <w:lvlText w:val=""/>
      <w:lvlJc w:val="left"/>
      <w:pPr>
        <w:ind w:left="4320" w:hanging="360"/>
      </w:pPr>
      <w:rPr>
        <w:rFonts w:ascii="Wingdings" w:hAnsi="Wingdings" w:hint="default"/>
      </w:rPr>
    </w:lvl>
    <w:lvl w:ilvl="6" w:tplc="B4E8E118">
      <w:start w:val="1"/>
      <w:numFmt w:val="bullet"/>
      <w:lvlText w:val=""/>
      <w:lvlJc w:val="left"/>
      <w:pPr>
        <w:ind w:left="5040" w:hanging="360"/>
      </w:pPr>
      <w:rPr>
        <w:rFonts w:ascii="Symbol" w:hAnsi="Symbol" w:hint="default"/>
      </w:rPr>
    </w:lvl>
    <w:lvl w:ilvl="7" w:tplc="DF44D1FA">
      <w:start w:val="1"/>
      <w:numFmt w:val="bullet"/>
      <w:lvlText w:val="o"/>
      <w:lvlJc w:val="left"/>
      <w:pPr>
        <w:ind w:left="5760" w:hanging="360"/>
      </w:pPr>
      <w:rPr>
        <w:rFonts w:ascii="Courier New" w:hAnsi="Courier New" w:hint="default"/>
      </w:rPr>
    </w:lvl>
    <w:lvl w:ilvl="8" w:tplc="231EC0CA">
      <w:start w:val="1"/>
      <w:numFmt w:val="bullet"/>
      <w:lvlText w:val=""/>
      <w:lvlJc w:val="left"/>
      <w:pPr>
        <w:ind w:left="6480" w:hanging="360"/>
      </w:pPr>
      <w:rPr>
        <w:rFonts w:ascii="Wingdings" w:hAnsi="Wingdings" w:hint="default"/>
      </w:rPr>
    </w:lvl>
  </w:abstractNum>
  <w:abstractNum w:abstractNumId="8" w15:restartNumberingAfterBreak="0">
    <w:nsid w:val="1EE71C23"/>
    <w:multiLevelType w:val="hybridMultilevel"/>
    <w:tmpl w:val="FFFFFFFF"/>
    <w:lvl w:ilvl="0" w:tplc="6E4A99A4">
      <w:start w:val="1"/>
      <w:numFmt w:val="bullet"/>
      <w:lvlText w:val=""/>
      <w:lvlJc w:val="left"/>
      <w:pPr>
        <w:ind w:left="720" w:hanging="360"/>
      </w:pPr>
      <w:rPr>
        <w:rFonts w:ascii="Symbol" w:hAnsi="Symbol" w:hint="default"/>
      </w:rPr>
    </w:lvl>
    <w:lvl w:ilvl="1" w:tplc="C4DCE45E">
      <w:start w:val="1"/>
      <w:numFmt w:val="bullet"/>
      <w:lvlText w:val="o"/>
      <w:lvlJc w:val="left"/>
      <w:pPr>
        <w:ind w:left="1440" w:hanging="360"/>
      </w:pPr>
      <w:rPr>
        <w:rFonts w:ascii="Courier New" w:hAnsi="Courier New" w:hint="default"/>
      </w:rPr>
    </w:lvl>
    <w:lvl w:ilvl="2" w:tplc="9DE60F4C">
      <w:start w:val="1"/>
      <w:numFmt w:val="bullet"/>
      <w:lvlText w:val=""/>
      <w:lvlJc w:val="left"/>
      <w:pPr>
        <w:ind w:left="2160" w:hanging="360"/>
      </w:pPr>
      <w:rPr>
        <w:rFonts w:ascii="Wingdings" w:hAnsi="Wingdings" w:hint="default"/>
      </w:rPr>
    </w:lvl>
    <w:lvl w:ilvl="3" w:tplc="2E327AE4">
      <w:start w:val="1"/>
      <w:numFmt w:val="bullet"/>
      <w:lvlText w:val=""/>
      <w:lvlJc w:val="left"/>
      <w:pPr>
        <w:ind w:left="2880" w:hanging="360"/>
      </w:pPr>
      <w:rPr>
        <w:rFonts w:ascii="Symbol" w:hAnsi="Symbol" w:hint="default"/>
      </w:rPr>
    </w:lvl>
    <w:lvl w:ilvl="4" w:tplc="EC4CD49C">
      <w:start w:val="1"/>
      <w:numFmt w:val="bullet"/>
      <w:lvlText w:val="o"/>
      <w:lvlJc w:val="left"/>
      <w:pPr>
        <w:ind w:left="3600" w:hanging="360"/>
      </w:pPr>
      <w:rPr>
        <w:rFonts w:ascii="Courier New" w:hAnsi="Courier New" w:hint="default"/>
      </w:rPr>
    </w:lvl>
    <w:lvl w:ilvl="5" w:tplc="1952B572">
      <w:start w:val="1"/>
      <w:numFmt w:val="bullet"/>
      <w:lvlText w:val=""/>
      <w:lvlJc w:val="left"/>
      <w:pPr>
        <w:ind w:left="4320" w:hanging="360"/>
      </w:pPr>
      <w:rPr>
        <w:rFonts w:ascii="Wingdings" w:hAnsi="Wingdings" w:hint="default"/>
      </w:rPr>
    </w:lvl>
    <w:lvl w:ilvl="6" w:tplc="8F9235A8">
      <w:start w:val="1"/>
      <w:numFmt w:val="bullet"/>
      <w:lvlText w:val=""/>
      <w:lvlJc w:val="left"/>
      <w:pPr>
        <w:ind w:left="5040" w:hanging="360"/>
      </w:pPr>
      <w:rPr>
        <w:rFonts w:ascii="Symbol" w:hAnsi="Symbol" w:hint="default"/>
      </w:rPr>
    </w:lvl>
    <w:lvl w:ilvl="7" w:tplc="BC1AC020">
      <w:start w:val="1"/>
      <w:numFmt w:val="bullet"/>
      <w:lvlText w:val="o"/>
      <w:lvlJc w:val="left"/>
      <w:pPr>
        <w:ind w:left="5760" w:hanging="360"/>
      </w:pPr>
      <w:rPr>
        <w:rFonts w:ascii="Courier New" w:hAnsi="Courier New" w:hint="default"/>
      </w:rPr>
    </w:lvl>
    <w:lvl w:ilvl="8" w:tplc="22E4F1F0">
      <w:start w:val="1"/>
      <w:numFmt w:val="bullet"/>
      <w:lvlText w:val=""/>
      <w:lvlJc w:val="left"/>
      <w:pPr>
        <w:ind w:left="6480" w:hanging="360"/>
      </w:pPr>
      <w:rPr>
        <w:rFonts w:ascii="Wingdings" w:hAnsi="Wingdings" w:hint="default"/>
      </w:rPr>
    </w:lvl>
  </w:abstractNum>
  <w:abstractNum w:abstractNumId="9" w15:restartNumberingAfterBreak="0">
    <w:nsid w:val="2923DDEA"/>
    <w:multiLevelType w:val="hybridMultilevel"/>
    <w:tmpl w:val="FFFFFFFF"/>
    <w:lvl w:ilvl="0" w:tplc="9AF05C34">
      <w:start w:val="1"/>
      <w:numFmt w:val="bullet"/>
      <w:lvlText w:val=""/>
      <w:lvlJc w:val="left"/>
      <w:pPr>
        <w:ind w:left="720" w:hanging="360"/>
      </w:pPr>
      <w:rPr>
        <w:rFonts w:ascii="Symbol" w:hAnsi="Symbol" w:hint="default"/>
      </w:rPr>
    </w:lvl>
    <w:lvl w:ilvl="1" w:tplc="B4A46A54">
      <w:start w:val="1"/>
      <w:numFmt w:val="bullet"/>
      <w:lvlText w:val="o"/>
      <w:lvlJc w:val="left"/>
      <w:pPr>
        <w:ind w:left="1440" w:hanging="360"/>
      </w:pPr>
      <w:rPr>
        <w:rFonts w:ascii="Courier New" w:hAnsi="Courier New" w:hint="default"/>
      </w:rPr>
    </w:lvl>
    <w:lvl w:ilvl="2" w:tplc="802205DE">
      <w:start w:val="1"/>
      <w:numFmt w:val="bullet"/>
      <w:lvlText w:val=""/>
      <w:lvlJc w:val="left"/>
      <w:pPr>
        <w:ind w:left="2160" w:hanging="360"/>
      </w:pPr>
      <w:rPr>
        <w:rFonts w:ascii="Wingdings" w:hAnsi="Wingdings" w:hint="default"/>
      </w:rPr>
    </w:lvl>
    <w:lvl w:ilvl="3" w:tplc="5F8A9208">
      <w:start w:val="1"/>
      <w:numFmt w:val="bullet"/>
      <w:lvlText w:val=""/>
      <w:lvlJc w:val="left"/>
      <w:pPr>
        <w:ind w:left="2880" w:hanging="360"/>
      </w:pPr>
      <w:rPr>
        <w:rFonts w:ascii="Symbol" w:hAnsi="Symbol" w:hint="default"/>
      </w:rPr>
    </w:lvl>
    <w:lvl w:ilvl="4" w:tplc="A9023D06">
      <w:start w:val="1"/>
      <w:numFmt w:val="bullet"/>
      <w:lvlText w:val="o"/>
      <w:lvlJc w:val="left"/>
      <w:pPr>
        <w:ind w:left="3600" w:hanging="360"/>
      </w:pPr>
      <w:rPr>
        <w:rFonts w:ascii="Courier New" w:hAnsi="Courier New" w:hint="default"/>
      </w:rPr>
    </w:lvl>
    <w:lvl w:ilvl="5" w:tplc="915ACCEE">
      <w:start w:val="1"/>
      <w:numFmt w:val="bullet"/>
      <w:lvlText w:val=""/>
      <w:lvlJc w:val="left"/>
      <w:pPr>
        <w:ind w:left="4320" w:hanging="360"/>
      </w:pPr>
      <w:rPr>
        <w:rFonts w:ascii="Wingdings" w:hAnsi="Wingdings" w:hint="default"/>
      </w:rPr>
    </w:lvl>
    <w:lvl w:ilvl="6" w:tplc="5DB6A504">
      <w:start w:val="1"/>
      <w:numFmt w:val="bullet"/>
      <w:lvlText w:val=""/>
      <w:lvlJc w:val="left"/>
      <w:pPr>
        <w:ind w:left="5040" w:hanging="360"/>
      </w:pPr>
      <w:rPr>
        <w:rFonts w:ascii="Symbol" w:hAnsi="Symbol" w:hint="default"/>
      </w:rPr>
    </w:lvl>
    <w:lvl w:ilvl="7" w:tplc="39D8818E">
      <w:start w:val="1"/>
      <w:numFmt w:val="bullet"/>
      <w:lvlText w:val="o"/>
      <w:lvlJc w:val="left"/>
      <w:pPr>
        <w:ind w:left="5760" w:hanging="360"/>
      </w:pPr>
      <w:rPr>
        <w:rFonts w:ascii="Courier New" w:hAnsi="Courier New" w:hint="default"/>
      </w:rPr>
    </w:lvl>
    <w:lvl w:ilvl="8" w:tplc="9FD08A56">
      <w:start w:val="1"/>
      <w:numFmt w:val="bullet"/>
      <w:lvlText w:val=""/>
      <w:lvlJc w:val="left"/>
      <w:pPr>
        <w:ind w:left="6480" w:hanging="360"/>
      </w:pPr>
      <w:rPr>
        <w:rFonts w:ascii="Wingdings" w:hAnsi="Wingdings" w:hint="default"/>
      </w:rPr>
    </w:lvl>
  </w:abstractNum>
  <w:abstractNum w:abstractNumId="10" w15:restartNumberingAfterBreak="0">
    <w:nsid w:val="2AE183CB"/>
    <w:multiLevelType w:val="hybridMultilevel"/>
    <w:tmpl w:val="B85C1B70"/>
    <w:lvl w:ilvl="0" w:tplc="ED9E74E8">
      <w:start w:val="1"/>
      <w:numFmt w:val="bullet"/>
      <w:lvlText w:val=""/>
      <w:lvlJc w:val="left"/>
      <w:pPr>
        <w:ind w:left="720" w:hanging="360"/>
      </w:pPr>
      <w:rPr>
        <w:rFonts w:ascii="Symbol" w:hAnsi="Symbol" w:hint="default"/>
      </w:rPr>
    </w:lvl>
    <w:lvl w:ilvl="1" w:tplc="4A7033D0">
      <w:start w:val="1"/>
      <w:numFmt w:val="bullet"/>
      <w:lvlText w:val="o"/>
      <w:lvlJc w:val="left"/>
      <w:pPr>
        <w:ind w:left="1440" w:hanging="360"/>
      </w:pPr>
      <w:rPr>
        <w:rFonts w:ascii="Courier New" w:hAnsi="Courier New" w:hint="default"/>
      </w:rPr>
    </w:lvl>
    <w:lvl w:ilvl="2" w:tplc="2A7408B4">
      <w:start w:val="1"/>
      <w:numFmt w:val="bullet"/>
      <w:lvlText w:val=""/>
      <w:lvlJc w:val="left"/>
      <w:pPr>
        <w:ind w:left="2160" w:hanging="360"/>
      </w:pPr>
      <w:rPr>
        <w:rFonts w:ascii="Wingdings" w:hAnsi="Wingdings" w:hint="default"/>
      </w:rPr>
    </w:lvl>
    <w:lvl w:ilvl="3" w:tplc="4E0A6CE6">
      <w:start w:val="1"/>
      <w:numFmt w:val="bullet"/>
      <w:lvlText w:val=""/>
      <w:lvlJc w:val="left"/>
      <w:pPr>
        <w:ind w:left="2880" w:hanging="360"/>
      </w:pPr>
      <w:rPr>
        <w:rFonts w:ascii="Symbol" w:hAnsi="Symbol" w:hint="default"/>
      </w:rPr>
    </w:lvl>
    <w:lvl w:ilvl="4" w:tplc="3880F6EE">
      <w:start w:val="1"/>
      <w:numFmt w:val="bullet"/>
      <w:lvlText w:val="o"/>
      <w:lvlJc w:val="left"/>
      <w:pPr>
        <w:ind w:left="3600" w:hanging="360"/>
      </w:pPr>
      <w:rPr>
        <w:rFonts w:ascii="Courier New" w:hAnsi="Courier New" w:hint="default"/>
      </w:rPr>
    </w:lvl>
    <w:lvl w:ilvl="5" w:tplc="C91A7430">
      <w:start w:val="1"/>
      <w:numFmt w:val="bullet"/>
      <w:lvlText w:val=""/>
      <w:lvlJc w:val="left"/>
      <w:pPr>
        <w:ind w:left="4320" w:hanging="360"/>
      </w:pPr>
      <w:rPr>
        <w:rFonts w:ascii="Wingdings" w:hAnsi="Wingdings" w:hint="default"/>
      </w:rPr>
    </w:lvl>
    <w:lvl w:ilvl="6" w:tplc="BDE81474">
      <w:start w:val="1"/>
      <w:numFmt w:val="bullet"/>
      <w:lvlText w:val=""/>
      <w:lvlJc w:val="left"/>
      <w:pPr>
        <w:ind w:left="5040" w:hanging="360"/>
      </w:pPr>
      <w:rPr>
        <w:rFonts w:ascii="Symbol" w:hAnsi="Symbol" w:hint="default"/>
      </w:rPr>
    </w:lvl>
    <w:lvl w:ilvl="7" w:tplc="1222F106">
      <w:start w:val="1"/>
      <w:numFmt w:val="bullet"/>
      <w:lvlText w:val="o"/>
      <w:lvlJc w:val="left"/>
      <w:pPr>
        <w:ind w:left="5760" w:hanging="360"/>
      </w:pPr>
      <w:rPr>
        <w:rFonts w:ascii="Courier New" w:hAnsi="Courier New" w:hint="default"/>
      </w:rPr>
    </w:lvl>
    <w:lvl w:ilvl="8" w:tplc="F77AB40C">
      <w:start w:val="1"/>
      <w:numFmt w:val="bullet"/>
      <w:lvlText w:val=""/>
      <w:lvlJc w:val="left"/>
      <w:pPr>
        <w:ind w:left="6480" w:hanging="360"/>
      </w:pPr>
      <w:rPr>
        <w:rFonts w:ascii="Wingdings" w:hAnsi="Wingdings" w:hint="default"/>
      </w:rPr>
    </w:lvl>
  </w:abstractNum>
  <w:abstractNum w:abstractNumId="11" w15:restartNumberingAfterBreak="0">
    <w:nsid w:val="3409EDFE"/>
    <w:multiLevelType w:val="hybridMultilevel"/>
    <w:tmpl w:val="FFFFFFFF"/>
    <w:lvl w:ilvl="0" w:tplc="12300586">
      <w:start w:val="1"/>
      <w:numFmt w:val="bullet"/>
      <w:lvlText w:val=""/>
      <w:lvlJc w:val="left"/>
      <w:pPr>
        <w:ind w:left="720" w:hanging="360"/>
      </w:pPr>
      <w:rPr>
        <w:rFonts w:ascii="Symbol" w:hAnsi="Symbol" w:hint="default"/>
      </w:rPr>
    </w:lvl>
    <w:lvl w:ilvl="1" w:tplc="4A4E0948">
      <w:start w:val="1"/>
      <w:numFmt w:val="bullet"/>
      <w:lvlText w:val="o"/>
      <w:lvlJc w:val="left"/>
      <w:pPr>
        <w:ind w:left="1440" w:hanging="360"/>
      </w:pPr>
      <w:rPr>
        <w:rFonts w:ascii="Courier New" w:hAnsi="Courier New" w:hint="default"/>
      </w:rPr>
    </w:lvl>
    <w:lvl w:ilvl="2" w:tplc="60446A04">
      <w:start w:val="1"/>
      <w:numFmt w:val="bullet"/>
      <w:lvlText w:val=""/>
      <w:lvlJc w:val="left"/>
      <w:pPr>
        <w:ind w:left="2160" w:hanging="360"/>
      </w:pPr>
      <w:rPr>
        <w:rFonts w:ascii="Wingdings" w:hAnsi="Wingdings" w:hint="default"/>
      </w:rPr>
    </w:lvl>
    <w:lvl w:ilvl="3" w:tplc="98E4E196">
      <w:start w:val="1"/>
      <w:numFmt w:val="bullet"/>
      <w:lvlText w:val=""/>
      <w:lvlJc w:val="left"/>
      <w:pPr>
        <w:ind w:left="2880" w:hanging="360"/>
      </w:pPr>
      <w:rPr>
        <w:rFonts w:ascii="Symbol" w:hAnsi="Symbol" w:hint="default"/>
      </w:rPr>
    </w:lvl>
    <w:lvl w:ilvl="4" w:tplc="E3BE6EE4">
      <w:start w:val="1"/>
      <w:numFmt w:val="bullet"/>
      <w:lvlText w:val="o"/>
      <w:lvlJc w:val="left"/>
      <w:pPr>
        <w:ind w:left="3600" w:hanging="360"/>
      </w:pPr>
      <w:rPr>
        <w:rFonts w:ascii="Courier New" w:hAnsi="Courier New" w:hint="default"/>
      </w:rPr>
    </w:lvl>
    <w:lvl w:ilvl="5" w:tplc="AD22879E">
      <w:start w:val="1"/>
      <w:numFmt w:val="bullet"/>
      <w:lvlText w:val=""/>
      <w:lvlJc w:val="left"/>
      <w:pPr>
        <w:ind w:left="4320" w:hanging="360"/>
      </w:pPr>
      <w:rPr>
        <w:rFonts w:ascii="Wingdings" w:hAnsi="Wingdings" w:hint="default"/>
      </w:rPr>
    </w:lvl>
    <w:lvl w:ilvl="6" w:tplc="2D32378C">
      <w:start w:val="1"/>
      <w:numFmt w:val="bullet"/>
      <w:lvlText w:val=""/>
      <w:lvlJc w:val="left"/>
      <w:pPr>
        <w:ind w:left="5040" w:hanging="360"/>
      </w:pPr>
      <w:rPr>
        <w:rFonts w:ascii="Symbol" w:hAnsi="Symbol" w:hint="default"/>
      </w:rPr>
    </w:lvl>
    <w:lvl w:ilvl="7" w:tplc="42ECAB58">
      <w:start w:val="1"/>
      <w:numFmt w:val="bullet"/>
      <w:lvlText w:val="o"/>
      <w:lvlJc w:val="left"/>
      <w:pPr>
        <w:ind w:left="5760" w:hanging="360"/>
      </w:pPr>
      <w:rPr>
        <w:rFonts w:ascii="Courier New" w:hAnsi="Courier New" w:hint="default"/>
      </w:rPr>
    </w:lvl>
    <w:lvl w:ilvl="8" w:tplc="BE821FC4">
      <w:start w:val="1"/>
      <w:numFmt w:val="bullet"/>
      <w:lvlText w:val=""/>
      <w:lvlJc w:val="left"/>
      <w:pPr>
        <w:ind w:left="6480" w:hanging="360"/>
      </w:pPr>
      <w:rPr>
        <w:rFonts w:ascii="Wingdings" w:hAnsi="Wingdings" w:hint="default"/>
      </w:rPr>
    </w:lvl>
  </w:abstractNum>
  <w:abstractNum w:abstractNumId="12" w15:restartNumberingAfterBreak="0">
    <w:nsid w:val="3426B189"/>
    <w:multiLevelType w:val="multilevel"/>
    <w:tmpl w:val="33FCDA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A21A031"/>
    <w:multiLevelType w:val="hybridMultilevel"/>
    <w:tmpl w:val="FFFFFFFF"/>
    <w:lvl w:ilvl="0" w:tplc="1696E152">
      <w:start w:val="1"/>
      <w:numFmt w:val="bullet"/>
      <w:lvlText w:val=""/>
      <w:lvlJc w:val="left"/>
      <w:pPr>
        <w:ind w:left="720" w:hanging="360"/>
      </w:pPr>
      <w:rPr>
        <w:rFonts w:ascii="Symbol" w:hAnsi="Symbol" w:hint="default"/>
      </w:rPr>
    </w:lvl>
    <w:lvl w:ilvl="1" w:tplc="BBB0DB2C">
      <w:start w:val="1"/>
      <w:numFmt w:val="bullet"/>
      <w:lvlText w:val="o"/>
      <w:lvlJc w:val="left"/>
      <w:pPr>
        <w:ind w:left="1440" w:hanging="360"/>
      </w:pPr>
      <w:rPr>
        <w:rFonts w:ascii="Courier New" w:hAnsi="Courier New" w:hint="default"/>
      </w:rPr>
    </w:lvl>
    <w:lvl w:ilvl="2" w:tplc="DB5E5BA6">
      <w:start w:val="1"/>
      <w:numFmt w:val="bullet"/>
      <w:lvlText w:val=""/>
      <w:lvlJc w:val="left"/>
      <w:pPr>
        <w:ind w:left="2160" w:hanging="360"/>
      </w:pPr>
      <w:rPr>
        <w:rFonts w:ascii="Wingdings" w:hAnsi="Wingdings" w:hint="default"/>
      </w:rPr>
    </w:lvl>
    <w:lvl w:ilvl="3" w:tplc="41280B9E">
      <w:start w:val="1"/>
      <w:numFmt w:val="bullet"/>
      <w:lvlText w:val=""/>
      <w:lvlJc w:val="left"/>
      <w:pPr>
        <w:ind w:left="2880" w:hanging="360"/>
      </w:pPr>
      <w:rPr>
        <w:rFonts w:ascii="Symbol" w:hAnsi="Symbol" w:hint="default"/>
      </w:rPr>
    </w:lvl>
    <w:lvl w:ilvl="4" w:tplc="0E7640E8">
      <w:start w:val="1"/>
      <w:numFmt w:val="bullet"/>
      <w:lvlText w:val="o"/>
      <w:lvlJc w:val="left"/>
      <w:pPr>
        <w:ind w:left="3600" w:hanging="360"/>
      </w:pPr>
      <w:rPr>
        <w:rFonts w:ascii="Courier New" w:hAnsi="Courier New" w:hint="default"/>
      </w:rPr>
    </w:lvl>
    <w:lvl w:ilvl="5" w:tplc="697AE232">
      <w:start w:val="1"/>
      <w:numFmt w:val="bullet"/>
      <w:lvlText w:val=""/>
      <w:lvlJc w:val="left"/>
      <w:pPr>
        <w:ind w:left="4320" w:hanging="360"/>
      </w:pPr>
      <w:rPr>
        <w:rFonts w:ascii="Wingdings" w:hAnsi="Wingdings" w:hint="default"/>
      </w:rPr>
    </w:lvl>
    <w:lvl w:ilvl="6" w:tplc="39BC601E">
      <w:start w:val="1"/>
      <w:numFmt w:val="bullet"/>
      <w:lvlText w:val=""/>
      <w:lvlJc w:val="left"/>
      <w:pPr>
        <w:ind w:left="5040" w:hanging="360"/>
      </w:pPr>
      <w:rPr>
        <w:rFonts w:ascii="Symbol" w:hAnsi="Symbol" w:hint="default"/>
      </w:rPr>
    </w:lvl>
    <w:lvl w:ilvl="7" w:tplc="B66CD39E">
      <w:start w:val="1"/>
      <w:numFmt w:val="bullet"/>
      <w:lvlText w:val="o"/>
      <w:lvlJc w:val="left"/>
      <w:pPr>
        <w:ind w:left="5760" w:hanging="360"/>
      </w:pPr>
      <w:rPr>
        <w:rFonts w:ascii="Courier New" w:hAnsi="Courier New" w:hint="default"/>
      </w:rPr>
    </w:lvl>
    <w:lvl w:ilvl="8" w:tplc="F3E4146A">
      <w:start w:val="1"/>
      <w:numFmt w:val="bullet"/>
      <w:lvlText w:val=""/>
      <w:lvlJc w:val="left"/>
      <w:pPr>
        <w:ind w:left="6480" w:hanging="360"/>
      </w:pPr>
      <w:rPr>
        <w:rFonts w:ascii="Wingdings" w:hAnsi="Wingdings" w:hint="default"/>
      </w:rPr>
    </w:lvl>
  </w:abstractNum>
  <w:abstractNum w:abstractNumId="14" w15:restartNumberingAfterBreak="0">
    <w:nsid w:val="40897680"/>
    <w:multiLevelType w:val="hybridMultilevel"/>
    <w:tmpl w:val="05D07E6E"/>
    <w:lvl w:ilvl="0" w:tplc="BBA65D56">
      <w:start w:val="20"/>
      <w:numFmt w:val="bullet"/>
      <w:lvlText w:val=""/>
      <w:lvlJc w:val="left"/>
      <w:pPr>
        <w:ind w:left="720" w:hanging="360"/>
      </w:pPr>
      <w:rPr>
        <w:rFonts w:ascii="Symbol" w:eastAsia="Aptos Display" w:hAnsi="Symbol" w:cs="Aptos Display"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546D09"/>
    <w:multiLevelType w:val="hybridMultilevel"/>
    <w:tmpl w:val="12800434"/>
    <w:lvl w:ilvl="0" w:tplc="9B2E99E4">
      <w:start w:val="1"/>
      <w:numFmt w:val="bullet"/>
      <w:lvlText w:val=""/>
      <w:lvlJc w:val="left"/>
      <w:pPr>
        <w:ind w:left="720" w:hanging="360"/>
      </w:pPr>
      <w:rPr>
        <w:rFonts w:ascii="Symbol" w:hAnsi="Symbol" w:hint="default"/>
      </w:rPr>
    </w:lvl>
    <w:lvl w:ilvl="1" w:tplc="2ECA633A">
      <w:start w:val="1"/>
      <w:numFmt w:val="bullet"/>
      <w:lvlText w:val="o"/>
      <w:lvlJc w:val="left"/>
      <w:pPr>
        <w:ind w:left="1440" w:hanging="360"/>
      </w:pPr>
      <w:rPr>
        <w:rFonts w:ascii="Courier New" w:hAnsi="Courier New" w:hint="default"/>
      </w:rPr>
    </w:lvl>
    <w:lvl w:ilvl="2" w:tplc="270C4EEE">
      <w:start w:val="1"/>
      <w:numFmt w:val="bullet"/>
      <w:lvlText w:val=""/>
      <w:lvlJc w:val="left"/>
      <w:pPr>
        <w:ind w:left="2160" w:hanging="360"/>
      </w:pPr>
      <w:rPr>
        <w:rFonts w:ascii="Wingdings" w:hAnsi="Wingdings" w:hint="default"/>
      </w:rPr>
    </w:lvl>
    <w:lvl w:ilvl="3" w:tplc="72103E54">
      <w:start w:val="1"/>
      <w:numFmt w:val="bullet"/>
      <w:lvlText w:val=""/>
      <w:lvlJc w:val="left"/>
      <w:pPr>
        <w:ind w:left="2880" w:hanging="360"/>
      </w:pPr>
      <w:rPr>
        <w:rFonts w:ascii="Symbol" w:hAnsi="Symbol" w:hint="default"/>
      </w:rPr>
    </w:lvl>
    <w:lvl w:ilvl="4" w:tplc="98B01AB4">
      <w:start w:val="1"/>
      <w:numFmt w:val="bullet"/>
      <w:lvlText w:val="o"/>
      <w:lvlJc w:val="left"/>
      <w:pPr>
        <w:ind w:left="3600" w:hanging="360"/>
      </w:pPr>
      <w:rPr>
        <w:rFonts w:ascii="Courier New" w:hAnsi="Courier New" w:hint="default"/>
      </w:rPr>
    </w:lvl>
    <w:lvl w:ilvl="5" w:tplc="E9501F86">
      <w:start w:val="1"/>
      <w:numFmt w:val="bullet"/>
      <w:lvlText w:val=""/>
      <w:lvlJc w:val="left"/>
      <w:pPr>
        <w:ind w:left="4320" w:hanging="360"/>
      </w:pPr>
      <w:rPr>
        <w:rFonts w:ascii="Wingdings" w:hAnsi="Wingdings" w:hint="default"/>
      </w:rPr>
    </w:lvl>
    <w:lvl w:ilvl="6" w:tplc="9BCA11F2">
      <w:start w:val="1"/>
      <w:numFmt w:val="bullet"/>
      <w:lvlText w:val=""/>
      <w:lvlJc w:val="left"/>
      <w:pPr>
        <w:ind w:left="5040" w:hanging="360"/>
      </w:pPr>
      <w:rPr>
        <w:rFonts w:ascii="Symbol" w:hAnsi="Symbol" w:hint="default"/>
      </w:rPr>
    </w:lvl>
    <w:lvl w:ilvl="7" w:tplc="BDB2DC32">
      <w:start w:val="1"/>
      <w:numFmt w:val="bullet"/>
      <w:lvlText w:val="o"/>
      <w:lvlJc w:val="left"/>
      <w:pPr>
        <w:ind w:left="5760" w:hanging="360"/>
      </w:pPr>
      <w:rPr>
        <w:rFonts w:ascii="Courier New" w:hAnsi="Courier New" w:hint="default"/>
      </w:rPr>
    </w:lvl>
    <w:lvl w:ilvl="8" w:tplc="EC24B01A">
      <w:start w:val="1"/>
      <w:numFmt w:val="bullet"/>
      <w:lvlText w:val=""/>
      <w:lvlJc w:val="left"/>
      <w:pPr>
        <w:ind w:left="6480" w:hanging="360"/>
      </w:pPr>
      <w:rPr>
        <w:rFonts w:ascii="Wingdings" w:hAnsi="Wingdings" w:hint="default"/>
      </w:rPr>
    </w:lvl>
  </w:abstractNum>
  <w:abstractNum w:abstractNumId="16" w15:restartNumberingAfterBreak="0">
    <w:nsid w:val="4F2B9D33"/>
    <w:multiLevelType w:val="hybridMultilevel"/>
    <w:tmpl w:val="FFFFFFFF"/>
    <w:lvl w:ilvl="0" w:tplc="21CAC440">
      <w:start w:val="1"/>
      <w:numFmt w:val="bullet"/>
      <w:lvlText w:val=""/>
      <w:lvlJc w:val="left"/>
      <w:pPr>
        <w:ind w:left="720" w:hanging="360"/>
      </w:pPr>
      <w:rPr>
        <w:rFonts w:ascii="Symbol" w:hAnsi="Symbol" w:hint="default"/>
      </w:rPr>
    </w:lvl>
    <w:lvl w:ilvl="1" w:tplc="7278FADC">
      <w:start w:val="1"/>
      <w:numFmt w:val="bullet"/>
      <w:lvlText w:val="o"/>
      <w:lvlJc w:val="left"/>
      <w:pPr>
        <w:ind w:left="1440" w:hanging="360"/>
      </w:pPr>
      <w:rPr>
        <w:rFonts w:ascii="Courier New" w:hAnsi="Courier New" w:hint="default"/>
      </w:rPr>
    </w:lvl>
    <w:lvl w:ilvl="2" w:tplc="89061F30">
      <w:start w:val="1"/>
      <w:numFmt w:val="bullet"/>
      <w:lvlText w:val=""/>
      <w:lvlJc w:val="left"/>
      <w:pPr>
        <w:ind w:left="2160" w:hanging="360"/>
      </w:pPr>
      <w:rPr>
        <w:rFonts w:ascii="Wingdings" w:hAnsi="Wingdings" w:hint="default"/>
      </w:rPr>
    </w:lvl>
    <w:lvl w:ilvl="3" w:tplc="F0DA83EC">
      <w:start w:val="1"/>
      <w:numFmt w:val="bullet"/>
      <w:lvlText w:val=""/>
      <w:lvlJc w:val="left"/>
      <w:pPr>
        <w:ind w:left="2880" w:hanging="360"/>
      </w:pPr>
      <w:rPr>
        <w:rFonts w:ascii="Symbol" w:hAnsi="Symbol" w:hint="default"/>
      </w:rPr>
    </w:lvl>
    <w:lvl w:ilvl="4" w:tplc="73D2CEFE">
      <w:start w:val="1"/>
      <w:numFmt w:val="bullet"/>
      <w:lvlText w:val="o"/>
      <w:lvlJc w:val="left"/>
      <w:pPr>
        <w:ind w:left="3600" w:hanging="360"/>
      </w:pPr>
      <w:rPr>
        <w:rFonts w:ascii="Courier New" w:hAnsi="Courier New" w:hint="default"/>
      </w:rPr>
    </w:lvl>
    <w:lvl w:ilvl="5" w:tplc="5D806D78">
      <w:start w:val="1"/>
      <w:numFmt w:val="bullet"/>
      <w:lvlText w:val=""/>
      <w:lvlJc w:val="left"/>
      <w:pPr>
        <w:ind w:left="4320" w:hanging="360"/>
      </w:pPr>
      <w:rPr>
        <w:rFonts w:ascii="Wingdings" w:hAnsi="Wingdings" w:hint="default"/>
      </w:rPr>
    </w:lvl>
    <w:lvl w:ilvl="6" w:tplc="F348BF2A">
      <w:start w:val="1"/>
      <w:numFmt w:val="bullet"/>
      <w:lvlText w:val=""/>
      <w:lvlJc w:val="left"/>
      <w:pPr>
        <w:ind w:left="5040" w:hanging="360"/>
      </w:pPr>
      <w:rPr>
        <w:rFonts w:ascii="Symbol" w:hAnsi="Symbol" w:hint="default"/>
      </w:rPr>
    </w:lvl>
    <w:lvl w:ilvl="7" w:tplc="4D705B66">
      <w:start w:val="1"/>
      <w:numFmt w:val="bullet"/>
      <w:lvlText w:val="o"/>
      <w:lvlJc w:val="left"/>
      <w:pPr>
        <w:ind w:left="5760" w:hanging="360"/>
      </w:pPr>
      <w:rPr>
        <w:rFonts w:ascii="Courier New" w:hAnsi="Courier New" w:hint="default"/>
      </w:rPr>
    </w:lvl>
    <w:lvl w:ilvl="8" w:tplc="ECE6C31E">
      <w:start w:val="1"/>
      <w:numFmt w:val="bullet"/>
      <w:lvlText w:val=""/>
      <w:lvlJc w:val="left"/>
      <w:pPr>
        <w:ind w:left="6480" w:hanging="360"/>
      </w:pPr>
      <w:rPr>
        <w:rFonts w:ascii="Wingdings" w:hAnsi="Wingdings" w:hint="default"/>
      </w:rPr>
    </w:lvl>
  </w:abstractNum>
  <w:abstractNum w:abstractNumId="17" w15:restartNumberingAfterBreak="0">
    <w:nsid w:val="52587F10"/>
    <w:multiLevelType w:val="hybridMultilevel"/>
    <w:tmpl w:val="17AA5234"/>
    <w:lvl w:ilvl="0" w:tplc="E59ACF6E">
      <w:start w:val="1"/>
      <w:numFmt w:val="bullet"/>
      <w:lvlText w:val="-"/>
      <w:lvlJc w:val="left"/>
      <w:pPr>
        <w:ind w:left="720" w:hanging="360"/>
      </w:pPr>
      <w:rPr>
        <w:rFonts w:ascii="Aptos" w:hAnsi="Aptos" w:hint="default"/>
      </w:rPr>
    </w:lvl>
    <w:lvl w:ilvl="1" w:tplc="2FD21458">
      <w:start w:val="1"/>
      <w:numFmt w:val="bullet"/>
      <w:lvlText w:val="o"/>
      <w:lvlJc w:val="left"/>
      <w:pPr>
        <w:ind w:left="1440" w:hanging="360"/>
      </w:pPr>
      <w:rPr>
        <w:rFonts w:ascii="Courier New" w:hAnsi="Courier New" w:hint="default"/>
      </w:rPr>
    </w:lvl>
    <w:lvl w:ilvl="2" w:tplc="B93A57E6">
      <w:start w:val="1"/>
      <w:numFmt w:val="bullet"/>
      <w:lvlText w:val=""/>
      <w:lvlJc w:val="left"/>
      <w:pPr>
        <w:ind w:left="2160" w:hanging="360"/>
      </w:pPr>
      <w:rPr>
        <w:rFonts w:ascii="Wingdings" w:hAnsi="Wingdings" w:hint="default"/>
      </w:rPr>
    </w:lvl>
    <w:lvl w:ilvl="3" w:tplc="9C24B0B4">
      <w:start w:val="1"/>
      <w:numFmt w:val="bullet"/>
      <w:lvlText w:val=""/>
      <w:lvlJc w:val="left"/>
      <w:pPr>
        <w:ind w:left="2880" w:hanging="360"/>
      </w:pPr>
      <w:rPr>
        <w:rFonts w:ascii="Symbol" w:hAnsi="Symbol" w:hint="default"/>
      </w:rPr>
    </w:lvl>
    <w:lvl w:ilvl="4" w:tplc="7F9E5790">
      <w:start w:val="1"/>
      <w:numFmt w:val="bullet"/>
      <w:lvlText w:val="o"/>
      <w:lvlJc w:val="left"/>
      <w:pPr>
        <w:ind w:left="3600" w:hanging="360"/>
      </w:pPr>
      <w:rPr>
        <w:rFonts w:ascii="Courier New" w:hAnsi="Courier New" w:hint="default"/>
      </w:rPr>
    </w:lvl>
    <w:lvl w:ilvl="5" w:tplc="A9E8D3F4">
      <w:start w:val="1"/>
      <w:numFmt w:val="bullet"/>
      <w:lvlText w:val=""/>
      <w:lvlJc w:val="left"/>
      <w:pPr>
        <w:ind w:left="4320" w:hanging="360"/>
      </w:pPr>
      <w:rPr>
        <w:rFonts w:ascii="Wingdings" w:hAnsi="Wingdings" w:hint="default"/>
      </w:rPr>
    </w:lvl>
    <w:lvl w:ilvl="6" w:tplc="EF5AE562">
      <w:start w:val="1"/>
      <w:numFmt w:val="bullet"/>
      <w:lvlText w:val=""/>
      <w:lvlJc w:val="left"/>
      <w:pPr>
        <w:ind w:left="5040" w:hanging="360"/>
      </w:pPr>
      <w:rPr>
        <w:rFonts w:ascii="Symbol" w:hAnsi="Symbol" w:hint="default"/>
      </w:rPr>
    </w:lvl>
    <w:lvl w:ilvl="7" w:tplc="85F485A2">
      <w:start w:val="1"/>
      <w:numFmt w:val="bullet"/>
      <w:lvlText w:val="o"/>
      <w:lvlJc w:val="left"/>
      <w:pPr>
        <w:ind w:left="5760" w:hanging="360"/>
      </w:pPr>
      <w:rPr>
        <w:rFonts w:ascii="Courier New" w:hAnsi="Courier New" w:hint="default"/>
      </w:rPr>
    </w:lvl>
    <w:lvl w:ilvl="8" w:tplc="183299B8">
      <w:start w:val="1"/>
      <w:numFmt w:val="bullet"/>
      <w:lvlText w:val=""/>
      <w:lvlJc w:val="left"/>
      <w:pPr>
        <w:ind w:left="6480" w:hanging="360"/>
      </w:pPr>
      <w:rPr>
        <w:rFonts w:ascii="Wingdings" w:hAnsi="Wingdings" w:hint="default"/>
      </w:rPr>
    </w:lvl>
  </w:abstractNum>
  <w:abstractNum w:abstractNumId="18" w15:restartNumberingAfterBreak="0">
    <w:nsid w:val="5D4D5278"/>
    <w:multiLevelType w:val="hybridMultilevel"/>
    <w:tmpl w:val="FFFFFFFF"/>
    <w:lvl w:ilvl="0" w:tplc="2F5C4EF2">
      <w:start w:val="1"/>
      <w:numFmt w:val="bullet"/>
      <w:lvlText w:val=""/>
      <w:lvlJc w:val="left"/>
      <w:pPr>
        <w:ind w:left="720" w:hanging="360"/>
      </w:pPr>
      <w:rPr>
        <w:rFonts w:ascii="Symbol" w:hAnsi="Symbol" w:hint="default"/>
      </w:rPr>
    </w:lvl>
    <w:lvl w:ilvl="1" w:tplc="2C52BA4E">
      <w:start w:val="1"/>
      <w:numFmt w:val="bullet"/>
      <w:lvlText w:val="o"/>
      <w:lvlJc w:val="left"/>
      <w:pPr>
        <w:ind w:left="1440" w:hanging="360"/>
      </w:pPr>
      <w:rPr>
        <w:rFonts w:ascii="Courier New" w:hAnsi="Courier New" w:hint="default"/>
      </w:rPr>
    </w:lvl>
    <w:lvl w:ilvl="2" w:tplc="B7A831AE">
      <w:start w:val="1"/>
      <w:numFmt w:val="bullet"/>
      <w:lvlText w:val=""/>
      <w:lvlJc w:val="left"/>
      <w:pPr>
        <w:ind w:left="2160" w:hanging="360"/>
      </w:pPr>
      <w:rPr>
        <w:rFonts w:ascii="Wingdings" w:hAnsi="Wingdings" w:hint="default"/>
      </w:rPr>
    </w:lvl>
    <w:lvl w:ilvl="3" w:tplc="617075A0">
      <w:start w:val="1"/>
      <w:numFmt w:val="bullet"/>
      <w:lvlText w:val=""/>
      <w:lvlJc w:val="left"/>
      <w:pPr>
        <w:ind w:left="2880" w:hanging="360"/>
      </w:pPr>
      <w:rPr>
        <w:rFonts w:ascii="Symbol" w:hAnsi="Symbol" w:hint="default"/>
      </w:rPr>
    </w:lvl>
    <w:lvl w:ilvl="4" w:tplc="F58E1104">
      <w:start w:val="1"/>
      <w:numFmt w:val="bullet"/>
      <w:lvlText w:val="o"/>
      <w:lvlJc w:val="left"/>
      <w:pPr>
        <w:ind w:left="3600" w:hanging="360"/>
      </w:pPr>
      <w:rPr>
        <w:rFonts w:ascii="Courier New" w:hAnsi="Courier New" w:hint="default"/>
      </w:rPr>
    </w:lvl>
    <w:lvl w:ilvl="5" w:tplc="10F84DE0">
      <w:start w:val="1"/>
      <w:numFmt w:val="bullet"/>
      <w:lvlText w:val=""/>
      <w:lvlJc w:val="left"/>
      <w:pPr>
        <w:ind w:left="4320" w:hanging="360"/>
      </w:pPr>
      <w:rPr>
        <w:rFonts w:ascii="Wingdings" w:hAnsi="Wingdings" w:hint="default"/>
      </w:rPr>
    </w:lvl>
    <w:lvl w:ilvl="6" w:tplc="07023B78">
      <w:start w:val="1"/>
      <w:numFmt w:val="bullet"/>
      <w:lvlText w:val=""/>
      <w:lvlJc w:val="left"/>
      <w:pPr>
        <w:ind w:left="5040" w:hanging="360"/>
      </w:pPr>
      <w:rPr>
        <w:rFonts w:ascii="Symbol" w:hAnsi="Symbol" w:hint="default"/>
      </w:rPr>
    </w:lvl>
    <w:lvl w:ilvl="7" w:tplc="F1448662">
      <w:start w:val="1"/>
      <w:numFmt w:val="bullet"/>
      <w:lvlText w:val="o"/>
      <w:lvlJc w:val="left"/>
      <w:pPr>
        <w:ind w:left="5760" w:hanging="360"/>
      </w:pPr>
      <w:rPr>
        <w:rFonts w:ascii="Courier New" w:hAnsi="Courier New" w:hint="default"/>
      </w:rPr>
    </w:lvl>
    <w:lvl w:ilvl="8" w:tplc="C3B47C34">
      <w:start w:val="1"/>
      <w:numFmt w:val="bullet"/>
      <w:lvlText w:val=""/>
      <w:lvlJc w:val="left"/>
      <w:pPr>
        <w:ind w:left="6480" w:hanging="360"/>
      </w:pPr>
      <w:rPr>
        <w:rFonts w:ascii="Wingdings" w:hAnsi="Wingdings" w:hint="default"/>
      </w:rPr>
    </w:lvl>
  </w:abstractNum>
  <w:abstractNum w:abstractNumId="19" w15:restartNumberingAfterBreak="0">
    <w:nsid w:val="5FE68882"/>
    <w:multiLevelType w:val="hybridMultilevel"/>
    <w:tmpl w:val="FFFFFFFF"/>
    <w:lvl w:ilvl="0" w:tplc="3F12EAD8">
      <w:start w:val="1"/>
      <w:numFmt w:val="bullet"/>
      <w:lvlText w:val=""/>
      <w:lvlJc w:val="left"/>
      <w:pPr>
        <w:ind w:left="720" w:hanging="360"/>
      </w:pPr>
      <w:rPr>
        <w:rFonts w:ascii="Symbol" w:hAnsi="Symbol" w:hint="default"/>
      </w:rPr>
    </w:lvl>
    <w:lvl w:ilvl="1" w:tplc="012065AC">
      <w:start w:val="1"/>
      <w:numFmt w:val="bullet"/>
      <w:lvlText w:val="o"/>
      <w:lvlJc w:val="left"/>
      <w:pPr>
        <w:ind w:left="1440" w:hanging="360"/>
      </w:pPr>
      <w:rPr>
        <w:rFonts w:ascii="Courier New" w:hAnsi="Courier New" w:hint="default"/>
      </w:rPr>
    </w:lvl>
    <w:lvl w:ilvl="2" w:tplc="E5BE2838">
      <w:start w:val="1"/>
      <w:numFmt w:val="bullet"/>
      <w:lvlText w:val=""/>
      <w:lvlJc w:val="left"/>
      <w:pPr>
        <w:ind w:left="2160" w:hanging="360"/>
      </w:pPr>
      <w:rPr>
        <w:rFonts w:ascii="Wingdings" w:hAnsi="Wingdings" w:hint="default"/>
      </w:rPr>
    </w:lvl>
    <w:lvl w:ilvl="3" w:tplc="324C03B8">
      <w:start w:val="1"/>
      <w:numFmt w:val="bullet"/>
      <w:lvlText w:val=""/>
      <w:lvlJc w:val="left"/>
      <w:pPr>
        <w:ind w:left="2880" w:hanging="360"/>
      </w:pPr>
      <w:rPr>
        <w:rFonts w:ascii="Symbol" w:hAnsi="Symbol" w:hint="default"/>
      </w:rPr>
    </w:lvl>
    <w:lvl w:ilvl="4" w:tplc="2356EE6E">
      <w:start w:val="1"/>
      <w:numFmt w:val="bullet"/>
      <w:lvlText w:val="o"/>
      <w:lvlJc w:val="left"/>
      <w:pPr>
        <w:ind w:left="3600" w:hanging="360"/>
      </w:pPr>
      <w:rPr>
        <w:rFonts w:ascii="Courier New" w:hAnsi="Courier New" w:hint="default"/>
      </w:rPr>
    </w:lvl>
    <w:lvl w:ilvl="5" w:tplc="74CE9C28">
      <w:start w:val="1"/>
      <w:numFmt w:val="bullet"/>
      <w:lvlText w:val=""/>
      <w:lvlJc w:val="left"/>
      <w:pPr>
        <w:ind w:left="4320" w:hanging="360"/>
      </w:pPr>
      <w:rPr>
        <w:rFonts w:ascii="Wingdings" w:hAnsi="Wingdings" w:hint="default"/>
      </w:rPr>
    </w:lvl>
    <w:lvl w:ilvl="6" w:tplc="1E4CD2F4">
      <w:start w:val="1"/>
      <w:numFmt w:val="bullet"/>
      <w:lvlText w:val=""/>
      <w:lvlJc w:val="left"/>
      <w:pPr>
        <w:ind w:left="5040" w:hanging="360"/>
      </w:pPr>
      <w:rPr>
        <w:rFonts w:ascii="Symbol" w:hAnsi="Symbol" w:hint="default"/>
      </w:rPr>
    </w:lvl>
    <w:lvl w:ilvl="7" w:tplc="63EA8BB8">
      <w:start w:val="1"/>
      <w:numFmt w:val="bullet"/>
      <w:lvlText w:val="o"/>
      <w:lvlJc w:val="left"/>
      <w:pPr>
        <w:ind w:left="5760" w:hanging="360"/>
      </w:pPr>
      <w:rPr>
        <w:rFonts w:ascii="Courier New" w:hAnsi="Courier New" w:hint="default"/>
      </w:rPr>
    </w:lvl>
    <w:lvl w:ilvl="8" w:tplc="AB5A122C">
      <w:start w:val="1"/>
      <w:numFmt w:val="bullet"/>
      <w:lvlText w:val=""/>
      <w:lvlJc w:val="left"/>
      <w:pPr>
        <w:ind w:left="6480" w:hanging="360"/>
      </w:pPr>
      <w:rPr>
        <w:rFonts w:ascii="Wingdings" w:hAnsi="Wingdings" w:hint="default"/>
      </w:rPr>
    </w:lvl>
  </w:abstractNum>
  <w:abstractNum w:abstractNumId="20" w15:restartNumberingAfterBreak="0">
    <w:nsid w:val="6225B57C"/>
    <w:multiLevelType w:val="hybridMultilevel"/>
    <w:tmpl w:val="FFFFFFFF"/>
    <w:lvl w:ilvl="0" w:tplc="08A866E2">
      <w:start w:val="1"/>
      <w:numFmt w:val="bullet"/>
      <w:lvlText w:val=""/>
      <w:lvlJc w:val="left"/>
      <w:pPr>
        <w:ind w:left="720" w:hanging="360"/>
      </w:pPr>
      <w:rPr>
        <w:rFonts w:ascii="Symbol" w:hAnsi="Symbol" w:hint="default"/>
      </w:rPr>
    </w:lvl>
    <w:lvl w:ilvl="1" w:tplc="6A387350">
      <w:start w:val="1"/>
      <w:numFmt w:val="bullet"/>
      <w:lvlText w:val="o"/>
      <w:lvlJc w:val="left"/>
      <w:pPr>
        <w:ind w:left="1440" w:hanging="360"/>
      </w:pPr>
      <w:rPr>
        <w:rFonts w:ascii="Courier New" w:hAnsi="Courier New" w:hint="default"/>
      </w:rPr>
    </w:lvl>
    <w:lvl w:ilvl="2" w:tplc="682A69B0">
      <w:start w:val="1"/>
      <w:numFmt w:val="bullet"/>
      <w:lvlText w:val=""/>
      <w:lvlJc w:val="left"/>
      <w:pPr>
        <w:ind w:left="2160" w:hanging="360"/>
      </w:pPr>
      <w:rPr>
        <w:rFonts w:ascii="Wingdings" w:hAnsi="Wingdings" w:hint="default"/>
      </w:rPr>
    </w:lvl>
    <w:lvl w:ilvl="3" w:tplc="EAB6043A">
      <w:start w:val="1"/>
      <w:numFmt w:val="bullet"/>
      <w:lvlText w:val=""/>
      <w:lvlJc w:val="left"/>
      <w:pPr>
        <w:ind w:left="2880" w:hanging="360"/>
      </w:pPr>
      <w:rPr>
        <w:rFonts w:ascii="Symbol" w:hAnsi="Symbol" w:hint="default"/>
      </w:rPr>
    </w:lvl>
    <w:lvl w:ilvl="4" w:tplc="60EA5606">
      <w:start w:val="1"/>
      <w:numFmt w:val="bullet"/>
      <w:lvlText w:val="o"/>
      <w:lvlJc w:val="left"/>
      <w:pPr>
        <w:ind w:left="3600" w:hanging="360"/>
      </w:pPr>
      <w:rPr>
        <w:rFonts w:ascii="Courier New" w:hAnsi="Courier New" w:hint="default"/>
      </w:rPr>
    </w:lvl>
    <w:lvl w:ilvl="5" w:tplc="A33A7166">
      <w:start w:val="1"/>
      <w:numFmt w:val="bullet"/>
      <w:lvlText w:val=""/>
      <w:lvlJc w:val="left"/>
      <w:pPr>
        <w:ind w:left="4320" w:hanging="360"/>
      </w:pPr>
      <w:rPr>
        <w:rFonts w:ascii="Wingdings" w:hAnsi="Wingdings" w:hint="default"/>
      </w:rPr>
    </w:lvl>
    <w:lvl w:ilvl="6" w:tplc="B24EEE86">
      <w:start w:val="1"/>
      <w:numFmt w:val="bullet"/>
      <w:lvlText w:val=""/>
      <w:lvlJc w:val="left"/>
      <w:pPr>
        <w:ind w:left="5040" w:hanging="360"/>
      </w:pPr>
      <w:rPr>
        <w:rFonts w:ascii="Symbol" w:hAnsi="Symbol" w:hint="default"/>
      </w:rPr>
    </w:lvl>
    <w:lvl w:ilvl="7" w:tplc="3A7640EC">
      <w:start w:val="1"/>
      <w:numFmt w:val="bullet"/>
      <w:lvlText w:val="o"/>
      <w:lvlJc w:val="left"/>
      <w:pPr>
        <w:ind w:left="5760" w:hanging="360"/>
      </w:pPr>
      <w:rPr>
        <w:rFonts w:ascii="Courier New" w:hAnsi="Courier New" w:hint="default"/>
      </w:rPr>
    </w:lvl>
    <w:lvl w:ilvl="8" w:tplc="F62224DE">
      <w:start w:val="1"/>
      <w:numFmt w:val="bullet"/>
      <w:lvlText w:val=""/>
      <w:lvlJc w:val="left"/>
      <w:pPr>
        <w:ind w:left="6480" w:hanging="360"/>
      </w:pPr>
      <w:rPr>
        <w:rFonts w:ascii="Wingdings" w:hAnsi="Wingdings" w:hint="default"/>
      </w:rPr>
    </w:lvl>
  </w:abstractNum>
  <w:abstractNum w:abstractNumId="21" w15:restartNumberingAfterBreak="0">
    <w:nsid w:val="6310FE1B"/>
    <w:multiLevelType w:val="hybridMultilevel"/>
    <w:tmpl w:val="FFFFFFFF"/>
    <w:lvl w:ilvl="0" w:tplc="5DE82532">
      <w:start w:val="1"/>
      <w:numFmt w:val="bullet"/>
      <w:lvlText w:val=""/>
      <w:lvlJc w:val="left"/>
      <w:pPr>
        <w:ind w:left="720" w:hanging="360"/>
      </w:pPr>
      <w:rPr>
        <w:rFonts w:ascii="Symbol" w:hAnsi="Symbol" w:hint="default"/>
      </w:rPr>
    </w:lvl>
    <w:lvl w:ilvl="1" w:tplc="56A0BE16">
      <w:start w:val="1"/>
      <w:numFmt w:val="bullet"/>
      <w:lvlText w:val="o"/>
      <w:lvlJc w:val="left"/>
      <w:pPr>
        <w:ind w:left="1440" w:hanging="360"/>
      </w:pPr>
      <w:rPr>
        <w:rFonts w:ascii="Courier New" w:hAnsi="Courier New" w:hint="default"/>
      </w:rPr>
    </w:lvl>
    <w:lvl w:ilvl="2" w:tplc="0310D728">
      <w:start w:val="1"/>
      <w:numFmt w:val="bullet"/>
      <w:lvlText w:val=""/>
      <w:lvlJc w:val="left"/>
      <w:pPr>
        <w:ind w:left="2160" w:hanging="360"/>
      </w:pPr>
      <w:rPr>
        <w:rFonts w:ascii="Wingdings" w:hAnsi="Wingdings" w:hint="default"/>
      </w:rPr>
    </w:lvl>
    <w:lvl w:ilvl="3" w:tplc="9CD2CC3E">
      <w:start w:val="1"/>
      <w:numFmt w:val="bullet"/>
      <w:lvlText w:val=""/>
      <w:lvlJc w:val="left"/>
      <w:pPr>
        <w:ind w:left="2880" w:hanging="360"/>
      </w:pPr>
      <w:rPr>
        <w:rFonts w:ascii="Symbol" w:hAnsi="Symbol" w:hint="default"/>
      </w:rPr>
    </w:lvl>
    <w:lvl w:ilvl="4" w:tplc="071C0958">
      <w:start w:val="1"/>
      <w:numFmt w:val="bullet"/>
      <w:lvlText w:val="o"/>
      <w:lvlJc w:val="left"/>
      <w:pPr>
        <w:ind w:left="3600" w:hanging="360"/>
      </w:pPr>
      <w:rPr>
        <w:rFonts w:ascii="Courier New" w:hAnsi="Courier New" w:hint="default"/>
      </w:rPr>
    </w:lvl>
    <w:lvl w:ilvl="5" w:tplc="CBAE8A26">
      <w:start w:val="1"/>
      <w:numFmt w:val="bullet"/>
      <w:lvlText w:val=""/>
      <w:lvlJc w:val="left"/>
      <w:pPr>
        <w:ind w:left="4320" w:hanging="360"/>
      </w:pPr>
      <w:rPr>
        <w:rFonts w:ascii="Wingdings" w:hAnsi="Wingdings" w:hint="default"/>
      </w:rPr>
    </w:lvl>
    <w:lvl w:ilvl="6" w:tplc="446AF176">
      <w:start w:val="1"/>
      <w:numFmt w:val="bullet"/>
      <w:lvlText w:val=""/>
      <w:lvlJc w:val="left"/>
      <w:pPr>
        <w:ind w:left="5040" w:hanging="360"/>
      </w:pPr>
      <w:rPr>
        <w:rFonts w:ascii="Symbol" w:hAnsi="Symbol" w:hint="default"/>
      </w:rPr>
    </w:lvl>
    <w:lvl w:ilvl="7" w:tplc="06044B3A">
      <w:start w:val="1"/>
      <w:numFmt w:val="bullet"/>
      <w:lvlText w:val="o"/>
      <w:lvlJc w:val="left"/>
      <w:pPr>
        <w:ind w:left="5760" w:hanging="360"/>
      </w:pPr>
      <w:rPr>
        <w:rFonts w:ascii="Courier New" w:hAnsi="Courier New" w:hint="default"/>
      </w:rPr>
    </w:lvl>
    <w:lvl w:ilvl="8" w:tplc="7CCE5FBA">
      <w:start w:val="1"/>
      <w:numFmt w:val="bullet"/>
      <w:lvlText w:val=""/>
      <w:lvlJc w:val="left"/>
      <w:pPr>
        <w:ind w:left="6480" w:hanging="360"/>
      </w:pPr>
      <w:rPr>
        <w:rFonts w:ascii="Wingdings" w:hAnsi="Wingdings" w:hint="default"/>
      </w:rPr>
    </w:lvl>
  </w:abstractNum>
  <w:abstractNum w:abstractNumId="22" w15:restartNumberingAfterBreak="0">
    <w:nsid w:val="63E42F05"/>
    <w:multiLevelType w:val="hybridMultilevel"/>
    <w:tmpl w:val="FFFFFFFF"/>
    <w:lvl w:ilvl="0" w:tplc="863897AC">
      <w:start w:val="1"/>
      <w:numFmt w:val="bullet"/>
      <w:lvlText w:val=""/>
      <w:lvlJc w:val="left"/>
      <w:pPr>
        <w:ind w:left="720" w:hanging="360"/>
      </w:pPr>
      <w:rPr>
        <w:rFonts w:ascii="Symbol" w:hAnsi="Symbol" w:hint="default"/>
      </w:rPr>
    </w:lvl>
    <w:lvl w:ilvl="1" w:tplc="1C4AA8D6">
      <w:start w:val="1"/>
      <w:numFmt w:val="bullet"/>
      <w:lvlText w:val="o"/>
      <w:lvlJc w:val="left"/>
      <w:pPr>
        <w:ind w:left="1440" w:hanging="360"/>
      </w:pPr>
      <w:rPr>
        <w:rFonts w:ascii="Courier New" w:hAnsi="Courier New" w:hint="default"/>
      </w:rPr>
    </w:lvl>
    <w:lvl w:ilvl="2" w:tplc="A6CC8DEA">
      <w:start w:val="1"/>
      <w:numFmt w:val="bullet"/>
      <w:lvlText w:val=""/>
      <w:lvlJc w:val="left"/>
      <w:pPr>
        <w:ind w:left="2160" w:hanging="360"/>
      </w:pPr>
      <w:rPr>
        <w:rFonts w:ascii="Wingdings" w:hAnsi="Wingdings" w:hint="default"/>
      </w:rPr>
    </w:lvl>
    <w:lvl w:ilvl="3" w:tplc="E7121E2A">
      <w:start w:val="1"/>
      <w:numFmt w:val="bullet"/>
      <w:lvlText w:val=""/>
      <w:lvlJc w:val="left"/>
      <w:pPr>
        <w:ind w:left="2880" w:hanging="360"/>
      </w:pPr>
      <w:rPr>
        <w:rFonts w:ascii="Symbol" w:hAnsi="Symbol" w:hint="default"/>
      </w:rPr>
    </w:lvl>
    <w:lvl w:ilvl="4" w:tplc="9118F134">
      <w:start w:val="1"/>
      <w:numFmt w:val="bullet"/>
      <w:lvlText w:val="o"/>
      <w:lvlJc w:val="left"/>
      <w:pPr>
        <w:ind w:left="3600" w:hanging="360"/>
      </w:pPr>
      <w:rPr>
        <w:rFonts w:ascii="Courier New" w:hAnsi="Courier New" w:hint="default"/>
      </w:rPr>
    </w:lvl>
    <w:lvl w:ilvl="5" w:tplc="10D0422E">
      <w:start w:val="1"/>
      <w:numFmt w:val="bullet"/>
      <w:lvlText w:val=""/>
      <w:lvlJc w:val="left"/>
      <w:pPr>
        <w:ind w:left="4320" w:hanging="360"/>
      </w:pPr>
      <w:rPr>
        <w:rFonts w:ascii="Wingdings" w:hAnsi="Wingdings" w:hint="default"/>
      </w:rPr>
    </w:lvl>
    <w:lvl w:ilvl="6" w:tplc="70DE7A5E">
      <w:start w:val="1"/>
      <w:numFmt w:val="bullet"/>
      <w:lvlText w:val=""/>
      <w:lvlJc w:val="left"/>
      <w:pPr>
        <w:ind w:left="5040" w:hanging="360"/>
      </w:pPr>
      <w:rPr>
        <w:rFonts w:ascii="Symbol" w:hAnsi="Symbol" w:hint="default"/>
      </w:rPr>
    </w:lvl>
    <w:lvl w:ilvl="7" w:tplc="01849578">
      <w:start w:val="1"/>
      <w:numFmt w:val="bullet"/>
      <w:lvlText w:val="o"/>
      <w:lvlJc w:val="left"/>
      <w:pPr>
        <w:ind w:left="5760" w:hanging="360"/>
      </w:pPr>
      <w:rPr>
        <w:rFonts w:ascii="Courier New" w:hAnsi="Courier New" w:hint="default"/>
      </w:rPr>
    </w:lvl>
    <w:lvl w:ilvl="8" w:tplc="C02E5814">
      <w:start w:val="1"/>
      <w:numFmt w:val="bullet"/>
      <w:lvlText w:val=""/>
      <w:lvlJc w:val="left"/>
      <w:pPr>
        <w:ind w:left="6480" w:hanging="360"/>
      </w:pPr>
      <w:rPr>
        <w:rFonts w:ascii="Wingdings" w:hAnsi="Wingdings" w:hint="default"/>
      </w:rPr>
    </w:lvl>
  </w:abstractNum>
  <w:abstractNum w:abstractNumId="23" w15:restartNumberingAfterBreak="0">
    <w:nsid w:val="64FB7B11"/>
    <w:multiLevelType w:val="hybridMultilevel"/>
    <w:tmpl w:val="FFFFFFFF"/>
    <w:lvl w:ilvl="0" w:tplc="76980138">
      <w:start w:val="1"/>
      <w:numFmt w:val="bullet"/>
      <w:lvlText w:val=""/>
      <w:lvlJc w:val="left"/>
      <w:pPr>
        <w:ind w:left="720" w:hanging="360"/>
      </w:pPr>
      <w:rPr>
        <w:rFonts w:ascii="Symbol" w:hAnsi="Symbol" w:hint="default"/>
      </w:rPr>
    </w:lvl>
    <w:lvl w:ilvl="1" w:tplc="3FC84FB0">
      <w:start w:val="1"/>
      <w:numFmt w:val="bullet"/>
      <w:lvlText w:val="o"/>
      <w:lvlJc w:val="left"/>
      <w:pPr>
        <w:ind w:left="1440" w:hanging="360"/>
      </w:pPr>
      <w:rPr>
        <w:rFonts w:ascii="Courier New" w:hAnsi="Courier New" w:hint="default"/>
      </w:rPr>
    </w:lvl>
    <w:lvl w:ilvl="2" w:tplc="9424C8EC">
      <w:start w:val="1"/>
      <w:numFmt w:val="bullet"/>
      <w:lvlText w:val=""/>
      <w:lvlJc w:val="left"/>
      <w:pPr>
        <w:ind w:left="2160" w:hanging="360"/>
      </w:pPr>
      <w:rPr>
        <w:rFonts w:ascii="Wingdings" w:hAnsi="Wingdings" w:hint="default"/>
      </w:rPr>
    </w:lvl>
    <w:lvl w:ilvl="3" w:tplc="8CAABC98">
      <w:start w:val="1"/>
      <w:numFmt w:val="bullet"/>
      <w:lvlText w:val=""/>
      <w:lvlJc w:val="left"/>
      <w:pPr>
        <w:ind w:left="2880" w:hanging="360"/>
      </w:pPr>
      <w:rPr>
        <w:rFonts w:ascii="Symbol" w:hAnsi="Symbol" w:hint="default"/>
      </w:rPr>
    </w:lvl>
    <w:lvl w:ilvl="4" w:tplc="95927C52">
      <w:start w:val="1"/>
      <w:numFmt w:val="bullet"/>
      <w:lvlText w:val="o"/>
      <w:lvlJc w:val="left"/>
      <w:pPr>
        <w:ind w:left="3600" w:hanging="360"/>
      </w:pPr>
      <w:rPr>
        <w:rFonts w:ascii="Courier New" w:hAnsi="Courier New" w:hint="default"/>
      </w:rPr>
    </w:lvl>
    <w:lvl w:ilvl="5" w:tplc="C4A45026">
      <w:start w:val="1"/>
      <w:numFmt w:val="bullet"/>
      <w:lvlText w:val=""/>
      <w:lvlJc w:val="left"/>
      <w:pPr>
        <w:ind w:left="4320" w:hanging="360"/>
      </w:pPr>
      <w:rPr>
        <w:rFonts w:ascii="Wingdings" w:hAnsi="Wingdings" w:hint="default"/>
      </w:rPr>
    </w:lvl>
    <w:lvl w:ilvl="6" w:tplc="58008212">
      <w:start w:val="1"/>
      <w:numFmt w:val="bullet"/>
      <w:lvlText w:val=""/>
      <w:lvlJc w:val="left"/>
      <w:pPr>
        <w:ind w:left="5040" w:hanging="360"/>
      </w:pPr>
      <w:rPr>
        <w:rFonts w:ascii="Symbol" w:hAnsi="Symbol" w:hint="default"/>
      </w:rPr>
    </w:lvl>
    <w:lvl w:ilvl="7" w:tplc="6458114E">
      <w:start w:val="1"/>
      <w:numFmt w:val="bullet"/>
      <w:lvlText w:val="o"/>
      <w:lvlJc w:val="left"/>
      <w:pPr>
        <w:ind w:left="5760" w:hanging="360"/>
      </w:pPr>
      <w:rPr>
        <w:rFonts w:ascii="Courier New" w:hAnsi="Courier New" w:hint="default"/>
      </w:rPr>
    </w:lvl>
    <w:lvl w:ilvl="8" w:tplc="45AC4896">
      <w:start w:val="1"/>
      <w:numFmt w:val="bullet"/>
      <w:lvlText w:val=""/>
      <w:lvlJc w:val="left"/>
      <w:pPr>
        <w:ind w:left="6480" w:hanging="360"/>
      </w:pPr>
      <w:rPr>
        <w:rFonts w:ascii="Wingdings" w:hAnsi="Wingdings" w:hint="default"/>
      </w:rPr>
    </w:lvl>
  </w:abstractNum>
  <w:abstractNum w:abstractNumId="24" w15:restartNumberingAfterBreak="0">
    <w:nsid w:val="68FC1920"/>
    <w:multiLevelType w:val="hybridMultilevel"/>
    <w:tmpl w:val="48CC2FE0"/>
    <w:lvl w:ilvl="0" w:tplc="FF201052">
      <w:start w:val="1"/>
      <w:numFmt w:val="bullet"/>
      <w:lvlText w:val=""/>
      <w:lvlJc w:val="left"/>
      <w:pPr>
        <w:ind w:left="720" w:hanging="360"/>
      </w:pPr>
      <w:rPr>
        <w:rFonts w:ascii="Symbol" w:hAnsi="Symbol" w:hint="default"/>
      </w:rPr>
    </w:lvl>
    <w:lvl w:ilvl="1" w:tplc="96BAE8FC">
      <w:start w:val="1"/>
      <w:numFmt w:val="bullet"/>
      <w:lvlText w:val="o"/>
      <w:lvlJc w:val="left"/>
      <w:pPr>
        <w:ind w:left="1440" w:hanging="360"/>
      </w:pPr>
      <w:rPr>
        <w:rFonts w:ascii="Courier New" w:hAnsi="Courier New" w:hint="default"/>
      </w:rPr>
    </w:lvl>
    <w:lvl w:ilvl="2" w:tplc="9594F678">
      <w:start w:val="1"/>
      <w:numFmt w:val="bullet"/>
      <w:lvlText w:val=""/>
      <w:lvlJc w:val="left"/>
      <w:pPr>
        <w:ind w:left="2160" w:hanging="360"/>
      </w:pPr>
      <w:rPr>
        <w:rFonts w:ascii="Wingdings" w:hAnsi="Wingdings" w:hint="default"/>
      </w:rPr>
    </w:lvl>
    <w:lvl w:ilvl="3" w:tplc="FE26AECC">
      <w:start w:val="1"/>
      <w:numFmt w:val="bullet"/>
      <w:lvlText w:val=""/>
      <w:lvlJc w:val="left"/>
      <w:pPr>
        <w:ind w:left="2880" w:hanging="360"/>
      </w:pPr>
      <w:rPr>
        <w:rFonts w:ascii="Symbol" w:hAnsi="Symbol" w:hint="default"/>
      </w:rPr>
    </w:lvl>
    <w:lvl w:ilvl="4" w:tplc="6EB8EDDA">
      <w:start w:val="1"/>
      <w:numFmt w:val="bullet"/>
      <w:lvlText w:val="o"/>
      <w:lvlJc w:val="left"/>
      <w:pPr>
        <w:ind w:left="3600" w:hanging="360"/>
      </w:pPr>
      <w:rPr>
        <w:rFonts w:ascii="Courier New" w:hAnsi="Courier New" w:hint="default"/>
      </w:rPr>
    </w:lvl>
    <w:lvl w:ilvl="5" w:tplc="46F0F292">
      <w:start w:val="1"/>
      <w:numFmt w:val="bullet"/>
      <w:lvlText w:val=""/>
      <w:lvlJc w:val="left"/>
      <w:pPr>
        <w:ind w:left="4320" w:hanging="360"/>
      </w:pPr>
      <w:rPr>
        <w:rFonts w:ascii="Wingdings" w:hAnsi="Wingdings" w:hint="default"/>
      </w:rPr>
    </w:lvl>
    <w:lvl w:ilvl="6" w:tplc="91CA8B62">
      <w:start w:val="1"/>
      <w:numFmt w:val="bullet"/>
      <w:lvlText w:val=""/>
      <w:lvlJc w:val="left"/>
      <w:pPr>
        <w:ind w:left="5040" w:hanging="360"/>
      </w:pPr>
      <w:rPr>
        <w:rFonts w:ascii="Symbol" w:hAnsi="Symbol" w:hint="default"/>
      </w:rPr>
    </w:lvl>
    <w:lvl w:ilvl="7" w:tplc="AE54559C">
      <w:start w:val="1"/>
      <w:numFmt w:val="bullet"/>
      <w:lvlText w:val="o"/>
      <w:lvlJc w:val="left"/>
      <w:pPr>
        <w:ind w:left="5760" w:hanging="360"/>
      </w:pPr>
      <w:rPr>
        <w:rFonts w:ascii="Courier New" w:hAnsi="Courier New" w:hint="default"/>
      </w:rPr>
    </w:lvl>
    <w:lvl w:ilvl="8" w:tplc="CB7628D6">
      <w:start w:val="1"/>
      <w:numFmt w:val="bullet"/>
      <w:lvlText w:val=""/>
      <w:lvlJc w:val="left"/>
      <w:pPr>
        <w:ind w:left="6480" w:hanging="360"/>
      </w:pPr>
      <w:rPr>
        <w:rFonts w:ascii="Wingdings" w:hAnsi="Wingdings" w:hint="default"/>
      </w:rPr>
    </w:lvl>
  </w:abstractNum>
  <w:abstractNum w:abstractNumId="25" w15:restartNumberingAfterBreak="0">
    <w:nsid w:val="6A18B874"/>
    <w:multiLevelType w:val="hybridMultilevel"/>
    <w:tmpl w:val="FFFFFFFF"/>
    <w:lvl w:ilvl="0" w:tplc="02D63E74">
      <w:start w:val="1"/>
      <w:numFmt w:val="bullet"/>
      <w:lvlText w:val=""/>
      <w:lvlJc w:val="left"/>
      <w:pPr>
        <w:ind w:left="720" w:hanging="360"/>
      </w:pPr>
      <w:rPr>
        <w:rFonts w:ascii="Symbol" w:hAnsi="Symbol" w:hint="default"/>
      </w:rPr>
    </w:lvl>
    <w:lvl w:ilvl="1" w:tplc="64044B90">
      <w:start w:val="1"/>
      <w:numFmt w:val="bullet"/>
      <w:lvlText w:val="o"/>
      <w:lvlJc w:val="left"/>
      <w:pPr>
        <w:ind w:left="1440" w:hanging="360"/>
      </w:pPr>
      <w:rPr>
        <w:rFonts w:ascii="Courier New" w:hAnsi="Courier New" w:hint="default"/>
      </w:rPr>
    </w:lvl>
    <w:lvl w:ilvl="2" w:tplc="6ABA042A">
      <w:start w:val="1"/>
      <w:numFmt w:val="bullet"/>
      <w:lvlText w:val=""/>
      <w:lvlJc w:val="left"/>
      <w:pPr>
        <w:ind w:left="2160" w:hanging="360"/>
      </w:pPr>
      <w:rPr>
        <w:rFonts w:ascii="Wingdings" w:hAnsi="Wingdings" w:hint="default"/>
      </w:rPr>
    </w:lvl>
    <w:lvl w:ilvl="3" w:tplc="1124D3F2">
      <w:start w:val="1"/>
      <w:numFmt w:val="bullet"/>
      <w:lvlText w:val=""/>
      <w:lvlJc w:val="left"/>
      <w:pPr>
        <w:ind w:left="2880" w:hanging="360"/>
      </w:pPr>
      <w:rPr>
        <w:rFonts w:ascii="Symbol" w:hAnsi="Symbol" w:hint="default"/>
      </w:rPr>
    </w:lvl>
    <w:lvl w:ilvl="4" w:tplc="78F49384">
      <w:start w:val="1"/>
      <w:numFmt w:val="bullet"/>
      <w:lvlText w:val="o"/>
      <w:lvlJc w:val="left"/>
      <w:pPr>
        <w:ind w:left="3600" w:hanging="360"/>
      </w:pPr>
      <w:rPr>
        <w:rFonts w:ascii="Courier New" w:hAnsi="Courier New" w:hint="default"/>
      </w:rPr>
    </w:lvl>
    <w:lvl w:ilvl="5" w:tplc="DDEAFD16">
      <w:start w:val="1"/>
      <w:numFmt w:val="bullet"/>
      <w:lvlText w:val=""/>
      <w:lvlJc w:val="left"/>
      <w:pPr>
        <w:ind w:left="4320" w:hanging="360"/>
      </w:pPr>
      <w:rPr>
        <w:rFonts w:ascii="Wingdings" w:hAnsi="Wingdings" w:hint="default"/>
      </w:rPr>
    </w:lvl>
    <w:lvl w:ilvl="6" w:tplc="F266B896">
      <w:start w:val="1"/>
      <w:numFmt w:val="bullet"/>
      <w:lvlText w:val=""/>
      <w:lvlJc w:val="left"/>
      <w:pPr>
        <w:ind w:left="5040" w:hanging="360"/>
      </w:pPr>
      <w:rPr>
        <w:rFonts w:ascii="Symbol" w:hAnsi="Symbol" w:hint="default"/>
      </w:rPr>
    </w:lvl>
    <w:lvl w:ilvl="7" w:tplc="C6FE823E">
      <w:start w:val="1"/>
      <w:numFmt w:val="bullet"/>
      <w:lvlText w:val="o"/>
      <w:lvlJc w:val="left"/>
      <w:pPr>
        <w:ind w:left="5760" w:hanging="360"/>
      </w:pPr>
      <w:rPr>
        <w:rFonts w:ascii="Courier New" w:hAnsi="Courier New" w:hint="default"/>
      </w:rPr>
    </w:lvl>
    <w:lvl w:ilvl="8" w:tplc="FACCFDDA">
      <w:start w:val="1"/>
      <w:numFmt w:val="bullet"/>
      <w:lvlText w:val=""/>
      <w:lvlJc w:val="left"/>
      <w:pPr>
        <w:ind w:left="6480" w:hanging="360"/>
      </w:pPr>
      <w:rPr>
        <w:rFonts w:ascii="Wingdings" w:hAnsi="Wingdings" w:hint="default"/>
      </w:rPr>
    </w:lvl>
  </w:abstractNum>
  <w:abstractNum w:abstractNumId="26" w15:restartNumberingAfterBreak="0">
    <w:nsid w:val="6DBA774E"/>
    <w:multiLevelType w:val="hybridMultilevel"/>
    <w:tmpl w:val="FFFFFFFF"/>
    <w:lvl w:ilvl="0" w:tplc="EE0ABF58">
      <w:start w:val="1"/>
      <w:numFmt w:val="bullet"/>
      <w:lvlText w:val=""/>
      <w:lvlJc w:val="left"/>
      <w:pPr>
        <w:ind w:left="720" w:hanging="360"/>
      </w:pPr>
      <w:rPr>
        <w:rFonts w:ascii="Symbol" w:hAnsi="Symbol" w:hint="default"/>
      </w:rPr>
    </w:lvl>
    <w:lvl w:ilvl="1" w:tplc="4448DB78">
      <w:start w:val="1"/>
      <w:numFmt w:val="bullet"/>
      <w:lvlText w:val="o"/>
      <w:lvlJc w:val="left"/>
      <w:pPr>
        <w:ind w:left="1440" w:hanging="360"/>
      </w:pPr>
      <w:rPr>
        <w:rFonts w:ascii="Courier New" w:hAnsi="Courier New" w:hint="default"/>
      </w:rPr>
    </w:lvl>
    <w:lvl w:ilvl="2" w:tplc="3844D418">
      <w:start w:val="1"/>
      <w:numFmt w:val="bullet"/>
      <w:lvlText w:val=""/>
      <w:lvlJc w:val="left"/>
      <w:pPr>
        <w:ind w:left="2160" w:hanging="360"/>
      </w:pPr>
      <w:rPr>
        <w:rFonts w:ascii="Wingdings" w:hAnsi="Wingdings" w:hint="default"/>
      </w:rPr>
    </w:lvl>
    <w:lvl w:ilvl="3" w:tplc="21865B5A">
      <w:start w:val="1"/>
      <w:numFmt w:val="bullet"/>
      <w:lvlText w:val=""/>
      <w:lvlJc w:val="left"/>
      <w:pPr>
        <w:ind w:left="2880" w:hanging="360"/>
      </w:pPr>
      <w:rPr>
        <w:rFonts w:ascii="Symbol" w:hAnsi="Symbol" w:hint="default"/>
      </w:rPr>
    </w:lvl>
    <w:lvl w:ilvl="4" w:tplc="0498BD6A">
      <w:start w:val="1"/>
      <w:numFmt w:val="bullet"/>
      <w:lvlText w:val="o"/>
      <w:lvlJc w:val="left"/>
      <w:pPr>
        <w:ind w:left="3600" w:hanging="360"/>
      </w:pPr>
      <w:rPr>
        <w:rFonts w:ascii="Courier New" w:hAnsi="Courier New" w:hint="default"/>
      </w:rPr>
    </w:lvl>
    <w:lvl w:ilvl="5" w:tplc="FC608C44">
      <w:start w:val="1"/>
      <w:numFmt w:val="bullet"/>
      <w:lvlText w:val=""/>
      <w:lvlJc w:val="left"/>
      <w:pPr>
        <w:ind w:left="4320" w:hanging="360"/>
      </w:pPr>
      <w:rPr>
        <w:rFonts w:ascii="Wingdings" w:hAnsi="Wingdings" w:hint="default"/>
      </w:rPr>
    </w:lvl>
    <w:lvl w:ilvl="6" w:tplc="A7DC5250">
      <w:start w:val="1"/>
      <w:numFmt w:val="bullet"/>
      <w:lvlText w:val=""/>
      <w:lvlJc w:val="left"/>
      <w:pPr>
        <w:ind w:left="5040" w:hanging="360"/>
      </w:pPr>
      <w:rPr>
        <w:rFonts w:ascii="Symbol" w:hAnsi="Symbol" w:hint="default"/>
      </w:rPr>
    </w:lvl>
    <w:lvl w:ilvl="7" w:tplc="2DE04BCE">
      <w:start w:val="1"/>
      <w:numFmt w:val="bullet"/>
      <w:lvlText w:val="o"/>
      <w:lvlJc w:val="left"/>
      <w:pPr>
        <w:ind w:left="5760" w:hanging="360"/>
      </w:pPr>
      <w:rPr>
        <w:rFonts w:ascii="Courier New" w:hAnsi="Courier New" w:hint="default"/>
      </w:rPr>
    </w:lvl>
    <w:lvl w:ilvl="8" w:tplc="6B840A1E">
      <w:start w:val="1"/>
      <w:numFmt w:val="bullet"/>
      <w:lvlText w:val=""/>
      <w:lvlJc w:val="left"/>
      <w:pPr>
        <w:ind w:left="6480" w:hanging="360"/>
      </w:pPr>
      <w:rPr>
        <w:rFonts w:ascii="Wingdings" w:hAnsi="Wingdings" w:hint="default"/>
      </w:rPr>
    </w:lvl>
  </w:abstractNum>
  <w:abstractNum w:abstractNumId="27" w15:restartNumberingAfterBreak="0">
    <w:nsid w:val="6F60300C"/>
    <w:multiLevelType w:val="hybridMultilevel"/>
    <w:tmpl w:val="39E0C964"/>
    <w:lvl w:ilvl="0" w:tplc="8286D176">
      <w:start w:val="1"/>
      <w:numFmt w:val="bullet"/>
      <w:lvlText w:val=""/>
      <w:lvlJc w:val="left"/>
      <w:pPr>
        <w:ind w:left="720" w:hanging="360"/>
      </w:pPr>
      <w:rPr>
        <w:rFonts w:ascii="Symbol" w:hAnsi="Symbol" w:hint="default"/>
      </w:rPr>
    </w:lvl>
    <w:lvl w:ilvl="1" w:tplc="57E6A52C">
      <w:start w:val="1"/>
      <w:numFmt w:val="bullet"/>
      <w:lvlText w:val="o"/>
      <w:lvlJc w:val="left"/>
      <w:pPr>
        <w:ind w:left="1440" w:hanging="360"/>
      </w:pPr>
      <w:rPr>
        <w:rFonts w:ascii="Courier New" w:hAnsi="Courier New" w:hint="default"/>
      </w:rPr>
    </w:lvl>
    <w:lvl w:ilvl="2" w:tplc="F266C6E6">
      <w:start w:val="1"/>
      <w:numFmt w:val="bullet"/>
      <w:lvlText w:val=""/>
      <w:lvlJc w:val="left"/>
      <w:pPr>
        <w:ind w:left="2160" w:hanging="360"/>
      </w:pPr>
      <w:rPr>
        <w:rFonts w:ascii="Wingdings" w:hAnsi="Wingdings" w:hint="default"/>
      </w:rPr>
    </w:lvl>
    <w:lvl w:ilvl="3" w:tplc="D86432E8">
      <w:start w:val="1"/>
      <w:numFmt w:val="bullet"/>
      <w:lvlText w:val=""/>
      <w:lvlJc w:val="left"/>
      <w:pPr>
        <w:ind w:left="2880" w:hanging="360"/>
      </w:pPr>
      <w:rPr>
        <w:rFonts w:ascii="Symbol" w:hAnsi="Symbol" w:hint="default"/>
      </w:rPr>
    </w:lvl>
    <w:lvl w:ilvl="4" w:tplc="69D2FACA">
      <w:start w:val="1"/>
      <w:numFmt w:val="bullet"/>
      <w:lvlText w:val="o"/>
      <w:lvlJc w:val="left"/>
      <w:pPr>
        <w:ind w:left="3600" w:hanging="360"/>
      </w:pPr>
      <w:rPr>
        <w:rFonts w:ascii="Courier New" w:hAnsi="Courier New" w:hint="default"/>
      </w:rPr>
    </w:lvl>
    <w:lvl w:ilvl="5" w:tplc="A058E08C">
      <w:start w:val="1"/>
      <w:numFmt w:val="bullet"/>
      <w:lvlText w:val=""/>
      <w:lvlJc w:val="left"/>
      <w:pPr>
        <w:ind w:left="4320" w:hanging="360"/>
      </w:pPr>
      <w:rPr>
        <w:rFonts w:ascii="Wingdings" w:hAnsi="Wingdings" w:hint="default"/>
      </w:rPr>
    </w:lvl>
    <w:lvl w:ilvl="6" w:tplc="FE00FB4C">
      <w:start w:val="1"/>
      <w:numFmt w:val="bullet"/>
      <w:lvlText w:val=""/>
      <w:lvlJc w:val="left"/>
      <w:pPr>
        <w:ind w:left="5040" w:hanging="360"/>
      </w:pPr>
      <w:rPr>
        <w:rFonts w:ascii="Symbol" w:hAnsi="Symbol" w:hint="default"/>
      </w:rPr>
    </w:lvl>
    <w:lvl w:ilvl="7" w:tplc="5B3A13E6">
      <w:start w:val="1"/>
      <w:numFmt w:val="bullet"/>
      <w:lvlText w:val="o"/>
      <w:lvlJc w:val="left"/>
      <w:pPr>
        <w:ind w:left="5760" w:hanging="360"/>
      </w:pPr>
      <w:rPr>
        <w:rFonts w:ascii="Courier New" w:hAnsi="Courier New" w:hint="default"/>
      </w:rPr>
    </w:lvl>
    <w:lvl w:ilvl="8" w:tplc="9E7EC900">
      <w:start w:val="1"/>
      <w:numFmt w:val="bullet"/>
      <w:lvlText w:val=""/>
      <w:lvlJc w:val="left"/>
      <w:pPr>
        <w:ind w:left="6480" w:hanging="360"/>
      </w:pPr>
      <w:rPr>
        <w:rFonts w:ascii="Wingdings" w:hAnsi="Wingdings" w:hint="default"/>
      </w:rPr>
    </w:lvl>
  </w:abstractNum>
  <w:num w:numId="1" w16cid:durableId="652225597">
    <w:abstractNumId w:val="10"/>
  </w:num>
  <w:num w:numId="2" w16cid:durableId="1944603484">
    <w:abstractNumId w:val="15"/>
  </w:num>
  <w:num w:numId="3" w16cid:durableId="751122979">
    <w:abstractNumId w:val="17"/>
  </w:num>
  <w:num w:numId="4" w16cid:durableId="350423908">
    <w:abstractNumId w:val="4"/>
  </w:num>
  <w:num w:numId="5" w16cid:durableId="780950926">
    <w:abstractNumId w:val="12"/>
  </w:num>
  <w:num w:numId="6" w16cid:durableId="1924409849">
    <w:abstractNumId w:val="24"/>
  </w:num>
  <w:num w:numId="7" w16cid:durableId="1267692550">
    <w:abstractNumId w:val="26"/>
  </w:num>
  <w:num w:numId="8" w16cid:durableId="1386905572">
    <w:abstractNumId w:val="6"/>
  </w:num>
  <w:num w:numId="9" w16cid:durableId="144930533">
    <w:abstractNumId w:val="18"/>
  </w:num>
  <w:num w:numId="10" w16cid:durableId="1577665565">
    <w:abstractNumId w:val="19"/>
  </w:num>
  <w:num w:numId="11" w16cid:durableId="2060086843">
    <w:abstractNumId w:val="23"/>
  </w:num>
  <w:num w:numId="12" w16cid:durableId="2078043337">
    <w:abstractNumId w:val="3"/>
  </w:num>
  <w:num w:numId="13" w16cid:durableId="2111470086">
    <w:abstractNumId w:val="8"/>
  </w:num>
  <w:num w:numId="14" w16cid:durableId="298075715">
    <w:abstractNumId w:val="9"/>
  </w:num>
  <w:num w:numId="15" w16cid:durableId="323975318">
    <w:abstractNumId w:val="22"/>
  </w:num>
  <w:num w:numId="16" w16cid:durableId="344673644">
    <w:abstractNumId w:val="1"/>
  </w:num>
  <w:num w:numId="17" w16cid:durableId="395780948">
    <w:abstractNumId w:val="7"/>
  </w:num>
  <w:num w:numId="18" w16cid:durableId="450973062">
    <w:abstractNumId w:val="25"/>
  </w:num>
  <w:num w:numId="19" w16cid:durableId="528297623">
    <w:abstractNumId w:val="2"/>
  </w:num>
  <w:num w:numId="20" w16cid:durableId="537091382">
    <w:abstractNumId w:val="13"/>
  </w:num>
  <w:num w:numId="21" w16cid:durableId="6644268">
    <w:abstractNumId w:val="20"/>
  </w:num>
  <w:num w:numId="22" w16cid:durableId="730543432">
    <w:abstractNumId w:val="21"/>
  </w:num>
  <w:num w:numId="23" w16cid:durableId="759835466">
    <w:abstractNumId w:val="5"/>
  </w:num>
  <w:num w:numId="24" w16cid:durableId="863250127">
    <w:abstractNumId w:val="11"/>
  </w:num>
  <w:num w:numId="25" w16cid:durableId="970550396">
    <w:abstractNumId w:val="16"/>
  </w:num>
  <w:num w:numId="26" w16cid:durableId="1259607283">
    <w:abstractNumId w:val="14"/>
  </w:num>
  <w:num w:numId="27" w16cid:durableId="410590326">
    <w:abstractNumId w:val="0"/>
  </w:num>
  <w:num w:numId="28" w16cid:durableId="75872120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800A76"/>
    <w:rsid w:val="00002E59"/>
    <w:rsid w:val="00005EE8"/>
    <w:rsid w:val="00012CAF"/>
    <w:rsid w:val="00013A5F"/>
    <w:rsid w:val="00013F5F"/>
    <w:rsid w:val="00015C20"/>
    <w:rsid w:val="00016CA8"/>
    <w:rsid w:val="000239A5"/>
    <w:rsid w:val="000249EF"/>
    <w:rsid w:val="00024C83"/>
    <w:rsid w:val="00025761"/>
    <w:rsid w:val="000311CC"/>
    <w:rsid w:val="000353AB"/>
    <w:rsid w:val="000367D1"/>
    <w:rsid w:val="00037063"/>
    <w:rsid w:val="0004179F"/>
    <w:rsid w:val="00041E4E"/>
    <w:rsid w:val="00044BF1"/>
    <w:rsid w:val="00045CD0"/>
    <w:rsid w:val="00046CEC"/>
    <w:rsid w:val="00047CAE"/>
    <w:rsid w:val="0005154E"/>
    <w:rsid w:val="0005167A"/>
    <w:rsid w:val="00052357"/>
    <w:rsid w:val="00056B34"/>
    <w:rsid w:val="000636C6"/>
    <w:rsid w:val="000651F0"/>
    <w:rsid w:val="00067E8E"/>
    <w:rsid w:val="00067F6E"/>
    <w:rsid w:val="00071428"/>
    <w:rsid w:val="0007194A"/>
    <w:rsid w:val="0007599A"/>
    <w:rsid w:val="00076AF1"/>
    <w:rsid w:val="00076B75"/>
    <w:rsid w:val="000773A2"/>
    <w:rsid w:val="00077EC3"/>
    <w:rsid w:val="00082368"/>
    <w:rsid w:val="000828D9"/>
    <w:rsid w:val="00083CF4"/>
    <w:rsid w:val="00090BAF"/>
    <w:rsid w:val="00091452"/>
    <w:rsid w:val="00092A1D"/>
    <w:rsid w:val="00095383"/>
    <w:rsid w:val="000A0A1D"/>
    <w:rsid w:val="000A6A04"/>
    <w:rsid w:val="000A7AD7"/>
    <w:rsid w:val="000A7C9F"/>
    <w:rsid w:val="000B0A52"/>
    <w:rsid w:val="000B0F88"/>
    <w:rsid w:val="000B15DD"/>
    <w:rsid w:val="000B205A"/>
    <w:rsid w:val="000B223B"/>
    <w:rsid w:val="000B3474"/>
    <w:rsid w:val="000B429B"/>
    <w:rsid w:val="000B533E"/>
    <w:rsid w:val="000B643E"/>
    <w:rsid w:val="000B6553"/>
    <w:rsid w:val="000C24AC"/>
    <w:rsid w:val="000C2A62"/>
    <w:rsid w:val="000C3762"/>
    <w:rsid w:val="000C37B6"/>
    <w:rsid w:val="000D02D5"/>
    <w:rsid w:val="000D1550"/>
    <w:rsid w:val="000D36D5"/>
    <w:rsid w:val="000D6459"/>
    <w:rsid w:val="000D6A13"/>
    <w:rsid w:val="000E1EBA"/>
    <w:rsid w:val="000E70AC"/>
    <w:rsid w:val="000E75B5"/>
    <w:rsid w:val="000F03D9"/>
    <w:rsid w:val="000F1EB6"/>
    <w:rsid w:val="000F2C91"/>
    <w:rsid w:val="000F3572"/>
    <w:rsid w:val="000F4854"/>
    <w:rsid w:val="000F67CA"/>
    <w:rsid w:val="00103F8F"/>
    <w:rsid w:val="001077B1"/>
    <w:rsid w:val="00107F61"/>
    <w:rsid w:val="00110651"/>
    <w:rsid w:val="00110D8F"/>
    <w:rsid w:val="00111547"/>
    <w:rsid w:val="0011161E"/>
    <w:rsid w:val="00111D9D"/>
    <w:rsid w:val="0011515A"/>
    <w:rsid w:val="00116DF8"/>
    <w:rsid w:val="0012217F"/>
    <w:rsid w:val="0012335A"/>
    <w:rsid w:val="001237A1"/>
    <w:rsid w:val="00125ABD"/>
    <w:rsid w:val="001261CF"/>
    <w:rsid w:val="00127BB6"/>
    <w:rsid w:val="00131DDB"/>
    <w:rsid w:val="001377FE"/>
    <w:rsid w:val="0014001C"/>
    <w:rsid w:val="0014372D"/>
    <w:rsid w:val="00145DE3"/>
    <w:rsid w:val="00146F9D"/>
    <w:rsid w:val="00150E1D"/>
    <w:rsid w:val="001515A9"/>
    <w:rsid w:val="00151E64"/>
    <w:rsid w:val="001532FD"/>
    <w:rsid w:val="00153359"/>
    <w:rsid w:val="0015510E"/>
    <w:rsid w:val="001605D0"/>
    <w:rsid w:val="00160DC6"/>
    <w:rsid w:val="001614F2"/>
    <w:rsid w:val="00161C70"/>
    <w:rsid w:val="0016202B"/>
    <w:rsid w:val="00162508"/>
    <w:rsid w:val="00162FBA"/>
    <w:rsid w:val="001630D8"/>
    <w:rsid w:val="00163BAC"/>
    <w:rsid w:val="001648DA"/>
    <w:rsid w:val="001706AA"/>
    <w:rsid w:val="00170792"/>
    <w:rsid w:val="001771A1"/>
    <w:rsid w:val="00182818"/>
    <w:rsid w:val="00185562"/>
    <w:rsid w:val="00186708"/>
    <w:rsid w:val="001935E4"/>
    <w:rsid w:val="00194718"/>
    <w:rsid w:val="00195092"/>
    <w:rsid w:val="001974F8"/>
    <w:rsid w:val="001A05CF"/>
    <w:rsid w:val="001A4498"/>
    <w:rsid w:val="001A63B4"/>
    <w:rsid w:val="001B063A"/>
    <w:rsid w:val="001B128D"/>
    <w:rsid w:val="001B1C57"/>
    <w:rsid w:val="001B1F66"/>
    <w:rsid w:val="001B526C"/>
    <w:rsid w:val="001BAF0C"/>
    <w:rsid w:val="001C1B31"/>
    <w:rsid w:val="001C1BB1"/>
    <w:rsid w:val="001C311C"/>
    <w:rsid w:val="001C512D"/>
    <w:rsid w:val="001D02E7"/>
    <w:rsid w:val="001D210C"/>
    <w:rsid w:val="001D5A03"/>
    <w:rsid w:val="001D6689"/>
    <w:rsid w:val="001D7688"/>
    <w:rsid w:val="001E1BE4"/>
    <w:rsid w:val="001E34FF"/>
    <w:rsid w:val="001E3607"/>
    <w:rsid w:val="001E3702"/>
    <w:rsid w:val="001E4EB3"/>
    <w:rsid w:val="001F064B"/>
    <w:rsid w:val="001F2424"/>
    <w:rsid w:val="001F294F"/>
    <w:rsid w:val="001F3B32"/>
    <w:rsid w:val="001F5CB3"/>
    <w:rsid w:val="001F6B9D"/>
    <w:rsid w:val="002014C9"/>
    <w:rsid w:val="00203DD3"/>
    <w:rsid w:val="00211E8B"/>
    <w:rsid w:val="00213D32"/>
    <w:rsid w:val="00214285"/>
    <w:rsid w:val="00214753"/>
    <w:rsid w:val="00214CD9"/>
    <w:rsid w:val="002169D6"/>
    <w:rsid w:val="00216B0A"/>
    <w:rsid w:val="0021716E"/>
    <w:rsid w:val="00222D9D"/>
    <w:rsid w:val="00223CB4"/>
    <w:rsid w:val="00226605"/>
    <w:rsid w:val="00230EE2"/>
    <w:rsid w:val="002345D7"/>
    <w:rsid w:val="00237884"/>
    <w:rsid w:val="00241F46"/>
    <w:rsid w:val="00242F58"/>
    <w:rsid w:val="0024508F"/>
    <w:rsid w:val="00245194"/>
    <w:rsid w:val="00246368"/>
    <w:rsid w:val="002467E3"/>
    <w:rsid w:val="00247A8D"/>
    <w:rsid w:val="0025001A"/>
    <w:rsid w:val="00250469"/>
    <w:rsid w:val="00250FA7"/>
    <w:rsid w:val="0025195A"/>
    <w:rsid w:val="00252FA4"/>
    <w:rsid w:val="002548CF"/>
    <w:rsid w:val="002572EE"/>
    <w:rsid w:val="002574D0"/>
    <w:rsid w:val="00261617"/>
    <w:rsid w:val="00261C5A"/>
    <w:rsid w:val="00265522"/>
    <w:rsid w:val="00265D7B"/>
    <w:rsid w:val="00267418"/>
    <w:rsid w:val="0027094C"/>
    <w:rsid w:val="00270F70"/>
    <w:rsid w:val="002732B2"/>
    <w:rsid w:val="00276853"/>
    <w:rsid w:val="002778D6"/>
    <w:rsid w:val="002823FC"/>
    <w:rsid w:val="0028256E"/>
    <w:rsid w:val="00282829"/>
    <w:rsid w:val="002830BE"/>
    <w:rsid w:val="00284784"/>
    <w:rsid w:val="00284E4A"/>
    <w:rsid w:val="00285787"/>
    <w:rsid w:val="002870DE"/>
    <w:rsid w:val="00287E00"/>
    <w:rsid w:val="00290982"/>
    <w:rsid w:val="00292AAB"/>
    <w:rsid w:val="00292BCF"/>
    <w:rsid w:val="0029388E"/>
    <w:rsid w:val="00294CC4"/>
    <w:rsid w:val="00297988"/>
    <w:rsid w:val="00297EC3"/>
    <w:rsid w:val="002A01F6"/>
    <w:rsid w:val="002A1AD2"/>
    <w:rsid w:val="002A3AEA"/>
    <w:rsid w:val="002A6116"/>
    <w:rsid w:val="002A9CC9"/>
    <w:rsid w:val="002B1118"/>
    <w:rsid w:val="002B5FD7"/>
    <w:rsid w:val="002C6F35"/>
    <w:rsid w:val="002CBB99"/>
    <w:rsid w:val="002D0188"/>
    <w:rsid w:val="002D0BC7"/>
    <w:rsid w:val="002D0D07"/>
    <w:rsid w:val="002D30BA"/>
    <w:rsid w:val="002D3306"/>
    <w:rsid w:val="002E241B"/>
    <w:rsid w:val="002E31D3"/>
    <w:rsid w:val="002E40C7"/>
    <w:rsid w:val="002E5502"/>
    <w:rsid w:val="002F0341"/>
    <w:rsid w:val="002F2F8D"/>
    <w:rsid w:val="002F329D"/>
    <w:rsid w:val="002F3E86"/>
    <w:rsid w:val="002F42E7"/>
    <w:rsid w:val="002F63CC"/>
    <w:rsid w:val="0030104F"/>
    <w:rsid w:val="00301BBD"/>
    <w:rsid w:val="00304279"/>
    <w:rsid w:val="003047CF"/>
    <w:rsid w:val="003064AA"/>
    <w:rsid w:val="00310A06"/>
    <w:rsid w:val="003115D1"/>
    <w:rsid w:val="0031574D"/>
    <w:rsid w:val="00316810"/>
    <w:rsid w:val="00320E56"/>
    <w:rsid w:val="00324660"/>
    <w:rsid w:val="00325E44"/>
    <w:rsid w:val="00326AC6"/>
    <w:rsid w:val="00326E1D"/>
    <w:rsid w:val="00327E82"/>
    <w:rsid w:val="00330994"/>
    <w:rsid w:val="00332547"/>
    <w:rsid w:val="00336171"/>
    <w:rsid w:val="0034161B"/>
    <w:rsid w:val="00341D38"/>
    <w:rsid w:val="003446F2"/>
    <w:rsid w:val="00344F70"/>
    <w:rsid w:val="00346BCF"/>
    <w:rsid w:val="00351CA9"/>
    <w:rsid w:val="00354B7D"/>
    <w:rsid w:val="00361C2A"/>
    <w:rsid w:val="00362B91"/>
    <w:rsid w:val="003639B3"/>
    <w:rsid w:val="00365FEA"/>
    <w:rsid w:val="00367118"/>
    <w:rsid w:val="003677CC"/>
    <w:rsid w:val="0037345B"/>
    <w:rsid w:val="00374CDB"/>
    <w:rsid w:val="00375530"/>
    <w:rsid w:val="0037610B"/>
    <w:rsid w:val="0037765B"/>
    <w:rsid w:val="003777F9"/>
    <w:rsid w:val="00377E17"/>
    <w:rsid w:val="00384191"/>
    <w:rsid w:val="00384AE9"/>
    <w:rsid w:val="00386633"/>
    <w:rsid w:val="00390538"/>
    <w:rsid w:val="00391255"/>
    <w:rsid w:val="003920F4"/>
    <w:rsid w:val="003940B8"/>
    <w:rsid w:val="003949F5"/>
    <w:rsid w:val="00394EA8"/>
    <w:rsid w:val="003968DD"/>
    <w:rsid w:val="00396C35"/>
    <w:rsid w:val="0039775A"/>
    <w:rsid w:val="003A1232"/>
    <w:rsid w:val="003A3DE3"/>
    <w:rsid w:val="003A3F60"/>
    <w:rsid w:val="003A7646"/>
    <w:rsid w:val="003B15DC"/>
    <w:rsid w:val="003B3B25"/>
    <w:rsid w:val="003B6729"/>
    <w:rsid w:val="003C2DAB"/>
    <w:rsid w:val="003C31B5"/>
    <w:rsid w:val="003C7051"/>
    <w:rsid w:val="003D184E"/>
    <w:rsid w:val="003D1FEF"/>
    <w:rsid w:val="003D32CD"/>
    <w:rsid w:val="003D716C"/>
    <w:rsid w:val="003D788A"/>
    <w:rsid w:val="003E0E17"/>
    <w:rsid w:val="003E11EA"/>
    <w:rsid w:val="003E1DEE"/>
    <w:rsid w:val="003E29BA"/>
    <w:rsid w:val="003E32F3"/>
    <w:rsid w:val="003E4333"/>
    <w:rsid w:val="003E4641"/>
    <w:rsid w:val="003E4BDD"/>
    <w:rsid w:val="003E6346"/>
    <w:rsid w:val="003F009F"/>
    <w:rsid w:val="003F1AC9"/>
    <w:rsid w:val="003F471B"/>
    <w:rsid w:val="003F5E51"/>
    <w:rsid w:val="003F5EC2"/>
    <w:rsid w:val="003F5F7E"/>
    <w:rsid w:val="003F79F6"/>
    <w:rsid w:val="0040286B"/>
    <w:rsid w:val="00402CB7"/>
    <w:rsid w:val="004035A1"/>
    <w:rsid w:val="00406701"/>
    <w:rsid w:val="0041095E"/>
    <w:rsid w:val="00411E32"/>
    <w:rsid w:val="004137AC"/>
    <w:rsid w:val="004141DA"/>
    <w:rsid w:val="00414404"/>
    <w:rsid w:val="00414759"/>
    <w:rsid w:val="0041683A"/>
    <w:rsid w:val="004168B6"/>
    <w:rsid w:val="00416D06"/>
    <w:rsid w:val="00417CED"/>
    <w:rsid w:val="00417F4A"/>
    <w:rsid w:val="00422B3C"/>
    <w:rsid w:val="00422E98"/>
    <w:rsid w:val="00423F31"/>
    <w:rsid w:val="0042590B"/>
    <w:rsid w:val="00426D43"/>
    <w:rsid w:val="00431758"/>
    <w:rsid w:val="00431A9B"/>
    <w:rsid w:val="00432ED4"/>
    <w:rsid w:val="0043623C"/>
    <w:rsid w:val="00436C94"/>
    <w:rsid w:val="004372C1"/>
    <w:rsid w:val="0043D0AD"/>
    <w:rsid w:val="0044686C"/>
    <w:rsid w:val="0045198D"/>
    <w:rsid w:val="00451DA3"/>
    <w:rsid w:val="00453369"/>
    <w:rsid w:val="004612C2"/>
    <w:rsid w:val="00461EC1"/>
    <w:rsid w:val="00464061"/>
    <w:rsid w:val="00470658"/>
    <w:rsid w:val="00476E81"/>
    <w:rsid w:val="0048002C"/>
    <w:rsid w:val="00480FFA"/>
    <w:rsid w:val="0048132E"/>
    <w:rsid w:val="0048206E"/>
    <w:rsid w:val="00482955"/>
    <w:rsid w:val="00482D8F"/>
    <w:rsid w:val="00483F1B"/>
    <w:rsid w:val="00485839"/>
    <w:rsid w:val="00485C73"/>
    <w:rsid w:val="00486046"/>
    <w:rsid w:val="004861E0"/>
    <w:rsid w:val="004868A4"/>
    <w:rsid w:val="00486FBF"/>
    <w:rsid w:val="00487942"/>
    <w:rsid w:val="004912FD"/>
    <w:rsid w:val="004979A2"/>
    <w:rsid w:val="004A1EB2"/>
    <w:rsid w:val="004A21DD"/>
    <w:rsid w:val="004A6047"/>
    <w:rsid w:val="004B1EB5"/>
    <w:rsid w:val="004B1F28"/>
    <w:rsid w:val="004B2E29"/>
    <w:rsid w:val="004B4513"/>
    <w:rsid w:val="004B4EA9"/>
    <w:rsid w:val="004B6859"/>
    <w:rsid w:val="004C0BB1"/>
    <w:rsid w:val="004C3B93"/>
    <w:rsid w:val="004C5932"/>
    <w:rsid w:val="004C6507"/>
    <w:rsid w:val="004C6D93"/>
    <w:rsid w:val="004C6F75"/>
    <w:rsid w:val="004D19ED"/>
    <w:rsid w:val="004D2074"/>
    <w:rsid w:val="004D246A"/>
    <w:rsid w:val="004D3D85"/>
    <w:rsid w:val="004D470B"/>
    <w:rsid w:val="004D4F78"/>
    <w:rsid w:val="004E044B"/>
    <w:rsid w:val="004E099B"/>
    <w:rsid w:val="004E1026"/>
    <w:rsid w:val="004E1CB3"/>
    <w:rsid w:val="004E2263"/>
    <w:rsid w:val="004E3AA7"/>
    <w:rsid w:val="004E3C3A"/>
    <w:rsid w:val="004E4F78"/>
    <w:rsid w:val="004E5C88"/>
    <w:rsid w:val="004F3649"/>
    <w:rsid w:val="004F4247"/>
    <w:rsid w:val="004F63D8"/>
    <w:rsid w:val="004F65D3"/>
    <w:rsid w:val="004F7FE4"/>
    <w:rsid w:val="00502401"/>
    <w:rsid w:val="00502F82"/>
    <w:rsid w:val="005050A4"/>
    <w:rsid w:val="005075F6"/>
    <w:rsid w:val="005106CB"/>
    <w:rsid w:val="00511213"/>
    <w:rsid w:val="00511398"/>
    <w:rsid w:val="005129FB"/>
    <w:rsid w:val="00513D66"/>
    <w:rsid w:val="0051768D"/>
    <w:rsid w:val="0051776F"/>
    <w:rsid w:val="0052036E"/>
    <w:rsid w:val="00520496"/>
    <w:rsid w:val="00521755"/>
    <w:rsid w:val="00521B33"/>
    <w:rsid w:val="00522EBA"/>
    <w:rsid w:val="0052650A"/>
    <w:rsid w:val="00526A69"/>
    <w:rsid w:val="00527599"/>
    <w:rsid w:val="005305C7"/>
    <w:rsid w:val="005334EB"/>
    <w:rsid w:val="00534891"/>
    <w:rsid w:val="005348CA"/>
    <w:rsid w:val="00536DDF"/>
    <w:rsid w:val="00542199"/>
    <w:rsid w:val="005426F5"/>
    <w:rsid w:val="005458C6"/>
    <w:rsid w:val="005460C6"/>
    <w:rsid w:val="00551012"/>
    <w:rsid w:val="00551DA2"/>
    <w:rsid w:val="00552ADD"/>
    <w:rsid w:val="00552E65"/>
    <w:rsid w:val="0055673F"/>
    <w:rsid w:val="00562EB8"/>
    <w:rsid w:val="00562F6F"/>
    <w:rsid w:val="00567594"/>
    <w:rsid w:val="0056BDC7"/>
    <w:rsid w:val="00571953"/>
    <w:rsid w:val="00571C34"/>
    <w:rsid w:val="00572B48"/>
    <w:rsid w:val="00576260"/>
    <w:rsid w:val="005766ED"/>
    <w:rsid w:val="0057FF7D"/>
    <w:rsid w:val="005824B0"/>
    <w:rsid w:val="00583BD7"/>
    <w:rsid w:val="00584346"/>
    <w:rsid w:val="00585324"/>
    <w:rsid w:val="005955A2"/>
    <w:rsid w:val="005957FC"/>
    <w:rsid w:val="00595AB7"/>
    <w:rsid w:val="005974E1"/>
    <w:rsid w:val="005A395A"/>
    <w:rsid w:val="005A4DA5"/>
    <w:rsid w:val="005A78AA"/>
    <w:rsid w:val="005A78CE"/>
    <w:rsid w:val="005AE512"/>
    <w:rsid w:val="005B0672"/>
    <w:rsid w:val="005B0816"/>
    <w:rsid w:val="005B1770"/>
    <w:rsid w:val="005B2BBA"/>
    <w:rsid w:val="005B79E2"/>
    <w:rsid w:val="005B7C2D"/>
    <w:rsid w:val="005C0040"/>
    <w:rsid w:val="005C1D90"/>
    <w:rsid w:val="005C1FCF"/>
    <w:rsid w:val="005C46D0"/>
    <w:rsid w:val="005C4708"/>
    <w:rsid w:val="005C5584"/>
    <w:rsid w:val="005D2F85"/>
    <w:rsid w:val="005D3BC2"/>
    <w:rsid w:val="005D4342"/>
    <w:rsid w:val="005D66D9"/>
    <w:rsid w:val="005D7EF4"/>
    <w:rsid w:val="005E33A4"/>
    <w:rsid w:val="005E49CD"/>
    <w:rsid w:val="005E6530"/>
    <w:rsid w:val="005E736F"/>
    <w:rsid w:val="005F0C0E"/>
    <w:rsid w:val="005F1266"/>
    <w:rsid w:val="005F3CBE"/>
    <w:rsid w:val="005F709A"/>
    <w:rsid w:val="005F720F"/>
    <w:rsid w:val="00601BC3"/>
    <w:rsid w:val="00602261"/>
    <w:rsid w:val="006033FF"/>
    <w:rsid w:val="00603A2B"/>
    <w:rsid w:val="00604EA9"/>
    <w:rsid w:val="00605F2E"/>
    <w:rsid w:val="00606957"/>
    <w:rsid w:val="00613117"/>
    <w:rsid w:val="0061342D"/>
    <w:rsid w:val="00613B6E"/>
    <w:rsid w:val="00614C1A"/>
    <w:rsid w:val="00615168"/>
    <w:rsid w:val="00616408"/>
    <w:rsid w:val="0061719C"/>
    <w:rsid w:val="00617B86"/>
    <w:rsid w:val="006212DB"/>
    <w:rsid w:val="00623173"/>
    <w:rsid w:val="0062569C"/>
    <w:rsid w:val="00625C1C"/>
    <w:rsid w:val="00630D3C"/>
    <w:rsid w:val="00633D6F"/>
    <w:rsid w:val="00633FC9"/>
    <w:rsid w:val="00635A41"/>
    <w:rsid w:val="00635D72"/>
    <w:rsid w:val="006360A8"/>
    <w:rsid w:val="00641D10"/>
    <w:rsid w:val="00642675"/>
    <w:rsid w:val="00642837"/>
    <w:rsid w:val="006443D7"/>
    <w:rsid w:val="006524F7"/>
    <w:rsid w:val="006525ED"/>
    <w:rsid w:val="00653934"/>
    <w:rsid w:val="0065592B"/>
    <w:rsid w:val="00665560"/>
    <w:rsid w:val="00665E22"/>
    <w:rsid w:val="00666385"/>
    <w:rsid w:val="00667951"/>
    <w:rsid w:val="0067132B"/>
    <w:rsid w:val="00673719"/>
    <w:rsid w:val="0067425F"/>
    <w:rsid w:val="006743DC"/>
    <w:rsid w:val="00674C61"/>
    <w:rsid w:val="0067682B"/>
    <w:rsid w:val="00680300"/>
    <w:rsid w:val="00680A4D"/>
    <w:rsid w:val="006815D3"/>
    <w:rsid w:val="006829A7"/>
    <w:rsid w:val="00685A1E"/>
    <w:rsid w:val="00686253"/>
    <w:rsid w:val="00686D04"/>
    <w:rsid w:val="00690D8F"/>
    <w:rsid w:val="006915DC"/>
    <w:rsid w:val="00693DEA"/>
    <w:rsid w:val="00695264"/>
    <w:rsid w:val="00695AD1"/>
    <w:rsid w:val="006963FA"/>
    <w:rsid w:val="00697955"/>
    <w:rsid w:val="006A4703"/>
    <w:rsid w:val="006A52EC"/>
    <w:rsid w:val="006A6AE5"/>
    <w:rsid w:val="006A7FC1"/>
    <w:rsid w:val="006B032B"/>
    <w:rsid w:val="006B07FA"/>
    <w:rsid w:val="006B0DB5"/>
    <w:rsid w:val="006B1A0D"/>
    <w:rsid w:val="006B2CAC"/>
    <w:rsid w:val="006B38C2"/>
    <w:rsid w:val="006B446A"/>
    <w:rsid w:val="006B5BC1"/>
    <w:rsid w:val="006B6132"/>
    <w:rsid w:val="006B7096"/>
    <w:rsid w:val="006B775D"/>
    <w:rsid w:val="006B7B3A"/>
    <w:rsid w:val="006C17BF"/>
    <w:rsid w:val="006C208A"/>
    <w:rsid w:val="006C2BE6"/>
    <w:rsid w:val="006C2FA6"/>
    <w:rsid w:val="006D1CB4"/>
    <w:rsid w:val="006D1D1A"/>
    <w:rsid w:val="006D21CE"/>
    <w:rsid w:val="006D49E4"/>
    <w:rsid w:val="006D603E"/>
    <w:rsid w:val="006D73F9"/>
    <w:rsid w:val="006E1586"/>
    <w:rsid w:val="006E4191"/>
    <w:rsid w:val="006E7816"/>
    <w:rsid w:val="006F03CF"/>
    <w:rsid w:val="006F135F"/>
    <w:rsid w:val="006F30CA"/>
    <w:rsid w:val="006F3D42"/>
    <w:rsid w:val="006F5E90"/>
    <w:rsid w:val="006F6468"/>
    <w:rsid w:val="006F689B"/>
    <w:rsid w:val="006F77D0"/>
    <w:rsid w:val="0070116E"/>
    <w:rsid w:val="007032B5"/>
    <w:rsid w:val="00703AB5"/>
    <w:rsid w:val="0070490C"/>
    <w:rsid w:val="00704EEE"/>
    <w:rsid w:val="007101EC"/>
    <w:rsid w:val="007149B5"/>
    <w:rsid w:val="00715223"/>
    <w:rsid w:val="0071549D"/>
    <w:rsid w:val="00716CA9"/>
    <w:rsid w:val="007176B2"/>
    <w:rsid w:val="00717865"/>
    <w:rsid w:val="007237D0"/>
    <w:rsid w:val="00725028"/>
    <w:rsid w:val="00726070"/>
    <w:rsid w:val="007305C0"/>
    <w:rsid w:val="00730A74"/>
    <w:rsid w:val="00730DB1"/>
    <w:rsid w:val="00731354"/>
    <w:rsid w:val="00732D03"/>
    <w:rsid w:val="00733A77"/>
    <w:rsid w:val="007413FE"/>
    <w:rsid w:val="00742E6C"/>
    <w:rsid w:val="007431F3"/>
    <w:rsid w:val="007432A2"/>
    <w:rsid w:val="00744698"/>
    <w:rsid w:val="00746F13"/>
    <w:rsid w:val="007510C8"/>
    <w:rsid w:val="0075156E"/>
    <w:rsid w:val="00751976"/>
    <w:rsid w:val="00751AA1"/>
    <w:rsid w:val="00754920"/>
    <w:rsid w:val="0075713B"/>
    <w:rsid w:val="007573F1"/>
    <w:rsid w:val="007574EE"/>
    <w:rsid w:val="0076155D"/>
    <w:rsid w:val="0076586A"/>
    <w:rsid w:val="0076740D"/>
    <w:rsid w:val="00767BC1"/>
    <w:rsid w:val="007712A0"/>
    <w:rsid w:val="00773084"/>
    <w:rsid w:val="0077475C"/>
    <w:rsid w:val="0077527A"/>
    <w:rsid w:val="0078091F"/>
    <w:rsid w:val="00780F23"/>
    <w:rsid w:val="007811CE"/>
    <w:rsid w:val="007827C7"/>
    <w:rsid w:val="00787E4E"/>
    <w:rsid w:val="00790A84"/>
    <w:rsid w:val="007922CC"/>
    <w:rsid w:val="00792433"/>
    <w:rsid w:val="00793270"/>
    <w:rsid w:val="00794898"/>
    <w:rsid w:val="007955F1"/>
    <w:rsid w:val="00796103"/>
    <w:rsid w:val="00796C78"/>
    <w:rsid w:val="007A3ADE"/>
    <w:rsid w:val="007A60AC"/>
    <w:rsid w:val="007A691B"/>
    <w:rsid w:val="007B1724"/>
    <w:rsid w:val="007B277C"/>
    <w:rsid w:val="007B3C62"/>
    <w:rsid w:val="007B5EDA"/>
    <w:rsid w:val="007B68A9"/>
    <w:rsid w:val="007C0C94"/>
    <w:rsid w:val="007C16F3"/>
    <w:rsid w:val="007C269B"/>
    <w:rsid w:val="007C3074"/>
    <w:rsid w:val="007C3DF4"/>
    <w:rsid w:val="007C4A4F"/>
    <w:rsid w:val="007C5CC0"/>
    <w:rsid w:val="007C6000"/>
    <w:rsid w:val="007C695A"/>
    <w:rsid w:val="007D2689"/>
    <w:rsid w:val="007D3E7A"/>
    <w:rsid w:val="007D4AF9"/>
    <w:rsid w:val="007D66B3"/>
    <w:rsid w:val="007D739B"/>
    <w:rsid w:val="007E064F"/>
    <w:rsid w:val="007E1D6F"/>
    <w:rsid w:val="007E2138"/>
    <w:rsid w:val="007E67C0"/>
    <w:rsid w:val="007E6B7D"/>
    <w:rsid w:val="007F2C2A"/>
    <w:rsid w:val="008045E5"/>
    <w:rsid w:val="008062CD"/>
    <w:rsid w:val="00806945"/>
    <w:rsid w:val="00807314"/>
    <w:rsid w:val="008104E5"/>
    <w:rsid w:val="00811F96"/>
    <w:rsid w:val="00815454"/>
    <w:rsid w:val="0081571A"/>
    <w:rsid w:val="00816E1C"/>
    <w:rsid w:val="0082045C"/>
    <w:rsid w:val="00820FAF"/>
    <w:rsid w:val="0082101F"/>
    <w:rsid w:val="0082359D"/>
    <w:rsid w:val="00825CBE"/>
    <w:rsid w:val="00826ED0"/>
    <w:rsid w:val="00831529"/>
    <w:rsid w:val="0083404C"/>
    <w:rsid w:val="00836101"/>
    <w:rsid w:val="008377DB"/>
    <w:rsid w:val="00837EFE"/>
    <w:rsid w:val="0084146B"/>
    <w:rsid w:val="00842BC0"/>
    <w:rsid w:val="00844947"/>
    <w:rsid w:val="00847123"/>
    <w:rsid w:val="00847DD8"/>
    <w:rsid w:val="0085530A"/>
    <w:rsid w:val="008562BA"/>
    <w:rsid w:val="008621CE"/>
    <w:rsid w:val="008635D9"/>
    <w:rsid w:val="008637CF"/>
    <w:rsid w:val="008652E4"/>
    <w:rsid w:val="00865629"/>
    <w:rsid w:val="00866A4A"/>
    <w:rsid w:val="00866FA5"/>
    <w:rsid w:val="00867E50"/>
    <w:rsid w:val="008747E8"/>
    <w:rsid w:val="00874B01"/>
    <w:rsid w:val="00882563"/>
    <w:rsid w:val="00884EAB"/>
    <w:rsid w:val="008853BE"/>
    <w:rsid w:val="008864E3"/>
    <w:rsid w:val="00887E70"/>
    <w:rsid w:val="00887FC5"/>
    <w:rsid w:val="0089043A"/>
    <w:rsid w:val="00890A9F"/>
    <w:rsid w:val="00890E0F"/>
    <w:rsid w:val="008922DB"/>
    <w:rsid w:val="00892343"/>
    <w:rsid w:val="008970E6"/>
    <w:rsid w:val="008972D8"/>
    <w:rsid w:val="008974AE"/>
    <w:rsid w:val="008A09BA"/>
    <w:rsid w:val="008A78ED"/>
    <w:rsid w:val="008A7981"/>
    <w:rsid w:val="008B79D3"/>
    <w:rsid w:val="008C63C7"/>
    <w:rsid w:val="008C63DB"/>
    <w:rsid w:val="008C7241"/>
    <w:rsid w:val="008C7E98"/>
    <w:rsid w:val="008D4C47"/>
    <w:rsid w:val="008D5F74"/>
    <w:rsid w:val="008E53CF"/>
    <w:rsid w:val="008F33A8"/>
    <w:rsid w:val="008F5642"/>
    <w:rsid w:val="008F5E70"/>
    <w:rsid w:val="00901512"/>
    <w:rsid w:val="00906969"/>
    <w:rsid w:val="00913ED9"/>
    <w:rsid w:val="00922E45"/>
    <w:rsid w:val="0092372B"/>
    <w:rsid w:val="00925866"/>
    <w:rsid w:val="00925E4A"/>
    <w:rsid w:val="00926C30"/>
    <w:rsid w:val="00926D85"/>
    <w:rsid w:val="009273FE"/>
    <w:rsid w:val="00927B43"/>
    <w:rsid w:val="0093061C"/>
    <w:rsid w:val="00930B95"/>
    <w:rsid w:val="00932C06"/>
    <w:rsid w:val="0093625D"/>
    <w:rsid w:val="00936B7D"/>
    <w:rsid w:val="00936CF9"/>
    <w:rsid w:val="0094080A"/>
    <w:rsid w:val="00941445"/>
    <w:rsid w:val="00942DF0"/>
    <w:rsid w:val="00945792"/>
    <w:rsid w:val="00947945"/>
    <w:rsid w:val="00947AF3"/>
    <w:rsid w:val="00953815"/>
    <w:rsid w:val="009539D2"/>
    <w:rsid w:val="00954954"/>
    <w:rsid w:val="009574C3"/>
    <w:rsid w:val="009619AA"/>
    <w:rsid w:val="00962A4B"/>
    <w:rsid w:val="00966782"/>
    <w:rsid w:val="009708D2"/>
    <w:rsid w:val="00971009"/>
    <w:rsid w:val="00971E96"/>
    <w:rsid w:val="009724A5"/>
    <w:rsid w:val="009727F3"/>
    <w:rsid w:val="00972943"/>
    <w:rsid w:val="0097619A"/>
    <w:rsid w:val="009805BA"/>
    <w:rsid w:val="00982DC4"/>
    <w:rsid w:val="0098439A"/>
    <w:rsid w:val="009877EE"/>
    <w:rsid w:val="0099101A"/>
    <w:rsid w:val="0099186C"/>
    <w:rsid w:val="00991A82"/>
    <w:rsid w:val="0099445D"/>
    <w:rsid w:val="00996509"/>
    <w:rsid w:val="0099657C"/>
    <w:rsid w:val="009A10AE"/>
    <w:rsid w:val="009A24C0"/>
    <w:rsid w:val="009A3B0F"/>
    <w:rsid w:val="009A3F10"/>
    <w:rsid w:val="009A4DE9"/>
    <w:rsid w:val="009B0C01"/>
    <w:rsid w:val="009B295D"/>
    <w:rsid w:val="009B2A53"/>
    <w:rsid w:val="009B2A5D"/>
    <w:rsid w:val="009B2F6A"/>
    <w:rsid w:val="009B4C08"/>
    <w:rsid w:val="009B56CA"/>
    <w:rsid w:val="009B6041"/>
    <w:rsid w:val="009B62B3"/>
    <w:rsid w:val="009B7826"/>
    <w:rsid w:val="009C13C0"/>
    <w:rsid w:val="009C263B"/>
    <w:rsid w:val="009C2A7F"/>
    <w:rsid w:val="009C3AEE"/>
    <w:rsid w:val="009C562C"/>
    <w:rsid w:val="009C5D29"/>
    <w:rsid w:val="009C7F07"/>
    <w:rsid w:val="009D080F"/>
    <w:rsid w:val="009D2038"/>
    <w:rsid w:val="009D31CA"/>
    <w:rsid w:val="009D56E2"/>
    <w:rsid w:val="009D5C4F"/>
    <w:rsid w:val="009D66A0"/>
    <w:rsid w:val="009E02D1"/>
    <w:rsid w:val="009E06FB"/>
    <w:rsid w:val="009E3910"/>
    <w:rsid w:val="009E4252"/>
    <w:rsid w:val="009E5FDC"/>
    <w:rsid w:val="009E6622"/>
    <w:rsid w:val="009F0EF2"/>
    <w:rsid w:val="009F20EF"/>
    <w:rsid w:val="009F2B03"/>
    <w:rsid w:val="009F3501"/>
    <w:rsid w:val="009F3C11"/>
    <w:rsid w:val="009F546D"/>
    <w:rsid w:val="009F5534"/>
    <w:rsid w:val="00A0110D"/>
    <w:rsid w:val="00A01BA9"/>
    <w:rsid w:val="00A022EF"/>
    <w:rsid w:val="00A05157"/>
    <w:rsid w:val="00A07BA7"/>
    <w:rsid w:val="00A10536"/>
    <w:rsid w:val="00A122AB"/>
    <w:rsid w:val="00A12643"/>
    <w:rsid w:val="00A140D0"/>
    <w:rsid w:val="00A149AE"/>
    <w:rsid w:val="00A16EDD"/>
    <w:rsid w:val="00A17158"/>
    <w:rsid w:val="00A171A0"/>
    <w:rsid w:val="00A21F28"/>
    <w:rsid w:val="00A2256C"/>
    <w:rsid w:val="00A2527E"/>
    <w:rsid w:val="00A2549B"/>
    <w:rsid w:val="00A30E7C"/>
    <w:rsid w:val="00A311B0"/>
    <w:rsid w:val="00A31AEB"/>
    <w:rsid w:val="00A3355D"/>
    <w:rsid w:val="00A340D5"/>
    <w:rsid w:val="00A3411A"/>
    <w:rsid w:val="00A346B5"/>
    <w:rsid w:val="00A34AB0"/>
    <w:rsid w:val="00A3751A"/>
    <w:rsid w:val="00A419D1"/>
    <w:rsid w:val="00A43AB4"/>
    <w:rsid w:val="00A4585A"/>
    <w:rsid w:val="00A47444"/>
    <w:rsid w:val="00A514F3"/>
    <w:rsid w:val="00A539F6"/>
    <w:rsid w:val="00A5470E"/>
    <w:rsid w:val="00A54F11"/>
    <w:rsid w:val="00A55CCB"/>
    <w:rsid w:val="00A5723D"/>
    <w:rsid w:val="00A60E44"/>
    <w:rsid w:val="00A7019E"/>
    <w:rsid w:val="00A703A2"/>
    <w:rsid w:val="00A71861"/>
    <w:rsid w:val="00A8119D"/>
    <w:rsid w:val="00A816F3"/>
    <w:rsid w:val="00A8183D"/>
    <w:rsid w:val="00A82938"/>
    <w:rsid w:val="00A84B8A"/>
    <w:rsid w:val="00A8507C"/>
    <w:rsid w:val="00A875F5"/>
    <w:rsid w:val="00A92B14"/>
    <w:rsid w:val="00A93510"/>
    <w:rsid w:val="00A93A7B"/>
    <w:rsid w:val="00A979CD"/>
    <w:rsid w:val="00AA094E"/>
    <w:rsid w:val="00AA0D27"/>
    <w:rsid w:val="00AA14FB"/>
    <w:rsid w:val="00AA6CB6"/>
    <w:rsid w:val="00AA6EB8"/>
    <w:rsid w:val="00AA7B45"/>
    <w:rsid w:val="00AB0981"/>
    <w:rsid w:val="00AB18D8"/>
    <w:rsid w:val="00AB1A08"/>
    <w:rsid w:val="00AB353A"/>
    <w:rsid w:val="00AB5B03"/>
    <w:rsid w:val="00AB7074"/>
    <w:rsid w:val="00AC10D1"/>
    <w:rsid w:val="00AC16FB"/>
    <w:rsid w:val="00AC3255"/>
    <w:rsid w:val="00AC3C99"/>
    <w:rsid w:val="00AC49D1"/>
    <w:rsid w:val="00AC58CB"/>
    <w:rsid w:val="00AC5CC5"/>
    <w:rsid w:val="00AD01EF"/>
    <w:rsid w:val="00AD0F04"/>
    <w:rsid w:val="00AD136D"/>
    <w:rsid w:val="00AD1D02"/>
    <w:rsid w:val="00AD2FF5"/>
    <w:rsid w:val="00AD4699"/>
    <w:rsid w:val="00AD564B"/>
    <w:rsid w:val="00AE0FA7"/>
    <w:rsid w:val="00AE3596"/>
    <w:rsid w:val="00AE4629"/>
    <w:rsid w:val="00AF454C"/>
    <w:rsid w:val="00AF6542"/>
    <w:rsid w:val="00B023DA"/>
    <w:rsid w:val="00B03480"/>
    <w:rsid w:val="00B04B77"/>
    <w:rsid w:val="00B04D37"/>
    <w:rsid w:val="00B05448"/>
    <w:rsid w:val="00B0547C"/>
    <w:rsid w:val="00B06BAA"/>
    <w:rsid w:val="00B07125"/>
    <w:rsid w:val="00B07710"/>
    <w:rsid w:val="00B1141E"/>
    <w:rsid w:val="00B1294D"/>
    <w:rsid w:val="00B14785"/>
    <w:rsid w:val="00B1552F"/>
    <w:rsid w:val="00B1590D"/>
    <w:rsid w:val="00B209F4"/>
    <w:rsid w:val="00B22AE8"/>
    <w:rsid w:val="00B23430"/>
    <w:rsid w:val="00B25871"/>
    <w:rsid w:val="00B2602B"/>
    <w:rsid w:val="00B30EC7"/>
    <w:rsid w:val="00B30F06"/>
    <w:rsid w:val="00B3472D"/>
    <w:rsid w:val="00B37E53"/>
    <w:rsid w:val="00B41163"/>
    <w:rsid w:val="00B4473C"/>
    <w:rsid w:val="00B456A3"/>
    <w:rsid w:val="00B45E00"/>
    <w:rsid w:val="00B46286"/>
    <w:rsid w:val="00B503A6"/>
    <w:rsid w:val="00B544E5"/>
    <w:rsid w:val="00B55771"/>
    <w:rsid w:val="00B5611A"/>
    <w:rsid w:val="00B57700"/>
    <w:rsid w:val="00B635C7"/>
    <w:rsid w:val="00B64539"/>
    <w:rsid w:val="00B7058C"/>
    <w:rsid w:val="00B7097D"/>
    <w:rsid w:val="00B75B9C"/>
    <w:rsid w:val="00B76A87"/>
    <w:rsid w:val="00B811D8"/>
    <w:rsid w:val="00B814B1"/>
    <w:rsid w:val="00B828E0"/>
    <w:rsid w:val="00B853C7"/>
    <w:rsid w:val="00B87FCF"/>
    <w:rsid w:val="00B905E0"/>
    <w:rsid w:val="00B91DCD"/>
    <w:rsid w:val="00B92A23"/>
    <w:rsid w:val="00B931AF"/>
    <w:rsid w:val="00B93C53"/>
    <w:rsid w:val="00B94F24"/>
    <w:rsid w:val="00B96166"/>
    <w:rsid w:val="00B96505"/>
    <w:rsid w:val="00B970D7"/>
    <w:rsid w:val="00BA02BB"/>
    <w:rsid w:val="00BA0461"/>
    <w:rsid w:val="00BA1A7A"/>
    <w:rsid w:val="00BA1BEB"/>
    <w:rsid w:val="00BA2EE3"/>
    <w:rsid w:val="00BA3A59"/>
    <w:rsid w:val="00BA46E0"/>
    <w:rsid w:val="00BA63C6"/>
    <w:rsid w:val="00BB0E3D"/>
    <w:rsid w:val="00BC18A5"/>
    <w:rsid w:val="00BC3578"/>
    <w:rsid w:val="00BC42F2"/>
    <w:rsid w:val="00BC4FA4"/>
    <w:rsid w:val="00BC5388"/>
    <w:rsid w:val="00BC5DEA"/>
    <w:rsid w:val="00BC65B9"/>
    <w:rsid w:val="00BD0377"/>
    <w:rsid w:val="00BD03F4"/>
    <w:rsid w:val="00BD3D10"/>
    <w:rsid w:val="00BD4512"/>
    <w:rsid w:val="00BD65E1"/>
    <w:rsid w:val="00BD67D5"/>
    <w:rsid w:val="00BD6822"/>
    <w:rsid w:val="00BD6AEC"/>
    <w:rsid w:val="00BD7BB6"/>
    <w:rsid w:val="00BE24F5"/>
    <w:rsid w:val="00BE2942"/>
    <w:rsid w:val="00BE38BB"/>
    <w:rsid w:val="00BE3951"/>
    <w:rsid w:val="00BE3D54"/>
    <w:rsid w:val="00BE430C"/>
    <w:rsid w:val="00BE5B7E"/>
    <w:rsid w:val="00BE76FD"/>
    <w:rsid w:val="00BF020C"/>
    <w:rsid w:val="00BF02C0"/>
    <w:rsid w:val="00BF0F0F"/>
    <w:rsid w:val="00BF248B"/>
    <w:rsid w:val="00BF4020"/>
    <w:rsid w:val="00BF4335"/>
    <w:rsid w:val="00BF6992"/>
    <w:rsid w:val="00BF725A"/>
    <w:rsid w:val="00BF774B"/>
    <w:rsid w:val="00BF8AB0"/>
    <w:rsid w:val="00C003CB"/>
    <w:rsid w:val="00C00953"/>
    <w:rsid w:val="00C03558"/>
    <w:rsid w:val="00C05FAC"/>
    <w:rsid w:val="00C0750C"/>
    <w:rsid w:val="00C1075B"/>
    <w:rsid w:val="00C10E41"/>
    <w:rsid w:val="00C14F99"/>
    <w:rsid w:val="00C15C57"/>
    <w:rsid w:val="00C17D09"/>
    <w:rsid w:val="00C25E22"/>
    <w:rsid w:val="00C26CCA"/>
    <w:rsid w:val="00C271D6"/>
    <w:rsid w:val="00C27420"/>
    <w:rsid w:val="00C301AE"/>
    <w:rsid w:val="00C30B2F"/>
    <w:rsid w:val="00C31874"/>
    <w:rsid w:val="00C37556"/>
    <w:rsid w:val="00C406BC"/>
    <w:rsid w:val="00C41F05"/>
    <w:rsid w:val="00C42C51"/>
    <w:rsid w:val="00C46322"/>
    <w:rsid w:val="00C47174"/>
    <w:rsid w:val="00C54225"/>
    <w:rsid w:val="00C57B18"/>
    <w:rsid w:val="00C604DF"/>
    <w:rsid w:val="00C64AA8"/>
    <w:rsid w:val="00C654D0"/>
    <w:rsid w:val="00C70F35"/>
    <w:rsid w:val="00C7135B"/>
    <w:rsid w:val="00C71D6E"/>
    <w:rsid w:val="00C72E2A"/>
    <w:rsid w:val="00C7427B"/>
    <w:rsid w:val="00C7536F"/>
    <w:rsid w:val="00C75893"/>
    <w:rsid w:val="00C81470"/>
    <w:rsid w:val="00C83456"/>
    <w:rsid w:val="00C845EA"/>
    <w:rsid w:val="00C85D72"/>
    <w:rsid w:val="00C872F3"/>
    <w:rsid w:val="00C97842"/>
    <w:rsid w:val="00C97C48"/>
    <w:rsid w:val="00CA2718"/>
    <w:rsid w:val="00CA62D8"/>
    <w:rsid w:val="00CA716D"/>
    <w:rsid w:val="00CA7B3F"/>
    <w:rsid w:val="00CB097C"/>
    <w:rsid w:val="00CB5CF6"/>
    <w:rsid w:val="00CB6C61"/>
    <w:rsid w:val="00CB6E54"/>
    <w:rsid w:val="00CB796A"/>
    <w:rsid w:val="00CC2000"/>
    <w:rsid w:val="00CC6A8C"/>
    <w:rsid w:val="00CD0CA1"/>
    <w:rsid w:val="00CD214A"/>
    <w:rsid w:val="00CD47DD"/>
    <w:rsid w:val="00CD795D"/>
    <w:rsid w:val="00CD7D1C"/>
    <w:rsid w:val="00CE1578"/>
    <w:rsid w:val="00CE1658"/>
    <w:rsid w:val="00CE3B74"/>
    <w:rsid w:val="00CE468F"/>
    <w:rsid w:val="00CE6DBE"/>
    <w:rsid w:val="00CF2C3F"/>
    <w:rsid w:val="00CF395C"/>
    <w:rsid w:val="00CF5B73"/>
    <w:rsid w:val="00D004E5"/>
    <w:rsid w:val="00D0404B"/>
    <w:rsid w:val="00D0457A"/>
    <w:rsid w:val="00D07343"/>
    <w:rsid w:val="00D079A3"/>
    <w:rsid w:val="00D112EE"/>
    <w:rsid w:val="00D12752"/>
    <w:rsid w:val="00D13C68"/>
    <w:rsid w:val="00D15D7C"/>
    <w:rsid w:val="00D16471"/>
    <w:rsid w:val="00D176DD"/>
    <w:rsid w:val="00D20241"/>
    <w:rsid w:val="00D22F24"/>
    <w:rsid w:val="00D24703"/>
    <w:rsid w:val="00D25B66"/>
    <w:rsid w:val="00D26A32"/>
    <w:rsid w:val="00D30420"/>
    <w:rsid w:val="00D31377"/>
    <w:rsid w:val="00D31792"/>
    <w:rsid w:val="00D32C3B"/>
    <w:rsid w:val="00D336BB"/>
    <w:rsid w:val="00D349B8"/>
    <w:rsid w:val="00D353A8"/>
    <w:rsid w:val="00D3678A"/>
    <w:rsid w:val="00D378FA"/>
    <w:rsid w:val="00D407B0"/>
    <w:rsid w:val="00D4091F"/>
    <w:rsid w:val="00D40EF1"/>
    <w:rsid w:val="00D41431"/>
    <w:rsid w:val="00D429BF"/>
    <w:rsid w:val="00D54AED"/>
    <w:rsid w:val="00D57197"/>
    <w:rsid w:val="00D6034A"/>
    <w:rsid w:val="00D6057F"/>
    <w:rsid w:val="00D62802"/>
    <w:rsid w:val="00D64C93"/>
    <w:rsid w:val="00D64CC2"/>
    <w:rsid w:val="00D65E59"/>
    <w:rsid w:val="00D67B06"/>
    <w:rsid w:val="00D67C66"/>
    <w:rsid w:val="00D70955"/>
    <w:rsid w:val="00D7498B"/>
    <w:rsid w:val="00D83D45"/>
    <w:rsid w:val="00D84D3C"/>
    <w:rsid w:val="00D91C33"/>
    <w:rsid w:val="00D93A5D"/>
    <w:rsid w:val="00D973E9"/>
    <w:rsid w:val="00D97B1D"/>
    <w:rsid w:val="00DA05C5"/>
    <w:rsid w:val="00DA08F9"/>
    <w:rsid w:val="00DA108E"/>
    <w:rsid w:val="00DA4030"/>
    <w:rsid w:val="00DA5275"/>
    <w:rsid w:val="00DA68F8"/>
    <w:rsid w:val="00DB12F6"/>
    <w:rsid w:val="00DB35C4"/>
    <w:rsid w:val="00DB37E5"/>
    <w:rsid w:val="00DB3D9E"/>
    <w:rsid w:val="00DB5817"/>
    <w:rsid w:val="00DB7DC3"/>
    <w:rsid w:val="00DBB824"/>
    <w:rsid w:val="00DC1AEF"/>
    <w:rsid w:val="00DC351A"/>
    <w:rsid w:val="00DC55E7"/>
    <w:rsid w:val="00DC7EFE"/>
    <w:rsid w:val="00DD1AD2"/>
    <w:rsid w:val="00DD3BD7"/>
    <w:rsid w:val="00DD424C"/>
    <w:rsid w:val="00DD740C"/>
    <w:rsid w:val="00DD7487"/>
    <w:rsid w:val="00DE1236"/>
    <w:rsid w:val="00DE5AE6"/>
    <w:rsid w:val="00DF15B6"/>
    <w:rsid w:val="00DF4AC7"/>
    <w:rsid w:val="00DF5544"/>
    <w:rsid w:val="00DF72D1"/>
    <w:rsid w:val="00E0080F"/>
    <w:rsid w:val="00E01ADA"/>
    <w:rsid w:val="00E020CF"/>
    <w:rsid w:val="00E03B98"/>
    <w:rsid w:val="00E04320"/>
    <w:rsid w:val="00E05A4E"/>
    <w:rsid w:val="00E12D1F"/>
    <w:rsid w:val="00E14177"/>
    <w:rsid w:val="00E14428"/>
    <w:rsid w:val="00E17111"/>
    <w:rsid w:val="00E17383"/>
    <w:rsid w:val="00E206C6"/>
    <w:rsid w:val="00E20C97"/>
    <w:rsid w:val="00E22F1C"/>
    <w:rsid w:val="00E249ED"/>
    <w:rsid w:val="00E26A19"/>
    <w:rsid w:val="00E2752A"/>
    <w:rsid w:val="00E27C0A"/>
    <w:rsid w:val="00E32DE7"/>
    <w:rsid w:val="00E34324"/>
    <w:rsid w:val="00E34AE6"/>
    <w:rsid w:val="00E43573"/>
    <w:rsid w:val="00E4792D"/>
    <w:rsid w:val="00E47E33"/>
    <w:rsid w:val="00E4F118"/>
    <w:rsid w:val="00E50C2F"/>
    <w:rsid w:val="00E52600"/>
    <w:rsid w:val="00E5342B"/>
    <w:rsid w:val="00E53F62"/>
    <w:rsid w:val="00E5462C"/>
    <w:rsid w:val="00E56393"/>
    <w:rsid w:val="00E56B76"/>
    <w:rsid w:val="00E574EF"/>
    <w:rsid w:val="00E5762F"/>
    <w:rsid w:val="00E57C10"/>
    <w:rsid w:val="00E57E4E"/>
    <w:rsid w:val="00E61BED"/>
    <w:rsid w:val="00E636F0"/>
    <w:rsid w:val="00E64BA3"/>
    <w:rsid w:val="00E65235"/>
    <w:rsid w:val="00E65802"/>
    <w:rsid w:val="00E67508"/>
    <w:rsid w:val="00E67998"/>
    <w:rsid w:val="00E67A13"/>
    <w:rsid w:val="00E67C39"/>
    <w:rsid w:val="00E7224C"/>
    <w:rsid w:val="00E738EE"/>
    <w:rsid w:val="00E73AC5"/>
    <w:rsid w:val="00E74136"/>
    <w:rsid w:val="00E7449F"/>
    <w:rsid w:val="00E75F45"/>
    <w:rsid w:val="00E76031"/>
    <w:rsid w:val="00E80147"/>
    <w:rsid w:val="00E81A3A"/>
    <w:rsid w:val="00E83BD0"/>
    <w:rsid w:val="00E84FA8"/>
    <w:rsid w:val="00E84FF7"/>
    <w:rsid w:val="00E90A9C"/>
    <w:rsid w:val="00E915D0"/>
    <w:rsid w:val="00E91DE3"/>
    <w:rsid w:val="00E9221A"/>
    <w:rsid w:val="00E92A91"/>
    <w:rsid w:val="00E933CE"/>
    <w:rsid w:val="00E966DD"/>
    <w:rsid w:val="00E97325"/>
    <w:rsid w:val="00E97E6B"/>
    <w:rsid w:val="00EA3353"/>
    <w:rsid w:val="00EA3E5F"/>
    <w:rsid w:val="00EA6375"/>
    <w:rsid w:val="00EB1B75"/>
    <w:rsid w:val="00EB341D"/>
    <w:rsid w:val="00EB354D"/>
    <w:rsid w:val="00EB3F95"/>
    <w:rsid w:val="00EB7CE2"/>
    <w:rsid w:val="00EC4167"/>
    <w:rsid w:val="00EC6C7F"/>
    <w:rsid w:val="00ED03FD"/>
    <w:rsid w:val="00ED06F6"/>
    <w:rsid w:val="00ED0D7D"/>
    <w:rsid w:val="00ED15FB"/>
    <w:rsid w:val="00ED21CB"/>
    <w:rsid w:val="00ED2A5D"/>
    <w:rsid w:val="00ED3391"/>
    <w:rsid w:val="00ED4039"/>
    <w:rsid w:val="00ED4CE1"/>
    <w:rsid w:val="00ED6C52"/>
    <w:rsid w:val="00ED6CE5"/>
    <w:rsid w:val="00EE69EE"/>
    <w:rsid w:val="00EEE5FF"/>
    <w:rsid w:val="00EF2B04"/>
    <w:rsid w:val="00EF4A26"/>
    <w:rsid w:val="00EF4F14"/>
    <w:rsid w:val="00EF558A"/>
    <w:rsid w:val="00EF5CD2"/>
    <w:rsid w:val="00EF6608"/>
    <w:rsid w:val="00EF69DA"/>
    <w:rsid w:val="00EF7D50"/>
    <w:rsid w:val="00F00228"/>
    <w:rsid w:val="00F0077E"/>
    <w:rsid w:val="00F0111F"/>
    <w:rsid w:val="00F034E9"/>
    <w:rsid w:val="00F03F4B"/>
    <w:rsid w:val="00F04A40"/>
    <w:rsid w:val="00F0529C"/>
    <w:rsid w:val="00F069CA"/>
    <w:rsid w:val="00F07939"/>
    <w:rsid w:val="00F1020A"/>
    <w:rsid w:val="00F11501"/>
    <w:rsid w:val="00F12880"/>
    <w:rsid w:val="00F128E6"/>
    <w:rsid w:val="00F1307F"/>
    <w:rsid w:val="00F13446"/>
    <w:rsid w:val="00F16391"/>
    <w:rsid w:val="00F17803"/>
    <w:rsid w:val="00F20C17"/>
    <w:rsid w:val="00F21EF2"/>
    <w:rsid w:val="00F23EED"/>
    <w:rsid w:val="00F242F8"/>
    <w:rsid w:val="00F2577F"/>
    <w:rsid w:val="00F301D1"/>
    <w:rsid w:val="00F34BB7"/>
    <w:rsid w:val="00F35323"/>
    <w:rsid w:val="00F3705F"/>
    <w:rsid w:val="00F418D8"/>
    <w:rsid w:val="00F422E4"/>
    <w:rsid w:val="00F43246"/>
    <w:rsid w:val="00F437E7"/>
    <w:rsid w:val="00F44002"/>
    <w:rsid w:val="00F450E5"/>
    <w:rsid w:val="00F46AA6"/>
    <w:rsid w:val="00F50C69"/>
    <w:rsid w:val="00F51561"/>
    <w:rsid w:val="00F56ED6"/>
    <w:rsid w:val="00F577EB"/>
    <w:rsid w:val="00F65028"/>
    <w:rsid w:val="00F6531A"/>
    <w:rsid w:val="00F66D82"/>
    <w:rsid w:val="00F67476"/>
    <w:rsid w:val="00F729DB"/>
    <w:rsid w:val="00F7392B"/>
    <w:rsid w:val="00F73A60"/>
    <w:rsid w:val="00F75D4E"/>
    <w:rsid w:val="00F76203"/>
    <w:rsid w:val="00F77DE9"/>
    <w:rsid w:val="00F829EF"/>
    <w:rsid w:val="00F8751A"/>
    <w:rsid w:val="00F87BA6"/>
    <w:rsid w:val="00F91132"/>
    <w:rsid w:val="00F9165C"/>
    <w:rsid w:val="00F91BA7"/>
    <w:rsid w:val="00F91E7F"/>
    <w:rsid w:val="00F924C9"/>
    <w:rsid w:val="00F93160"/>
    <w:rsid w:val="00F93E55"/>
    <w:rsid w:val="00F93F5F"/>
    <w:rsid w:val="00F946DD"/>
    <w:rsid w:val="00F9502C"/>
    <w:rsid w:val="00F95094"/>
    <w:rsid w:val="00F95385"/>
    <w:rsid w:val="00F95CAE"/>
    <w:rsid w:val="00FA1DA6"/>
    <w:rsid w:val="00FA2F7D"/>
    <w:rsid w:val="00FA602C"/>
    <w:rsid w:val="00FB2B06"/>
    <w:rsid w:val="00FB4270"/>
    <w:rsid w:val="00FB4B06"/>
    <w:rsid w:val="00FB5740"/>
    <w:rsid w:val="00FB5841"/>
    <w:rsid w:val="00FB74A4"/>
    <w:rsid w:val="00FC00FD"/>
    <w:rsid w:val="00FC1AFE"/>
    <w:rsid w:val="00FC376E"/>
    <w:rsid w:val="00FC4048"/>
    <w:rsid w:val="00FC4B82"/>
    <w:rsid w:val="00FC591F"/>
    <w:rsid w:val="00FD0714"/>
    <w:rsid w:val="00FD0A7B"/>
    <w:rsid w:val="00FD2EBD"/>
    <w:rsid w:val="00FD4BC1"/>
    <w:rsid w:val="00FD616F"/>
    <w:rsid w:val="00FD6774"/>
    <w:rsid w:val="00FD698C"/>
    <w:rsid w:val="00FD7090"/>
    <w:rsid w:val="00FE4B7A"/>
    <w:rsid w:val="00FF0832"/>
    <w:rsid w:val="00FF0FF2"/>
    <w:rsid w:val="00FF1C6B"/>
    <w:rsid w:val="00FF504F"/>
    <w:rsid w:val="00FF685B"/>
    <w:rsid w:val="01113329"/>
    <w:rsid w:val="013240EB"/>
    <w:rsid w:val="013AED4C"/>
    <w:rsid w:val="013E9A62"/>
    <w:rsid w:val="014C54F3"/>
    <w:rsid w:val="016752EC"/>
    <w:rsid w:val="0169CCA9"/>
    <w:rsid w:val="01890C1B"/>
    <w:rsid w:val="018E10CF"/>
    <w:rsid w:val="0195173F"/>
    <w:rsid w:val="0197B321"/>
    <w:rsid w:val="01A5FCE9"/>
    <w:rsid w:val="01C985E5"/>
    <w:rsid w:val="01F1C293"/>
    <w:rsid w:val="0207106D"/>
    <w:rsid w:val="020DBF75"/>
    <w:rsid w:val="020F2D54"/>
    <w:rsid w:val="0219FAC0"/>
    <w:rsid w:val="021E156A"/>
    <w:rsid w:val="02342A4F"/>
    <w:rsid w:val="024001D9"/>
    <w:rsid w:val="0248E2B6"/>
    <w:rsid w:val="02636205"/>
    <w:rsid w:val="0270CCDD"/>
    <w:rsid w:val="028529BB"/>
    <w:rsid w:val="0298F334"/>
    <w:rsid w:val="02CC2A37"/>
    <w:rsid w:val="02D4C682"/>
    <w:rsid w:val="02EF267F"/>
    <w:rsid w:val="03225517"/>
    <w:rsid w:val="035BC619"/>
    <w:rsid w:val="0367381E"/>
    <w:rsid w:val="038A23A7"/>
    <w:rsid w:val="03AFF0AE"/>
    <w:rsid w:val="03B45CCC"/>
    <w:rsid w:val="03BBF155"/>
    <w:rsid w:val="04013917"/>
    <w:rsid w:val="04244A99"/>
    <w:rsid w:val="042F35CD"/>
    <w:rsid w:val="0464C256"/>
    <w:rsid w:val="049DB0C8"/>
    <w:rsid w:val="04BB1991"/>
    <w:rsid w:val="04CACC31"/>
    <w:rsid w:val="04DCC298"/>
    <w:rsid w:val="04DE8112"/>
    <w:rsid w:val="050E9793"/>
    <w:rsid w:val="05103B6B"/>
    <w:rsid w:val="054B7B64"/>
    <w:rsid w:val="05566DF8"/>
    <w:rsid w:val="055BEEC4"/>
    <w:rsid w:val="057EA37C"/>
    <w:rsid w:val="057F888F"/>
    <w:rsid w:val="058CBA63"/>
    <w:rsid w:val="0592D292"/>
    <w:rsid w:val="05C005FF"/>
    <w:rsid w:val="0600CF25"/>
    <w:rsid w:val="063C1CCD"/>
    <w:rsid w:val="0643F989"/>
    <w:rsid w:val="064678EC"/>
    <w:rsid w:val="064962F1"/>
    <w:rsid w:val="064DA9A1"/>
    <w:rsid w:val="06573CA4"/>
    <w:rsid w:val="06581543"/>
    <w:rsid w:val="0660C64E"/>
    <w:rsid w:val="06725B5C"/>
    <w:rsid w:val="06754072"/>
    <w:rsid w:val="068BBFB0"/>
    <w:rsid w:val="069D2CE2"/>
    <w:rsid w:val="06A5294E"/>
    <w:rsid w:val="06C43BF2"/>
    <w:rsid w:val="06C6E9BD"/>
    <w:rsid w:val="06CD79D5"/>
    <w:rsid w:val="06E77569"/>
    <w:rsid w:val="071D9059"/>
    <w:rsid w:val="07609C1A"/>
    <w:rsid w:val="0768179D"/>
    <w:rsid w:val="0779F609"/>
    <w:rsid w:val="078205B9"/>
    <w:rsid w:val="078A4674"/>
    <w:rsid w:val="0799F488"/>
    <w:rsid w:val="07E143B8"/>
    <w:rsid w:val="0812A1C3"/>
    <w:rsid w:val="0829801F"/>
    <w:rsid w:val="083D1F59"/>
    <w:rsid w:val="08454E94"/>
    <w:rsid w:val="0850B10C"/>
    <w:rsid w:val="087A3105"/>
    <w:rsid w:val="08803BED"/>
    <w:rsid w:val="08A3BB06"/>
    <w:rsid w:val="08A497F2"/>
    <w:rsid w:val="08D32E62"/>
    <w:rsid w:val="08E76936"/>
    <w:rsid w:val="0926728D"/>
    <w:rsid w:val="0936AE91"/>
    <w:rsid w:val="095D09A9"/>
    <w:rsid w:val="09907744"/>
    <w:rsid w:val="099AF31C"/>
    <w:rsid w:val="09AC6424"/>
    <w:rsid w:val="09B1E94F"/>
    <w:rsid w:val="09B6D026"/>
    <w:rsid w:val="09CF460E"/>
    <w:rsid w:val="09D72BD2"/>
    <w:rsid w:val="0A09C53A"/>
    <w:rsid w:val="0A1CF4E3"/>
    <w:rsid w:val="0A4850E0"/>
    <w:rsid w:val="0A4E7954"/>
    <w:rsid w:val="0A4F57DA"/>
    <w:rsid w:val="0A555EB1"/>
    <w:rsid w:val="0A71429C"/>
    <w:rsid w:val="0A730ECD"/>
    <w:rsid w:val="0AC98C18"/>
    <w:rsid w:val="0AEF5742"/>
    <w:rsid w:val="0AF14B8B"/>
    <w:rsid w:val="0B057C50"/>
    <w:rsid w:val="0B18CCEF"/>
    <w:rsid w:val="0B1F96C6"/>
    <w:rsid w:val="0B319F3D"/>
    <w:rsid w:val="0B41C88F"/>
    <w:rsid w:val="0B6CEC6E"/>
    <w:rsid w:val="0B800A76"/>
    <w:rsid w:val="0B882163"/>
    <w:rsid w:val="0BA04C7D"/>
    <w:rsid w:val="0BD938D4"/>
    <w:rsid w:val="0BFA95AB"/>
    <w:rsid w:val="0C00AED7"/>
    <w:rsid w:val="0C16F21E"/>
    <w:rsid w:val="0C18532D"/>
    <w:rsid w:val="0C27D16C"/>
    <w:rsid w:val="0C2BC4B1"/>
    <w:rsid w:val="0C36671E"/>
    <w:rsid w:val="0C388050"/>
    <w:rsid w:val="0C52C671"/>
    <w:rsid w:val="0C6BF359"/>
    <w:rsid w:val="0C6CB756"/>
    <w:rsid w:val="0C6D97BA"/>
    <w:rsid w:val="0C75B759"/>
    <w:rsid w:val="0C84BEEB"/>
    <w:rsid w:val="0C9FBDF7"/>
    <w:rsid w:val="0CD04CB8"/>
    <w:rsid w:val="0CE36C20"/>
    <w:rsid w:val="0CEAB39E"/>
    <w:rsid w:val="0D034377"/>
    <w:rsid w:val="0D04682F"/>
    <w:rsid w:val="0D14043D"/>
    <w:rsid w:val="0D1E08B0"/>
    <w:rsid w:val="0D47B79E"/>
    <w:rsid w:val="0D58ED84"/>
    <w:rsid w:val="0D79ABB4"/>
    <w:rsid w:val="0D7C589B"/>
    <w:rsid w:val="0DCD5A5D"/>
    <w:rsid w:val="0DF37AF7"/>
    <w:rsid w:val="0DFC6AA7"/>
    <w:rsid w:val="0DFC6FEE"/>
    <w:rsid w:val="0E0607F5"/>
    <w:rsid w:val="0E17BBEE"/>
    <w:rsid w:val="0E1FBBA3"/>
    <w:rsid w:val="0E4FE068"/>
    <w:rsid w:val="0E85EF51"/>
    <w:rsid w:val="0E874D2E"/>
    <w:rsid w:val="0E8D339E"/>
    <w:rsid w:val="0E8EFDE7"/>
    <w:rsid w:val="0E987775"/>
    <w:rsid w:val="0EA52A8D"/>
    <w:rsid w:val="0EEE33FD"/>
    <w:rsid w:val="0F30C7ED"/>
    <w:rsid w:val="0F3989F2"/>
    <w:rsid w:val="0F4021ED"/>
    <w:rsid w:val="0F5E70D0"/>
    <w:rsid w:val="0F628208"/>
    <w:rsid w:val="0F68768F"/>
    <w:rsid w:val="0F8D4E14"/>
    <w:rsid w:val="0FA43F49"/>
    <w:rsid w:val="0FA617E7"/>
    <w:rsid w:val="0FB0C57B"/>
    <w:rsid w:val="0FC9E2B0"/>
    <w:rsid w:val="0FDF1588"/>
    <w:rsid w:val="0FFF364A"/>
    <w:rsid w:val="1014D74A"/>
    <w:rsid w:val="1016DF23"/>
    <w:rsid w:val="103171F0"/>
    <w:rsid w:val="103EC23D"/>
    <w:rsid w:val="1045B097"/>
    <w:rsid w:val="107E113D"/>
    <w:rsid w:val="1084FB2A"/>
    <w:rsid w:val="1095A6D1"/>
    <w:rsid w:val="109F31D4"/>
    <w:rsid w:val="10ED730B"/>
    <w:rsid w:val="10F59764"/>
    <w:rsid w:val="110DDC12"/>
    <w:rsid w:val="1124A783"/>
    <w:rsid w:val="117C3135"/>
    <w:rsid w:val="117D5116"/>
    <w:rsid w:val="117D87AE"/>
    <w:rsid w:val="118EE8D6"/>
    <w:rsid w:val="11AC0C3C"/>
    <w:rsid w:val="11E02D55"/>
    <w:rsid w:val="11E31DC3"/>
    <w:rsid w:val="11EF1C71"/>
    <w:rsid w:val="120B92ED"/>
    <w:rsid w:val="120EF64A"/>
    <w:rsid w:val="12112627"/>
    <w:rsid w:val="1217732F"/>
    <w:rsid w:val="123842F2"/>
    <w:rsid w:val="12754D75"/>
    <w:rsid w:val="1295A88E"/>
    <w:rsid w:val="12CBD0F8"/>
    <w:rsid w:val="12E2DF43"/>
    <w:rsid w:val="12ED2319"/>
    <w:rsid w:val="12FEAD99"/>
    <w:rsid w:val="13111B07"/>
    <w:rsid w:val="131781FB"/>
    <w:rsid w:val="131EBA5F"/>
    <w:rsid w:val="13428AAC"/>
    <w:rsid w:val="134DEEAC"/>
    <w:rsid w:val="138E7DC4"/>
    <w:rsid w:val="1399096C"/>
    <w:rsid w:val="139B94F3"/>
    <w:rsid w:val="13D4903D"/>
    <w:rsid w:val="13D622CF"/>
    <w:rsid w:val="13EE17C8"/>
    <w:rsid w:val="1404F451"/>
    <w:rsid w:val="141202B8"/>
    <w:rsid w:val="1420CB0D"/>
    <w:rsid w:val="144E3D59"/>
    <w:rsid w:val="14622BA8"/>
    <w:rsid w:val="14689BB9"/>
    <w:rsid w:val="146C059B"/>
    <w:rsid w:val="14743326"/>
    <w:rsid w:val="1494181C"/>
    <w:rsid w:val="14A4E009"/>
    <w:rsid w:val="14A60124"/>
    <w:rsid w:val="14A7555F"/>
    <w:rsid w:val="14C67CA1"/>
    <w:rsid w:val="14FA8164"/>
    <w:rsid w:val="1560517F"/>
    <w:rsid w:val="156992EC"/>
    <w:rsid w:val="156B87CF"/>
    <w:rsid w:val="157C1FC5"/>
    <w:rsid w:val="1587F31C"/>
    <w:rsid w:val="15938639"/>
    <w:rsid w:val="15945F1B"/>
    <w:rsid w:val="15994312"/>
    <w:rsid w:val="1599F07F"/>
    <w:rsid w:val="15A6AFF6"/>
    <w:rsid w:val="15C4DC5B"/>
    <w:rsid w:val="15D42FDD"/>
    <w:rsid w:val="15D5F87A"/>
    <w:rsid w:val="15E0B6F3"/>
    <w:rsid w:val="16154749"/>
    <w:rsid w:val="1618F2AD"/>
    <w:rsid w:val="163BFFD6"/>
    <w:rsid w:val="1642CF9F"/>
    <w:rsid w:val="165F2BB2"/>
    <w:rsid w:val="166DF11F"/>
    <w:rsid w:val="16ABD4D5"/>
    <w:rsid w:val="16CEDF85"/>
    <w:rsid w:val="16EF3932"/>
    <w:rsid w:val="1721D886"/>
    <w:rsid w:val="172878AF"/>
    <w:rsid w:val="1757272E"/>
    <w:rsid w:val="177DA629"/>
    <w:rsid w:val="1787F482"/>
    <w:rsid w:val="178F77EA"/>
    <w:rsid w:val="178FD025"/>
    <w:rsid w:val="17AE0A59"/>
    <w:rsid w:val="17BB63E9"/>
    <w:rsid w:val="17CE0403"/>
    <w:rsid w:val="17D4F02F"/>
    <w:rsid w:val="17F171B1"/>
    <w:rsid w:val="17FBD123"/>
    <w:rsid w:val="18072E77"/>
    <w:rsid w:val="18128954"/>
    <w:rsid w:val="18814E1E"/>
    <w:rsid w:val="1890CEDE"/>
    <w:rsid w:val="1896B270"/>
    <w:rsid w:val="18A32F9F"/>
    <w:rsid w:val="18D41C62"/>
    <w:rsid w:val="190A50DE"/>
    <w:rsid w:val="191C5331"/>
    <w:rsid w:val="192922B6"/>
    <w:rsid w:val="192CF3F6"/>
    <w:rsid w:val="194627C2"/>
    <w:rsid w:val="19596682"/>
    <w:rsid w:val="19737271"/>
    <w:rsid w:val="198A6A44"/>
    <w:rsid w:val="19A33782"/>
    <w:rsid w:val="19B90225"/>
    <w:rsid w:val="19E5E017"/>
    <w:rsid w:val="1A171A14"/>
    <w:rsid w:val="1A24C9F8"/>
    <w:rsid w:val="1A31501B"/>
    <w:rsid w:val="1A4C8F97"/>
    <w:rsid w:val="1A5D7C1A"/>
    <w:rsid w:val="1A6DFB68"/>
    <w:rsid w:val="1A6F48BE"/>
    <w:rsid w:val="1AA591B1"/>
    <w:rsid w:val="1AC73BD1"/>
    <w:rsid w:val="1AED71C6"/>
    <w:rsid w:val="1AFD08CC"/>
    <w:rsid w:val="1B0140B9"/>
    <w:rsid w:val="1B04B753"/>
    <w:rsid w:val="1B06D99C"/>
    <w:rsid w:val="1B2A99BF"/>
    <w:rsid w:val="1B2C2812"/>
    <w:rsid w:val="1B4E0A32"/>
    <w:rsid w:val="1B574470"/>
    <w:rsid w:val="1B9DB97F"/>
    <w:rsid w:val="1BBF186C"/>
    <w:rsid w:val="1BCD6127"/>
    <w:rsid w:val="1BCD645C"/>
    <w:rsid w:val="1BDBA4A1"/>
    <w:rsid w:val="1BFA05C6"/>
    <w:rsid w:val="1C0208BC"/>
    <w:rsid w:val="1C05CFD9"/>
    <w:rsid w:val="1C1394DB"/>
    <w:rsid w:val="1C175ACC"/>
    <w:rsid w:val="1C1C9CFE"/>
    <w:rsid w:val="1C4FAF29"/>
    <w:rsid w:val="1C8B3D9B"/>
    <w:rsid w:val="1CA10E0C"/>
    <w:rsid w:val="1CA2FB20"/>
    <w:rsid w:val="1CAAFA9D"/>
    <w:rsid w:val="1CB9A4E9"/>
    <w:rsid w:val="1CCBF2A2"/>
    <w:rsid w:val="1CDFC481"/>
    <w:rsid w:val="1CEF144E"/>
    <w:rsid w:val="1D063332"/>
    <w:rsid w:val="1D081682"/>
    <w:rsid w:val="1D0C77AD"/>
    <w:rsid w:val="1D148E07"/>
    <w:rsid w:val="1D2D1F3B"/>
    <w:rsid w:val="1D2DB7B8"/>
    <w:rsid w:val="1D50AA31"/>
    <w:rsid w:val="1D6440B0"/>
    <w:rsid w:val="1D76D3DD"/>
    <w:rsid w:val="1D7D912D"/>
    <w:rsid w:val="1DA277EC"/>
    <w:rsid w:val="1DBDC4C9"/>
    <w:rsid w:val="1DF2FE3B"/>
    <w:rsid w:val="1DF6E492"/>
    <w:rsid w:val="1E031512"/>
    <w:rsid w:val="1E0B80C5"/>
    <w:rsid w:val="1E18890C"/>
    <w:rsid w:val="1E666886"/>
    <w:rsid w:val="1E8714DC"/>
    <w:rsid w:val="1E92F788"/>
    <w:rsid w:val="1EA861D0"/>
    <w:rsid w:val="1EB9BC30"/>
    <w:rsid w:val="1EC6F616"/>
    <w:rsid w:val="1ECBC233"/>
    <w:rsid w:val="1EF9FA41"/>
    <w:rsid w:val="1EFD095D"/>
    <w:rsid w:val="1F077730"/>
    <w:rsid w:val="1F097C17"/>
    <w:rsid w:val="1F20F192"/>
    <w:rsid w:val="1F2F8243"/>
    <w:rsid w:val="1F3CF190"/>
    <w:rsid w:val="1F41F3CA"/>
    <w:rsid w:val="1F4A1992"/>
    <w:rsid w:val="1F4AF8B7"/>
    <w:rsid w:val="1F57CF3A"/>
    <w:rsid w:val="1F9166D0"/>
    <w:rsid w:val="1FBC6978"/>
    <w:rsid w:val="1FDF9447"/>
    <w:rsid w:val="1FE304BC"/>
    <w:rsid w:val="205A27B8"/>
    <w:rsid w:val="205F23ED"/>
    <w:rsid w:val="2075681C"/>
    <w:rsid w:val="20771838"/>
    <w:rsid w:val="2088F612"/>
    <w:rsid w:val="2097F981"/>
    <w:rsid w:val="209A279E"/>
    <w:rsid w:val="20B03E3F"/>
    <w:rsid w:val="20BC9146"/>
    <w:rsid w:val="20C7C0F3"/>
    <w:rsid w:val="20EBCA46"/>
    <w:rsid w:val="2118F8C7"/>
    <w:rsid w:val="2163C868"/>
    <w:rsid w:val="216F98A3"/>
    <w:rsid w:val="217284BD"/>
    <w:rsid w:val="2172AEF8"/>
    <w:rsid w:val="2175EB5D"/>
    <w:rsid w:val="21AF1EB5"/>
    <w:rsid w:val="21DBFB4A"/>
    <w:rsid w:val="2232B841"/>
    <w:rsid w:val="226D5EF9"/>
    <w:rsid w:val="22C96D07"/>
    <w:rsid w:val="22EF018F"/>
    <w:rsid w:val="22F4829F"/>
    <w:rsid w:val="22F4A74A"/>
    <w:rsid w:val="22F4F8BE"/>
    <w:rsid w:val="23176569"/>
    <w:rsid w:val="2318141A"/>
    <w:rsid w:val="23446013"/>
    <w:rsid w:val="23546AF9"/>
    <w:rsid w:val="23834DE3"/>
    <w:rsid w:val="238368B7"/>
    <w:rsid w:val="238AFEF9"/>
    <w:rsid w:val="239CE383"/>
    <w:rsid w:val="239D4AC7"/>
    <w:rsid w:val="23A728B2"/>
    <w:rsid w:val="23AA1BB5"/>
    <w:rsid w:val="23C29130"/>
    <w:rsid w:val="23C33061"/>
    <w:rsid w:val="23C37C93"/>
    <w:rsid w:val="23C7C3D4"/>
    <w:rsid w:val="23E3143A"/>
    <w:rsid w:val="23EADA58"/>
    <w:rsid w:val="24052A80"/>
    <w:rsid w:val="2424F0FE"/>
    <w:rsid w:val="2429552C"/>
    <w:rsid w:val="243CDB70"/>
    <w:rsid w:val="2491A647"/>
    <w:rsid w:val="24A57FF0"/>
    <w:rsid w:val="24AA326D"/>
    <w:rsid w:val="24B583D2"/>
    <w:rsid w:val="24BAD96F"/>
    <w:rsid w:val="24D10886"/>
    <w:rsid w:val="24E42FC9"/>
    <w:rsid w:val="24E9E02F"/>
    <w:rsid w:val="24F360C1"/>
    <w:rsid w:val="250540D0"/>
    <w:rsid w:val="25372CF5"/>
    <w:rsid w:val="253DD69B"/>
    <w:rsid w:val="2572502D"/>
    <w:rsid w:val="25C5AF41"/>
    <w:rsid w:val="25E11C92"/>
    <w:rsid w:val="2615DE5C"/>
    <w:rsid w:val="26260854"/>
    <w:rsid w:val="26283E08"/>
    <w:rsid w:val="2668DAC9"/>
    <w:rsid w:val="26B3F54A"/>
    <w:rsid w:val="26CFA554"/>
    <w:rsid w:val="271E9E15"/>
    <w:rsid w:val="271EDE37"/>
    <w:rsid w:val="2749B4A0"/>
    <w:rsid w:val="2792612A"/>
    <w:rsid w:val="27A8B927"/>
    <w:rsid w:val="27C6EB4B"/>
    <w:rsid w:val="27DFD096"/>
    <w:rsid w:val="27E10AE7"/>
    <w:rsid w:val="280ABA50"/>
    <w:rsid w:val="28134A69"/>
    <w:rsid w:val="281CD12E"/>
    <w:rsid w:val="28D12BCE"/>
    <w:rsid w:val="29043618"/>
    <w:rsid w:val="290977A5"/>
    <w:rsid w:val="2923B150"/>
    <w:rsid w:val="293C1FB6"/>
    <w:rsid w:val="29440FB0"/>
    <w:rsid w:val="29767F00"/>
    <w:rsid w:val="29939942"/>
    <w:rsid w:val="2994AAF5"/>
    <w:rsid w:val="29BDC992"/>
    <w:rsid w:val="29C80319"/>
    <w:rsid w:val="29DDFF44"/>
    <w:rsid w:val="29DFF2C1"/>
    <w:rsid w:val="29EBDC65"/>
    <w:rsid w:val="29ECCAA5"/>
    <w:rsid w:val="2A12A964"/>
    <w:rsid w:val="2A563536"/>
    <w:rsid w:val="2A960A51"/>
    <w:rsid w:val="2AC8B813"/>
    <w:rsid w:val="2AE58C98"/>
    <w:rsid w:val="2AF4C806"/>
    <w:rsid w:val="2AFBC3A9"/>
    <w:rsid w:val="2B10126E"/>
    <w:rsid w:val="2B143EB0"/>
    <w:rsid w:val="2B279C4D"/>
    <w:rsid w:val="2B295A76"/>
    <w:rsid w:val="2B2DD342"/>
    <w:rsid w:val="2B442495"/>
    <w:rsid w:val="2B4E0C34"/>
    <w:rsid w:val="2B59F6D4"/>
    <w:rsid w:val="2B8ECDF9"/>
    <w:rsid w:val="2B97D669"/>
    <w:rsid w:val="2BBE726D"/>
    <w:rsid w:val="2BC73CC3"/>
    <w:rsid w:val="2BC7F1B1"/>
    <w:rsid w:val="2BD5816F"/>
    <w:rsid w:val="2BE28A24"/>
    <w:rsid w:val="2BE86B41"/>
    <w:rsid w:val="2BEA1567"/>
    <w:rsid w:val="2C3A09D3"/>
    <w:rsid w:val="2C3C529A"/>
    <w:rsid w:val="2C3CADFC"/>
    <w:rsid w:val="2C4AC3BA"/>
    <w:rsid w:val="2C4CA864"/>
    <w:rsid w:val="2C5C015A"/>
    <w:rsid w:val="2C6A05A5"/>
    <w:rsid w:val="2C850973"/>
    <w:rsid w:val="2C8A0BA0"/>
    <w:rsid w:val="2C9182CF"/>
    <w:rsid w:val="2CAB3174"/>
    <w:rsid w:val="2CC28A65"/>
    <w:rsid w:val="2CCA5620"/>
    <w:rsid w:val="2CCD7CF0"/>
    <w:rsid w:val="2CCE1D09"/>
    <w:rsid w:val="2D226D05"/>
    <w:rsid w:val="2D2BB5B8"/>
    <w:rsid w:val="2D40C15F"/>
    <w:rsid w:val="2D420B0C"/>
    <w:rsid w:val="2D4FA4E4"/>
    <w:rsid w:val="2D52B92C"/>
    <w:rsid w:val="2D54FD56"/>
    <w:rsid w:val="2D668E0B"/>
    <w:rsid w:val="2D7B190F"/>
    <w:rsid w:val="2DAEEA78"/>
    <w:rsid w:val="2DC0378A"/>
    <w:rsid w:val="2DD16E20"/>
    <w:rsid w:val="2DEC6863"/>
    <w:rsid w:val="2E0C43D2"/>
    <w:rsid w:val="2E4FFF01"/>
    <w:rsid w:val="2E72AB21"/>
    <w:rsid w:val="2E7B21FF"/>
    <w:rsid w:val="2E7CFB2A"/>
    <w:rsid w:val="2E8982B6"/>
    <w:rsid w:val="2E8D52D3"/>
    <w:rsid w:val="2E9DF481"/>
    <w:rsid w:val="2EEDF94F"/>
    <w:rsid w:val="2F021A24"/>
    <w:rsid w:val="2F06F0D7"/>
    <w:rsid w:val="2F309427"/>
    <w:rsid w:val="2F3548FA"/>
    <w:rsid w:val="2F4E1BFC"/>
    <w:rsid w:val="2F5E0BA8"/>
    <w:rsid w:val="2F602C4F"/>
    <w:rsid w:val="2F7B72E4"/>
    <w:rsid w:val="2F8DE576"/>
    <w:rsid w:val="2FA9D54F"/>
    <w:rsid w:val="2FB53E3E"/>
    <w:rsid w:val="2FBE632D"/>
    <w:rsid w:val="2FCE43FF"/>
    <w:rsid w:val="2FD4BC8D"/>
    <w:rsid w:val="2FE25300"/>
    <w:rsid w:val="2FF0BE99"/>
    <w:rsid w:val="303005DB"/>
    <w:rsid w:val="304E397F"/>
    <w:rsid w:val="304E9F51"/>
    <w:rsid w:val="307150FF"/>
    <w:rsid w:val="309A7DC0"/>
    <w:rsid w:val="309E332E"/>
    <w:rsid w:val="30A41E2F"/>
    <w:rsid w:val="30B0C5EB"/>
    <w:rsid w:val="30B35598"/>
    <w:rsid w:val="30C6A612"/>
    <w:rsid w:val="30D5173A"/>
    <w:rsid w:val="30E86AC2"/>
    <w:rsid w:val="30ED5DEB"/>
    <w:rsid w:val="30F5E154"/>
    <w:rsid w:val="30F7BD8A"/>
    <w:rsid w:val="310568BE"/>
    <w:rsid w:val="31218087"/>
    <w:rsid w:val="313A4F32"/>
    <w:rsid w:val="3199BC7F"/>
    <w:rsid w:val="31DC8743"/>
    <w:rsid w:val="3225076C"/>
    <w:rsid w:val="32543A63"/>
    <w:rsid w:val="3285997B"/>
    <w:rsid w:val="32B1F13B"/>
    <w:rsid w:val="32D0C2DE"/>
    <w:rsid w:val="32F30B97"/>
    <w:rsid w:val="32FC0543"/>
    <w:rsid w:val="32FEBA74"/>
    <w:rsid w:val="3318B94C"/>
    <w:rsid w:val="3326BE40"/>
    <w:rsid w:val="3330D923"/>
    <w:rsid w:val="33466638"/>
    <w:rsid w:val="3360BD4F"/>
    <w:rsid w:val="33C5940A"/>
    <w:rsid w:val="34068666"/>
    <w:rsid w:val="34085266"/>
    <w:rsid w:val="343FDE56"/>
    <w:rsid w:val="34505584"/>
    <w:rsid w:val="345087C1"/>
    <w:rsid w:val="34563A52"/>
    <w:rsid w:val="34581C2D"/>
    <w:rsid w:val="345CAE87"/>
    <w:rsid w:val="346F686D"/>
    <w:rsid w:val="3484A43F"/>
    <w:rsid w:val="348D9E26"/>
    <w:rsid w:val="349FBF36"/>
    <w:rsid w:val="34CD4E33"/>
    <w:rsid w:val="34D8E125"/>
    <w:rsid w:val="34DA867F"/>
    <w:rsid w:val="351A0166"/>
    <w:rsid w:val="35376024"/>
    <w:rsid w:val="3539215A"/>
    <w:rsid w:val="354926BE"/>
    <w:rsid w:val="35626484"/>
    <w:rsid w:val="3580ED6F"/>
    <w:rsid w:val="35851596"/>
    <w:rsid w:val="35873086"/>
    <w:rsid w:val="358E664E"/>
    <w:rsid w:val="35C43387"/>
    <w:rsid w:val="35CB03AE"/>
    <w:rsid w:val="35E8A0B1"/>
    <w:rsid w:val="35F5F71C"/>
    <w:rsid w:val="3604E498"/>
    <w:rsid w:val="3619175C"/>
    <w:rsid w:val="361A9ACD"/>
    <w:rsid w:val="364DB18E"/>
    <w:rsid w:val="364E8FE9"/>
    <w:rsid w:val="364FFDC7"/>
    <w:rsid w:val="36731D01"/>
    <w:rsid w:val="3687950A"/>
    <w:rsid w:val="36906EEB"/>
    <w:rsid w:val="36936812"/>
    <w:rsid w:val="36991A44"/>
    <w:rsid w:val="369B5825"/>
    <w:rsid w:val="36A580E9"/>
    <w:rsid w:val="36C8FF70"/>
    <w:rsid w:val="3748A5FA"/>
    <w:rsid w:val="37995F6F"/>
    <w:rsid w:val="379A422B"/>
    <w:rsid w:val="379FAB4D"/>
    <w:rsid w:val="37A7E4C0"/>
    <w:rsid w:val="37BBA0AD"/>
    <w:rsid w:val="37D6B6E7"/>
    <w:rsid w:val="37DF2FE7"/>
    <w:rsid w:val="380B8AAF"/>
    <w:rsid w:val="382A1D37"/>
    <w:rsid w:val="382B5C9D"/>
    <w:rsid w:val="38677CE0"/>
    <w:rsid w:val="3872955E"/>
    <w:rsid w:val="387C7C48"/>
    <w:rsid w:val="38821BCA"/>
    <w:rsid w:val="388DBFFD"/>
    <w:rsid w:val="389247FF"/>
    <w:rsid w:val="389AC512"/>
    <w:rsid w:val="38B45C72"/>
    <w:rsid w:val="38CCE781"/>
    <w:rsid w:val="38E1C59E"/>
    <w:rsid w:val="38E5BB40"/>
    <w:rsid w:val="38E85469"/>
    <w:rsid w:val="38EC8005"/>
    <w:rsid w:val="38F26137"/>
    <w:rsid w:val="38FF414F"/>
    <w:rsid w:val="39080620"/>
    <w:rsid w:val="3917F9AC"/>
    <w:rsid w:val="3953B802"/>
    <w:rsid w:val="3959318C"/>
    <w:rsid w:val="397500E9"/>
    <w:rsid w:val="397C4411"/>
    <w:rsid w:val="397CA078"/>
    <w:rsid w:val="39A7D2E0"/>
    <w:rsid w:val="39C99A24"/>
    <w:rsid w:val="39D011FB"/>
    <w:rsid w:val="3A1ED976"/>
    <w:rsid w:val="3A3AE547"/>
    <w:rsid w:val="3A411510"/>
    <w:rsid w:val="3A4BEE47"/>
    <w:rsid w:val="3A95EB11"/>
    <w:rsid w:val="3B058559"/>
    <w:rsid w:val="3B1AA3C0"/>
    <w:rsid w:val="3B3B9A42"/>
    <w:rsid w:val="3B42BEF1"/>
    <w:rsid w:val="3B719688"/>
    <w:rsid w:val="3B891083"/>
    <w:rsid w:val="3BBB31CC"/>
    <w:rsid w:val="3BBB3C23"/>
    <w:rsid w:val="3BD1184B"/>
    <w:rsid w:val="3BD8C9E7"/>
    <w:rsid w:val="3BE2B5EC"/>
    <w:rsid w:val="3C172283"/>
    <w:rsid w:val="3C3AA6CF"/>
    <w:rsid w:val="3C7C24A7"/>
    <w:rsid w:val="3CA58150"/>
    <w:rsid w:val="3CB13A27"/>
    <w:rsid w:val="3CC860A8"/>
    <w:rsid w:val="3CE189E3"/>
    <w:rsid w:val="3CE3A739"/>
    <w:rsid w:val="3CE6AA3C"/>
    <w:rsid w:val="3CF8593C"/>
    <w:rsid w:val="3D0BA7F3"/>
    <w:rsid w:val="3D167933"/>
    <w:rsid w:val="3D1F25BD"/>
    <w:rsid w:val="3D23275B"/>
    <w:rsid w:val="3D25F5B2"/>
    <w:rsid w:val="3D30E36E"/>
    <w:rsid w:val="3D801C70"/>
    <w:rsid w:val="3D861BE2"/>
    <w:rsid w:val="3DB152A3"/>
    <w:rsid w:val="3DB4C5DD"/>
    <w:rsid w:val="3DB5A36E"/>
    <w:rsid w:val="3DCBE4C2"/>
    <w:rsid w:val="3DF6E02F"/>
    <w:rsid w:val="3DFD6764"/>
    <w:rsid w:val="3E0FD98A"/>
    <w:rsid w:val="3E5DED61"/>
    <w:rsid w:val="3E7E8FC8"/>
    <w:rsid w:val="3F0E3750"/>
    <w:rsid w:val="3F10753E"/>
    <w:rsid w:val="3F37A893"/>
    <w:rsid w:val="3F40DF9D"/>
    <w:rsid w:val="3F593D6F"/>
    <w:rsid w:val="3F60C081"/>
    <w:rsid w:val="3F7B1041"/>
    <w:rsid w:val="3FA7F1D4"/>
    <w:rsid w:val="3FC10964"/>
    <w:rsid w:val="3FD38AFF"/>
    <w:rsid w:val="3FDC989F"/>
    <w:rsid w:val="3FEA0FD0"/>
    <w:rsid w:val="4006C5F8"/>
    <w:rsid w:val="402798B3"/>
    <w:rsid w:val="4031F17C"/>
    <w:rsid w:val="40686C28"/>
    <w:rsid w:val="4094862E"/>
    <w:rsid w:val="40983952"/>
    <w:rsid w:val="40AEAF24"/>
    <w:rsid w:val="40B0877A"/>
    <w:rsid w:val="40B70E1B"/>
    <w:rsid w:val="40C7C1F5"/>
    <w:rsid w:val="40D8FD6B"/>
    <w:rsid w:val="40DDCA45"/>
    <w:rsid w:val="40E51BDB"/>
    <w:rsid w:val="411A291A"/>
    <w:rsid w:val="412689C5"/>
    <w:rsid w:val="4158E5D8"/>
    <w:rsid w:val="4160E07D"/>
    <w:rsid w:val="416F4B4B"/>
    <w:rsid w:val="4177D9AB"/>
    <w:rsid w:val="417DAABE"/>
    <w:rsid w:val="418D35AD"/>
    <w:rsid w:val="41AE7E78"/>
    <w:rsid w:val="41CE9A76"/>
    <w:rsid w:val="41DAE397"/>
    <w:rsid w:val="41DEF742"/>
    <w:rsid w:val="41EC1CEB"/>
    <w:rsid w:val="420892DC"/>
    <w:rsid w:val="42286F60"/>
    <w:rsid w:val="4228F9D3"/>
    <w:rsid w:val="42325276"/>
    <w:rsid w:val="425036F4"/>
    <w:rsid w:val="42636427"/>
    <w:rsid w:val="42818B8F"/>
    <w:rsid w:val="42892B6B"/>
    <w:rsid w:val="429C107C"/>
    <w:rsid w:val="42A0AC1F"/>
    <w:rsid w:val="42AEE354"/>
    <w:rsid w:val="42C02BA1"/>
    <w:rsid w:val="42CDD281"/>
    <w:rsid w:val="42EA9536"/>
    <w:rsid w:val="42FABB20"/>
    <w:rsid w:val="4332B443"/>
    <w:rsid w:val="43359D24"/>
    <w:rsid w:val="434ABE62"/>
    <w:rsid w:val="4353E257"/>
    <w:rsid w:val="43CF3A3B"/>
    <w:rsid w:val="43DEECC2"/>
    <w:rsid w:val="441F9815"/>
    <w:rsid w:val="4442B856"/>
    <w:rsid w:val="445B7CB6"/>
    <w:rsid w:val="445FB8A5"/>
    <w:rsid w:val="44B681B5"/>
    <w:rsid w:val="44F62FED"/>
    <w:rsid w:val="4510003A"/>
    <w:rsid w:val="4547D1A5"/>
    <w:rsid w:val="45526339"/>
    <w:rsid w:val="455B7465"/>
    <w:rsid w:val="45691780"/>
    <w:rsid w:val="456BECC0"/>
    <w:rsid w:val="458CB34E"/>
    <w:rsid w:val="4590FE30"/>
    <w:rsid w:val="459D0C25"/>
    <w:rsid w:val="45EC1663"/>
    <w:rsid w:val="45F8C7C2"/>
    <w:rsid w:val="461898ED"/>
    <w:rsid w:val="461950F1"/>
    <w:rsid w:val="463107E8"/>
    <w:rsid w:val="46588DC3"/>
    <w:rsid w:val="468CF495"/>
    <w:rsid w:val="46963249"/>
    <w:rsid w:val="46A0D3DE"/>
    <w:rsid w:val="46A73C2C"/>
    <w:rsid w:val="46B67AC3"/>
    <w:rsid w:val="46B99D52"/>
    <w:rsid w:val="46D0F2D3"/>
    <w:rsid w:val="46EB592C"/>
    <w:rsid w:val="46ED39DC"/>
    <w:rsid w:val="47280B5C"/>
    <w:rsid w:val="472CD70F"/>
    <w:rsid w:val="473446E8"/>
    <w:rsid w:val="47362D11"/>
    <w:rsid w:val="4766E39B"/>
    <w:rsid w:val="478124FA"/>
    <w:rsid w:val="478D71E8"/>
    <w:rsid w:val="479C173C"/>
    <w:rsid w:val="47AD3B75"/>
    <w:rsid w:val="47B3DB0B"/>
    <w:rsid w:val="47E8D9DA"/>
    <w:rsid w:val="47F6422F"/>
    <w:rsid w:val="47FF083A"/>
    <w:rsid w:val="481D76B1"/>
    <w:rsid w:val="48505602"/>
    <w:rsid w:val="48629C85"/>
    <w:rsid w:val="487BD77F"/>
    <w:rsid w:val="48833831"/>
    <w:rsid w:val="4897268C"/>
    <w:rsid w:val="48AA10F8"/>
    <w:rsid w:val="48C947A2"/>
    <w:rsid w:val="48CAB8FC"/>
    <w:rsid w:val="48F507E1"/>
    <w:rsid w:val="494D4B11"/>
    <w:rsid w:val="4963024A"/>
    <w:rsid w:val="49859DBF"/>
    <w:rsid w:val="49B1203E"/>
    <w:rsid w:val="49B23E0C"/>
    <w:rsid w:val="49CBDE0A"/>
    <w:rsid w:val="49D1B822"/>
    <w:rsid w:val="49D64CE3"/>
    <w:rsid w:val="49EE862C"/>
    <w:rsid w:val="4A12725C"/>
    <w:rsid w:val="4A313A00"/>
    <w:rsid w:val="4A66234A"/>
    <w:rsid w:val="4A6E0769"/>
    <w:rsid w:val="4A7373F3"/>
    <w:rsid w:val="4A7C6BE4"/>
    <w:rsid w:val="4B0E4581"/>
    <w:rsid w:val="4B0EEA05"/>
    <w:rsid w:val="4B0FB6E7"/>
    <w:rsid w:val="4B561F1B"/>
    <w:rsid w:val="4B633302"/>
    <w:rsid w:val="4B75972B"/>
    <w:rsid w:val="4B81067C"/>
    <w:rsid w:val="4BBA1086"/>
    <w:rsid w:val="4BF127CB"/>
    <w:rsid w:val="4BF350E3"/>
    <w:rsid w:val="4C1E2E49"/>
    <w:rsid w:val="4C50F6A1"/>
    <w:rsid w:val="4C5CF0DD"/>
    <w:rsid w:val="4CDF4D85"/>
    <w:rsid w:val="4CDFF39B"/>
    <w:rsid w:val="4CE78BE3"/>
    <w:rsid w:val="4D58CF3E"/>
    <w:rsid w:val="4D6FE71F"/>
    <w:rsid w:val="4DAB8304"/>
    <w:rsid w:val="4DBF06E3"/>
    <w:rsid w:val="4DC4CB31"/>
    <w:rsid w:val="4DCF97B5"/>
    <w:rsid w:val="4DEE3805"/>
    <w:rsid w:val="4E021504"/>
    <w:rsid w:val="4E0A3FC3"/>
    <w:rsid w:val="4E183681"/>
    <w:rsid w:val="4E27693F"/>
    <w:rsid w:val="4E2A46D4"/>
    <w:rsid w:val="4E66FA96"/>
    <w:rsid w:val="4E79F0C0"/>
    <w:rsid w:val="4E7A43BC"/>
    <w:rsid w:val="4E9BA192"/>
    <w:rsid w:val="4EE1FD1C"/>
    <w:rsid w:val="4EE4BC92"/>
    <w:rsid w:val="4EF2CA2D"/>
    <w:rsid w:val="4F2249CB"/>
    <w:rsid w:val="4F276C25"/>
    <w:rsid w:val="4F316E39"/>
    <w:rsid w:val="4F3D7C56"/>
    <w:rsid w:val="4F49A23E"/>
    <w:rsid w:val="4F611BA8"/>
    <w:rsid w:val="4FAE3224"/>
    <w:rsid w:val="4FC58F5D"/>
    <w:rsid w:val="4FDB0249"/>
    <w:rsid w:val="4FF6D200"/>
    <w:rsid w:val="501C1B2B"/>
    <w:rsid w:val="5049D2F8"/>
    <w:rsid w:val="50621CFC"/>
    <w:rsid w:val="50633C19"/>
    <w:rsid w:val="5089CEC4"/>
    <w:rsid w:val="50AED469"/>
    <w:rsid w:val="50C07570"/>
    <w:rsid w:val="50C2D466"/>
    <w:rsid w:val="50C38993"/>
    <w:rsid w:val="50FB528B"/>
    <w:rsid w:val="513D1AC2"/>
    <w:rsid w:val="5155BD9C"/>
    <w:rsid w:val="5165F926"/>
    <w:rsid w:val="51703F60"/>
    <w:rsid w:val="51758D4F"/>
    <w:rsid w:val="5178E636"/>
    <w:rsid w:val="51DF1168"/>
    <w:rsid w:val="51FB4321"/>
    <w:rsid w:val="521447BD"/>
    <w:rsid w:val="524A6681"/>
    <w:rsid w:val="52728B29"/>
    <w:rsid w:val="52863E8D"/>
    <w:rsid w:val="52A99BEB"/>
    <w:rsid w:val="52C262EE"/>
    <w:rsid w:val="52CE03E7"/>
    <w:rsid w:val="52D9F423"/>
    <w:rsid w:val="52E28336"/>
    <w:rsid w:val="52F320FB"/>
    <w:rsid w:val="52F67AD0"/>
    <w:rsid w:val="530ED54F"/>
    <w:rsid w:val="5314BF4F"/>
    <w:rsid w:val="53611E09"/>
    <w:rsid w:val="539D78B1"/>
    <w:rsid w:val="53BC55D2"/>
    <w:rsid w:val="53C2FF1C"/>
    <w:rsid w:val="53C6BFAA"/>
    <w:rsid w:val="53D036CC"/>
    <w:rsid w:val="54022EBD"/>
    <w:rsid w:val="5403EE9D"/>
    <w:rsid w:val="5406DC36"/>
    <w:rsid w:val="542D9992"/>
    <w:rsid w:val="54588F8C"/>
    <w:rsid w:val="54682A34"/>
    <w:rsid w:val="547E04ED"/>
    <w:rsid w:val="548368E8"/>
    <w:rsid w:val="549E4CCE"/>
    <w:rsid w:val="54A079F7"/>
    <w:rsid w:val="54B6DB1C"/>
    <w:rsid w:val="54C9B6BE"/>
    <w:rsid w:val="550AC17A"/>
    <w:rsid w:val="5545C72B"/>
    <w:rsid w:val="554C8068"/>
    <w:rsid w:val="5550FCB9"/>
    <w:rsid w:val="555C5FA3"/>
    <w:rsid w:val="5573590A"/>
    <w:rsid w:val="558B9126"/>
    <w:rsid w:val="558EC44B"/>
    <w:rsid w:val="55B2BA31"/>
    <w:rsid w:val="55BCE125"/>
    <w:rsid w:val="55C4E687"/>
    <w:rsid w:val="55C9C50A"/>
    <w:rsid w:val="55D56560"/>
    <w:rsid w:val="55DBFE98"/>
    <w:rsid w:val="55E0D914"/>
    <w:rsid w:val="55F2F078"/>
    <w:rsid w:val="5645CE88"/>
    <w:rsid w:val="5657FE56"/>
    <w:rsid w:val="566A00C6"/>
    <w:rsid w:val="569D654B"/>
    <w:rsid w:val="56B4967E"/>
    <w:rsid w:val="56D43C8A"/>
    <w:rsid w:val="56EFFC36"/>
    <w:rsid w:val="56F591F7"/>
    <w:rsid w:val="572EE69A"/>
    <w:rsid w:val="57447903"/>
    <w:rsid w:val="5765C01C"/>
    <w:rsid w:val="577344CE"/>
    <w:rsid w:val="578510EE"/>
    <w:rsid w:val="57861E53"/>
    <w:rsid w:val="57B9FAE7"/>
    <w:rsid w:val="57BDEE10"/>
    <w:rsid w:val="57D355A8"/>
    <w:rsid w:val="57FE8874"/>
    <w:rsid w:val="585CFA4D"/>
    <w:rsid w:val="586EC944"/>
    <w:rsid w:val="5873064B"/>
    <w:rsid w:val="58C55D78"/>
    <w:rsid w:val="58CA09EC"/>
    <w:rsid w:val="58D2290C"/>
    <w:rsid w:val="58E18239"/>
    <w:rsid w:val="58F77EAC"/>
    <w:rsid w:val="59044CCA"/>
    <w:rsid w:val="592F7AF1"/>
    <w:rsid w:val="5932C592"/>
    <w:rsid w:val="594827FE"/>
    <w:rsid w:val="594ECD6A"/>
    <w:rsid w:val="59628D70"/>
    <w:rsid w:val="598E1BEC"/>
    <w:rsid w:val="599A1B68"/>
    <w:rsid w:val="59A18A42"/>
    <w:rsid w:val="59D28362"/>
    <w:rsid w:val="59F7E7D0"/>
    <w:rsid w:val="5A0C542E"/>
    <w:rsid w:val="5A0D43BC"/>
    <w:rsid w:val="5A536F0D"/>
    <w:rsid w:val="5A7279E1"/>
    <w:rsid w:val="5A95A543"/>
    <w:rsid w:val="5AA97018"/>
    <w:rsid w:val="5AB102D0"/>
    <w:rsid w:val="5ABBA65A"/>
    <w:rsid w:val="5ACB9BC0"/>
    <w:rsid w:val="5ADE6824"/>
    <w:rsid w:val="5AEEDEE8"/>
    <w:rsid w:val="5AF24D44"/>
    <w:rsid w:val="5AFCAA83"/>
    <w:rsid w:val="5AFE6B01"/>
    <w:rsid w:val="5B102297"/>
    <w:rsid w:val="5B237383"/>
    <w:rsid w:val="5B49F7DD"/>
    <w:rsid w:val="5B4BD01D"/>
    <w:rsid w:val="5B5CBFB9"/>
    <w:rsid w:val="5B6B7D45"/>
    <w:rsid w:val="5B9ABED6"/>
    <w:rsid w:val="5BA94233"/>
    <w:rsid w:val="5BD0B7BA"/>
    <w:rsid w:val="5BD40510"/>
    <w:rsid w:val="5BD66942"/>
    <w:rsid w:val="5BFDA3FE"/>
    <w:rsid w:val="5C028113"/>
    <w:rsid w:val="5C149644"/>
    <w:rsid w:val="5C23907B"/>
    <w:rsid w:val="5C355B92"/>
    <w:rsid w:val="5C3A1D5C"/>
    <w:rsid w:val="5C569062"/>
    <w:rsid w:val="5C8EE681"/>
    <w:rsid w:val="5CAB6868"/>
    <w:rsid w:val="5CB062E1"/>
    <w:rsid w:val="5CDF66C5"/>
    <w:rsid w:val="5CE7B86E"/>
    <w:rsid w:val="5CFC884C"/>
    <w:rsid w:val="5CFCB03A"/>
    <w:rsid w:val="5D05E7CD"/>
    <w:rsid w:val="5D0BE026"/>
    <w:rsid w:val="5D2EB1EB"/>
    <w:rsid w:val="5D58B66B"/>
    <w:rsid w:val="5D590DA9"/>
    <w:rsid w:val="5D76AD4D"/>
    <w:rsid w:val="5D795198"/>
    <w:rsid w:val="5D7C7D8F"/>
    <w:rsid w:val="5D8DB3A0"/>
    <w:rsid w:val="5D9729C7"/>
    <w:rsid w:val="5DA13292"/>
    <w:rsid w:val="5DC55476"/>
    <w:rsid w:val="5DED27CC"/>
    <w:rsid w:val="5DED5D38"/>
    <w:rsid w:val="5DF225ED"/>
    <w:rsid w:val="5E0C4224"/>
    <w:rsid w:val="5E3DDEDF"/>
    <w:rsid w:val="5E409077"/>
    <w:rsid w:val="5E415CA7"/>
    <w:rsid w:val="5E680FC9"/>
    <w:rsid w:val="5E7382F9"/>
    <w:rsid w:val="5E8C1923"/>
    <w:rsid w:val="5EA32B59"/>
    <w:rsid w:val="5EC78E41"/>
    <w:rsid w:val="5EDC5B3F"/>
    <w:rsid w:val="5EEC2D95"/>
    <w:rsid w:val="5F100CA6"/>
    <w:rsid w:val="5F108842"/>
    <w:rsid w:val="5F146066"/>
    <w:rsid w:val="5F1765BD"/>
    <w:rsid w:val="5F1DFD31"/>
    <w:rsid w:val="5F2915B8"/>
    <w:rsid w:val="5F44A5D2"/>
    <w:rsid w:val="5F47A6FA"/>
    <w:rsid w:val="5F500B67"/>
    <w:rsid w:val="5F574C79"/>
    <w:rsid w:val="5F70C744"/>
    <w:rsid w:val="5F835352"/>
    <w:rsid w:val="5F88E6EC"/>
    <w:rsid w:val="5F8D60F8"/>
    <w:rsid w:val="5FADB8B6"/>
    <w:rsid w:val="5FBC0EFE"/>
    <w:rsid w:val="5FBDF3F8"/>
    <w:rsid w:val="5FCE64BB"/>
    <w:rsid w:val="5FD807C4"/>
    <w:rsid w:val="5FE02CFC"/>
    <w:rsid w:val="5FEA9B52"/>
    <w:rsid w:val="5FF1A002"/>
    <w:rsid w:val="6007AF6F"/>
    <w:rsid w:val="6027B42F"/>
    <w:rsid w:val="606DBCB0"/>
    <w:rsid w:val="608EF127"/>
    <w:rsid w:val="60A4FC65"/>
    <w:rsid w:val="60CBA868"/>
    <w:rsid w:val="60D30067"/>
    <w:rsid w:val="60D867D5"/>
    <w:rsid w:val="60E8A0CB"/>
    <w:rsid w:val="60FB0A44"/>
    <w:rsid w:val="61124A21"/>
    <w:rsid w:val="61190E06"/>
    <w:rsid w:val="6124B49E"/>
    <w:rsid w:val="61295FB2"/>
    <w:rsid w:val="612CE007"/>
    <w:rsid w:val="613D0A1B"/>
    <w:rsid w:val="614BEBFF"/>
    <w:rsid w:val="616D4AB7"/>
    <w:rsid w:val="616FD067"/>
    <w:rsid w:val="6172CE21"/>
    <w:rsid w:val="617D4A67"/>
    <w:rsid w:val="6194B1FF"/>
    <w:rsid w:val="619813DD"/>
    <w:rsid w:val="61AAC21A"/>
    <w:rsid w:val="61AB3CA7"/>
    <w:rsid w:val="61B5A02A"/>
    <w:rsid w:val="61BCD91A"/>
    <w:rsid w:val="61CB83C5"/>
    <w:rsid w:val="61D00F0C"/>
    <w:rsid w:val="61E974E5"/>
    <w:rsid w:val="61EFA3F3"/>
    <w:rsid w:val="61F62E66"/>
    <w:rsid w:val="61FD0C28"/>
    <w:rsid w:val="62053738"/>
    <w:rsid w:val="621C9609"/>
    <w:rsid w:val="625FFB45"/>
    <w:rsid w:val="627CB019"/>
    <w:rsid w:val="62914F66"/>
    <w:rsid w:val="6299129D"/>
    <w:rsid w:val="62A0E8CA"/>
    <w:rsid w:val="62CF32B5"/>
    <w:rsid w:val="62EBB3E8"/>
    <w:rsid w:val="6307E951"/>
    <w:rsid w:val="631549B8"/>
    <w:rsid w:val="632DC810"/>
    <w:rsid w:val="6335AEE5"/>
    <w:rsid w:val="633C4B51"/>
    <w:rsid w:val="6354960E"/>
    <w:rsid w:val="637FF52E"/>
    <w:rsid w:val="63892B5B"/>
    <w:rsid w:val="639E7834"/>
    <w:rsid w:val="63AD2B98"/>
    <w:rsid w:val="63B2D57B"/>
    <w:rsid w:val="63B5DCDE"/>
    <w:rsid w:val="63BA0023"/>
    <w:rsid w:val="63D2AC8C"/>
    <w:rsid w:val="63D30337"/>
    <w:rsid w:val="63ED94F2"/>
    <w:rsid w:val="63EDEDF1"/>
    <w:rsid w:val="63EE2A5D"/>
    <w:rsid w:val="63FA7CAE"/>
    <w:rsid w:val="64040C6E"/>
    <w:rsid w:val="64263F14"/>
    <w:rsid w:val="643BFC76"/>
    <w:rsid w:val="644D6D35"/>
    <w:rsid w:val="64684E28"/>
    <w:rsid w:val="6471AFAC"/>
    <w:rsid w:val="6487DCC0"/>
    <w:rsid w:val="649A1A2F"/>
    <w:rsid w:val="649F22D0"/>
    <w:rsid w:val="64A8F3C1"/>
    <w:rsid w:val="64C9BFD6"/>
    <w:rsid w:val="64CCE04D"/>
    <w:rsid w:val="64CDCBDB"/>
    <w:rsid w:val="64DD36D1"/>
    <w:rsid w:val="64DF6ECB"/>
    <w:rsid w:val="652FE8B3"/>
    <w:rsid w:val="6589351C"/>
    <w:rsid w:val="65940E1E"/>
    <w:rsid w:val="65AB6CCF"/>
    <w:rsid w:val="65C6F34D"/>
    <w:rsid w:val="65C9DAFE"/>
    <w:rsid w:val="65CFFBD2"/>
    <w:rsid w:val="65EA7FD6"/>
    <w:rsid w:val="65ED4B43"/>
    <w:rsid w:val="6613967B"/>
    <w:rsid w:val="6613A60B"/>
    <w:rsid w:val="6626C255"/>
    <w:rsid w:val="663AE7E3"/>
    <w:rsid w:val="663C3CCE"/>
    <w:rsid w:val="6646A1E5"/>
    <w:rsid w:val="664BD940"/>
    <w:rsid w:val="664F8706"/>
    <w:rsid w:val="665FADE3"/>
    <w:rsid w:val="6666B1B1"/>
    <w:rsid w:val="667F6514"/>
    <w:rsid w:val="66B88140"/>
    <w:rsid w:val="66BC2233"/>
    <w:rsid w:val="66E4CEC1"/>
    <w:rsid w:val="66E96445"/>
    <w:rsid w:val="670345C5"/>
    <w:rsid w:val="671B36EC"/>
    <w:rsid w:val="67259431"/>
    <w:rsid w:val="674FEB74"/>
    <w:rsid w:val="67540013"/>
    <w:rsid w:val="677CD578"/>
    <w:rsid w:val="678B9B6F"/>
    <w:rsid w:val="67948F6E"/>
    <w:rsid w:val="679F764F"/>
    <w:rsid w:val="67A6089D"/>
    <w:rsid w:val="67A67A49"/>
    <w:rsid w:val="67ADB9B9"/>
    <w:rsid w:val="67C92CB8"/>
    <w:rsid w:val="67EE9C31"/>
    <w:rsid w:val="680BBBE7"/>
    <w:rsid w:val="681D3E17"/>
    <w:rsid w:val="6826E2E0"/>
    <w:rsid w:val="6837DD52"/>
    <w:rsid w:val="68A327E9"/>
    <w:rsid w:val="68A7D0F0"/>
    <w:rsid w:val="68BCA034"/>
    <w:rsid w:val="68CC35CA"/>
    <w:rsid w:val="6902BC84"/>
    <w:rsid w:val="691FF040"/>
    <w:rsid w:val="6971B981"/>
    <w:rsid w:val="697B7397"/>
    <w:rsid w:val="69813716"/>
    <w:rsid w:val="69825CF4"/>
    <w:rsid w:val="6993D5FF"/>
    <w:rsid w:val="69A7AAA5"/>
    <w:rsid w:val="69C14A12"/>
    <w:rsid w:val="69E198F8"/>
    <w:rsid w:val="69F2FC6A"/>
    <w:rsid w:val="6A6AE79F"/>
    <w:rsid w:val="6A70E2B5"/>
    <w:rsid w:val="6A9295CB"/>
    <w:rsid w:val="6A9A42B0"/>
    <w:rsid w:val="6A9E0E94"/>
    <w:rsid w:val="6AB44808"/>
    <w:rsid w:val="6ABDBF30"/>
    <w:rsid w:val="6ACC5060"/>
    <w:rsid w:val="6AE07EAE"/>
    <w:rsid w:val="6B117968"/>
    <w:rsid w:val="6B49E92E"/>
    <w:rsid w:val="6B523195"/>
    <w:rsid w:val="6B5F7359"/>
    <w:rsid w:val="6B8788FD"/>
    <w:rsid w:val="6BD2F8AA"/>
    <w:rsid w:val="6BE93CD4"/>
    <w:rsid w:val="6C0D181E"/>
    <w:rsid w:val="6C343BF9"/>
    <w:rsid w:val="6C42248A"/>
    <w:rsid w:val="6C5E440D"/>
    <w:rsid w:val="6C63C5B8"/>
    <w:rsid w:val="6C70720B"/>
    <w:rsid w:val="6C825D6C"/>
    <w:rsid w:val="6C8BFA58"/>
    <w:rsid w:val="6C9A203F"/>
    <w:rsid w:val="6CA04977"/>
    <w:rsid w:val="6CAD73DA"/>
    <w:rsid w:val="6CC82113"/>
    <w:rsid w:val="6CE2D31C"/>
    <w:rsid w:val="6CF0719E"/>
    <w:rsid w:val="6D015C87"/>
    <w:rsid w:val="6D076DC5"/>
    <w:rsid w:val="6D1F7666"/>
    <w:rsid w:val="6D422AFB"/>
    <w:rsid w:val="6D6BBE6A"/>
    <w:rsid w:val="6D749808"/>
    <w:rsid w:val="6D7804E3"/>
    <w:rsid w:val="6D7C6A97"/>
    <w:rsid w:val="6D888F09"/>
    <w:rsid w:val="6D8C39C4"/>
    <w:rsid w:val="6DBE92D3"/>
    <w:rsid w:val="6DC3431C"/>
    <w:rsid w:val="6DD20FA9"/>
    <w:rsid w:val="6DE9890D"/>
    <w:rsid w:val="6DF53B58"/>
    <w:rsid w:val="6E140B70"/>
    <w:rsid w:val="6E34F8A9"/>
    <w:rsid w:val="6E48F42E"/>
    <w:rsid w:val="6E4D6CE1"/>
    <w:rsid w:val="6E5950BD"/>
    <w:rsid w:val="6E68D336"/>
    <w:rsid w:val="6E74CE40"/>
    <w:rsid w:val="6E803B82"/>
    <w:rsid w:val="6E906716"/>
    <w:rsid w:val="6EAD3D28"/>
    <w:rsid w:val="6EAD8030"/>
    <w:rsid w:val="6EBAA9DA"/>
    <w:rsid w:val="6EBCD11B"/>
    <w:rsid w:val="6EC81465"/>
    <w:rsid w:val="6ED9CAD5"/>
    <w:rsid w:val="6EFC7CE3"/>
    <w:rsid w:val="6F0ABC7B"/>
    <w:rsid w:val="6F15C33C"/>
    <w:rsid w:val="6F32F4BE"/>
    <w:rsid w:val="6F3C7D66"/>
    <w:rsid w:val="6F440D07"/>
    <w:rsid w:val="6F45BAB0"/>
    <w:rsid w:val="6F5A95E9"/>
    <w:rsid w:val="6F603421"/>
    <w:rsid w:val="6F692FB8"/>
    <w:rsid w:val="6F76883D"/>
    <w:rsid w:val="6F85C25A"/>
    <w:rsid w:val="6FB7443F"/>
    <w:rsid w:val="6FDC5FA1"/>
    <w:rsid w:val="70034574"/>
    <w:rsid w:val="7011DEC7"/>
    <w:rsid w:val="7016E022"/>
    <w:rsid w:val="70217922"/>
    <w:rsid w:val="702B637D"/>
    <w:rsid w:val="7044EBCE"/>
    <w:rsid w:val="705141C6"/>
    <w:rsid w:val="705624D5"/>
    <w:rsid w:val="707C4654"/>
    <w:rsid w:val="707D3A22"/>
    <w:rsid w:val="707FF220"/>
    <w:rsid w:val="708176EA"/>
    <w:rsid w:val="70859239"/>
    <w:rsid w:val="708DB319"/>
    <w:rsid w:val="7099038B"/>
    <w:rsid w:val="70B05405"/>
    <w:rsid w:val="70B1166C"/>
    <w:rsid w:val="70B7FE35"/>
    <w:rsid w:val="70C16CCD"/>
    <w:rsid w:val="70C633D4"/>
    <w:rsid w:val="70DF4B52"/>
    <w:rsid w:val="710BDF86"/>
    <w:rsid w:val="7122C88F"/>
    <w:rsid w:val="712B87EB"/>
    <w:rsid w:val="712CBBD0"/>
    <w:rsid w:val="7133EB13"/>
    <w:rsid w:val="71482A59"/>
    <w:rsid w:val="7171293C"/>
    <w:rsid w:val="7178B5E7"/>
    <w:rsid w:val="7198C0C4"/>
    <w:rsid w:val="71B70FA4"/>
    <w:rsid w:val="71D26E5D"/>
    <w:rsid w:val="71E0ADD2"/>
    <w:rsid w:val="71E217F2"/>
    <w:rsid w:val="71E8D89C"/>
    <w:rsid w:val="72085D05"/>
    <w:rsid w:val="721DA2D6"/>
    <w:rsid w:val="7221AC85"/>
    <w:rsid w:val="7227201D"/>
    <w:rsid w:val="724A5CBF"/>
    <w:rsid w:val="725F298C"/>
    <w:rsid w:val="726DF5FF"/>
    <w:rsid w:val="7281A051"/>
    <w:rsid w:val="72872911"/>
    <w:rsid w:val="72ACDC17"/>
    <w:rsid w:val="72B1696D"/>
    <w:rsid w:val="72B33B97"/>
    <w:rsid w:val="72B9C321"/>
    <w:rsid w:val="72CB9143"/>
    <w:rsid w:val="72E26A07"/>
    <w:rsid w:val="7309216D"/>
    <w:rsid w:val="7325E04B"/>
    <w:rsid w:val="73272FEB"/>
    <w:rsid w:val="732A53E1"/>
    <w:rsid w:val="7357EA03"/>
    <w:rsid w:val="73642E5D"/>
    <w:rsid w:val="73781FC8"/>
    <w:rsid w:val="737A1FF0"/>
    <w:rsid w:val="738193A0"/>
    <w:rsid w:val="738720C4"/>
    <w:rsid w:val="739479D4"/>
    <w:rsid w:val="73A72EB9"/>
    <w:rsid w:val="73B66645"/>
    <w:rsid w:val="73B6FB70"/>
    <w:rsid w:val="73C1988C"/>
    <w:rsid w:val="73E35EB2"/>
    <w:rsid w:val="7409F406"/>
    <w:rsid w:val="742E5E2F"/>
    <w:rsid w:val="742EB4B7"/>
    <w:rsid w:val="743924A4"/>
    <w:rsid w:val="748269FB"/>
    <w:rsid w:val="74A7AAA2"/>
    <w:rsid w:val="74B8DBDD"/>
    <w:rsid w:val="74E4EE84"/>
    <w:rsid w:val="74F0CEE5"/>
    <w:rsid w:val="74FA63C3"/>
    <w:rsid w:val="7502C98B"/>
    <w:rsid w:val="75034E7F"/>
    <w:rsid w:val="75073595"/>
    <w:rsid w:val="7522F0CF"/>
    <w:rsid w:val="756DC490"/>
    <w:rsid w:val="756E5196"/>
    <w:rsid w:val="759F0820"/>
    <w:rsid w:val="75A320D8"/>
    <w:rsid w:val="75B38EFE"/>
    <w:rsid w:val="75D07F40"/>
    <w:rsid w:val="75E4153E"/>
    <w:rsid w:val="76125C6D"/>
    <w:rsid w:val="761537A1"/>
    <w:rsid w:val="7625F757"/>
    <w:rsid w:val="766A99C9"/>
    <w:rsid w:val="76718281"/>
    <w:rsid w:val="76896FB3"/>
    <w:rsid w:val="768B6D80"/>
    <w:rsid w:val="769596F2"/>
    <w:rsid w:val="76AE7979"/>
    <w:rsid w:val="76EBCD66"/>
    <w:rsid w:val="76FCA05D"/>
    <w:rsid w:val="771B1FF2"/>
    <w:rsid w:val="772408C6"/>
    <w:rsid w:val="773188C3"/>
    <w:rsid w:val="773CD2CF"/>
    <w:rsid w:val="775DCB79"/>
    <w:rsid w:val="77BF9C55"/>
    <w:rsid w:val="77CAC09B"/>
    <w:rsid w:val="77D542A0"/>
    <w:rsid w:val="77ECC5A8"/>
    <w:rsid w:val="77F78735"/>
    <w:rsid w:val="77F8D05F"/>
    <w:rsid w:val="78256172"/>
    <w:rsid w:val="78313E19"/>
    <w:rsid w:val="783A369B"/>
    <w:rsid w:val="783ACD02"/>
    <w:rsid w:val="784B04CF"/>
    <w:rsid w:val="7850C747"/>
    <w:rsid w:val="786AF82C"/>
    <w:rsid w:val="7872357A"/>
    <w:rsid w:val="7872815F"/>
    <w:rsid w:val="78F31D38"/>
    <w:rsid w:val="78F62F4F"/>
    <w:rsid w:val="790E81DC"/>
    <w:rsid w:val="79546D15"/>
    <w:rsid w:val="7955C0D3"/>
    <w:rsid w:val="79595934"/>
    <w:rsid w:val="795A36C7"/>
    <w:rsid w:val="796715EA"/>
    <w:rsid w:val="798BB4E3"/>
    <w:rsid w:val="79901843"/>
    <w:rsid w:val="799082B0"/>
    <w:rsid w:val="799D8AD3"/>
    <w:rsid w:val="79E2F1CB"/>
    <w:rsid w:val="79F10C48"/>
    <w:rsid w:val="79F3E1C8"/>
    <w:rsid w:val="79F94B6E"/>
    <w:rsid w:val="7A315F36"/>
    <w:rsid w:val="7A3932B7"/>
    <w:rsid w:val="7A53E27B"/>
    <w:rsid w:val="7A840E8F"/>
    <w:rsid w:val="7A8F1BD3"/>
    <w:rsid w:val="7A906E1C"/>
    <w:rsid w:val="7AE427F0"/>
    <w:rsid w:val="7B0C64EA"/>
    <w:rsid w:val="7B49A5B7"/>
    <w:rsid w:val="7B6C125F"/>
    <w:rsid w:val="7BA07D2E"/>
    <w:rsid w:val="7BE51228"/>
    <w:rsid w:val="7C097476"/>
    <w:rsid w:val="7C367617"/>
    <w:rsid w:val="7C66A43A"/>
    <w:rsid w:val="7C6BA216"/>
    <w:rsid w:val="7C7510A5"/>
    <w:rsid w:val="7C86EDE2"/>
    <w:rsid w:val="7C8CC8F7"/>
    <w:rsid w:val="7CCD194B"/>
    <w:rsid w:val="7CD41C4F"/>
    <w:rsid w:val="7CF29492"/>
    <w:rsid w:val="7D104E70"/>
    <w:rsid w:val="7D30A6A7"/>
    <w:rsid w:val="7D326977"/>
    <w:rsid w:val="7D654D07"/>
    <w:rsid w:val="7D7C56C9"/>
    <w:rsid w:val="7D83DBC6"/>
    <w:rsid w:val="7DA97E31"/>
    <w:rsid w:val="7DBC1653"/>
    <w:rsid w:val="7DCC17A6"/>
    <w:rsid w:val="7DEAE198"/>
    <w:rsid w:val="7E0D3BF4"/>
    <w:rsid w:val="7E144206"/>
    <w:rsid w:val="7E1D7D93"/>
    <w:rsid w:val="7E366A02"/>
    <w:rsid w:val="7E44931F"/>
    <w:rsid w:val="7E577FC6"/>
    <w:rsid w:val="7E6E4862"/>
    <w:rsid w:val="7E8B3C02"/>
    <w:rsid w:val="7EA2762B"/>
    <w:rsid w:val="7EAC8DF4"/>
    <w:rsid w:val="7ECD6666"/>
    <w:rsid w:val="7F10280D"/>
    <w:rsid w:val="7F2A751A"/>
    <w:rsid w:val="7FD60E7B"/>
    <w:rsid w:val="7FF02435"/>
    <w:rsid w:val="7FFCD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00A76"/>
  <w15:chartTrackingRefBased/>
  <w15:docId w15:val="{1DE8F169-EC4C-494B-A8CC-72F42A9E0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2BB"/>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CA27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718"/>
  </w:style>
  <w:style w:type="paragraph" w:styleId="Footer">
    <w:name w:val="footer"/>
    <w:basedOn w:val="Normal"/>
    <w:link w:val="FooterChar"/>
    <w:uiPriority w:val="99"/>
    <w:unhideWhenUsed/>
    <w:rsid w:val="00CA27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718"/>
  </w:style>
  <w:style w:type="paragraph" w:customStyle="1" w:styleId="paragraph">
    <w:name w:val="paragraph"/>
    <w:basedOn w:val="Normal"/>
    <w:rsid w:val="00CA2718"/>
    <w:pPr>
      <w:spacing w:before="100" w:beforeAutospacing="1" w:after="100" w:afterAutospacing="1" w:line="240" w:lineRule="auto"/>
    </w:pPr>
    <w:rPr>
      <w:rFonts w:ascii="Times New Roman" w:eastAsia="Times New Roman" w:hAnsi="Times New Roman" w:cs="Times New Roman"/>
      <w:lang w:val="en-AU" w:eastAsia="en-GB"/>
    </w:rPr>
  </w:style>
  <w:style w:type="character" w:customStyle="1" w:styleId="wacimagecontainer">
    <w:name w:val="wacimagecontainer"/>
    <w:basedOn w:val="DefaultParagraphFont"/>
    <w:rsid w:val="00CA2718"/>
  </w:style>
  <w:style w:type="character" w:customStyle="1" w:styleId="normaltextrun">
    <w:name w:val="normaltextrun"/>
    <w:basedOn w:val="DefaultParagraphFont"/>
    <w:rsid w:val="00CA2718"/>
  </w:style>
  <w:style w:type="character" w:customStyle="1" w:styleId="eop">
    <w:name w:val="eop"/>
    <w:basedOn w:val="DefaultParagraphFont"/>
    <w:rsid w:val="00CA2718"/>
  </w:style>
  <w:style w:type="character" w:customStyle="1" w:styleId="scxw13387004">
    <w:name w:val="scxw13387004"/>
    <w:basedOn w:val="DefaultParagraphFont"/>
    <w:rsid w:val="00CA2718"/>
  </w:style>
  <w:style w:type="paragraph" w:styleId="FootnoteText">
    <w:name w:val="footnote text"/>
    <w:basedOn w:val="Normal"/>
    <w:link w:val="FootnoteTextChar"/>
    <w:uiPriority w:val="99"/>
    <w:semiHidden/>
    <w:unhideWhenUsed/>
    <w:rsid w:val="009761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619A"/>
    <w:rPr>
      <w:sz w:val="20"/>
      <w:szCs w:val="20"/>
    </w:rPr>
  </w:style>
  <w:style w:type="character" w:styleId="FootnoteReference">
    <w:name w:val="footnote reference"/>
    <w:basedOn w:val="DefaultParagraphFont"/>
    <w:uiPriority w:val="99"/>
    <w:semiHidden/>
    <w:unhideWhenUsed/>
    <w:rsid w:val="0097619A"/>
    <w:rPr>
      <w:vertAlign w:val="superscript"/>
    </w:rPr>
  </w:style>
  <w:style w:type="character" w:styleId="Hyperlink">
    <w:name w:val="Hyperlink"/>
    <w:basedOn w:val="DefaultParagraphFont"/>
    <w:uiPriority w:val="99"/>
    <w:unhideWhenUsed/>
    <w:rsid w:val="0097619A"/>
    <w:rPr>
      <w:color w:val="467886" w:themeColor="hyperlink"/>
      <w:u w:val="single"/>
    </w:rPr>
  </w:style>
  <w:style w:type="character" w:styleId="UnresolvedMention">
    <w:name w:val="Unresolved Mention"/>
    <w:basedOn w:val="DefaultParagraphFont"/>
    <w:uiPriority w:val="99"/>
    <w:semiHidden/>
    <w:unhideWhenUsed/>
    <w:rsid w:val="0097619A"/>
    <w:rPr>
      <w:color w:val="605E5C"/>
      <w:shd w:val="clear" w:color="auto" w:fill="E1DFDD"/>
    </w:rPr>
  </w:style>
  <w:style w:type="character" w:styleId="CommentReference">
    <w:name w:val="annotation reference"/>
    <w:basedOn w:val="DefaultParagraphFont"/>
    <w:uiPriority w:val="99"/>
    <w:semiHidden/>
    <w:unhideWhenUsed/>
    <w:rsid w:val="00CE1658"/>
    <w:rPr>
      <w:sz w:val="16"/>
      <w:szCs w:val="16"/>
    </w:rPr>
  </w:style>
  <w:style w:type="paragraph" w:styleId="CommentText">
    <w:name w:val="annotation text"/>
    <w:basedOn w:val="Normal"/>
    <w:link w:val="CommentTextChar"/>
    <w:uiPriority w:val="99"/>
    <w:semiHidden/>
    <w:unhideWhenUsed/>
    <w:rsid w:val="00CE1658"/>
    <w:pPr>
      <w:spacing w:line="240" w:lineRule="auto"/>
    </w:pPr>
    <w:rPr>
      <w:sz w:val="20"/>
      <w:szCs w:val="20"/>
    </w:rPr>
  </w:style>
  <w:style w:type="character" w:customStyle="1" w:styleId="CommentTextChar">
    <w:name w:val="Comment Text Char"/>
    <w:basedOn w:val="DefaultParagraphFont"/>
    <w:link w:val="CommentText"/>
    <w:uiPriority w:val="99"/>
    <w:semiHidden/>
    <w:rsid w:val="00CE1658"/>
    <w:rPr>
      <w:sz w:val="20"/>
      <w:szCs w:val="20"/>
    </w:rPr>
  </w:style>
  <w:style w:type="paragraph" w:styleId="CommentSubject">
    <w:name w:val="annotation subject"/>
    <w:basedOn w:val="CommentText"/>
    <w:next w:val="CommentText"/>
    <w:link w:val="CommentSubjectChar"/>
    <w:uiPriority w:val="99"/>
    <w:semiHidden/>
    <w:unhideWhenUsed/>
    <w:rsid w:val="00CE1658"/>
    <w:rPr>
      <w:b/>
      <w:bCs/>
    </w:rPr>
  </w:style>
  <w:style w:type="character" w:customStyle="1" w:styleId="CommentSubjectChar">
    <w:name w:val="Comment Subject Char"/>
    <w:basedOn w:val="CommentTextChar"/>
    <w:link w:val="CommentSubject"/>
    <w:uiPriority w:val="99"/>
    <w:semiHidden/>
    <w:rsid w:val="00CE1658"/>
    <w:rPr>
      <w:b/>
      <w:bCs/>
      <w:sz w:val="20"/>
      <w:szCs w:val="20"/>
    </w:rPr>
  </w:style>
  <w:style w:type="character" w:customStyle="1" w:styleId="oypena">
    <w:name w:val="oypena"/>
    <w:basedOn w:val="DefaultParagraphFont"/>
    <w:rsid w:val="00A07BA7"/>
  </w:style>
  <w:style w:type="character" w:styleId="FollowedHyperlink">
    <w:name w:val="FollowedHyperlink"/>
    <w:basedOn w:val="DefaultParagraphFont"/>
    <w:uiPriority w:val="99"/>
    <w:semiHidden/>
    <w:unhideWhenUsed/>
    <w:rsid w:val="00476E81"/>
    <w:rPr>
      <w:color w:val="96607D" w:themeColor="followedHyperlink"/>
      <w:u w:val="single"/>
    </w:rPr>
  </w:style>
  <w:style w:type="character" w:customStyle="1" w:styleId="white-space-pre">
    <w:name w:val="white-space-pre"/>
    <w:basedOn w:val="DefaultParagraphFont"/>
    <w:rsid w:val="006C2BE6"/>
  </w:style>
  <w:style w:type="table" w:styleId="TableGrid">
    <w:name w:val="Table Grid"/>
    <w:basedOn w:val="TableNormal"/>
    <w:uiPriority w:val="59"/>
    <w:rsid w:val="00A225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F91E7F"/>
    <w:rPr>
      <w:b/>
      <w:bCs/>
    </w:rPr>
  </w:style>
  <w:style w:type="character" w:customStyle="1" w:styleId="superscript">
    <w:name w:val="superscript"/>
    <w:basedOn w:val="DefaultParagraphFont"/>
    <w:rsid w:val="001261CF"/>
  </w:style>
  <w:style w:type="character" w:customStyle="1" w:styleId="scxw221104231">
    <w:name w:val="scxw221104231"/>
    <w:basedOn w:val="DefaultParagraphFont"/>
    <w:uiPriority w:val="1"/>
    <w:rsid w:val="0812A1C3"/>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69">
      <w:bodyDiv w:val="1"/>
      <w:marLeft w:val="0"/>
      <w:marRight w:val="0"/>
      <w:marTop w:val="0"/>
      <w:marBottom w:val="0"/>
      <w:divBdr>
        <w:top w:val="none" w:sz="0" w:space="0" w:color="auto"/>
        <w:left w:val="none" w:sz="0" w:space="0" w:color="auto"/>
        <w:bottom w:val="none" w:sz="0" w:space="0" w:color="auto"/>
        <w:right w:val="none" w:sz="0" w:space="0" w:color="auto"/>
      </w:divBdr>
      <w:divsChild>
        <w:div w:id="439566922">
          <w:marLeft w:val="0"/>
          <w:marRight w:val="0"/>
          <w:marTop w:val="0"/>
          <w:marBottom w:val="0"/>
          <w:divBdr>
            <w:top w:val="none" w:sz="0" w:space="0" w:color="auto"/>
            <w:left w:val="none" w:sz="0" w:space="0" w:color="auto"/>
            <w:bottom w:val="none" w:sz="0" w:space="0" w:color="auto"/>
            <w:right w:val="none" w:sz="0" w:space="0" w:color="auto"/>
          </w:divBdr>
        </w:div>
        <w:div w:id="962004929">
          <w:marLeft w:val="0"/>
          <w:marRight w:val="0"/>
          <w:marTop w:val="0"/>
          <w:marBottom w:val="0"/>
          <w:divBdr>
            <w:top w:val="none" w:sz="0" w:space="0" w:color="auto"/>
            <w:left w:val="none" w:sz="0" w:space="0" w:color="auto"/>
            <w:bottom w:val="none" w:sz="0" w:space="0" w:color="auto"/>
            <w:right w:val="none" w:sz="0" w:space="0" w:color="auto"/>
          </w:divBdr>
        </w:div>
      </w:divsChild>
    </w:div>
    <w:div w:id="157498589">
      <w:bodyDiv w:val="1"/>
      <w:marLeft w:val="0"/>
      <w:marRight w:val="0"/>
      <w:marTop w:val="0"/>
      <w:marBottom w:val="0"/>
      <w:divBdr>
        <w:top w:val="none" w:sz="0" w:space="0" w:color="auto"/>
        <w:left w:val="none" w:sz="0" w:space="0" w:color="auto"/>
        <w:bottom w:val="none" w:sz="0" w:space="0" w:color="auto"/>
        <w:right w:val="none" w:sz="0" w:space="0" w:color="auto"/>
      </w:divBdr>
      <w:divsChild>
        <w:div w:id="436564216">
          <w:marLeft w:val="0"/>
          <w:marRight w:val="0"/>
          <w:marTop w:val="0"/>
          <w:marBottom w:val="0"/>
          <w:divBdr>
            <w:top w:val="none" w:sz="0" w:space="0" w:color="auto"/>
            <w:left w:val="none" w:sz="0" w:space="0" w:color="auto"/>
            <w:bottom w:val="none" w:sz="0" w:space="0" w:color="auto"/>
            <w:right w:val="none" w:sz="0" w:space="0" w:color="auto"/>
          </w:divBdr>
        </w:div>
        <w:div w:id="1924755100">
          <w:marLeft w:val="0"/>
          <w:marRight w:val="0"/>
          <w:marTop w:val="0"/>
          <w:marBottom w:val="0"/>
          <w:divBdr>
            <w:top w:val="none" w:sz="0" w:space="0" w:color="auto"/>
            <w:left w:val="none" w:sz="0" w:space="0" w:color="auto"/>
            <w:bottom w:val="none" w:sz="0" w:space="0" w:color="auto"/>
            <w:right w:val="none" w:sz="0" w:space="0" w:color="auto"/>
          </w:divBdr>
        </w:div>
      </w:divsChild>
    </w:div>
    <w:div w:id="364983193">
      <w:bodyDiv w:val="1"/>
      <w:marLeft w:val="0"/>
      <w:marRight w:val="0"/>
      <w:marTop w:val="0"/>
      <w:marBottom w:val="0"/>
      <w:divBdr>
        <w:top w:val="none" w:sz="0" w:space="0" w:color="auto"/>
        <w:left w:val="none" w:sz="0" w:space="0" w:color="auto"/>
        <w:bottom w:val="none" w:sz="0" w:space="0" w:color="auto"/>
        <w:right w:val="none" w:sz="0" w:space="0" w:color="auto"/>
      </w:divBdr>
    </w:div>
    <w:div w:id="1173032314">
      <w:bodyDiv w:val="1"/>
      <w:marLeft w:val="0"/>
      <w:marRight w:val="0"/>
      <w:marTop w:val="0"/>
      <w:marBottom w:val="0"/>
      <w:divBdr>
        <w:top w:val="none" w:sz="0" w:space="0" w:color="auto"/>
        <w:left w:val="none" w:sz="0" w:space="0" w:color="auto"/>
        <w:bottom w:val="none" w:sz="0" w:space="0" w:color="auto"/>
        <w:right w:val="none" w:sz="0" w:space="0" w:color="auto"/>
      </w:divBdr>
      <w:divsChild>
        <w:div w:id="897936560">
          <w:marLeft w:val="0"/>
          <w:marRight w:val="0"/>
          <w:marTop w:val="0"/>
          <w:marBottom w:val="0"/>
          <w:divBdr>
            <w:top w:val="none" w:sz="0" w:space="0" w:color="auto"/>
            <w:left w:val="none" w:sz="0" w:space="0" w:color="auto"/>
            <w:bottom w:val="none" w:sz="0" w:space="0" w:color="auto"/>
            <w:right w:val="none" w:sz="0" w:space="0" w:color="auto"/>
          </w:divBdr>
        </w:div>
        <w:div w:id="1026754388">
          <w:marLeft w:val="0"/>
          <w:marRight w:val="0"/>
          <w:marTop w:val="0"/>
          <w:marBottom w:val="0"/>
          <w:divBdr>
            <w:top w:val="none" w:sz="0" w:space="0" w:color="auto"/>
            <w:left w:val="none" w:sz="0" w:space="0" w:color="auto"/>
            <w:bottom w:val="none" w:sz="0" w:space="0" w:color="auto"/>
            <w:right w:val="none" w:sz="0" w:space="0" w:color="auto"/>
          </w:divBdr>
        </w:div>
      </w:divsChild>
    </w:div>
    <w:div w:id="1404789975">
      <w:bodyDiv w:val="1"/>
      <w:marLeft w:val="0"/>
      <w:marRight w:val="0"/>
      <w:marTop w:val="0"/>
      <w:marBottom w:val="0"/>
      <w:divBdr>
        <w:top w:val="none" w:sz="0" w:space="0" w:color="auto"/>
        <w:left w:val="none" w:sz="0" w:space="0" w:color="auto"/>
        <w:bottom w:val="none" w:sz="0" w:space="0" w:color="auto"/>
        <w:right w:val="none" w:sz="0" w:space="0" w:color="auto"/>
      </w:divBdr>
      <w:divsChild>
        <w:div w:id="1565220372">
          <w:marLeft w:val="0"/>
          <w:marRight w:val="0"/>
          <w:marTop w:val="120"/>
          <w:marBottom w:val="60"/>
          <w:divBdr>
            <w:top w:val="none" w:sz="0" w:space="0" w:color="auto"/>
            <w:left w:val="none" w:sz="0" w:space="0" w:color="auto"/>
            <w:bottom w:val="none" w:sz="0" w:space="0" w:color="auto"/>
            <w:right w:val="none" w:sz="0" w:space="0" w:color="auto"/>
          </w:divBdr>
        </w:div>
      </w:divsChild>
    </w:div>
    <w:div w:id="1687443767">
      <w:bodyDiv w:val="1"/>
      <w:marLeft w:val="0"/>
      <w:marRight w:val="0"/>
      <w:marTop w:val="0"/>
      <w:marBottom w:val="0"/>
      <w:divBdr>
        <w:top w:val="none" w:sz="0" w:space="0" w:color="auto"/>
        <w:left w:val="none" w:sz="0" w:space="0" w:color="auto"/>
        <w:bottom w:val="none" w:sz="0" w:space="0" w:color="auto"/>
        <w:right w:val="none" w:sz="0" w:space="0" w:color="auto"/>
      </w:divBdr>
      <w:divsChild>
        <w:div w:id="1308586431">
          <w:marLeft w:val="0"/>
          <w:marRight w:val="0"/>
          <w:marTop w:val="0"/>
          <w:marBottom w:val="0"/>
          <w:divBdr>
            <w:top w:val="none" w:sz="0" w:space="0" w:color="auto"/>
            <w:left w:val="none" w:sz="0" w:space="0" w:color="auto"/>
            <w:bottom w:val="none" w:sz="0" w:space="0" w:color="auto"/>
            <w:right w:val="none" w:sz="0" w:space="0" w:color="auto"/>
          </w:divBdr>
        </w:div>
        <w:div w:id="1498569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8e874f-9f92-475f-aa86-16aa745540d3">
      <Terms xmlns="http://schemas.microsoft.com/office/infopath/2007/PartnerControls"/>
    </lcf76f155ced4ddcb4097134ff3c332f>
    <Notes xmlns="998e874f-9f92-475f-aa86-16aa745540d3" xsi:nil="true"/>
    <TaxCatchAll xmlns="dd68a603-366f-42c7-8d1c-7821293e08bc" xsi:nil="true"/>
  </documentManagement>
</p:properties>
</file>

<file path=customXml/itemProps1.xml><?xml version="1.0" encoding="utf-8"?>
<ds:datastoreItem xmlns:ds="http://schemas.openxmlformats.org/officeDocument/2006/customXml" ds:itemID="{3AABF668-D88C-5948-8052-998D2E45C9C2}">
  <ds:schemaRefs>
    <ds:schemaRef ds:uri="http://schemas.openxmlformats.org/officeDocument/2006/bibliography"/>
  </ds:schemaRefs>
</ds:datastoreItem>
</file>

<file path=customXml/itemProps2.xml><?xml version="1.0" encoding="utf-8"?>
<ds:datastoreItem xmlns:ds="http://schemas.openxmlformats.org/officeDocument/2006/customXml" ds:itemID="{1BD83B5C-ED82-450F-8372-8F415660A7AC}"/>
</file>

<file path=customXml/itemProps3.xml><?xml version="1.0" encoding="utf-8"?>
<ds:datastoreItem xmlns:ds="http://schemas.openxmlformats.org/officeDocument/2006/customXml" ds:itemID="{9E59B90C-5430-4586-98E2-D992A20D9BC3}">
  <ds:schemaRefs>
    <ds:schemaRef ds:uri="http://schemas.microsoft.com/sharepoint/v3/contenttype/forms"/>
  </ds:schemaRefs>
</ds:datastoreItem>
</file>

<file path=customXml/itemProps4.xml><?xml version="1.0" encoding="utf-8"?>
<ds:datastoreItem xmlns:ds="http://schemas.openxmlformats.org/officeDocument/2006/customXml" ds:itemID="{56B83F61-5C3E-471E-A04A-CAF0A0F592D8}">
  <ds:schemaRefs>
    <ds:schemaRef ds:uri="http://schemas.microsoft.com/office/2006/metadata/properties"/>
    <ds:schemaRef ds:uri="http://schemas.microsoft.com/office/infopath/2007/PartnerControls"/>
    <ds:schemaRef ds:uri="87855144-f99f-44d2-abdf-924e634a7fd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8125</Words>
  <Characters>50382</Characters>
  <Application>Microsoft Office Word</Application>
  <DocSecurity>0</DocSecurity>
  <Lines>799</Lines>
  <Paragraphs>220</Paragraphs>
  <ScaleCrop>false</ScaleCrop>
  <Company/>
  <LinksUpToDate>false</LinksUpToDate>
  <CharactersWithSpaces>58287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Jol</dc:creator>
  <cp:keywords>[SEC=OFFICIAL]</cp:keywords>
  <dc:description/>
  <cp:lastModifiedBy>BROOME, Lily</cp:lastModifiedBy>
  <cp:revision>3</cp:revision>
  <cp:lastPrinted>2024-09-07T11:59:00Z</cp:lastPrinted>
  <dcterms:created xsi:type="dcterms:W3CDTF">2026-09-04T05:28:00Z</dcterms:created>
  <dcterms:modified xsi:type="dcterms:W3CDTF">2026-09-04T05:28:00Z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y fmtid="{D5CDD505-2E9C-101B-9397-08002B2CF9AE}" pid="3" name="MediaServiceImageTags">
    <vt:lpwstr/>
  </property>
  <property fmtid="{D5CDD505-2E9C-101B-9397-08002B2CF9AE}" pid="4" name="PM_Caveats_Count">
    <vt:lpwstr>0</vt:lpwstr>
  </property>
  <property fmtid="{D5CDD505-2E9C-101B-9397-08002B2CF9AE}" pid="5" name="PM_Namespace">
    <vt:lpwstr>gov.au</vt:lpwstr>
  </property>
  <property fmtid="{D5CDD505-2E9C-101B-9397-08002B2CF9AE}" pid="6" name="PM_Version">
    <vt:lpwstr>2018.4</vt:lpwstr>
  </property>
  <property fmtid="{D5CDD505-2E9C-101B-9397-08002B2CF9AE}" pid="7" name="MSIP_Label_eb34d90b-fc41-464d-af60-f74d721d0790_Name">
    <vt:lpwstr>OFFICIAL</vt:lpwstr>
  </property>
  <property fmtid="{D5CDD505-2E9C-101B-9397-08002B2CF9AE}" pid="8" name="PM_Note">
    <vt:lpwstr/>
  </property>
  <property fmtid="{D5CDD505-2E9C-101B-9397-08002B2CF9AE}" pid="9" name="PMHMAC">
    <vt:lpwstr>v=2024.1;a=SHA256;h=2BBD3276AB629E5D11CA51561840322C1EDE839CB12D7DEB9E3908CD7AAE939A</vt:lpwstr>
  </property>
  <property fmtid="{D5CDD505-2E9C-101B-9397-08002B2CF9AE}" pid="10" name="PM_Qualifier">
    <vt:lpwstr/>
  </property>
  <property fmtid="{D5CDD505-2E9C-101B-9397-08002B2CF9AE}" pid="11" name="PM_SecurityClassification">
    <vt:lpwstr>OFFICIAL</vt:lpwstr>
  </property>
  <property fmtid="{D5CDD505-2E9C-101B-9397-08002B2CF9AE}" pid="12" name="PM_ProtectiveMarkingValue_Header">
    <vt:lpwstr>OFFICIAL</vt:lpwstr>
  </property>
  <property fmtid="{D5CDD505-2E9C-101B-9397-08002B2CF9AE}" pid="13" name="PM_OriginationTimeStamp">
    <vt:lpwstr>2026-09-04T05:28:21Z</vt:lpwstr>
  </property>
  <property fmtid="{D5CDD505-2E9C-101B-9397-08002B2CF9AE}" pid="14" name="PM_Markers">
    <vt:lpwstr/>
  </property>
  <property fmtid="{D5CDD505-2E9C-101B-9397-08002B2CF9AE}" pid="15" name="PM_DownTo">
    <vt:lpwstr/>
  </property>
  <property fmtid="{D5CDD505-2E9C-101B-9397-08002B2CF9AE}" pid="16" name="PM_DisplayValueSecClassificationWithQualifier">
    <vt:lpwstr>OFFICIAL</vt:lpwstr>
  </property>
  <property fmtid="{D5CDD505-2E9C-101B-9397-08002B2CF9AE}" pid="17" name="PM_Expires">
    <vt:lpwstr/>
  </property>
  <property fmtid="{D5CDD505-2E9C-101B-9397-08002B2CF9AE}" pid="18" name="PM_InsertionValue">
    <vt:lpwstr>OFFICIAL</vt:lpwstr>
  </property>
  <property fmtid="{D5CDD505-2E9C-101B-9397-08002B2CF9AE}" pid="19" name="PM_DowngradeTo">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3</vt:lpwstr>
  </property>
  <property fmtid="{D5CDD505-2E9C-101B-9397-08002B2CF9AE}" pid="22" name="MSIP_Label_eb34d90b-fc41-464d-af60-f74d721d0790_Enabled">
    <vt:lpwstr>true</vt:lpwstr>
  </property>
  <property fmtid="{D5CDD505-2E9C-101B-9397-08002B2CF9AE}" pid="23" name="MSIP_Label_eb34d90b-fc41-464d-af60-f74d721d0790_SetDate">
    <vt:lpwstr>2026-09-04T05:28:21Z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3cd80c4bbe2e432f8cedd9177695a1e5</vt:lpwstr>
  </property>
  <property fmtid="{D5CDD505-2E9C-101B-9397-08002B2CF9AE}" pid="26" name="PM_Originator_Hash_SHA1">
    <vt:lpwstr>799AB92281F6126B7C0D7150BEA7C26A8CC03227</vt:lpwstr>
  </property>
  <property fmtid="{D5CDD505-2E9C-101B-9397-08002B2CF9AE}" pid="27" name="PM_Originating_FileId">
    <vt:lpwstr>972EE403AAB942D0A55AA237BB7EE4C7</vt:lpwstr>
  </property>
  <property fmtid="{D5CDD505-2E9C-101B-9397-08002B2CF9AE}" pid="28" name="PM_ProtectiveMarkingValue_Footer">
    <vt:lpwstr>OFFICIAL</vt:lpwstr>
  </property>
  <property fmtid="{D5CDD505-2E9C-101B-9397-08002B2CF9AE}" pid="29" name="PM_Display">
    <vt:lpwstr>OFFICIAL</vt:lpwstr>
  </property>
  <property fmtid="{D5CDD505-2E9C-101B-9397-08002B2CF9AE}" pid="30" name="PM_OriginatorUserAccountName_SHA256">
    <vt:lpwstr>30EF5FAF0D78713600D9CF74F3CDAAA604D4B36AD615BF92A766B97E500523B5</vt:lpwstr>
  </property>
  <property fmtid="{D5CDD505-2E9C-101B-9397-08002B2CF9AE}" pid="31" name="PM_OriginatorDomainName_SHA256">
    <vt:lpwstr>E83A2A66C4061446A7E3732E8D44762184B6B377D962B96C83DC624302585857</vt:lpwstr>
  </property>
  <property fmtid="{D5CDD505-2E9C-101B-9397-08002B2CF9AE}" pid="32" name="PMUuid">
    <vt:lpwstr>v=2022.2;d=gov.au;g=46DD6D7C-8107-577B-BC6E-F348953B2E44</vt:lpwstr>
  </property>
  <property fmtid="{D5CDD505-2E9C-101B-9397-08002B2CF9AE}" pid="33" name="PM_Hash_Version">
    <vt:lpwstr>2024.1</vt:lpwstr>
  </property>
  <property fmtid="{D5CDD505-2E9C-101B-9397-08002B2CF9AE}" pid="34" name="PM_Hash_Salt_Prev">
    <vt:lpwstr>6400E5DBF4C2864C05393CE68F4A32A6</vt:lpwstr>
  </property>
  <property fmtid="{D5CDD505-2E9C-101B-9397-08002B2CF9AE}" pid="35" name="PM_Hash_Salt">
    <vt:lpwstr>950488D23D9EBAAE40CE5B728929782C</vt:lpwstr>
  </property>
  <property fmtid="{D5CDD505-2E9C-101B-9397-08002B2CF9AE}" pid="36" name="PM_Hash_SHA1">
    <vt:lpwstr>9328263C3E649FC68B693E455236E0D118B0A3F1</vt:lpwstr>
  </property>
</Properties>
</file>