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978A" w14:textId="41C2EEBA" w:rsidR="0023679E" w:rsidRDefault="00047624">
      <w:pPr>
        <w:rPr>
          <w:b/>
          <w:bCs/>
        </w:rPr>
      </w:pPr>
      <w:r w:rsidRPr="00047624">
        <w:rPr>
          <w:b/>
          <w:bCs/>
        </w:rPr>
        <w:t>Worthy Australia Foundation Ltd</w:t>
      </w:r>
    </w:p>
    <w:p w14:paraId="2209A1DA" w14:textId="13A3F214" w:rsidR="00047624" w:rsidRPr="00047624" w:rsidRDefault="00047624">
      <w:pPr>
        <w:rPr>
          <w:b/>
          <w:bCs/>
        </w:rPr>
      </w:pPr>
      <w:r w:rsidRPr="00047624">
        <w:rPr>
          <w:b/>
          <w:bCs/>
        </w:rPr>
        <w:t>Feedback for Priority Area 1: Victim-survivors</w:t>
      </w:r>
    </w:p>
    <w:p w14:paraId="731F2FE7" w14:textId="75C46437" w:rsidR="00047624" w:rsidRDefault="00047624" w:rsidP="00047624">
      <w:r>
        <w:t>Creating a pathway beyond crisis: addressing the gap between leaving and rebuilding</w:t>
      </w:r>
    </w:p>
    <w:p w14:paraId="0E7D9A32" w14:textId="77777777" w:rsidR="00047624" w:rsidRDefault="00047624" w:rsidP="00047624">
      <w:r>
        <w:t>Worthy Australia believes one of the most significant gaps remaining in the domestic violence response system is the transition between crisis intervention and long-term recovery.</w:t>
      </w:r>
    </w:p>
    <w:p w14:paraId="03912B96" w14:textId="77777777" w:rsidR="00047624" w:rsidRDefault="00047624" w:rsidP="00047624">
      <w:r>
        <w:t>For many women experiencing domestic violence, leaving is not simply a decision to escape harm. It is a decision that comes with enormous uncertainty:</w:t>
      </w:r>
    </w:p>
    <w:p w14:paraId="7341CE8A" w14:textId="77777777" w:rsidR="00047624" w:rsidRDefault="00047624" w:rsidP="00047624">
      <w:r>
        <w:t>“How will I start again?”</w:t>
      </w:r>
    </w:p>
    <w:p w14:paraId="3E9D750D" w14:textId="77777777" w:rsidR="00047624" w:rsidRDefault="00047624" w:rsidP="00047624">
      <w:r>
        <w:t>“I can’t afford to leave.”</w:t>
      </w:r>
    </w:p>
    <w:p w14:paraId="39A0435F" w14:textId="77777777" w:rsidR="00047624" w:rsidRDefault="00047624" w:rsidP="00047624">
      <w:r>
        <w:t>“What happens when I have nothing?”</w:t>
      </w:r>
    </w:p>
    <w:p w14:paraId="54457092" w14:textId="77777777" w:rsidR="00047624" w:rsidRDefault="00047624" w:rsidP="00047624">
      <w:r>
        <w:t>“How will I rebuild a life for my children?”</w:t>
      </w:r>
    </w:p>
    <w:p w14:paraId="06FC81CF" w14:textId="77777777" w:rsidR="00047624" w:rsidRDefault="00047624" w:rsidP="00047624">
      <w:r>
        <w:t>These questions are not minor practical concerns. They are some of the very reasons many victim-survivors delay seeking support, remain in unsafe situations, or feel unable to leave.</w:t>
      </w:r>
    </w:p>
    <w:p w14:paraId="200CA3D7" w14:textId="77777777" w:rsidR="00047624" w:rsidRDefault="00047624" w:rsidP="00047624">
      <w:r>
        <w:t>Domestic violence is often accompanied by coercive control, financial abuse, isolation and the gradual loss of independence. By the time a woman reaches crisis point, she may be leaving with limited financial resources, minimal belongings, no access to household items and the overwhelming responsibility of creating a safe future for herself and her children.</w:t>
      </w:r>
    </w:p>
    <w:p w14:paraId="1FF62714" w14:textId="77777777" w:rsidR="00047624" w:rsidRDefault="00047624" w:rsidP="00047624">
      <w:r>
        <w:t xml:space="preserve">While Western Australia has essential frontline services that provide crisis accommodation, safety planning, advocacy and support, a critical gap remains after a person has secured safety: how do they </w:t>
      </w:r>
      <w:proofErr w:type="gramStart"/>
      <w:r>
        <w:t>actually rebuild</w:t>
      </w:r>
      <w:proofErr w:type="gramEnd"/>
      <w:r>
        <w:t xml:space="preserve"> their life?</w:t>
      </w:r>
    </w:p>
    <w:p w14:paraId="4145F80B" w14:textId="77777777" w:rsidR="00047624" w:rsidRDefault="00047624" w:rsidP="00047624">
      <w:r>
        <w:t>A safe house is the beginning of recovery, but a home is what enables a person to rebuild.</w:t>
      </w:r>
    </w:p>
    <w:p w14:paraId="3449864E" w14:textId="77777777" w:rsidR="00047624" w:rsidRDefault="00047624" w:rsidP="00047624">
      <w:r>
        <w:t>Worthy Australia’s role in closing the gap</w:t>
      </w:r>
    </w:p>
    <w:p w14:paraId="03B21CAE" w14:textId="77777777" w:rsidR="00047624" w:rsidRDefault="00047624" w:rsidP="00047624">
      <w:r>
        <w:t>Worthy Australia is positioned to support this critical transition point through our Safe Haven program.</w:t>
      </w:r>
    </w:p>
    <w:p w14:paraId="6302F77B" w14:textId="77777777" w:rsidR="00047624" w:rsidRDefault="00047624" w:rsidP="00047624">
      <w:r>
        <w:t>We transform empty houses into fully furnished homes for women and children rebuilding their lives after domestic violence. This includes providing essential household items such as beds, furniture, linen, appliances, kitchenware, children’s belongings and the items that turn a tenancy into a safe and stable home.</w:t>
      </w:r>
    </w:p>
    <w:p w14:paraId="03DD1356" w14:textId="77777777" w:rsidR="00047624" w:rsidRDefault="00047624" w:rsidP="00047624">
      <w:r>
        <w:lastRenderedPageBreak/>
        <w:t>This is not simply the provision of material goods. It is a practical recovery intervention that supports safety, wellbeing, dignity and independence.</w:t>
      </w:r>
    </w:p>
    <w:p w14:paraId="533B8210" w14:textId="77777777" w:rsidR="00047624" w:rsidRDefault="00047624" w:rsidP="00047624">
      <w:r>
        <w:t>For a woman leaving domestic violence, receiving the keys to a new home should represent freedom and a new beginning — not the next impossible challenge of finding everything required to live. For children who have experienced violence, having a bedroom, their own belongings and a sense of ownership over their space can be a significant step towards restoring safety, routine and belonging.</w:t>
      </w:r>
    </w:p>
    <w:p w14:paraId="2CF98604" w14:textId="77777777" w:rsidR="00047624" w:rsidRDefault="00047624" w:rsidP="00047624">
      <w:r>
        <w:t>Worthy Australia answers the question that can keep women trapped:</w:t>
      </w:r>
    </w:p>
    <w:p w14:paraId="7B9717FF" w14:textId="77777777" w:rsidR="00047624" w:rsidRDefault="00047624" w:rsidP="00047624">
      <w:r>
        <w:t>“What happens next?”</w:t>
      </w:r>
    </w:p>
    <w:p w14:paraId="6E809BF4" w14:textId="77777777" w:rsidR="00047624" w:rsidRDefault="00047624" w:rsidP="00047624">
      <w:r>
        <w:t>We provide a tangible pathway forward and reduce one of the significant barriers to leaving — the fear that starting again is financially and practically impossible.</w:t>
      </w:r>
    </w:p>
    <w:p w14:paraId="56EBC578" w14:textId="77777777" w:rsidR="00047624" w:rsidRDefault="00047624" w:rsidP="00047624">
      <w:r>
        <w:t>Supporting earlier access to services</w:t>
      </w:r>
    </w:p>
    <w:p w14:paraId="2E0360BD" w14:textId="77777777" w:rsidR="00047624" w:rsidRDefault="00047624" w:rsidP="00047624">
      <w:r>
        <w:t>A stronger domestic violence response requires recognition that many barriers occur before a victim-survivor ever reaches a service.</w:t>
      </w:r>
    </w:p>
    <w:p w14:paraId="52A30BD3" w14:textId="77777777" w:rsidR="00047624" w:rsidRDefault="00047624" w:rsidP="00047624">
      <w:r>
        <w:t>Fear of homelessness, financial insecurity, uncertainty about the future and concerns about providing for children can prevent people from seeking help earlier.</w:t>
      </w:r>
    </w:p>
    <w:p w14:paraId="54097D56" w14:textId="77777777" w:rsidR="00047624" w:rsidRDefault="00047624" w:rsidP="00047624">
      <w:r>
        <w:t>To improve early engagement, victim-survivors need confidence that leaving will lead to safety, stability and support — not simply another crisis.</w:t>
      </w:r>
    </w:p>
    <w:p w14:paraId="0B1A245D" w14:textId="77777777" w:rsidR="00047624" w:rsidRDefault="00047624" w:rsidP="00047624">
      <w:r>
        <w:t>This requires a whole-of-system approach that connects prevention, early intervention, crisis response, housing pathways and long-term recovery supports.</w:t>
      </w:r>
    </w:p>
    <w:p w14:paraId="04F1A847" w14:textId="77777777" w:rsidR="00047624" w:rsidRDefault="00047624" w:rsidP="00047624">
      <w:r>
        <w:t>Practical supports must be recognised as an essential part of recovery. Without them, the pathway from crisis to independence remains incomplete.</w:t>
      </w:r>
    </w:p>
    <w:p w14:paraId="45D170E0" w14:textId="77777777" w:rsidR="00047624" w:rsidRDefault="00047624" w:rsidP="00047624">
      <w:r>
        <w:t>Addressing coercive control and technology-facilitated abuse</w:t>
      </w:r>
    </w:p>
    <w:p w14:paraId="0EE42D5A" w14:textId="77777777" w:rsidR="00047624" w:rsidRDefault="00047624" w:rsidP="00047624">
      <w:r>
        <w:t>The Second Action Plan should continue to recognise that domestic violence extends beyond physical violence. Coercive control, financial abuse and technology-facilitated abuse can continue long after separation and can significantly impact a person’s ability to establish independence.</w:t>
      </w:r>
    </w:p>
    <w:p w14:paraId="62AC7F5B" w14:textId="77777777" w:rsidR="00047624" w:rsidRDefault="00047624" w:rsidP="00047624">
      <w:r>
        <w:t>Safety planning must consider ongoing control, digital safety, financial recovery and the practical realities of rebuilding after abuse.</w:t>
      </w:r>
    </w:p>
    <w:p w14:paraId="0E9E9F9A" w14:textId="77777777" w:rsidR="00047624" w:rsidRDefault="00047624" w:rsidP="00047624">
      <w:r>
        <w:t>Supporting diverse communities</w:t>
      </w:r>
    </w:p>
    <w:p w14:paraId="765D8CBE" w14:textId="77777777" w:rsidR="00047624" w:rsidRDefault="00047624" w:rsidP="00047624">
      <w:r>
        <w:t>Domestic violence impacts people across all communities; however, some victim-survivors experience additional barriers when accessing support.</w:t>
      </w:r>
    </w:p>
    <w:p w14:paraId="7DED3EE5" w14:textId="77777777" w:rsidR="00047624" w:rsidRDefault="00047624" w:rsidP="00047624">
      <w:r>
        <w:lastRenderedPageBreak/>
        <w:t>Aboriginal and Torres Strait Islander communities, culturally and linguistically diverse communities, people with disability, regional and remote communities, older women and those experiencing financial hardship may face additional challenges in accessing safe and appropriate services.</w:t>
      </w:r>
    </w:p>
    <w:p w14:paraId="1192CA5C" w14:textId="77777777" w:rsidR="00047624" w:rsidRDefault="00047624" w:rsidP="00047624">
      <w:r>
        <w:t>Responses must be culturally safe, trauma-informed and developed in partnership with the communities they support. Access to practical recovery supports must also extend beyond metropolitan areas so that a person’s ability to rebuild is not determined by their location.</w:t>
      </w:r>
    </w:p>
    <w:p w14:paraId="4769E5F1" w14:textId="77777777" w:rsidR="00047624" w:rsidRDefault="00047624" w:rsidP="00047624">
      <w:r>
        <w:t>A complete domestic violence response must include recovery</w:t>
      </w:r>
    </w:p>
    <w:p w14:paraId="44A72312" w14:textId="77777777" w:rsidR="00047624" w:rsidRDefault="00047624" w:rsidP="00047624">
      <w:r>
        <w:t>Worthy Australia believes that the most effective response to domestic violence recognises every stage of a victim-survivor’s journey: prevention, early intervention, crisis safety, transition and long-term recovery.</w:t>
      </w:r>
    </w:p>
    <w:p w14:paraId="5AF93F2E" w14:textId="77777777" w:rsidR="00047624" w:rsidRDefault="00047624" w:rsidP="00047624">
      <w:r>
        <w:t>Crisis services save lives. Safe housing protects people. But recovery requires the foundations that allow victim-survivors to rebuild.</w:t>
      </w:r>
    </w:p>
    <w:p w14:paraId="26F9B927" w14:textId="77777777" w:rsidR="00047624" w:rsidRDefault="00047624" w:rsidP="00047624">
      <w:r>
        <w:t>A furnished home, essential items and a sense of dignity are not optional extras. They are part of creating safety, stability and independence after violence.</w:t>
      </w:r>
    </w:p>
    <w:p w14:paraId="5540E728" w14:textId="77777777" w:rsidR="00047624" w:rsidRDefault="00047624" w:rsidP="00047624">
      <w:r>
        <w:t>Worthy Australia fills a critical blind spot in the domestic violence response system. We do not replace frontline services — we strengthen the pathway after them.</w:t>
      </w:r>
    </w:p>
    <w:p w14:paraId="35F0C924" w14:textId="77777777" w:rsidR="00047624" w:rsidRDefault="00047624" w:rsidP="00047624">
      <w:r>
        <w:t>When a woman reaches the point where she is ready to leave, the system must be able to answer the question that has kept so many trapped:</w:t>
      </w:r>
    </w:p>
    <w:p w14:paraId="4966A2C7" w14:textId="3A29EF0C" w:rsidR="00047624" w:rsidRDefault="00047624" w:rsidP="00047624">
      <w:r>
        <w:t>“How do I start again?”</w:t>
      </w:r>
    </w:p>
    <w:p w14:paraId="299B8BAF" w14:textId="2B294196" w:rsidR="00047624" w:rsidRDefault="00047624" w:rsidP="00047624">
      <w:pPr>
        <w:rPr>
          <w:b/>
          <w:bCs/>
        </w:rPr>
      </w:pPr>
      <w:r w:rsidRPr="00047624">
        <w:rPr>
          <w:b/>
          <w:bCs/>
        </w:rPr>
        <w:t>Feedback for Priority Area 2: Prevention and early intervention</w:t>
      </w:r>
    </w:p>
    <w:p w14:paraId="2D97C85C" w14:textId="6AF4AF02" w:rsidR="00047624" w:rsidRDefault="00047624" w:rsidP="00047624">
      <w:r>
        <w:t>P</w:t>
      </w:r>
      <w:r>
        <w:t>revention must include preventing women from having to return</w:t>
      </w:r>
    </w:p>
    <w:p w14:paraId="32EE40B2" w14:textId="77777777" w:rsidR="00047624" w:rsidRDefault="00047624" w:rsidP="00047624">
      <w:r>
        <w:t>Worthy Australia believes that if we are serious about preventing and ultimately ending domestic violence, we must broaden our understanding of prevention.</w:t>
      </w:r>
    </w:p>
    <w:p w14:paraId="7934CD3E" w14:textId="77777777" w:rsidR="00047624" w:rsidRDefault="00047624" w:rsidP="00047624">
      <w:r>
        <w:t>Prevention cannot only mean stopping violence before it starts. It must also mean preventing the continuation of violence after a woman has found the courage to leave.</w:t>
      </w:r>
    </w:p>
    <w:p w14:paraId="79B2C8E5" w14:textId="77777777" w:rsidR="00047624" w:rsidRDefault="00047624" w:rsidP="00047624">
      <w:r>
        <w:t>A woman leaving an abusive relationship should be the beginning of safety — not the beginning of another battle to survive.</w:t>
      </w:r>
    </w:p>
    <w:p w14:paraId="5AD1DF51" w14:textId="77777777" w:rsidR="00047624" w:rsidRDefault="00047624" w:rsidP="00047624">
      <w:r>
        <w:t>For many victim-survivors, the question is not simply “How do I leave?” The question is:</w:t>
      </w:r>
    </w:p>
    <w:p w14:paraId="40711672" w14:textId="77777777" w:rsidR="00047624" w:rsidRDefault="00047624" w:rsidP="00047624">
      <w:r>
        <w:t>“How do I stay gone?”</w:t>
      </w:r>
    </w:p>
    <w:p w14:paraId="4D76DC18" w14:textId="77777777" w:rsidR="00047624" w:rsidRDefault="00047624" w:rsidP="00047624">
      <w:r>
        <w:t>This is where a significant gap remains.</w:t>
      </w:r>
    </w:p>
    <w:p w14:paraId="63E665E6" w14:textId="77777777" w:rsidR="00047624" w:rsidRDefault="00047624" w:rsidP="00047624">
      <w:r>
        <w:lastRenderedPageBreak/>
        <w:t>When a woman leaves domestic violence, she is often starting again from the most difficult position of her life. She may be dealing with trauma, financial abuse, loss of employment, housing insecurity, isolation, legal processes and the responsibility of supporting children who have also experienced harm.</w:t>
      </w:r>
    </w:p>
    <w:p w14:paraId="18E018F3" w14:textId="77777777" w:rsidR="00047624" w:rsidRDefault="00047624" w:rsidP="00047624">
      <w:r>
        <w:t>Without the right supports in place, the barriers to staying separated can become overwhelming. The reality is that some women return to unsafe relationships not because they want to return to violence, but because the practical realities of rebuilding independently feel impossible.</w:t>
      </w:r>
    </w:p>
    <w:p w14:paraId="6829E76F" w14:textId="77777777" w:rsidR="00047624" w:rsidRDefault="00047624" w:rsidP="00047624">
      <w:r>
        <w:t>If we want to prevent re-occurrence, we must invest in the supports that allow women and children to create a genuinely safe and sustainable future.</w:t>
      </w:r>
    </w:p>
    <w:p w14:paraId="2AA08044" w14:textId="77777777" w:rsidR="00047624" w:rsidRDefault="00047624" w:rsidP="00047624">
      <w:r>
        <w:t>Recovery is prevention</w:t>
      </w:r>
    </w:p>
    <w:p w14:paraId="6A657C9A" w14:textId="77777777" w:rsidR="00047624" w:rsidRDefault="00047624" w:rsidP="00047624">
      <w:r>
        <w:t>Worthy Australia believes recovery support is a critical component of violence prevention.</w:t>
      </w:r>
    </w:p>
    <w:p w14:paraId="526A2039" w14:textId="77777777" w:rsidR="00047624" w:rsidRDefault="00047624" w:rsidP="00047624">
      <w:r>
        <w:t>A woman who has left violence needs more than crisis accommodation and immediate safety planning. She needs the practical foundations that allow her to establish independence and rebuild her life.</w:t>
      </w:r>
    </w:p>
    <w:p w14:paraId="4C630359" w14:textId="77777777" w:rsidR="00047624" w:rsidRDefault="00047624" w:rsidP="00047624">
      <w:r>
        <w:t>This includes stable housing, financial security, community connection, access to essential household items and the ability to create a safe home environment for her children.</w:t>
      </w:r>
    </w:p>
    <w:p w14:paraId="0D84429B" w14:textId="77777777" w:rsidR="00047624" w:rsidRDefault="00047624" w:rsidP="00047624">
      <w:r>
        <w:t>This is why programs such as Worthy Australia’s Safe Haven program are essential. By transforming empty houses into fully furnished homes, we remove one of the significant barriers that can prevent victim-survivors from moving forward.</w:t>
      </w:r>
    </w:p>
    <w:p w14:paraId="25FBDC8C" w14:textId="77777777" w:rsidR="00047624" w:rsidRDefault="00047624" w:rsidP="00047624">
      <w:r>
        <w:t>A safe tenancy without the resources to live independently can leave a woman vulnerable. A home that provides stability, dignity and a sense of belonging creates the foundation needed to heal and rebuild.</w:t>
      </w:r>
    </w:p>
    <w:p w14:paraId="4A48AF17" w14:textId="77777777" w:rsidR="00047624" w:rsidRDefault="00047624" w:rsidP="00047624">
      <w:r>
        <w:t>The Second Action Plan must address the “after leaving” gap</w:t>
      </w:r>
    </w:p>
    <w:p w14:paraId="6171E317" w14:textId="77777777" w:rsidR="00047624" w:rsidRDefault="00047624" w:rsidP="00047624">
      <w:r>
        <w:t>The domestic violence response system must ask:</w:t>
      </w:r>
    </w:p>
    <w:p w14:paraId="6921CC1C" w14:textId="77777777" w:rsidR="00047624" w:rsidRDefault="00047624" w:rsidP="00047624">
      <w:r>
        <w:t>“What does this woman need to ensure she never has to go back?”</w:t>
      </w:r>
    </w:p>
    <w:p w14:paraId="50A03772" w14:textId="77777777" w:rsidR="00047624" w:rsidRDefault="00047624" w:rsidP="00047624">
      <w:r>
        <w:t>This question needs to sit alongside prevention, early intervention and crisis response.</w:t>
      </w:r>
    </w:p>
    <w:p w14:paraId="2D7BF21F" w14:textId="77777777" w:rsidR="00047624" w:rsidRDefault="00047624" w:rsidP="00047624">
      <w:r>
        <w:t>Ending violence requires:</w:t>
      </w:r>
    </w:p>
    <w:p w14:paraId="070463B6" w14:textId="77777777" w:rsidR="00047624" w:rsidRDefault="00047624" w:rsidP="00047624">
      <w:r>
        <w:t>preventing harmful behaviours before they begin;</w:t>
      </w:r>
    </w:p>
    <w:p w14:paraId="4E71E56E" w14:textId="77777777" w:rsidR="00047624" w:rsidRDefault="00047624" w:rsidP="00047624">
      <w:r>
        <w:t>intervening earlier when risk is identified;</w:t>
      </w:r>
    </w:p>
    <w:p w14:paraId="027B7C2A" w14:textId="77777777" w:rsidR="00047624" w:rsidRDefault="00047624" w:rsidP="00047624">
      <w:r>
        <w:t>holding people who use violence accountable;</w:t>
      </w:r>
    </w:p>
    <w:p w14:paraId="56570A82" w14:textId="77777777" w:rsidR="00047624" w:rsidRDefault="00047624" w:rsidP="00047624">
      <w:r>
        <w:lastRenderedPageBreak/>
        <w:t>and ensuring victim-survivors have the long-term supports needed to remain safe and independent.</w:t>
      </w:r>
    </w:p>
    <w:p w14:paraId="643B005B" w14:textId="77777777" w:rsidR="00047624" w:rsidRDefault="00047624" w:rsidP="00047624">
      <w:r>
        <w:t>The period after leaving is not the end of the domestic violence response. It is one of the most important opportunities to break the cycle.</w:t>
      </w:r>
    </w:p>
    <w:p w14:paraId="46899FD0" w14:textId="77777777" w:rsidR="00047624" w:rsidRDefault="00047624" w:rsidP="00047624">
      <w:r>
        <w:t>A whole-of-community responsibility</w:t>
      </w:r>
    </w:p>
    <w:p w14:paraId="28C4D8F6" w14:textId="77777777" w:rsidR="00047624" w:rsidRDefault="00047624" w:rsidP="00047624">
      <w:r>
        <w:t>Governments, services, schools, workplaces, community organisations and online platforms all have a role in changing the attitudes, behaviours and systems that allow violence to continue.</w:t>
      </w:r>
    </w:p>
    <w:p w14:paraId="22C42C83" w14:textId="77777777" w:rsidR="00047624" w:rsidRDefault="00047624" w:rsidP="00047624">
      <w:r>
        <w:t>However, prevention must also recognise that safety is not achieved simply because a woman has exited a violent relationship.</w:t>
      </w:r>
    </w:p>
    <w:p w14:paraId="5AEC5A95" w14:textId="77777777" w:rsidR="00047624" w:rsidRDefault="00047624" w:rsidP="00047624">
      <w:r>
        <w:t>Safety is achieved when she has the resources, stability and support to build a life where returning is no longer her only option.</w:t>
      </w:r>
    </w:p>
    <w:p w14:paraId="385BDA6D" w14:textId="77777777" w:rsidR="00047624" w:rsidRDefault="00047624" w:rsidP="00047624">
      <w:r>
        <w:t>A woman should not have to choose between violence and homelessness, violence and poverty, or violence and uncertainty.</w:t>
      </w:r>
    </w:p>
    <w:p w14:paraId="0A471865" w14:textId="7BFEE2AE" w:rsidR="00047624" w:rsidRPr="00047624" w:rsidRDefault="00047624" w:rsidP="00047624">
      <w:r>
        <w:t>When a woman leaves, our collective responsibility is to ensure she never has to go back.</w:t>
      </w:r>
    </w:p>
    <w:sectPr w:rsidR="00047624" w:rsidRPr="000476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624"/>
    <w:rsid w:val="00022A23"/>
    <w:rsid w:val="00047624"/>
    <w:rsid w:val="0023679E"/>
    <w:rsid w:val="00D807DD"/>
    <w:rsid w:val="00E74AB5"/>
    <w:rsid w:val="00FF73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47A7C"/>
  <w15:chartTrackingRefBased/>
  <w15:docId w15:val="{47EAB078-A77A-4E4F-B675-7AA6E6B1E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6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6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6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6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6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6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6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6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6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6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624"/>
    <w:rPr>
      <w:rFonts w:eastAsiaTheme="majorEastAsia" w:cstheme="majorBidi"/>
      <w:color w:val="272727" w:themeColor="text1" w:themeTint="D8"/>
    </w:rPr>
  </w:style>
  <w:style w:type="paragraph" w:styleId="Title">
    <w:name w:val="Title"/>
    <w:basedOn w:val="Normal"/>
    <w:next w:val="Normal"/>
    <w:link w:val="TitleChar"/>
    <w:uiPriority w:val="10"/>
    <w:qFormat/>
    <w:rsid w:val="00047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6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624"/>
    <w:pPr>
      <w:spacing w:before="160"/>
      <w:jc w:val="center"/>
    </w:pPr>
    <w:rPr>
      <w:i/>
      <w:iCs/>
      <w:color w:val="404040" w:themeColor="text1" w:themeTint="BF"/>
    </w:rPr>
  </w:style>
  <w:style w:type="character" w:customStyle="1" w:styleId="QuoteChar">
    <w:name w:val="Quote Char"/>
    <w:basedOn w:val="DefaultParagraphFont"/>
    <w:link w:val="Quote"/>
    <w:uiPriority w:val="29"/>
    <w:rsid w:val="00047624"/>
    <w:rPr>
      <w:i/>
      <w:iCs/>
      <w:color w:val="404040" w:themeColor="text1" w:themeTint="BF"/>
    </w:rPr>
  </w:style>
  <w:style w:type="paragraph" w:styleId="ListParagraph">
    <w:name w:val="List Paragraph"/>
    <w:basedOn w:val="Normal"/>
    <w:uiPriority w:val="34"/>
    <w:qFormat/>
    <w:rsid w:val="00047624"/>
    <w:pPr>
      <w:ind w:left="720"/>
      <w:contextualSpacing/>
    </w:pPr>
  </w:style>
  <w:style w:type="character" w:styleId="IntenseEmphasis">
    <w:name w:val="Intense Emphasis"/>
    <w:basedOn w:val="DefaultParagraphFont"/>
    <w:uiPriority w:val="21"/>
    <w:qFormat/>
    <w:rsid w:val="00047624"/>
    <w:rPr>
      <w:i/>
      <w:iCs/>
      <w:color w:val="0F4761" w:themeColor="accent1" w:themeShade="BF"/>
    </w:rPr>
  </w:style>
  <w:style w:type="paragraph" w:styleId="IntenseQuote">
    <w:name w:val="Intense Quote"/>
    <w:basedOn w:val="Normal"/>
    <w:next w:val="Normal"/>
    <w:link w:val="IntenseQuoteChar"/>
    <w:uiPriority w:val="30"/>
    <w:qFormat/>
    <w:rsid w:val="00047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624"/>
    <w:rPr>
      <w:i/>
      <w:iCs/>
      <w:color w:val="0F4761" w:themeColor="accent1" w:themeShade="BF"/>
    </w:rPr>
  </w:style>
  <w:style w:type="character" w:styleId="IntenseReference">
    <w:name w:val="Intense Reference"/>
    <w:basedOn w:val="DefaultParagraphFont"/>
    <w:uiPriority w:val="32"/>
    <w:qFormat/>
    <w:rsid w:val="000476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05E839-AB21-488E-8DFE-870EF5D8CBE7}"/>
</file>

<file path=customXml/itemProps2.xml><?xml version="1.0" encoding="utf-8"?>
<ds:datastoreItem xmlns:ds="http://schemas.openxmlformats.org/officeDocument/2006/customXml" ds:itemID="{74E8F2AB-057C-44B8-8301-32C47FB05FEE}"/>
</file>

<file path=customXml/itemProps3.xml><?xml version="1.0" encoding="utf-8"?>
<ds:datastoreItem xmlns:ds="http://schemas.openxmlformats.org/officeDocument/2006/customXml" ds:itemID="{2A52856C-9738-47C3-B561-1A9F21E9C343}"/>
</file>

<file path=docProps/app.xml><?xml version="1.0" encoding="utf-8"?>
<Properties xmlns="http://schemas.openxmlformats.org/officeDocument/2006/extended-properties" xmlns:vt="http://schemas.openxmlformats.org/officeDocument/2006/docPropsVTypes">
  <Template>Normal.dotm</Template>
  <TotalTime>7</TotalTime>
  <Pages>5</Pages>
  <Words>1382</Words>
  <Characters>8012</Characters>
  <Application>Microsoft Office Word</Application>
  <DocSecurity>0</DocSecurity>
  <Lines>145</Lines>
  <Paragraphs>74</Paragraphs>
  <ScaleCrop>false</ScaleCrop>
  <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[SEC=OFFICIAL]</cp:keywords>
  <dc:description/>
  <cp:lastModifiedBy>BROOME, Lily</cp:lastModifiedBy>
  <cp:revision>1</cp:revision>
  <dcterms:created xsi:type="dcterms:W3CDTF">2026-09-02T23:10:00Z</dcterms:created>
  <dcterms:modified xsi:type="dcterms:W3CDTF">2026-09-02T23:17:00Z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v=2024.1;a=SHA256;h=53863CE0ED14E2BB450A4F0B45BDC9C4A60C06CECB318B8C1463734C054FD4A4</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2026-09-02T23:17:31Z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2026-09-02T23:17:31Z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7eaadd22c6a44b91a61e08d8e8cd944a</vt:lpwstr>
  </property>
  <property fmtid="{D5CDD505-2E9C-101B-9397-08002B2CF9AE}" pid="24" name="PM_Originator_Hash_SHA1">
    <vt:lpwstr>799AB92281F6126B7C0D7150BEA7C26A8CC03227</vt:lpwstr>
  </property>
  <property fmtid="{D5CDD505-2E9C-101B-9397-08002B2CF9AE}" pid="25" name="PM_Originating_FileId">
    <vt:lpwstr>6FF432C42986423B82A87E3A2EAF7993</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30EF5FAF0D78713600D9CF74F3CDAAA604D4B36AD615BF92A766B97E500523B5</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72E04FAE17EEA9509A65862F391F7FAC</vt:lpwstr>
  </property>
  <property fmtid="{D5CDD505-2E9C-101B-9397-08002B2CF9AE}" pid="33" name="PM_Hash_Salt">
    <vt:lpwstr>D1ADC2B041F7D73DA12C4F713547C50A</vt:lpwstr>
  </property>
  <property fmtid="{D5CDD505-2E9C-101B-9397-08002B2CF9AE}" pid="34" name="PM_Hash_SHA1">
    <vt:lpwstr>596506534E7FF071B5135ED8B48C318159764885</vt:lpwstr>
  </property>
  <property fmtid="{D5CDD505-2E9C-101B-9397-08002B2CF9AE}" pid="35" name="ContentTypeId">
    <vt:lpwstr>0x010100FB7776D50AC9C9429F45CBB78018DFD0</vt:lpwstr>
  </property>
</Properties>
</file>